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 </w:t>
      </w:r>
      <w:r w:rsidR="004C5DB8">
        <w:rPr>
          <w:rFonts w:ascii="Calibri" w:eastAsia="Calibri" w:hAnsi="Calibri" w:cs="Calibri"/>
          <w:b/>
          <w:bCs/>
          <w:sz w:val="22"/>
          <w:szCs w:val="22"/>
          <w:bdr w:val="none" w:sz="0" w:space="0" w:color="auto"/>
          <w:lang w:val="sk-SK"/>
        </w:rPr>
        <w:t>CSSHT-03/2025</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F2FE8" w:rsidRPr="003229A2" w:rsidRDefault="00674CBB" w:rsidP="006F2F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V súlade s § 61 ods. 3 zákona č. 343/2015 Z. z. o verenom obstarávaní a o zmene a doplnení niektorých zákonov v znení neskorších predpisov (ďalej len „zákon o verenom obstarávaní“ v príslušnom gramatickom tvare) Vás týmto verejný obstarávateľ</w:t>
      </w:r>
      <w:r w:rsidR="006F2FE8" w:rsidRPr="00674CBB">
        <w:rPr>
          <w:rFonts w:ascii="Calibri" w:eastAsia="Calibri" w:hAnsi="Calibri" w:cs="Calibri"/>
          <w:sz w:val="22"/>
          <w:szCs w:val="22"/>
          <w:bdr w:val="none" w:sz="0" w:space="0" w:color="auto"/>
          <w:lang w:val="sk-SK"/>
        </w:rPr>
        <w:t>:</w:t>
      </w:r>
      <w:r w:rsidR="006F2FE8">
        <w:rPr>
          <w:rFonts w:ascii="Calibri" w:eastAsia="Calibri" w:hAnsi="Calibri" w:cs="Calibri"/>
          <w:sz w:val="22"/>
          <w:szCs w:val="22"/>
          <w:bdr w:val="none" w:sz="0" w:space="0" w:color="auto"/>
          <w:lang w:val="sk-SK"/>
        </w:rPr>
        <w:t xml:space="preserve"> </w:t>
      </w:r>
      <w:r w:rsidR="006F2FE8">
        <w:rPr>
          <w:rFonts w:ascii="Calibri" w:eastAsia="Calibri" w:hAnsi="Calibri" w:cs="Calibri"/>
          <w:b/>
          <w:bCs/>
          <w:color w:val="000000"/>
          <w:sz w:val="22"/>
          <w:szCs w:val="22"/>
          <w:bdr w:val="none" w:sz="0" w:space="0" w:color="auto"/>
          <w:lang w:val="sk-SK"/>
        </w:rPr>
        <w:t>CSS Horný Turiec, Banská 533/19,039 01 Turčianske Teplice</w:t>
      </w:r>
      <w:r w:rsidR="006F2FE8" w:rsidRPr="003229A2">
        <w:rPr>
          <w:rFonts w:ascii="Calibri" w:eastAsia="Calibri" w:hAnsi="Calibri" w:cs="Calibri"/>
          <w:sz w:val="22"/>
          <w:szCs w:val="22"/>
          <w:bdr w:val="none" w:sz="0" w:space="0" w:color="auto"/>
          <w:lang w:val="sk-SK"/>
        </w:rPr>
        <w:t xml:space="preserve"> v rámci zriadeného DNS s názvom: "</w:t>
      </w:r>
      <w:r w:rsidR="006F2FE8"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F2F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v rámci konkrétnej zákazky s názvom kategórie: </w:t>
      </w:r>
      <w:r w:rsidRPr="006F2FE8">
        <w:rPr>
          <w:rFonts w:ascii="Calibri" w:eastAsia="Calibri" w:hAnsi="Calibri" w:cs="Calibri"/>
          <w:b/>
          <w:sz w:val="22"/>
          <w:szCs w:val="22"/>
          <w:bdr w:val="none" w:sz="0" w:space="0" w:color="auto"/>
          <w:lang w:val="sk-SK"/>
        </w:rPr>
        <w:t>„</w:t>
      </w:r>
      <w:r w:rsidR="006F2FE8" w:rsidRPr="006F2FE8">
        <w:rPr>
          <w:rFonts w:ascii="Calibri" w:eastAsia="Calibri" w:hAnsi="Calibri" w:cs="Calibri"/>
          <w:b/>
          <w:sz w:val="22"/>
          <w:szCs w:val="22"/>
          <w:bdr w:val="none" w:sz="0" w:space="0" w:color="auto"/>
          <w:lang w:val="sk-SK"/>
        </w:rPr>
        <w:t>Chlieb a pečivo</w:t>
      </w:r>
      <w:r w:rsidRPr="006F2FE8">
        <w:rPr>
          <w:rFonts w:ascii="Calibri" w:eastAsia="Calibri" w:hAnsi="Calibri" w:cs="Calibri"/>
          <w:b/>
          <w:sz w:val="22"/>
          <w:szCs w:val="22"/>
          <w:bdr w:val="none" w:sz="0" w:space="0" w:color="auto"/>
          <w:lang w:val="sk-SK"/>
        </w:rPr>
        <w:t>“</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4C5DB8" w:rsidRPr="004C5DB8" w:rsidRDefault="004C5DB8" w:rsidP="004C5DB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rPr>
      </w:pPr>
    </w:p>
    <w:p w:rsidR="00674CBB" w:rsidRPr="004C5DB8" w:rsidRDefault="004C5DB8" w:rsidP="004C5DB8">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rPr>
      </w:pPr>
      <w:r w:rsidRPr="004C5DB8">
        <w:rPr>
          <w:rFonts w:ascii="Calibri" w:hAnsi="Calibri" w:cs="Calibri"/>
        </w:rPr>
        <w:t xml:space="preserve"> </w:t>
      </w:r>
      <w:r w:rsidRPr="004C5DB8">
        <w:rPr>
          <w:rFonts w:ascii="Calibri" w:hAnsi="Calibri" w:cs="Calibri"/>
          <w:sz w:val="22"/>
          <w:szCs w:val="22"/>
        </w:rPr>
        <w:t>https://josephine.proebiz.com/sk/public-tenders/all?filter%5Bsearch%5D=%C5%BDilinsk%C3%BD+samospr%C3%A1vny+kraj&amp;filter%5Bstate%5D=executed&amp;filter%5Bcpv%5D=473&amp;filter%5Bnuts%5D=1&amp;filter%5Bsubmit%5D=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Pr="00EB0F5D" w:rsidRDefault="00EB0F5D"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sidRPr="00EB0F5D">
        <w:rPr>
          <w:rFonts w:ascii="Calibri" w:eastAsia="Calibri" w:hAnsi="Calibri" w:cs="Calibri"/>
          <w:bCs/>
          <w:sz w:val="22"/>
          <w:szCs w:val="22"/>
          <w:bdr w:val="none" w:sz="0" w:space="0" w:color="auto"/>
          <w:lang w:val="sk-SK"/>
        </w:rPr>
        <w:t>CSSHT 03/2025 ID 36_23-082</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FE47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4C5DB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Chlieb a pečivo</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lastRenderedPageBreak/>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15000000-8 Potraviny, nápoje, zelenina, ovocie, orechy</w:t>
      </w:r>
      <w:r w:rsidRPr="003229A2">
        <w:rPr>
          <w:rFonts w:ascii="Calibri" w:eastAsia="Calibri" w:hAnsi="Calibri" w:cs="Calibri"/>
          <w:bCs/>
          <w:sz w:val="22"/>
          <w:szCs w:val="22"/>
          <w:bdr w:val="none" w:sz="0" w:space="0" w:color="auto"/>
          <w:lang w:val="sk-SK"/>
        </w:rPr>
        <w:tab/>
      </w:r>
    </w:p>
    <w:p w:rsidR="006F2FE8" w:rsidRPr="006F2FE8" w:rsidRDefault="00674CBB" w:rsidP="006F2F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720" w:firstLine="405"/>
        <w:rPr>
          <w:rFonts w:ascii="Calibri" w:eastAsia="Times New Roman" w:hAnsi="Calibri" w:cs="Calibri"/>
          <w:color w:val="333333"/>
          <w:sz w:val="22"/>
          <w:szCs w:val="22"/>
          <w:bdr w:val="none" w:sz="0" w:space="0" w:color="auto"/>
          <w:lang w:val="sk-SK" w:eastAsia="sk-SK"/>
        </w:rPr>
      </w:pPr>
      <w:r w:rsidRPr="003229A2">
        <w:rPr>
          <w:rFonts w:ascii="Calibri" w:eastAsia="Calibri" w:hAnsi="Calibri" w:cs="Calibri"/>
          <w:bCs/>
          <w:sz w:val="22"/>
          <w:szCs w:val="22"/>
          <w:bdr w:val="none" w:sz="0" w:space="0" w:color="auto"/>
          <w:lang w:val="sk-SK"/>
        </w:rPr>
        <w:t xml:space="preserve">Doplnkový slovník: </w:t>
      </w:r>
      <w:r w:rsidR="006F2FE8" w:rsidRPr="006F2FE8">
        <w:rPr>
          <w:rFonts w:ascii="Calibri" w:eastAsia="Times New Roman" w:hAnsi="Calibri" w:cs="Calibri"/>
          <w:color w:val="333333"/>
          <w:sz w:val="22"/>
          <w:szCs w:val="22"/>
          <w:bdr w:val="none" w:sz="0" w:space="0" w:color="auto"/>
          <w:lang w:val="sk-SK" w:eastAsia="sk-SK"/>
        </w:rPr>
        <w:t>15810000-9 - Pekársky tovar, čerstvé pečivo a cukrárske výrobky</w:t>
      </w:r>
    </w:p>
    <w:p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rsidR="006F2FE8" w:rsidRDefault="006F2FE8" w:rsidP="006F2F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right"/>
        <w:rPr>
          <w:rFonts w:ascii="Open Sans" w:eastAsia="Times New Roman" w:hAnsi="Open Sans"/>
          <w:b/>
          <w:bCs/>
          <w:color w:val="333333"/>
          <w:sz w:val="20"/>
          <w:szCs w:val="20"/>
          <w:bdr w:val="none" w:sz="0" w:space="0" w:color="auto"/>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rsidR="00674CBB" w:rsidRPr="003229A2" w:rsidRDefault="004C5DB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Pr>
          <w:rFonts w:ascii="Calibri" w:eastAsia="Calibri" w:hAnsi="Calibri" w:cs="Calibri"/>
          <w:bCs/>
          <w:sz w:val="22"/>
          <w:szCs w:val="22"/>
          <w:bdr w:val="none" w:sz="0" w:space="0" w:color="auto"/>
          <w:lang w:val="sk-SK"/>
        </w:rPr>
        <w:t>N</w:t>
      </w:r>
      <w:r w:rsidR="00674CBB" w:rsidRPr="003229A2">
        <w:rPr>
          <w:rFonts w:ascii="Calibri" w:eastAsia="Calibri" w:hAnsi="Calibri" w:cs="Calibri"/>
          <w:bCs/>
          <w:sz w:val="22"/>
          <w:szCs w:val="22"/>
          <w:bdr w:val="none" w:sz="0" w:space="0" w:color="auto"/>
          <w:lang w:val="sk-SK"/>
        </w:rPr>
        <w:t>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rsidR="00674CBB" w:rsidRPr="004C5DB8" w:rsidRDefault="004C5DB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color w:val="000000"/>
          <w:sz w:val="22"/>
          <w:szCs w:val="22"/>
          <w:bdr w:val="none" w:sz="0" w:space="0" w:color="auto"/>
          <w:lang w:val="sk-SK"/>
        </w:rPr>
      </w:pPr>
      <w:r w:rsidRPr="004C5DB8">
        <w:rPr>
          <w:rFonts w:ascii="Calibri" w:eastAsia="Calibri" w:hAnsi="Calibri" w:cs="Calibri"/>
          <w:bCs/>
          <w:color w:val="000000"/>
          <w:sz w:val="22"/>
          <w:szCs w:val="22"/>
          <w:bdr w:val="none" w:sz="0" w:space="0" w:color="auto"/>
          <w:lang w:val="sk-SK"/>
        </w:rPr>
        <w:t>CSS Horný Turiec, Banská 533/19,039 01 Turčianske Teplice</w:t>
      </w:r>
    </w:p>
    <w:p w:rsidR="004C5DB8" w:rsidRPr="003229A2" w:rsidRDefault="004C5DB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CA106B" w:rsidRPr="003229A2" w:rsidRDefault="00674CBB" w:rsidP="006F2E1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 xml:space="preserve">Spôsob predloženia ponuky </w:t>
      </w:r>
      <w:proofErr w:type="spellStart"/>
      <w:r w:rsidR="003D150F" w:rsidRPr="003229A2">
        <w:rPr>
          <w:rFonts w:ascii="Calibri" w:hAnsi="Calibri" w:cs="Calibri"/>
          <w:b/>
          <w:sz w:val="22"/>
          <w:szCs w:val="22"/>
        </w:rPr>
        <w:t>Automatizované</w:t>
      </w:r>
      <w:proofErr w:type="spellEnd"/>
      <w:r w:rsidR="003D150F" w:rsidRPr="003229A2">
        <w:rPr>
          <w:rFonts w:ascii="Calibri" w:hAnsi="Calibri" w:cs="Calibri"/>
          <w:b/>
          <w:sz w:val="22"/>
          <w:szCs w:val="22"/>
        </w:rPr>
        <w:t xml:space="preserve"> </w:t>
      </w:r>
      <w:proofErr w:type="spellStart"/>
      <w:r w:rsidR="003D150F" w:rsidRPr="003229A2">
        <w:rPr>
          <w:rFonts w:ascii="Calibri" w:hAnsi="Calibri" w:cs="Calibri"/>
          <w:b/>
          <w:sz w:val="22"/>
          <w:szCs w:val="22"/>
        </w:rPr>
        <w:t>predkladanie</w:t>
      </w:r>
      <w:proofErr w:type="spellEnd"/>
      <w:r w:rsidR="003D150F" w:rsidRPr="003229A2">
        <w:rPr>
          <w:rFonts w:ascii="Calibri" w:hAnsi="Calibri" w:cs="Calibri"/>
          <w:b/>
          <w:sz w:val="22"/>
          <w:szCs w:val="22"/>
        </w:rPr>
        <w:t xml:space="preserve"> </w:t>
      </w:r>
      <w:proofErr w:type="spellStart"/>
      <w:r w:rsidR="003D150F" w:rsidRPr="003229A2">
        <w:rPr>
          <w:rFonts w:ascii="Calibri" w:hAnsi="Calibri" w:cs="Calibri"/>
          <w:b/>
          <w:sz w:val="22"/>
          <w:szCs w:val="22"/>
        </w:rPr>
        <w:t>ponúk</w:t>
      </w:r>
      <w:proofErr w:type="spellEnd"/>
      <w:r w:rsidR="003D150F"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povoliť stlačením tlačidla “POVOLIŤ PREDKLADANIE PONUKY”. </w:t>
      </w:r>
      <w:proofErr w:type="spellStart"/>
      <w:r w:rsidR="003D150F" w:rsidRPr="003229A2">
        <w:rPr>
          <w:rFonts w:ascii="Calibri" w:hAnsi="Calibri" w:cs="Calibri"/>
          <w:sz w:val="22"/>
          <w:szCs w:val="22"/>
        </w:rPr>
        <w:t>Východzím</w:t>
      </w:r>
      <w:proofErr w:type="spellEnd"/>
      <w:r w:rsidR="003D150F" w:rsidRPr="003229A2">
        <w:rPr>
          <w:rFonts w:ascii="Calibri" w:hAnsi="Calibri" w:cs="Calibri"/>
          <w:sz w:val="22"/>
          <w:szCs w:val="22"/>
        </w:rPr>
        <w:t xml:space="preserve"> </w:t>
      </w:r>
      <w:proofErr w:type="spellStart"/>
      <w:r w:rsidR="003D150F" w:rsidRPr="003229A2">
        <w:rPr>
          <w:rFonts w:ascii="Calibri" w:hAnsi="Calibri" w:cs="Calibri"/>
          <w:sz w:val="22"/>
          <w:szCs w:val="22"/>
        </w:rPr>
        <w:t>stavom</w:t>
      </w:r>
      <w:proofErr w:type="spellEnd"/>
      <w:r w:rsidR="003D150F" w:rsidRPr="003229A2">
        <w:rPr>
          <w:rFonts w:ascii="Calibri" w:hAnsi="Calibri" w:cs="Calibri"/>
          <w:sz w:val="22"/>
          <w:szCs w:val="22"/>
        </w:rPr>
        <w:t xml:space="preserve"> </w:t>
      </w:r>
      <w:proofErr w:type="spellStart"/>
      <w:r w:rsidR="003D150F" w:rsidRPr="003229A2">
        <w:rPr>
          <w:rFonts w:ascii="Calibri" w:hAnsi="Calibri" w:cs="Calibri"/>
          <w:sz w:val="22"/>
          <w:szCs w:val="22"/>
        </w:rPr>
        <w:t>pri</w:t>
      </w:r>
      <w:proofErr w:type="spellEnd"/>
      <w:r w:rsidR="003D150F" w:rsidRPr="003229A2">
        <w:rPr>
          <w:rFonts w:ascii="Calibri" w:hAnsi="Calibri" w:cs="Calibri"/>
          <w:sz w:val="22"/>
          <w:szCs w:val="22"/>
        </w:rPr>
        <w:t xml:space="preserve"> </w:t>
      </w:r>
      <w:proofErr w:type="spellStart"/>
      <w:r w:rsidR="003D150F" w:rsidRPr="003229A2">
        <w:rPr>
          <w:rFonts w:ascii="Calibri" w:hAnsi="Calibri" w:cs="Calibri"/>
          <w:sz w:val="22"/>
          <w:szCs w:val="22"/>
        </w:rPr>
        <w:t>každej</w:t>
      </w:r>
      <w:proofErr w:type="spellEnd"/>
      <w:r w:rsidR="003D150F" w:rsidRPr="003229A2">
        <w:rPr>
          <w:rFonts w:ascii="Calibri" w:hAnsi="Calibri" w:cs="Calibri"/>
          <w:sz w:val="22"/>
          <w:szCs w:val="22"/>
        </w:rPr>
        <w:t xml:space="preserve"> výzve je “POVOLIŤ PREDLOŽENIE PONUKY”. V prípade, ak záujemca do konca lehoty na predkladanie ponúk nevykoná žiadny </w:t>
      </w:r>
      <w:r w:rsidR="003D150F" w:rsidRPr="003229A2">
        <w:rPr>
          <w:rFonts w:ascii="Calibri" w:hAnsi="Calibri" w:cs="Calibri"/>
          <w:sz w:val="22"/>
          <w:szCs w:val="22"/>
        </w:rPr>
        <w:lastRenderedPageBreak/>
        <w:t xml:space="preserve">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w:t>
      </w:r>
      <w:r w:rsidRPr="003229A2">
        <w:rPr>
          <w:rFonts w:ascii="Calibri" w:hAnsi="Calibri" w:cs="Arial Unicode MS"/>
          <w:sz w:val="22"/>
          <w:szCs w:val="22"/>
          <w:bdr w:val="none" w:sz="0" w:space="0" w:color="auto"/>
          <w:lang w:val="sk-SK"/>
        </w:rPr>
        <w:lastRenderedPageBreak/>
        <w:t xml:space="preserve">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B463C9"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predkladanie ponúk verejný </w:t>
      </w:r>
      <w:r w:rsidRPr="00B463C9">
        <w:rPr>
          <w:rFonts w:ascii="Calibri" w:eastAsia="Calibri" w:hAnsi="Calibri" w:cs="Calibri"/>
          <w:bCs/>
          <w:sz w:val="22"/>
          <w:szCs w:val="22"/>
          <w:bdr w:val="none" w:sz="0" w:space="0" w:color="auto"/>
          <w:lang w:val="sk-SK"/>
        </w:rPr>
        <w:t>obstarávateľ stanovil do</w:t>
      </w:r>
      <w:r w:rsidR="00B463C9" w:rsidRPr="00B463C9">
        <w:rPr>
          <w:rFonts w:ascii="Calibri" w:eastAsia="Calibri" w:hAnsi="Calibri" w:cs="Calibri"/>
          <w:bCs/>
          <w:sz w:val="22"/>
          <w:szCs w:val="22"/>
          <w:bdr w:val="none" w:sz="0" w:space="0" w:color="auto"/>
          <w:lang w:val="sk-SK"/>
        </w:rPr>
        <w:t xml:space="preserve"> </w:t>
      </w:r>
      <w:r w:rsidR="00B463C9" w:rsidRPr="00B463C9">
        <w:rPr>
          <w:rFonts w:ascii="Calibri" w:eastAsia="Calibri" w:hAnsi="Calibri" w:cs="Calibri"/>
          <w:b/>
          <w:bCs/>
          <w:sz w:val="22"/>
          <w:szCs w:val="22"/>
          <w:bdr w:val="none" w:sz="0" w:space="0" w:color="auto"/>
          <w:lang w:val="sk-SK"/>
        </w:rPr>
        <w:t>20.10.2025, 08:30</w:t>
      </w:r>
      <w:r w:rsidRPr="00B463C9">
        <w:rPr>
          <w:rFonts w:ascii="Calibri" w:eastAsia="Calibri" w:hAnsi="Calibri" w:cs="Calibri"/>
          <w:b/>
          <w:bCs/>
          <w:sz w:val="22"/>
          <w:szCs w:val="22"/>
          <w:bdr w:val="none" w:sz="0" w:space="0" w:color="auto"/>
          <w:lang w:val="sk-SK"/>
        </w:rPr>
        <w:t xml:space="preserve"> hod</w:t>
      </w:r>
      <w:r w:rsidRPr="00B463C9">
        <w:rPr>
          <w:rFonts w:ascii="Calibri" w:eastAsia="Calibri" w:hAnsi="Calibri" w:cs="Calibri"/>
          <w:bCs/>
          <w:sz w:val="22"/>
          <w:szCs w:val="22"/>
          <w:bdr w:val="none" w:sz="0" w:space="0" w:color="auto"/>
          <w:lang w:val="sk-SK"/>
        </w:rPr>
        <w:t>. 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rsidR="00FA06DE" w:rsidRDefault="0008615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pPr>
      <w:hyperlink r:id="rId9" w:history="1">
        <w:r w:rsidRPr="00502437">
          <w:rPr>
            <w:rStyle w:val="Hypertextovprepojenie"/>
          </w:rPr>
          <w:t>https://josephine.proebiz.com/sk/promoter/tender/71344/summary</w:t>
        </w:r>
      </w:hyperlink>
    </w:p>
    <w:p w:rsidR="00086151" w:rsidRPr="003229A2" w:rsidRDefault="0008615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rsidR="00674CBB" w:rsidRPr="00B463C9"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otváranie ponúk </w:t>
      </w:r>
      <w:r w:rsidRPr="00B463C9">
        <w:rPr>
          <w:rFonts w:ascii="Calibri" w:eastAsia="Calibri" w:hAnsi="Calibri" w:cs="Calibri"/>
          <w:bCs/>
          <w:sz w:val="22"/>
          <w:szCs w:val="22"/>
          <w:bdr w:val="none" w:sz="0" w:space="0" w:color="auto"/>
          <w:lang w:val="sk-SK"/>
        </w:rPr>
        <w:t xml:space="preserve">verejný obstarávateľ stanovil na </w:t>
      </w:r>
      <w:r w:rsidR="00B463C9" w:rsidRPr="00B463C9">
        <w:rPr>
          <w:rFonts w:ascii="Calibri" w:eastAsia="Calibri" w:hAnsi="Calibri" w:cs="Calibri"/>
          <w:bCs/>
          <w:sz w:val="22"/>
          <w:szCs w:val="22"/>
          <w:bdr w:val="none" w:sz="0" w:space="0" w:color="auto"/>
          <w:lang w:val="sk-SK"/>
        </w:rPr>
        <w:t>20.10.2025</w:t>
      </w:r>
      <w:r w:rsidRPr="00B463C9">
        <w:rPr>
          <w:rFonts w:ascii="Calibri" w:eastAsia="Calibri" w:hAnsi="Calibri" w:cs="Calibri"/>
          <w:bCs/>
          <w:sz w:val="22"/>
          <w:szCs w:val="22"/>
          <w:bdr w:val="none" w:sz="0" w:space="0" w:color="auto"/>
          <w:lang w:val="sk-SK"/>
        </w:rPr>
        <w:t xml:space="preserve">, </w:t>
      </w:r>
      <w:r w:rsidR="00B463C9" w:rsidRPr="00B463C9">
        <w:rPr>
          <w:rFonts w:ascii="Calibri" w:eastAsia="Calibri" w:hAnsi="Calibri" w:cs="Calibri"/>
          <w:bCs/>
          <w:sz w:val="22"/>
          <w:szCs w:val="22"/>
          <w:bdr w:val="none" w:sz="0" w:space="0" w:color="auto"/>
          <w:lang w:val="sk-SK"/>
        </w:rPr>
        <w:t>09</w:t>
      </w:r>
      <w:r w:rsidRPr="00B463C9">
        <w:rPr>
          <w:rFonts w:ascii="Calibri" w:eastAsia="Calibri" w:hAnsi="Calibri" w:cs="Calibri"/>
          <w:bCs/>
          <w:sz w:val="22"/>
          <w:szCs w:val="22"/>
          <w:bdr w:val="none" w:sz="0" w:space="0" w:color="auto"/>
          <w:lang w:val="sk-SK"/>
        </w:rPr>
        <w:t>:00 hod. 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4C5DB8"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Pr="004C5DB8">
        <w:rPr>
          <w:rFonts w:ascii="Calibri" w:eastAsia="Calibri" w:hAnsi="Calibri" w:cs="Calibri"/>
          <w:b/>
          <w:bCs/>
          <w:sz w:val="22"/>
          <w:szCs w:val="22"/>
          <w:bdr w:val="none" w:sz="0" w:space="0" w:color="auto"/>
          <w:lang w:val="sk-SK"/>
        </w:rPr>
        <w:t xml:space="preserve">„Najnižšia cena za dodanie celého predmetu zákazky v EUR </w:t>
      </w:r>
      <w:r w:rsidR="004C5DB8" w:rsidRPr="004C5DB8">
        <w:rPr>
          <w:rFonts w:ascii="Calibri" w:eastAsia="Calibri" w:hAnsi="Calibri" w:cs="Calibri"/>
          <w:b/>
          <w:bCs/>
          <w:sz w:val="22"/>
          <w:szCs w:val="22"/>
          <w:bdr w:val="none" w:sz="0" w:space="0" w:color="auto"/>
          <w:lang w:val="sk-SK"/>
        </w:rPr>
        <w:t xml:space="preserve">bez </w:t>
      </w:r>
      <w:r w:rsidRPr="004C5DB8">
        <w:rPr>
          <w:rFonts w:ascii="Calibri" w:eastAsia="Calibri" w:hAnsi="Calibri" w:cs="Calibri"/>
          <w:b/>
          <w:bCs/>
          <w:sz w:val="22"/>
          <w:szCs w:val="22"/>
          <w:bdr w:val="none" w:sz="0" w:space="0" w:color="auto"/>
          <w:lang w:val="sk-SK"/>
        </w:rPr>
        <w:t xml:space="preserve"> DPH“</w:t>
      </w:r>
      <w:r w:rsidR="004C5DB8">
        <w:rPr>
          <w:rFonts w:ascii="Calibri" w:eastAsia="Calibri" w:hAnsi="Calibri" w:cs="Calibri"/>
          <w:b/>
          <w:bCs/>
          <w:sz w:val="22"/>
          <w:szCs w:val="22"/>
          <w:bdr w:val="none" w:sz="0" w:space="0" w:color="auto"/>
          <w:lang w:val="sk-SK"/>
        </w:rPr>
        <w:t>.</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w:t>
      </w:r>
      <w:r w:rsidR="00481532">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dňa</w:t>
      </w:r>
      <w:r w:rsidR="00B463C9">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B463C9" w:rsidRPr="00B463C9">
        <w:rPr>
          <w:rFonts w:ascii="Calibri" w:eastAsia="Calibri" w:hAnsi="Calibri" w:cs="Calibri"/>
          <w:sz w:val="22"/>
          <w:szCs w:val="22"/>
          <w:bdr w:val="none" w:sz="0" w:space="0" w:color="auto"/>
          <w:lang w:val="sk-SK"/>
        </w:rPr>
        <w:t>10.10.2025</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bookmarkEnd w:id="0"/>
    <w:p w:rsidR="00595BCD" w:rsidRPr="003229A2" w:rsidRDefault="00595BCD" w:rsidP="00410E67">
      <w:pPr>
        <w:rPr>
          <w:lang w:val="sk-SK" w:eastAsia="sk-SK"/>
        </w:rPr>
      </w:pPr>
    </w:p>
    <w:sectPr w:rsidR="00595BCD"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31B" w:rsidRDefault="0005131B">
      <w:r>
        <w:separator/>
      </w:r>
    </w:p>
  </w:endnote>
  <w:endnote w:type="continuationSeparator" w:id="0">
    <w:p w:rsidR="0005131B" w:rsidRDefault="00051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FE4780">
      <w:fldChar w:fldCharType="begin"/>
    </w:r>
    <w:r>
      <w:instrText xml:space="preserve"> PAGE </w:instrText>
    </w:r>
    <w:r w:rsidR="00FE4780">
      <w:fldChar w:fldCharType="separate"/>
    </w:r>
    <w:r w:rsidR="00086151">
      <w:rPr>
        <w:noProof/>
      </w:rPr>
      <w:t>5</w:t>
    </w:r>
    <w:r w:rsidR="00FE478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31B" w:rsidRDefault="0005131B">
      <w:r>
        <w:separator/>
      </w:r>
    </w:p>
  </w:footnote>
  <w:footnote w:type="continuationSeparator" w:id="0">
    <w:p w:rsidR="0005131B" w:rsidRDefault="00051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FE4780">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131B"/>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6151"/>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243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B8C"/>
    <w:rsid w:val="00475FA3"/>
    <w:rsid w:val="00476B7E"/>
    <w:rsid w:val="00480863"/>
    <w:rsid w:val="00481532"/>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DB8"/>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631"/>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3728"/>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3ED0"/>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2E10"/>
    <w:rsid w:val="006F2FE8"/>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3C9"/>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987"/>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620"/>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E7521"/>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0F5D"/>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4780"/>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6B3ED0"/>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6B3ED0"/>
    <w:rPr>
      <w:u w:val="single"/>
    </w:rPr>
  </w:style>
  <w:style w:type="table" w:customStyle="1" w:styleId="TableNormal">
    <w:name w:val="Table Normal"/>
    <w:rsid w:val="006B3ED0"/>
    <w:tblPr>
      <w:tblInd w:w="0" w:type="dxa"/>
      <w:tblCellMar>
        <w:top w:w="0" w:type="dxa"/>
        <w:left w:w="0" w:type="dxa"/>
        <w:bottom w:w="0" w:type="dxa"/>
        <w:right w:w="0" w:type="dxa"/>
      </w:tblCellMar>
    </w:tblPr>
  </w:style>
  <w:style w:type="paragraph" w:customStyle="1" w:styleId="HeaderFooter">
    <w:name w:val="Header &amp; Footer"/>
    <w:rsid w:val="006B3ED0"/>
    <w:pPr>
      <w:tabs>
        <w:tab w:val="right" w:pos="9020"/>
      </w:tabs>
    </w:pPr>
    <w:rPr>
      <w:rFonts w:ascii="Helvetica Neue" w:hAnsi="Helvetica Neue" w:cs="Arial Unicode MS"/>
      <w:color w:val="000000"/>
      <w:sz w:val="24"/>
      <w:szCs w:val="24"/>
    </w:rPr>
  </w:style>
  <w:style w:type="paragraph" w:styleId="Pta">
    <w:name w:val="footer"/>
    <w:rsid w:val="006B3ED0"/>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6B3ED0"/>
    <w:rPr>
      <w:rFonts w:ascii="Helvetica Neue" w:eastAsia="Helvetica Neue" w:hAnsi="Helvetica Neue" w:cs="Helvetica Neue"/>
      <w:color w:val="000000"/>
      <w:sz w:val="22"/>
      <w:szCs w:val="22"/>
    </w:rPr>
  </w:style>
  <w:style w:type="paragraph" w:customStyle="1" w:styleId="text-Normlny">
    <w:name w:val="text-Normálny"/>
    <w:rsid w:val="006B3ED0"/>
    <w:pPr>
      <w:tabs>
        <w:tab w:val="left" w:pos="708"/>
      </w:tabs>
      <w:spacing w:after="60"/>
    </w:pPr>
    <w:rPr>
      <w:rFonts w:ascii="Cambria" w:eastAsia="Cambria" w:hAnsi="Cambria" w:cs="Cambria"/>
      <w:color w:val="000000"/>
      <w:u w:color="000000"/>
    </w:rPr>
  </w:style>
  <w:style w:type="paragraph" w:customStyle="1" w:styleId="Default">
    <w:name w:val="Default"/>
    <w:qFormat/>
    <w:rsid w:val="006B3ED0"/>
    <w:pPr>
      <w:jc w:val="center"/>
    </w:pPr>
    <w:rPr>
      <w:rFonts w:ascii="Cambria" w:eastAsia="Cambria" w:hAnsi="Cambria" w:cs="Cambria"/>
      <w:color w:val="000000"/>
      <w:sz w:val="28"/>
      <w:szCs w:val="28"/>
      <w:u w:color="000000"/>
    </w:rPr>
  </w:style>
  <w:style w:type="paragraph" w:customStyle="1" w:styleId="text-center">
    <w:name w:val="text- center"/>
    <w:rsid w:val="006B3ED0"/>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6B3ED0"/>
  </w:style>
  <w:style w:type="character" w:customStyle="1" w:styleId="Hyperlink0">
    <w:name w:val="Hyperlink.0"/>
    <w:basedOn w:val="None"/>
    <w:rsid w:val="006B3ED0"/>
    <w:rPr>
      <w:u w:val="single" w:color="0000FF"/>
    </w:rPr>
  </w:style>
  <w:style w:type="paragraph" w:customStyle="1" w:styleId="hlavnynadpis">
    <w:name w:val="hlavny nadpis"/>
    <w:next w:val="Default"/>
    <w:rsid w:val="006B3ED0"/>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6B3ED0"/>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6B3ED0"/>
    <w:pPr>
      <w:spacing w:before="240"/>
      <w:jc w:val="center"/>
    </w:pPr>
    <w:rPr>
      <w:rFonts w:cs="Arial Unicode MS"/>
      <w:b/>
      <w:bCs/>
      <w:color w:val="538135"/>
      <w:sz w:val="28"/>
      <w:szCs w:val="28"/>
      <w:u w:color="538135"/>
    </w:rPr>
  </w:style>
  <w:style w:type="paragraph" w:customStyle="1" w:styleId="Normlny1">
    <w:name w:val="Normálny1"/>
    <w:next w:val="Default"/>
    <w:rsid w:val="006B3ED0"/>
    <w:rPr>
      <w:rFonts w:ascii="Arial" w:eastAsia="Arial" w:hAnsi="Arial" w:cs="Arial"/>
      <w:color w:val="000000"/>
      <w:sz w:val="24"/>
      <w:szCs w:val="24"/>
      <w:u w:color="000000"/>
      <w:lang w:val="en-US"/>
    </w:rPr>
  </w:style>
  <w:style w:type="character" w:customStyle="1" w:styleId="Hyperlink1">
    <w:name w:val="Hyperlink.1"/>
    <w:basedOn w:val="None"/>
    <w:rsid w:val="006B3ED0"/>
    <w:rPr>
      <w:rFonts w:ascii="Franklin Gothic Book" w:eastAsia="Franklin Gothic Book" w:hAnsi="Franklin Gothic Book" w:cs="Franklin Gothic Book"/>
      <w:color w:val="000000"/>
      <w:sz w:val="20"/>
      <w:szCs w:val="20"/>
      <w:u w:val="single" w:color="000000"/>
    </w:rPr>
  </w:style>
  <w:style w:type="paragraph" w:styleId="Zkladntext3">
    <w:name w:val="Body Text 3"/>
    <w:rsid w:val="006B3ED0"/>
    <w:pPr>
      <w:spacing w:after="120"/>
    </w:pPr>
    <w:rPr>
      <w:rFonts w:eastAsia="Times New Roman"/>
      <w:color w:val="000000"/>
      <w:sz w:val="16"/>
      <w:szCs w:val="16"/>
      <w:u w:color="000000"/>
    </w:rPr>
  </w:style>
  <w:style w:type="paragraph" w:customStyle="1" w:styleId="podklady-nadpis-novastrana">
    <w:name w:val="podklady-nadpis-nova strana"/>
    <w:next w:val="text-Normlny"/>
    <w:rsid w:val="006B3ED0"/>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6B3ED0"/>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6B3ED0"/>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6B3ED0"/>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6B3ED0"/>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6B3ED0"/>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6B3ED0"/>
    <w:rPr>
      <w:rFonts w:ascii="Cambria" w:eastAsia="Cambria" w:hAnsi="Cambria" w:cs="Cambria"/>
      <w:sz w:val="20"/>
      <w:szCs w:val="20"/>
    </w:rPr>
  </w:style>
  <w:style w:type="paragraph" w:styleId="Obsah4">
    <w:name w:val="toc 4"/>
    <w:rsid w:val="006B3ED0"/>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6B3ED0"/>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6B3ED0"/>
    <w:pPr>
      <w:numPr>
        <w:numId w:val="1"/>
      </w:numPr>
    </w:pPr>
  </w:style>
  <w:style w:type="numbering" w:customStyle="1" w:styleId="ImportedStyle30">
    <w:name w:val="Imported Style 3.0"/>
    <w:rsid w:val="006B3ED0"/>
    <w:pPr>
      <w:numPr>
        <w:numId w:val="4"/>
      </w:numPr>
    </w:pPr>
  </w:style>
  <w:style w:type="numbering" w:customStyle="1" w:styleId="Lettered">
    <w:name w:val="Lettered"/>
    <w:rsid w:val="006B3ED0"/>
    <w:pPr>
      <w:numPr>
        <w:numId w:val="5"/>
      </w:numPr>
    </w:pPr>
  </w:style>
  <w:style w:type="character" w:customStyle="1" w:styleId="Hyperlink2">
    <w:name w:val="Hyperlink.2"/>
    <w:basedOn w:val="Hypertextovprepojenie"/>
    <w:rsid w:val="006B3ED0"/>
    <w:rPr>
      <w:color w:val="0000FF"/>
      <w:u w:val="single" w:color="0000FF"/>
    </w:rPr>
  </w:style>
  <w:style w:type="character" w:customStyle="1" w:styleId="Hyperlink3">
    <w:name w:val="Hyperlink.3"/>
    <w:basedOn w:val="None"/>
    <w:rsid w:val="006B3ED0"/>
    <w:rPr>
      <w:color w:val="0000FF"/>
      <w:u w:val="single" w:color="0000FF"/>
    </w:rPr>
  </w:style>
  <w:style w:type="numbering" w:customStyle="1" w:styleId="ImportedStyle21">
    <w:name w:val="Imported Style 21"/>
    <w:rsid w:val="006B3ED0"/>
    <w:pPr>
      <w:numPr>
        <w:numId w:val="9"/>
      </w:numPr>
    </w:pPr>
  </w:style>
  <w:style w:type="numbering" w:customStyle="1" w:styleId="ImportedStyle22">
    <w:name w:val="Imported Style 22"/>
    <w:rsid w:val="006B3ED0"/>
    <w:pPr>
      <w:numPr>
        <w:numId w:val="10"/>
      </w:numPr>
    </w:pPr>
  </w:style>
  <w:style w:type="numbering" w:customStyle="1" w:styleId="ImportedStyle23">
    <w:name w:val="Imported Style 23"/>
    <w:rsid w:val="006B3ED0"/>
    <w:pPr>
      <w:numPr>
        <w:numId w:val="11"/>
      </w:numPr>
    </w:pPr>
  </w:style>
  <w:style w:type="paragraph" w:customStyle="1" w:styleId="Normlnyodrky">
    <w:name w:val="Normálny odrážky"/>
    <w:rsid w:val="006B3ED0"/>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6B3ED0"/>
    <w:pPr>
      <w:jc w:val="both"/>
    </w:pPr>
    <w:rPr>
      <w:rFonts w:eastAsia="Times New Roman"/>
      <w:color w:val="000000"/>
      <w:sz w:val="24"/>
      <w:szCs w:val="24"/>
      <w:u w:color="000000"/>
    </w:rPr>
  </w:style>
  <w:style w:type="paragraph" w:styleId="Nzov">
    <w:name w:val="Title"/>
    <w:rsid w:val="006B3ED0"/>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6B3ED0"/>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6B3ED0"/>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6B3ED0"/>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6B3ED0"/>
    <w:pPr>
      <w:ind w:left="708"/>
    </w:pPr>
    <w:rPr>
      <w:rFonts w:eastAsia="Times New Roman"/>
      <w:color w:val="000000"/>
      <w:sz w:val="24"/>
      <w:szCs w:val="24"/>
      <w:u w:color="000000"/>
    </w:rPr>
  </w:style>
  <w:style w:type="character" w:customStyle="1" w:styleId="Hyperlink4">
    <w:name w:val="Hyperlink.4"/>
    <w:basedOn w:val="None"/>
    <w:rsid w:val="006B3ED0"/>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14">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promoter/tender/71344/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9977B-2A6B-443E-B7A4-4544F8BC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2010</Words>
  <Characters>11461</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16</cp:revision>
  <cp:lastPrinted>2023-10-25T14:10:00Z</cp:lastPrinted>
  <dcterms:created xsi:type="dcterms:W3CDTF">2024-02-19T14:07:00Z</dcterms:created>
  <dcterms:modified xsi:type="dcterms:W3CDTF">2025-10-10T06:10:00Z</dcterms:modified>
</cp:coreProperties>
</file>