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1ABD" w14:textId="12B6A252" w:rsidR="00834529" w:rsidRPr="00834529" w:rsidRDefault="00834529" w:rsidP="00834529">
      <w:pPr>
        <w:jc w:val="center"/>
        <w:rPr>
          <w:b/>
          <w:bCs/>
        </w:rPr>
      </w:pPr>
      <w:r w:rsidRPr="00834529">
        <w:rPr>
          <w:b/>
          <w:bCs/>
        </w:rPr>
        <w:t>OPIS PRZEDMIOTU ZAMÓWIENIA</w:t>
      </w:r>
    </w:p>
    <w:p w14:paraId="2544E0CA" w14:textId="77777777" w:rsidR="008E1075" w:rsidRDefault="008E1075" w:rsidP="008E1075">
      <w:pPr>
        <w:pStyle w:val="Akapitzlist"/>
        <w:numPr>
          <w:ilvl w:val="0"/>
          <w:numId w:val="1"/>
        </w:numPr>
        <w:jc w:val="both"/>
      </w:pPr>
      <w:r>
        <w:t>Przedmiotem zamówienia jest modernizacja systemu oświetleniowego w budynku Szkoły Podstawowej w Łukomiu poprzez demontaż istniejących, nieefektywnych energetycznie opraw oraz montaż nowych opraw LED z wymiennym źródłem światła.</w:t>
      </w:r>
    </w:p>
    <w:p w14:paraId="5E7073E8" w14:textId="77777777" w:rsidR="008E1075" w:rsidRDefault="008E1075" w:rsidP="008E1075">
      <w:pPr>
        <w:pStyle w:val="Akapitzlist"/>
        <w:ind w:left="360"/>
        <w:jc w:val="both"/>
      </w:pPr>
      <w:r>
        <w:t>Zakres obejmuje:</w:t>
      </w:r>
    </w:p>
    <w:p w14:paraId="1B1B72E9" w14:textId="77777777" w:rsidR="008E1075" w:rsidRDefault="008E1075" w:rsidP="008E1075">
      <w:pPr>
        <w:pStyle w:val="Akapitzlist"/>
        <w:numPr>
          <w:ilvl w:val="1"/>
          <w:numId w:val="1"/>
        </w:numPr>
        <w:jc w:val="both"/>
      </w:pPr>
      <w:r>
        <w:t>demontaż i utylizację istniejących opraw,</w:t>
      </w:r>
    </w:p>
    <w:p w14:paraId="07141024" w14:textId="77777777" w:rsidR="008E1075" w:rsidRDefault="008E1075" w:rsidP="008E1075">
      <w:pPr>
        <w:pStyle w:val="Akapitzlist"/>
        <w:numPr>
          <w:ilvl w:val="1"/>
          <w:numId w:val="1"/>
        </w:numPr>
        <w:jc w:val="both"/>
      </w:pPr>
      <w:r>
        <w:t>dostawę i montaż nowych opraw LED wraz ze źródłami światła,</w:t>
      </w:r>
    </w:p>
    <w:p w14:paraId="27BBF119" w14:textId="77777777" w:rsidR="008E1075" w:rsidRDefault="008E1075" w:rsidP="008E1075">
      <w:pPr>
        <w:pStyle w:val="Akapitzlist"/>
        <w:numPr>
          <w:ilvl w:val="1"/>
          <w:numId w:val="1"/>
        </w:numPr>
        <w:jc w:val="both"/>
      </w:pPr>
      <w:r>
        <w:t>wykonanie prac montażowych na sali gimnastycznej przy użyciu rusztowań lub innego sprzętu umożliwiającego bezpieczne prace na wysokości,</w:t>
      </w:r>
    </w:p>
    <w:p w14:paraId="701D1283" w14:textId="77777777" w:rsidR="008E1075" w:rsidRDefault="008E1075" w:rsidP="008E1075">
      <w:pPr>
        <w:pStyle w:val="Akapitzlist"/>
        <w:numPr>
          <w:ilvl w:val="1"/>
          <w:numId w:val="1"/>
        </w:numPr>
        <w:jc w:val="both"/>
      </w:pPr>
      <w:r>
        <w:t>przeprowadzenie pomiarów natężenia oświetlenia po zakończeniu prac,</w:t>
      </w:r>
    </w:p>
    <w:p w14:paraId="265C21E7" w14:textId="77777777" w:rsidR="008E1075" w:rsidRDefault="008E1075" w:rsidP="008E1075">
      <w:pPr>
        <w:pStyle w:val="Akapitzlist"/>
        <w:numPr>
          <w:ilvl w:val="1"/>
          <w:numId w:val="1"/>
        </w:numPr>
        <w:jc w:val="both"/>
      </w:pPr>
      <w:r>
        <w:t>przygotowanie pełnej dokumentacji powykonawczej (protokoły pomiarów, certyfikaty, atesty).</w:t>
      </w:r>
    </w:p>
    <w:p w14:paraId="39C999FB" w14:textId="60D86C9D" w:rsidR="00834529" w:rsidRDefault="008E1075" w:rsidP="00834529">
      <w:pPr>
        <w:pStyle w:val="Akapitzlist"/>
        <w:numPr>
          <w:ilvl w:val="0"/>
          <w:numId w:val="1"/>
        </w:numPr>
        <w:jc w:val="both"/>
      </w:pPr>
      <w:r>
        <w:t>Szczegółowy opis opraw oświetlenia</w:t>
      </w:r>
      <w:r w:rsidR="00834529">
        <w:t xml:space="preserve">: </w:t>
      </w:r>
    </w:p>
    <w:p w14:paraId="35723CC3" w14:textId="77777777" w:rsidR="005E2B8C" w:rsidRDefault="005E2B8C" w:rsidP="005E2B8C">
      <w:pPr>
        <w:pStyle w:val="Akapitzlist"/>
        <w:ind w:left="360"/>
        <w:jc w:val="both"/>
      </w:pPr>
      <w:r>
        <w:t>Wszystkie oprawy oświetleniowe muszą być produktami pochodzącymi od polskiego producenta lub wytwarzanymi na terenie Rzeczypospolitej Polskiej (pierwsze trzy grupy opraw – rastrowe – muszą być produkowane w Polsce).</w:t>
      </w:r>
    </w:p>
    <w:p w14:paraId="1D8483A6" w14:textId="77777777" w:rsidR="005E2B8C" w:rsidRDefault="005E2B8C" w:rsidP="005E2B8C">
      <w:pPr>
        <w:pStyle w:val="Akapitzlist"/>
        <w:numPr>
          <w:ilvl w:val="0"/>
          <w:numId w:val="2"/>
        </w:numPr>
        <w:jc w:val="both"/>
      </w:pPr>
      <w:r>
        <w:t>Oprawy rastrowe natynkowe LED</w:t>
      </w:r>
    </w:p>
    <w:p w14:paraId="393C5FF9" w14:textId="77777777" w:rsidR="005E2B8C" w:rsidRDefault="005E2B8C" w:rsidP="005E2B8C">
      <w:pPr>
        <w:pStyle w:val="Akapitzlist"/>
        <w:numPr>
          <w:ilvl w:val="0"/>
          <w:numId w:val="3"/>
        </w:numPr>
        <w:jc w:val="both"/>
      </w:pPr>
      <w:bookmarkStart w:id="0" w:name="_Hlk211242694"/>
      <w:r>
        <w:t>118 szt. – oprawy o wymiarach 120x30 cm</w:t>
      </w:r>
      <w:bookmarkEnd w:id="0"/>
      <w:r>
        <w:t xml:space="preserve">, przystosowane do montażu natynkowego, z dwoma świetlówkami LED T8 120 cm (2×18 W), barwa światła 4000 K, CRI ≥ 80. </w:t>
      </w:r>
    </w:p>
    <w:p w14:paraId="5A5B9156" w14:textId="77777777" w:rsidR="005E2B8C" w:rsidRDefault="005E2B8C" w:rsidP="005E2B8C">
      <w:pPr>
        <w:pStyle w:val="Akapitzlist"/>
        <w:numPr>
          <w:ilvl w:val="0"/>
          <w:numId w:val="3"/>
        </w:numPr>
        <w:jc w:val="both"/>
      </w:pPr>
      <w:r>
        <w:t>Obudowa stalowa malowana proszkowo, odbłyśnik aluminiowy, klosz mleczny z tworzywa o wysokiej przepuszczalności światła.</w:t>
      </w:r>
    </w:p>
    <w:p w14:paraId="7710ADA1" w14:textId="77777777" w:rsidR="005E2B8C" w:rsidRDefault="005E2B8C" w:rsidP="005E2B8C">
      <w:pPr>
        <w:pStyle w:val="Akapitzlist"/>
        <w:numPr>
          <w:ilvl w:val="0"/>
          <w:numId w:val="3"/>
        </w:numPr>
        <w:jc w:val="both"/>
      </w:pPr>
      <w:r>
        <w:t>Oprawa z wymiennymi źródłami światła LED, zasilanymi jednostronnie, umożliwiająca wymianę bez naruszania konstrukcji oprawy.</w:t>
      </w:r>
    </w:p>
    <w:p w14:paraId="42A33A44" w14:textId="07B58ACA" w:rsidR="00B05AA0" w:rsidRDefault="005E2B8C" w:rsidP="00B05AA0">
      <w:pPr>
        <w:pStyle w:val="Akapitzlist"/>
        <w:numPr>
          <w:ilvl w:val="0"/>
          <w:numId w:val="3"/>
        </w:numPr>
        <w:jc w:val="both"/>
      </w:pPr>
      <w:r>
        <w:t>Klasa szczelności IP20, gwarancja 7 lat.</w:t>
      </w:r>
    </w:p>
    <w:p w14:paraId="66FF24D5" w14:textId="2911EF2A" w:rsidR="00B05AA0" w:rsidRDefault="00B05AA0" w:rsidP="00B05AA0">
      <w:pPr>
        <w:pStyle w:val="Akapitzlist"/>
        <w:numPr>
          <w:ilvl w:val="0"/>
          <w:numId w:val="3"/>
        </w:numPr>
        <w:jc w:val="both"/>
      </w:pPr>
      <w:r>
        <w:t>Zdjęcie poglądowe:</w:t>
      </w:r>
    </w:p>
    <w:p w14:paraId="14A0790D" w14:textId="6BA48790" w:rsidR="00B05AA0" w:rsidRDefault="00B05AA0" w:rsidP="00B05AA0">
      <w:pPr>
        <w:jc w:val="center"/>
      </w:pPr>
      <w:r>
        <w:rPr>
          <w:noProof/>
        </w:rPr>
        <w:drawing>
          <wp:inline distT="0" distB="0" distL="0" distR="0" wp14:anchorId="2315E290" wp14:editId="0DE062A9">
            <wp:extent cx="2352675" cy="2352675"/>
            <wp:effectExtent l="0" t="0" r="9525" b="9525"/>
            <wp:docPr id="1772653618" name="Obraz 1" descr="NOTUS 4LED 236 NT Kanl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US 4LED 236 NT Kanlu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75035" w14:textId="77777777" w:rsidR="00B05AA0" w:rsidRDefault="00B05AA0" w:rsidP="00B05AA0">
      <w:pPr>
        <w:jc w:val="center"/>
      </w:pPr>
    </w:p>
    <w:p w14:paraId="4D7AA258" w14:textId="49590F23" w:rsidR="005E2B8C" w:rsidRDefault="005E2B8C" w:rsidP="009A3A74">
      <w:pPr>
        <w:pStyle w:val="Akapitzlist"/>
        <w:numPr>
          <w:ilvl w:val="0"/>
          <w:numId w:val="2"/>
        </w:numPr>
        <w:jc w:val="both"/>
      </w:pPr>
      <w:r>
        <w:t>Oprawy rastrowe natynkowe LED</w:t>
      </w:r>
    </w:p>
    <w:p w14:paraId="0813E146" w14:textId="77777777" w:rsidR="009A3A74" w:rsidRDefault="005E2B8C" w:rsidP="009A3A74">
      <w:pPr>
        <w:pStyle w:val="Akapitzlist"/>
        <w:numPr>
          <w:ilvl w:val="0"/>
          <w:numId w:val="4"/>
        </w:numPr>
        <w:jc w:val="both"/>
      </w:pPr>
      <w:bookmarkStart w:id="1" w:name="_Hlk211242708"/>
      <w:r>
        <w:t>8 szt. – oprawy o wymiarach 60x30 cm</w:t>
      </w:r>
      <w:bookmarkEnd w:id="1"/>
      <w:r>
        <w:t>, natynkowe, z dwoma świetlówkami LED T8 60 cm (2×9 W), barwa 4000 K, CRI ≥ 80, obudowa stalowa, odbłyśnik aluminiowy, klosz mleczny.</w:t>
      </w:r>
    </w:p>
    <w:p w14:paraId="10C88C1F" w14:textId="230B6AFB" w:rsidR="005E2B8C" w:rsidRDefault="005E2B8C" w:rsidP="009A3A74">
      <w:pPr>
        <w:pStyle w:val="Akapitzlist"/>
        <w:numPr>
          <w:ilvl w:val="0"/>
          <w:numId w:val="4"/>
        </w:numPr>
        <w:jc w:val="both"/>
      </w:pPr>
      <w:r>
        <w:lastRenderedPageBreak/>
        <w:t>Klasa szczelności IP20, gwarancja 7 lat.</w:t>
      </w:r>
    </w:p>
    <w:p w14:paraId="471A7D3E" w14:textId="1723301F" w:rsidR="00B05AA0" w:rsidRDefault="00B05AA0" w:rsidP="00B05AA0">
      <w:pPr>
        <w:pStyle w:val="Akapitzlist"/>
        <w:numPr>
          <w:ilvl w:val="0"/>
          <w:numId w:val="4"/>
        </w:numPr>
        <w:jc w:val="both"/>
      </w:pPr>
      <w:r>
        <w:t>Zdjęcie poglądowe:</w:t>
      </w:r>
    </w:p>
    <w:p w14:paraId="7C1A83DA" w14:textId="740B8821" w:rsidR="00B05AA0" w:rsidRDefault="00B05AA0" w:rsidP="00B05AA0">
      <w:pPr>
        <w:jc w:val="center"/>
      </w:pPr>
      <w:r>
        <w:rPr>
          <w:noProof/>
        </w:rPr>
        <w:drawing>
          <wp:inline distT="0" distB="0" distL="0" distR="0" wp14:anchorId="4D92E13D" wp14:editId="6D771EAA">
            <wp:extent cx="2457450" cy="2280191"/>
            <wp:effectExtent l="0" t="0" r="0" b="6350"/>
            <wp:docPr id="874979824" name="Obraz 2" descr="NOTUS 4LED 218 NT Kanl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TUS 4LED 218 NT Kanlu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584" cy="228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FBEB9" w14:textId="77777777" w:rsidR="009A3A74" w:rsidRDefault="005E2B8C" w:rsidP="009A3A74">
      <w:pPr>
        <w:pStyle w:val="Akapitzlist"/>
        <w:numPr>
          <w:ilvl w:val="0"/>
          <w:numId w:val="2"/>
        </w:numPr>
        <w:jc w:val="both"/>
      </w:pPr>
      <w:r>
        <w:t>Oprawy rastrowe natynkowe LED</w:t>
      </w:r>
    </w:p>
    <w:p w14:paraId="61B97E3B" w14:textId="77777777" w:rsidR="009A3A74" w:rsidRDefault="005E2B8C" w:rsidP="009A3A74">
      <w:pPr>
        <w:pStyle w:val="Akapitzlist"/>
        <w:numPr>
          <w:ilvl w:val="0"/>
          <w:numId w:val="5"/>
        </w:numPr>
        <w:jc w:val="both"/>
      </w:pPr>
      <w:bookmarkStart w:id="2" w:name="_Hlk211242721"/>
      <w:r>
        <w:t>8 szt. – oprawy o wymiarach 60x60 cm</w:t>
      </w:r>
      <w:bookmarkEnd w:id="2"/>
      <w:r>
        <w:t>, z czterema świetlówkami LED T8 60 cm (4×9 W), barwa 4000 K, CRI ≥ 80.</w:t>
      </w:r>
    </w:p>
    <w:p w14:paraId="00C15F77" w14:textId="77777777" w:rsidR="009A3A74" w:rsidRDefault="005E2B8C" w:rsidP="009A3A74">
      <w:pPr>
        <w:pStyle w:val="Akapitzlist"/>
        <w:numPr>
          <w:ilvl w:val="0"/>
          <w:numId w:val="5"/>
        </w:numPr>
        <w:jc w:val="both"/>
      </w:pPr>
      <w:r>
        <w:t>Obudowa stalowa malowana proszkowo, klosz mleczny, wymienne źródła światła.</w:t>
      </w:r>
    </w:p>
    <w:p w14:paraId="46650DB2" w14:textId="761E69F9" w:rsidR="00B05AA0" w:rsidRDefault="005E2B8C" w:rsidP="00B05AA0">
      <w:pPr>
        <w:pStyle w:val="Akapitzlist"/>
        <w:numPr>
          <w:ilvl w:val="0"/>
          <w:numId w:val="5"/>
        </w:numPr>
        <w:jc w:val="both"/>
      </w:pPr>
      <w:r>
        <w:t>Klasa szczelności IP20, gwarancja 7 lat.</w:t>
      </w:r>
    </w:p>
    <w:p w14:paraId="7ABB9CB2" w14:textId="0D6DFACC" w:rsidR="00B05AA0" w:rsidRDefault="00B05AA0" w:rsidP="00B05AA0">
      <w:pPr>
        <w:pStyle w:val="Akapitzlist"/>
        <w:numPr>
          <w:ilvl w:val="0"/>
          <w:numId w:val="5"/>
        </w:numPr>
        <w:jc w:val="both"/>
      </w:pPr>
      <w:r>
        <w:t>Zdjęcie poglądowe:</w:t>
      </w:r>
    </w:p>
    <w:p w14:paraId="287D8D3E" w14:textId="2C692CA4" w:rsidR="00B05AA0" w:rsidRDefault="00B05AA0" w:rsidP="00B05AA0">
      <w:pPr>
        <w:jc w:val="center"/>
      </w:pPr>
      <w:r>
        <w:rPr>
          <w:noProof/>
        </w:rPr>
        <w:drawing>
          <wp:inline distT="0" distB="0" distL="0" distR="0" wp14:anchorId="65FAE036" wp14:editId="38B3E2BE">
            <wp:extent cx="2495550" cy="2495550"/>
            <wp:effectExtent l="0" t="0" r="0" b="0"/>
            <wp:docPr id="1724879719" name="Obraz 3" descr="NOTUS 4LED 418 NT Kanl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TUS 4LED 418 NT Kanlu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40AED" w14:textId="2062662E" w:rsidR="005E2B8C" w:rsidRDefault="005E2B8C" w:rsidP="009A3A74">
      <w:pPr>
        <w:pStyle w:val="Akapitzlist"/>
        <w:numPr>
          <w:ilvl w:val="0"/>
          <w:numId w:val="2"/>
        </w:numPr>
        <w:jc w:val="both"/>
      </w:pPr>
      <w:r>
        <w:t>Plafoniery LED wewnętrzne</w:t>
      </w:r>
    </w:p>
    <w:p w14:paraId="6B431AA4" w14:textId="77777777" w:rsidR="009A3A74" w:rsidRDefault="005E2B8C" w:rsidP="009A3A74">
      <w:pPr>
        <w:pStyle w:val="Akapitzlist"/>
        <w:numPr>
          <w:ilvl w:val="0"/>
          <w:numId w:val="6"/>
        </w:numPr>
        <w:jc w:val="both"/>
      </w:pPr>
      <w:bookmarkStart w:id="3" w:name="_Hlk211242738"/>
      <w:r>
        <w:t>31 szt. – plafony LED o mocy regulowanej 12–18 W</w:t>
      </w:r>
      <w:bookmarkEnd w:id="3"/>
      <w:r>
        <w:t>, z możliwością wyboru barwy światła (CCT) w zakresie 3000–4000 K, strumień świetlny min. 1600 lm, klasa szczelności IP44.</w:t>
      </w:r>
    </w:p>
    <w:p w14:paraId="4B473D85" w14:textId="77777777" w:rsidR="009A3A74" w:rsidRDefault="005E2B8C" w:rsidP="009A3A74">
      <w:pPr>
        <w:pStyle w:val="Akapitzlist"/>
        <w:numPr>
          <w:ilvl w:val="0"/>
          <w:numId w:val="6"/>
        </w:numPr>
        <w:jc w:val="both"/>
      </w:pPr>
      <w:r>
        <w:t>Obudowa z tworzywa odpornego na uderzenia, mleczny klosz rozpraszający światło.</w:t>
      </w:r>
    </w:p>
    <w:p w14:paraId="4A82D274" w14:textId="77777777" w:rsidR="009A3A74" w:rsidRDefault="005E2B8C" w:rsidP="009A3A74">
      <w:pPr>
        <w:pStyle w:val="Akapitzlist"/>
        <w:numPr>
          <w:ilvl w:val="0"/>
          <w:numId w:val="6"/>
        </w:numPr>
        <w:jc w:val="both"/>
      </w:pPr>
      <w:r>
        <w:t>Gwarancja 5 lat.</w:t>
      </w:r>
    </w:p>
    <w:p w14:paraId="2498F218" w14:textId="09961435" w:rsidR="00B05AA0" w:rsidRDefault="00B05AA0" w:rsidP="009A3A74">
      <w:pPr>
        <w:pStyle w:val="Akapitzlist"/>
        <w:numPr>
          <w:ilvl w:val="0"/>
          <w:numId w:val="6"/>
        </w:numPr>
        <w:jc w:val="both"/>
      </w:pPr>
      <w:r>
        <w:t>Zdjęcie poglądowe:</w:t>
      </w:r>
    </w:p>
    <w:p w14:paraId="40696D50" w14:textId="71576CA1" w:rsidR="00B05AA0" w:rsidRDefault="00B05AA0" w:rsidP="00B05AA0">
      <w:pPr>
        <w:jc w:val="center"/>
      </w:pPr>
      <w:r>
        <w:rPr>
          <w:noProof/>
        </w:rPr>
        <w:lastRenderedPageBreak/>
        <w:drawing>
          <wp:inline distT="0" distB="0" distL="0" distR="0" wp14:anchorId="47950414" wp14:editId="42345A40">
            <wp:extent cx="2209800" cy="2209800"/>
            <wp:effectExtent l="0" t="0" r="0" b="0"/>
            <wp:docPr id="169982492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4ACA7" w14:textId="0B3EA0F8" w:rsidR="005E2B8C" w:rsidRDefault="005E2B8C" w:rsidP="009A3A74">
      <w:pPr>
        <w:pStyle w:val="Akapitzlist"/>
        <w:numPr>
          <w:ilvl w:val="0"/>
          <w:numId w:val="2"/>
        </w:numPr>
        <w:jc w:val="both"/>
      </w:pPr>
      <w:r>
        <w:t>Plafoniery LED hermetyczne (zewnętrzne)</w:t>
      </w:r>
    </w:p>
    <w:p w14:paraId="02A90024" w14:textId="77777777" w:rsidR="009A3A74" w:rsidRDefault="005E2B8C" w:rsidP="009A3A74">
      <w:pPr>
        <w:pStyle w:val="Akapitzlist"/>
        <w:numPr>
          <w:ilvl w:val="0"/>
          <w:numId w:val="8"/>
        </w:numPr>
        <w:jc w:val="both"/>
      </w:pPr>
      <w:bookmarkStart w:id="4" w:name="_Hlk211242753"/>
      <w:r>
        <w:t>5 szt. – plafony LED o mocy 10 W</w:t>
      </w:r>
      <w:bookmarkEnd w:id="4"/>
      <w:r>
        <w:t>, barwa 4000 K, strumień min. 900 lm, klasa szczelności IP65, odporność mechaniczna IK08.</w:t>
      </w:r>
    </w:p>
    <w:p w14:paraId="378AF740" w14:textId="77777777" w:rsidR="009A3A74" w:rsidRDefault="005E2B8C" w:rsidP="009A3A74">
      <w:pPr>
        <w:pStyle w:val="Akapitzlist"/>
        <w:numPr>
          <w:ilvl w:val="0"/>
          <w:numId w:val="8"/>
        </w:numPr>
        <w:jc w:val="both"/>
      </w:pPr>
      <w:r>
        <w:t>Obudowa hermetyczna, odporna na warunki atmosferyczne.</w:t>
      </w:r>
    </w:p>
    <w:p w14:paraId="722236F0" w14:textId="47D45342" w:rsidR="005E2B8C" w:rsidRDefault="005E2B8C" w:rsidP="009A3A74">
      <w:pPr>
        <w:pStyle w:val="Akapitzlist"/>
        <w:numPr>
          <w:ilvl w:val="0"/>
          <w:numId w:val="8"/>
        </w:numPr>
        <w:jc w:val="both"/>
      </w:pPr>
      <w:r>
        <w:t>Gwarancja 5 lat.</w:t>
      </w:r>
    </w:p>
    <w:p w14:paraId="10FB59D1" w14:textId="7FD5456C" w:rsidR="00B05AA0" w:rsidRDefault="00B05AA0" w:rsidP="009A3A74">
      <w:pPr>
        <w:pStyle w:val="Akapitzlist"/>
        <w:numPr>
          <w:ilvl w:val="0"/>
          <w:numId w:val="8"/>
        </w:numPr>
        <w:jc w:val="both"/>
      </w:pPr>
      <w:r>
        <w:t>Zdjęcie poglądowe:</w:t>
      </w:r>
    </w:p>
    <w:p w14:paraId="1674E1AE" w14:textId="1EEFB64F" w:rsidR="00B05AA0" w:rsidRDefault="00B05AA0" w:rsidP="00B05AA0">
      <w:pPr>
        <w:jc w:val="center"/>
      </w:pPr>
      <w:r>
        <w:rPr>
          <w:noProof/>
        </w:rPr>
        <w:drawing>
          <wp:inline distT="0" distB="0" distL="0" distR="0" wp14:anchorId="5823F46B" wp14:editId="5822982A">
            <wp:extent cx="2266950" cy="2266950"/>
            <wp:effectExtent l="0" t="0" r="0" b="0"/>
            <wp:docPr id="296409235" name="Obraz 5" descr="STIVI LED 10W-NW-O Kanl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IVI LED 10W-NW-O Kanlu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28030" w14:textId="7E3F0D8F" w:rsidR="005E2B8C" w:rsidRDefault="005E2B8C" w:rsidP="009A3A74">
      <w:pPr>
        <w:pStyle w:val="Akapitzlist"/>
        <w:numPr>
          <w:ilvl w:val="0"/>
          <w:numId w:val="2"/>
        </w:numPr>
        <w:jc w:val="both"/>
      </w:pPr>
      <w:r>
        <w:t>Naświetlacze LED – sala gimnastyczna</w:t>
      </w:r>
    </w:p>
    <w:p w14:paraId="0B0BCB45" w14:textId="77777777" w:rsidR="009A3A74" w:rsidRDefault="005E2B8C" w:rsidP="009A3A74">
      <w:pPr>
        <w:pStyle w:val="Akapitzlist"/>
        <w:numPr>
          <w:ilvl w:val="0"/>
          <w:numId w:val="9"/>
        </w:numPr>
        <w:jc w:val="both"/>
      </w:pPr>
      <w:bookmarkStart w:id="5" w:name="_Hlk211242767"/>
      <w:r>
        <w:t>8 szt. – naświetlacze LED o mocy 100 W</w:t>
      </w:r>
      <w:bookmarkEnd w:id="5"/>
      <w:r>
        <w:t>, strumień min. 16 000 lm, barwa 4000 K, kąt świecenia 100–120°, klasa szczelności IP65, obudowa aluminiowa z szybą hartowaną.</w:t>
      </w:r>
    </w:p>
    <w:p w14:paraId="658F656C" w14:textId="77777777" w:rsidR="009A3A74" w:rsidRDefault="005E2B8C" w:rsidP="009A3A74">
      <w:pPr>
        <w:pStyle w:val="Akapitzlist"/>
        <w:numPr>
          <w:ilvl w:val="0"/>
          <w:numId w:val="9"/>
        </w:numPr>
        <w:jc w:val="both"/>
      </w:pPr>
      <w:r>
        <w:t>Każdy naświetlacz zostanie wyposażony w siatkę ochronną zabezpieczającą przed uszkodzeniem mechanicznym.</w:t>
      </w:r>
    </w:p>
    <w:p w14:paraId="78A1D4E1" w14:textId="77777777" w:rsidR="009A3A74" w:rsidRDefault="005E2B8C" w:rsidP="009A3A74">
      <w:pPr>
        <w:pStyle w:val="Akapitzlist"/>
        <w:numPr>
          <w:ilvl w:val="0"/>
          <w:numId w:val="9"/>
        </w:numPr>
        <w:jc w:val="both"/>
      </w:pPr>
      <w:r>
        <w:t>Montaż wymaga zastosowania rusztowań lub innego sprzętu do pracy na wysokościach.</w:t>
      </w:r>
    </w:p>
    <w:p w14:paraId="2EDD6BFD" w14:textId="56C25774" w:rsidR="005E2B8C" w:rsidRDefault="005E2B8C" w:rsidP="009A3A74">
      <w:pPr>
        <w:pStyle w:val="Akapitzlist"/>
        <w:numPr>
          <w:ilvl w:val="0"/>
          <w:numId w:val="9"/>
        </w:numPr>
        <w:jc w:val="both"/>
      </w:pPr>
      <w:r>
        <w:t>Gwarancja 5 lat.</w:t>
      </w:r>
    </w:p>
    <w:p w14:paraId="3D9DFA15" w14:textId="4936CB04" w:rsidR="00B05AA0" w:rsidRDefault="00B05AA0" w:rsidP="009A3A74">
      <w:pPr>
        <w:pStyle w:val="Akapitzlist"/>
        <w:numPr>
          <w:ilvl w:val="0"/>
          <w:numId w:val="9"/>
        </w:numPr>
        <w:jc w:val="both"/>
      </w:pPr>
      <w:r>
        <w:t>Zdjęcie poglądowe naświetlacza:</w:t>
      </w:r>
    </w:p>
    <w:p w14:paraId="3EA17BEA" w14:textId="5823A9E0" w:rsidR="00B05AA0" w:rsidRDefault="00B05AA0" w:rsidP="00B05AA0">
      <w:pPr>
        <w:jc w:val="center"/>
      </w:pPr>
      <w:r>
        <w:rPr>
          <w:noProof/>
        </w:rPr>
        <w:lastRenderedPageBreak/>
        <w:drawing>
          <wp:inline distT="0" distB="0" distL="0" distR="0" wp14:anchorId="13F4E474" wp14:editId="2BB19EB7">
            <wp:extent cx="2457450" cy="2457450"/>
            <wp:effectExtent l="0" t="0" r="0" b="0"/>
            <wp:docPr id="12416649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7139D" w14:textId="707E255A" w:rsidR="00B05AA0" w:rsidRDefault="00B05AA0" w:rsidP="00B05AA0">
      <w:pPr>
        <w:pStyle w:val="Akapitzlist"/>
        <w:numPr>
          <w:ilvl w:val="0"/>
          <w:numId w:val="16"/>
        </w:numPr>
      </w:pPr>
      <w:r>
        <w:t>Zdjęcie poglądowe siatka zabezpieczająca:</w:t>
      </w:r>
    </w:p>
    <w:p w14:paraId="6D3434AF" w14:textId="770C5572" w:rsidR="00B05AA0" w:rsidRDefault="00B05AA0" w:rsidP="00B05AA0">
      <w:pPr>
        <w:jc w:val="center"/>
      </w:pPr>
      <w:r>
        <w:rPr>
          <w:noProof/>
        </w:rPr>
        <w:drawing>
          <wp:inline distT="0" distB="0" distL="0" distR="0" wp14:anchorId="55A82F41" wp14:editId="5A4F3503">
            <wp:extent cx="2324100" cy="2324100"/>
            <wp:effectExtent l="0" t="0" r="0" b="0"/>
            <wp:docPr id="929461218" name="Obraz 7" descr="FL AGOR PRO GRID 100W Kanl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L AGOR PRO GRID 100W Kanlu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49BED" w14:textId="39D880A4" w:rsidR="005E2B8C" w:rsidRDefault="005E2B8C" w:rsidP="009A3A74">
      <w:pPr>
        <w:pStyle w:val="Akapitzlist"/>
        <w:numPr>
          <w:ilvl w:val="0"/>
          <w:numId w:val="2"/>
        </w:numPr>
        <w:jc w:val="both"/>
      </w:pPr>
      <w:r>
        <w:t>Oprawy awaryjne LED</w:t>
      </w:r>
    </w:p>
    <w:p w14:paraId="548DFC5A" w14:textId="77777777" w:rsidR="009A3A74" w:rsidRDefault="005E2B8C" w:rsidP="009A3A74">
      <w:pPr>
        <w:pStyle w:val="Akapitzlist"/>
        <w:numPr>
          <w:ilvl w:val="0"/>
          <w:numId w:val="10"/>
        </w:numPr>
        <w:jc w:val="both"/>
      </w:pPr>
      <w:bookmarkStart w:id="6" w:name="_Hlk211242884"/>
      <w:r>
        <w:t xml:space="preserve">9 szt. – oprawy awaryjne LED z czasem podtrzymania min. 1 godzina, montaż natynkowy, wyposażone w </w:t>
      </w:r>
      <w:proofErr w:type="spellStart"/>
      <w:r>
        <w:t>autotest</w:t>
      </w:r>
      <w:proofErr w:type="spellEnd"/>
      <w:r>
        <w:t xml:space="preserve"> i piktogram ewakuacyjny</w:t>
      </w:r>
      <w:bookmarkEnd w:id="6"/>
      <w:r>
        <w:t>.</w:t>
      </w:r>
    </w:p>
    <w:p w14:paraId="76F0B90B" w14:textId="26AFA75F" w:rsidR="00651148" w:rsidRDefault="005E2B8C" w:rsidP="00651148">
      <w:pPr>
        <w:pStyle w:val="Akapitzlist"/>
        <w:numPr>
          <w:ilvl w:val="0"/>
          <w:numId w:val="10"/>
        </w:numPr>
        <w:jc w:val="both"/>
      </w:pPr>
      <w:r>
        <w:t>Klasa szczelności IP42, gwarancja 2 lata.</w:t>
      </w:r>
    </w:p>
    <w:p w14:paraId="1FD21239" w14:textId="309D1355" w:rsidR="00651148" w:rsidRDefault="00651148" w:rsidP="00651148">
      <w:pPr>
        <w:pStyle w:val="Akapitzlist"/>
        <w:numPr>
          <w:ilvl w:val="0"/>
          <w:numId w:val="10"/>
        </w:numPr>
        <w:jc w:val="both"/>
      </w:pPr>
      <w:r>
        <w:t>Zdjęcie poglądowe:</w:t>
      </w:r>
    </w:p>
    <w:p w14:paraId="0BFF30F4" w14:textId="6B92FEB8" w:rsidR="00651148" w:rsidRDefault="00651148" w:rsidP="00651148">
      <w:pPr>
        <w:jc w:val="center"/>
      </w:pPr>
      <w:r>
        <w:rPr>
          <w:noProof/>
        </w:rPr>
        <w:drawing>
          <wp:inline distT="0" distB="0" distL="0" distR="0" wp14:anchorId="0F683043" wp14:editId="7670A3F7">
            <wp:extent cx="2790825" cy="2790825"/>
            <wp:effectExtent l="0" t="0" r="9525" b="9525"/>
            <wp:docPr id="40117010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75D93" w14:textId="77777777" w:rsidR="00834529" w:rsidRDefault="00834529" w:rsidP="009A3A74">
      <w:pPr>
        <w:pStyle w:val="Akapitzlist"/>
        <w:numPr>
          <w:ilvl w:val="0"/>
          <w:numId w:val="2"/>
        </w:numPr>
        <w:jc w:val="both"/>
      </w:pPr>
      <w:r>
        <w:lastRenderedPageBreak/>
        <w:t>Wymagania techniczne:</w:t>
      </w:r>
    </w:p>
    <w:p w14:paraId="7221AB3A" w14:textId="77777777" w:rsidR="00834529" w:rsidRDefault="00834529" w:rsidP="009A3A74">
      <w:pPr>
        <w:pStyle w:val="Akapitzlist"/>
        <w:numPr>
          <w:ilvl w:val="1"/>
          <w:numId w:val="2"/>
        </w:numPr>
        <w:jc w:val="both"/>
      </w:pPr>
      <w:r>
        <w:t>Wszystkie nowe oprawy oświetleniowe muszą spełniać normę PN-EN 12464-1:2021 „Światło i oświetlenie – Oświetlenie miejsc pracy – Część 1: Miejsca pracy we wnętrzach”, zapewniając odpowiednie natężenie oświetlenia w poszczególnych pomieszczeniach szkoły.</w:t>
      </w:r>
    </w:p>
    <w:p w14:paraId="729B4135" w14:textId="77777777" w:rsidR="00834529" w:rsidRDefault="00834529" w:rsidP="009A3A74">
      <w:pPr>
        <w:pStyle w:val="Akapitzlist"/>
        <w:numPr>
          <w:ilvl w:val="1"/>
          <w:numId w:val="2"/>
        </w:numPr>
        <w:jc w:val="both"/>
      </w:pPr>
      <w:r>
        <w:t>Temperatura barwowa opraw: 4000 K (światło neutralne).</w:t>
      </w:r>
    </w:p>
    <w:p w14:paraId="2949C2EE" w14:textId="77777777" w:rsidR="00834529" w:rsidRDefault="00834529" w:rsidP="009A3A74">
      <w:pPr>
        <w:pStyle w:val="Akapitzlist"/>
        <w:numPr>
          <w:ilvl w:val="1"/>
          <w:numId w:val="2"/>
        </w:numPr>
        <w:jc w:val="both"/>
      </w:pPr>
      <w:r>
        <w:t>Wskaźnik oddawania barw (CRI) nie mniejszy niż 80.</w:t>
      </w:r>
    </w:p>
    <w:p w14:paraId="1B804434" w14:textId="77777777" w:rsidR="00834529" w:rsidRDefault="00834529" w:rsidP="009A3A74">
      <w:pPr>
        <w:pStyle w:val="Akapitzlist"/>
        <w:numPr>
          <w:ilvl w:val="1"/>
          <w:numId w:val="2"/>
        </w:numPr>
        <w:jc w:val="both"/>
      </w:pPr>
      <w:r>
        <w:t>Oprawy powinny posiadać certyfikaty CE oraz spełniać wymagania dotyczące efektywności energetycznej.</w:t>
      </w:r>
    </w:p>
    <w:p w14:paraId="6A189201" w14:textId="77777777" w:rsidR="00834529" w:rsidRDefault="00834529" w:rsidP="009A3A74">
      <w:pPr>
        <w:pStyle w:val="Akapitzlist"/>
        <w:numPr>
          <w:ilvl w:val="0"/>
          <w:numId w:val="2"/>
        </w:numPr>
        <w:jc w:val="both"/>
      </w:pPr>
      <w:r>
        <w:t>Wymagania dotyczące efektu ekologicznego.</w:t>
      </w:r>
    </w:p>
    <w:p w14:paraId="2ED39AE9" w14:textId="7B1B5416" w:rsidR="00834529" w:rsidRDefault="00834529" w:rsidP="009A3A74">
      <w:pPr>
        <w:pStyle w:val="Akapitzlist"/>
        <w:numPr>
          <w:ilvl w:val="1"/>
          <w:numId w:val="2"/>
        </w:numPr>
        <w:jc w:val="both"/>
      </w:pPr>
      <w:r>
        <w:t>Po zakończeniu modernizacji, całkowita moc zainstalowanego oświetlenia nie może przekroczyć 6</w:t>
      </w:r>
      <w:r w:rsidR="00A07FB9">
        <w:t>128</w:t>
      </w:r>
      <w:r>
        <w:t xml:space="preserve"> W (obecna moc: 1</w:t>
      </w:r>
      <w:r w:rsidR="00A07FB9">
        <w:t>5440</w:t>
      </w:r>
      <w:r>
        <w:t xml:space="preserve"> W).</w:t>
      </w:r>
    </w:p>
    <w:p w14:paraId="2762A157" w14:textId="6B250B10" w:rsidR="00834529" w:rsidRDefault="00834529" w:rsidP="009A3A74">
      <w:pPr>
        <w:pStyle w:val="Akapitzlist"/>
        <w:numPr>
          <w:ilvl w:val="1"/>
          <w:numId w:val="2"/>
        </w:numPr>
        <w:jc w:val="both"/>
      </w:pPr>
      <w:r>
        <w:t>Oczekiwane zmniejszenie zużycia energii elektrycznej o 60,</w:t>
      </w:r>
      <w:r w:rsidR="00A07FB9">
        <w:t>31</w:t>
      </w:r>
      <w:r>
        <w:t>%.</w:t>
      </w:r>
      <w:r w:rsidR="00A07FB9">
        <w:t xml:space="preserve"> (16389,12 kWh/rok)</w:t>
      </w:r>
    </w:p>
    <w:p w14:paraId="119DF91F" w14:textId="2B365930" w:rsidR="00834529" w:rsidRDefault="00834529" w:rsidP="009A3A74">
      <w:pPr>
        <w:pStyle w:val="Akapitzlist"/>
        <w:numPr>
          <w:ilvl w:val="1"/>
          <w:numId w:val="2"/>
        </w:numPr>
        <w:jc w:val="both"/>
      </w:pPr>
      <w:r>
        <w:t>Oczekiwane zmniejszenie emisji CO₂ o 60,</w:t>
      </w:r>
      <w:r w:rsidR="00A07FB9">
        <w:t>31</w:t>
      </w:r>
      <w:r>
        <w:t>%</w:t>
      </w:r>
      <w:r w:rsidR="00A07FB9">
        <w:t xml:space="preserve"> (9,784 MG/rok)</w:t>
      </w:r>
    </w:p>
    <w:p w14:paraId="344D6B3B" w14:textId="77777777" w:rsidR="00834529" w:rsidRDefault="00834529" w:rsidP="009A3A74">
      <w:pPr>
        <w:pStyle w:val="Akapitzlist"/>
        <w:numPr>
          <w:ilvl w:val="0"/>
          <w:numId w:val="2"/>
        </w:numPr>
        <w:jc w:val="both"/>
      </w:pPr>
      <w:r>
        <w:t>Dokumentacja powykonawcza:</w:t>
      </w:r>
    </w:p>
    <w:p w14:paraId="5890B9B6" w14:textId="77777777" w:rsidR="00834529" w:rsidRDefault="00834529" w:rsidP="009A3A74">
      <w:pPr>
        <w:pStyle w:val="Akapitzlist"/>
        <w:numPr>
          <w:ilvl w:val="1"/>
          <w:numId w:val="2"/>
        </w:numPr>
        <w:jc w:val="both"/>
      </w:pPr>
      <w:r>
        <w:t>Wykonawca zobowiązany jest do przeprowadzenia pomiarów natężenia oświetlenia po zakończeniu prac, w celu potwierdzenia zgodności z obowiązującymi normami.</w:t>
      </w:r>
    </w:p>
    <w:p w14:paraId="3F1E73B9" w14:textId="77777777" w:rsidR="00834529" w:rsidRDefault="00834529" w:rsidP="009A3A74">
      <w:pPr>
        <w:pStyle w:val="Akapitzlist"/>
        <w:numPr>
          <w:ilvl w:val="1"/>
          <w:numId w:val="2"/>
        </w:numPr>
        <w:jc w:val="both"/>
      </w:pPr>
      <w:r>
        <w:t>Wyniki pomiarów należy przedstawić w formie protokołu, który będzie stanowił integralną część dokumentacji powykonawczej.</w:t>
      </w:r>
    </w:p>
    <w:p w14:paraId="3076C7F4" w14:textId="7063C8E2" w:rsidR="00834529" w:rsidRDefault="00834529" w:rsidP="009A3A74">
      <w:pPr>
        <w:pStyle w:val="Akapitzlist"/>
        <w:numPr>
          <w:ilvl w:val="1"/>
          <w:numId w:val="2"/>
        </w:numPr>
        <w:jc w:val="both"/>
      </w:pPr>
      <w:r>
        <w:t>Dokumentacja powykonawcza musi zawierać również certyfikaty CE oraz dokumenty dotyczące efektywności energetycznej</w:t>
      </w:r>
    </w:p>
    <w:p w14:paraId="6C86E9D9" w14:textId="77777777" w:rsidR="009A3A74" w:rsidRDefault="009A3A74" w:rsidP="009A3A74">
      <w:pPr>
        <w:pStyle w:val="Akapitzlist"/>
        <w:numPr>
          <w:ilvl w:val="0"/>
          <w:numId w:val="1"/>
        </w:numPr>
        <w:jc w:val="both"/>
      </w:pPr>
      <w:r>
        <w:t>Parametry techniczne i wymagania ogólne</w:t>
      </w:r>
    </w:p>
    <w:p w14:paraId="6F3051BF" w14:textId="77777777" w:rsidR="009A3A74" w:rsidRDefault="009A3A74" w:rsidP="009A3A74">
      <w:pPr>
        <w:pStyle w:val="Akapitzlist"/>
        <w:numPr>
          <w:ilvl w:val="0"/>
          <w:numId w:val="11"/>
        </w:numPr>
        <w:jc w:val="both"/>
      </w:pPr>
      <w:r>
        <w:t>Temperatura barwowa: 4000 K (światło neutralne)</w:t>
      </w:r>
    </w:p>
    <w:p w14:paraId="3B6DDD31" w14:textId="77777777" w:rsidR="009A3A74" w:rsidRDefault="009A3A74" w:rsidP="009A3A74">
      <w:pPr>
        <w:pStyle w:val="Akapitzlist"/>
        <w:numPr>
          <w:ilvl w:val="0"/>
          <w:numId w:val="11"/>
        </w:numPr>
        <w:jc w:val="both"/>
      </w:pPr>
      <w:r>
        <w:t>Wskaźnik oddawania barw (CRI): ≥ 80</w:t>
      </w:r>
    </w:p>
    <w:p w14:paraId="78619C00" w14:textId="77777777" w:rsidR="009A3A74" w:rsidRDefault="009A3A74" w:rsidP="009A3A74">
      <w:pPr>
        <w:pStyle w:val="Akapitzlist"/>
        <w:numPr>
          <w:ilvl w:val="0"/>
          <w:numId w:val="11"/>
        </w:numPr>
        <w:jc w:val="both"/>
      </w:pPr>
      <w:r>
        <w:t>Współczynnik mocy (PF): ≥ 0,9</w:t>
      </w:r>
    </w:p>
    <w:p w14:paraId="35646BEE" w14:textId="77777777" w:rsidR="009A3A74" w:rsidRDefault="009A3A74" w:rsidP="009A3A74">
      <w:pPr>
        <w:pStyle w:val="Akapitzlist"/>
        <w:numPr>
          <w:ilvl w:val="0"/>
          <w:numId w:val="11"/>
        </w:numPr>
        <w:jc w:val="both"/>
      </w:pPr>
      <w:r>
        <w:t>Sprawność opraw: ≥ 85%</w:t>
      </w:r>
    </w:p>
    <w:p w14:paraId="5411DE28" w14:textId="77777777" w:rsidR="009A3A74" w:rsidRDefault="009A3A74" w:rsidP="009A3A74">
      <w:pPr>
        <w:pStyle w:val="Akapitzlist"/>
        <w:numPr>
          <w:ilvl w:val="0"/>
          <w:numId w:val="11"/>
        </w:numPr>
        <w:jc w:val="both"/>
      </w:pPr>
      <w:r>
        <w:t xml:space="preserve">Zasilanie: 230 V AC, 50 </w:t>
      </w:r>
      <w:proofErr w:type="spellStart"/>
      <w:r>
        <w:t>Hz</w:t>
      </w:r>
      <w:proofErr w:type="spellEnd"/>
    </w:p>
    <w:p w14:paraId="2797D53B" w14:textId="77777777" w:rsidR="009A3A74" w:rsidRDefault="009A3A74" w:rsidP="009A3A74">
      <w:pPr>
        <w:pStyle w:val="Akapitzlist"/>
        <w:numPr>
          <w:ilvl w:val="0"/>
          <w:numId w:val="11"/>
        </w:numPr>
        <w:jc w:val="both"/>
      </w:pPr>
      <w:r>
        <w:t>Żywotność źródeł LED: ≥ 50 000 h</w:t>
      </w:r>
    </w:p>
    <w:p w14:paraId="673DDCFA" w14:textId="77777777" w:rsidR="009A3A74" w:rsidRDefault="009A3A74" w:rsidP="009A3A74">
      <w:pPr>
        <w:pStyle w:val="Akapitzlist"/>
        <w:numPr>
          <w:ilvl w:val="0"/>
          <w:numId w:val="11"/>
        </w:numPr>
        <w:jc w:val="both"/>
      </w:pPr>
      <w:r>
        <w:t>Wszystkie oprawy muszą spełniać normę PN-EN 12464-1:2021</w:t>
      </w:r>
    </w:p>
    <w:p w14:paraId="32B2C8F3" w14:textId="77777777" w:rsidR="009A3A74" w:rsidRDefault="009A3A74" w:rsidP="009A3A74">
      <w:pPr>
        <w:pStyle w:val="Akapitzlist"/>
        <w:numPr>
          <w:ilvl w:val="0"/>
          <w:numId w:val="11"/>
        </w:numPr>
        <w:jc w:val="both"/>
      </w:pPr>
      <w:r>
        <w:t>Wymagane oznaczenia i certyfikaty: CE, deklaracja zgodności UE</w:t>
      </w:r>
    </w:p>
    <w:p w14:paraId="10B4923D" w14:textId="60A19A8C" w:rsidR="009A3A74" w:rsidRDefault="009A3A74" w:rsidP="009A3A74">
      <w:pPr>
        <w:pStyle w:val="Akapitzlist"/>
        <w:numPr>
          <w:ilvl w:val="0"/>
          <w:numId w:val="11"/>
        </w:numPr>
        <w:jc w:val="both"/>
      </w:pPr>
      <w:r>
        <w:t>Oprawy rastrowe muszą umożliwiać wymianę źródeł światła bez naruszenia konstrukcji</w:t>
      </w:r>
    </w:p>
    <w:p w14:paraId="11F31143" w14:textId="77777777" w:rsidR="009A3A74" w:rsidRDefault="009A3A74" w:rsidP="009A3A74">
      <w:pPr>
        <w:pStyle w:val="Akapitzlist"/>
        <w:numPr>
          <w:ilvl w:val="0"/>
          <w:numId w:val="1"/>
        </w:numPr>
        <w:jc w:val="both"/>
      </w:pPr>
      <w:r>
        <w:t>Dokumentacja powykonawcza</w:t>
      </w:r>
    </w:p>
    <w:p w14:paraId="34E9FF6C" w14:textId="77777777" w:rsidR="009A3A74" w:rsidRDefault="009A3A74" w:rsidP="009A3A74">
      <w:pPr>
        <w:pStyle w:val="Akapitzlist"/>
        <w:ind w:left="360"/>
        <w:jc w:val="both"/>
      </w:pPr>
      <w:r>
        <w:t>Po zakończeniu prac wykonawca przekaże:</w:t>
      </w:r>
    </w:p>
    <w:p w14:paraId="0A564AEA" w14:textId="77777777" w:rsidR="009A3A74" w:rsidRDefault="009A3A74" w:rsidP="009A3A74">
      <w:pPr>
        <w:pStyle w:val="Akapitzlist"/>
        <w:numPr>
          <w:ilvl w:val="0"/>
          <w:numId w:val="13"/>
        </w:numPr>
        <w:jc w:val="both"/>
      </w:pPr>
      <w:bookmarkStart w:id="7" w:name="_Hlk211243842"/>
      <w:r>
        <w:t>protokoły pomiarów natężenia oświetlenia,</w:t>
      </w:r>
    </w:p>
    <w:p w14:paraId="40649F34" w14:textId="77777777" w:rsidR="009A3A74" w:rsidRDefault="009A3A74" w:rsidP="009A3A74">
      <w:pPr>
        <w:pStyle w:val="Akapitzlist"/>
        <w:numPr>
          <w:ilvl w:val="0"/>
          <w:numId w:val="13"/>
        </w:numPr>
        <w:jc w:val="both"/>
      </w:pPr>
      <w:r>
        <w:t>certyfikaty CE i deklaracje zgodności,</w:t>
      </w:r>
    </w:p>
    <w:p w14:paraId="4C19B1F4" w14:textId="77777777" w:rsidR="009A3A74" w:rsidRDefault="009A3A74" w:rsidP="009A3A74">
      <w:pPr>
        <w:pStyle w:val="Akapitzlist"/>
        <w:numPr>
          <w:ilvl w:val="0"/>
          <w:numId w:val="13"/>
        </w:numPr>
        <w:jc w:val="both"/>
      </w:pPr>
      <w:r>
        <w:t>gwarancje, instrukcje użytkowania,</w:t>
      </w:r>
    </w:p>
    <w:p w14:paraId="0A78A985" w14:textId="77777777" w:rsidR="009A3A74" w:rsidRDefault="009A3A74" w:rsidP="009A3A74">
      <w:pPr>
        <w:pStyle w:val="Akapitzlist"/>
        <w:numPr>
          <w:ilvl w:val="0"/>
          <w:numId w:val="13"/>
        </w:numPr>
        <w:jc w:val="both"/>
      </w:pPr>
      <w:r>
        <w:t>potwierdzenia utylizacji zdemontowanych elementów,</w:t>
      </w:r>
    </w:p>
    <w:p w14:paraId="1343B3EB" w14:textId="2F2A7288" w:rsidR="009A3A74" w:rsidRDefault="009A3A74" w:rsidP="009A3A74">
      <w:pPr>
        <w:pStyle w:val="Akapitzlist"/>
        <w:numPr>
          <w:ilvl w:val="0"/>
          <w:numId w:val="13"/>
        </w:numPr>
        <w:jc w:val="both"/>
      </w:pPr>
      <w:r>
        <w:t>dokumentację fotograficzną.</w:t>
      </w:r>
    </w:p>
    <w:bookmarkEnd w:id="7"/>
    <w:p w14:paraId="1DBFADEE" w14:textId="6FFB7AD6" w:rsidR="00834529" w:rsidRDefault="00834529" w:rsidP="009A3A74">
      <w:pPr>
        <w:pStyle w:val="Akapitzlist"/>
        <w:numPr>
          <w:ilvl w:val="0"/>
          <w:numId w:val="1"/>
        </w:numPr>
        <w:jc w:val="both"/>
      </w:pPr>
      <w:r>
        <w:t>Wymagania dodatkowe:</w:t>
      </w:r>
    </w:p>
    <w:p w14:paraId="62C959FA" w14:textId="77777777" w:rsidR="009A3A74" w:rsidRDefault="009A3A74" w:rsidP="009A3A74">
      <w:pPr>
        <w:pStyle w:val="Akapitzlist"/>
        <w:numPr>
          <w:ilvl w:val="0"/>
          <w:numId w:val="15"/>
        </w:numPr>
        <w:jc w:val="both"/>
      </w:pPr>
      <w:bookmarkStart w:id="8" w:name="_Hlk211243930"/>
      <w:r>
        <w:t>Wszystkie prace należy wykonywać z zachowaniem zasad BHP i prawa budowlanego.</w:t>
      </w:r>
    </w:p>
    <w:p w14:paraId="38E7771D" w14:textId="77777777" w:rsidR="009A3A74" w:rsidRDefault="009A3A74" w:rsidP="009A3A74">
      <w:pPr>
        <w:pStyle w:val="Akapitzlist"/>
        <w:numPr>
          <w:ilvl w:val="0"/>
          <w:numId w:val="15"/>
        </w:numPr>
        <w:jc w:val="both"/>
      </w:pPr>
      <w:r>
        <w:lastRenderedPageBreak/>
        <w:t>Montaż opraw na sali gimnastycznej należy przeprowadzić z użyciem rusztowań lub innego sprzętu umożliwiającego bezpieczne prace na wysokościach.</w:t>
      </w:r>
    </w:p>
    <w:p w14:paraId="5A820EC2" w14:textId="77777777" w:rsidR="009A3A74" w:rsidRDefault="009A3A74" w:rsidP="009A3A74">
      <w:pPr>
        <w:pStyle w:val="Akapitzlist"/>
        <w:numPr>
          <w:ilvl w:val="0"/>
          <w:numId w:val="15"/>
        </w:numPr>
        <w:jc w:val="both"/>
      </w:pPr>
      <w:r>
        <w:t>Prace montażowe muszą być realizowane poza godzinami pracy szkoły lub w weekendy. W dni robocze dopuszcza się wykonywanie robót po godzinie 15:00. Szczegółowy harmonogram prac zostanie uzgodniony z Dyrektorem Szkoły po podpisaniu umowy.</w:t>
      </w:r>
    </w:p>
    <w:p w14:paraId="4DF41A81" w14:textId="77777777" w:rsidR="009A3A74" w:rsidRDefault="009A3A74" w:rsidP="009A3A74">
      <w:pPr>
        <w:pStyle w:val="Akapitzlist"/>
        <w:numPr>
          <w:ilvl w:val="0"/>
          <w:numId w:val="15"/>
        </w:numPr>
        <w:jc w:val="both"/>
      </w:pPr>
      <w:r>
        <w:t>Wykonawca zobowiązany jest do zminimalizowania przerw w funkcjonowaniu placówki i zachowania porządku na terenie szkoły.</w:t>
      </w:r>
    </w:p>
    <w:p w14:paraId="0EE748AE" w14:textId="2FB85726" w:rsidR="009A3A74" w:rsidRDefault="009A3A74" w:rsidP="009A3A74">
      <w:pPr>
        <w:pStyle w:val="Akapitzlist"/>
        <w:numPr>
          <w:ilvl w:val="0"/>
          <w:numId w:val="15"/>
        </w:numPr>
        <w:jc w:val="both"/>
      </w:pPr>
      <w:r>
        <w:t>Wszystkie zdemontowane elementy należy zutylizować zgodnie z przepisami o gospodarce odpadami.</w:t>
      </w:r>
    </w:p>
    <w:bookmarkEnd w:id="8"/>
    <w:p w14:paraId="3A6E9E79" w14:textId="77777777" w:rsidR="00834529" w:rsidRDefault="00834529" w:rsidP="009A3A74">
      <w:pPr>
        <w:pStyle w:val="Akapitzlist"/>
        <w:numPr>
          <w:ilvl w:val="0"/>
          <w:numId w:val="1"/>
        </w:numPr>
        <w:jc w:val="both"/>
      </w:pPr>
      <w:r>
        <w:t>Informacje dotyczące dofinansowania:</w:t>
      </w:r>
    </w:p>
    <w:p w14:paraId="7870076D" w14:textId="77777777" w:rsidR="00834529" w:rsidRDefault="00834529" w:rsidP="009A3A74">
      <w:pPr>
        <w:pStyle w:val="Akapitzlist"/>
        <w:numPr>
          <w:ilvl w:val="1"/>
          <w:numId w:val="1"/>
        </w:numPr>
        <w:jc w:val="both"/>
      </w:pPr>
      <w:r>
        <w:t>Zadanie współfinansowane ze środków Wojewódzkiego Funduszu Ochrony Środowiska i Gospodarki Wodnej w Warszawie, w ramach programu „Modernizacja oświetlenia” (2025-OA-1).</w:t>
      </w:r>
    </w:p>
    <w:p w14:paraId="1E01823D" w14:textId="77777777" w:rsidR="00834529" w:rsidRDefault="00834529" w:rsidP="009A3A74">
      <w:pPr>
        <w:pStyle w:val="Akapitzlist"/>
        <w:numPr>
          <w:ilvl w:val="1"/>
          <w:numId w:val="1"/>
        </w:numPr>
        <w:jc w:val="both"/>
      </w:pPr>
      <w:r>
        <w:t xml:space="preserve">Wykonawca zobowiązany jest do przekazania informacji i danych niezbędnych do potwierdzenia osiągnięcia efektu ekologicznego, wymaganych przez </w:t>
      </w:r>
      <w:proofErr w:type="spellStart"/>
      <w:r>
        <w:t>WFOŚiGW</w:t>
      </w:r>
      <w:proofErr w:type="spellEnd"/>
      <w:r>
        <w:t>.</w:t>
      </w:r>
    </w:p>
    <w:p w14:paraId="5EF0B229" w14:textId="77777777" w:rsidR="00834529" w:rsidRDefault="00834529" w:rsidP="009A3A74">
      <w:pPr>
        <w:pStyle w:val="Akapitzlist"/>
        <w:numPr>
          <w:ilvl w:val="0"/>
          <w:numId w:val="1"/>
        </w:numPr>
        <w:jc w:val="both"/>
      </w:pPr>
      <w:r>
        <w:t>Gwarancja:</w:t>
      </w:r>
    </w:p>
    <w:p w14:paraId="05A6953C" w14:textId="77777777" w:rsidR="009A3A74" w:rsidRDefault="009A3A74" w:rsidP="009A3A74">
      <w:pPr>
        <w:pStyle w:val="Akapitzlist"/>
        <w:numPr>
          <w:ilvl w:val="0"/>
          <w:numId w:val="14"/>
        </w:numPr>
        <w:jc w:val="both"/>
      </w:pPr>
      <w:bookmarkStart w:id="9" w:name="_Hlk211243892"/>
      <w:r>
        <w:t>Oprawy rastrowe – 7 lat</w:t>
      </w:r>
    </w:p>
    <w:p w14:paraId="727643D9" w14:textId="77777777" w:rsidR="009A3A74" w:rsidRDefault="009A3A74" w:rsidP="009A3A74">
      <w:pPr>
        <w:pStyle w:val="Akapitzlist"/>
        <w:numPr>
          <w:ilvl w:val="0"/>
          <w:numId w:val="14"/>
        </w:numPr>
        <w:jc w:val="both"/>
      </w:pPr>
      <w:r>
        <w:t>Plafony i naświetlacze – 5 lat</w:t>
      </w:r>
    </w:p>
    <w:p w14:paraId="1FB1BA28" w14:textId="77777777" w:rsidR="009A3A74" w:rsidRDefault="009A3A74" w:rsidP="009A3A74">
      <w:pPr>
        <w:pStyle w:val="Akapitzlist"/>
        <w:numPr>
          <w:ilvl w:val="0"/>
          <w:numId w:val="14"/>
        </w:numPr>
        <w:jc w:val="both"/>
      </w:pPr>
      <w:r>
        <w:t>Oprawy awaryjne – 2 lata</w:t>
      </w:r>
    </w:p>
    <w:p w14:paraId="333C621C" w14:textId="3D4BCAD9" w:rsidR="009A3A74" w:rsidRDefault="009A3A74" w:rsidP="009A3A74">
      <w:pPr>
        <w:pStyle w:val="Akapitzlist"/>
        <w:numPr>
          <w:ilvl w:val="0"/>
          <w:numId w:val="14"/>
        </w:numPr>
        <w:jc w:val="both"/>
      </w:pPr>
      <w:r>
        <w:t>Źródła światła LED – 3 lata</w:t>
      </w:r>
      <w:bookmarkEnd w:id="9"/>
    </w:p>
    <w:p w14:paraId="3B0266E7" w14:textId="77777777" w:rsidR="00700C14" w:rsidRDefault="00700C14" w:rsidP="00700C14">
      <w:pPr>
        <w:pStyle w:val="Akapitzlist"/>
        <w:numPr>
          <w:ilvl w:val="0"/>
          <w:numId w:val="1"/>
        </w:numPr>
        <w:jc w:val="both"/>
      </w:pPr>
      <w:r>
        <w:t>Dokumentacja fotograficzna lamp podlegających demontażowi:</w:t>
      </w:r>
    </w:p>
    <w:p w14:paraId="7C7BBB01" w14:textId="77777777" w:rsidR="00700C14" w:rsidRDefault="00700C14" w:rsidP="00700C14">
      <w:pPr>
        <w:jc w:val="center"/>
      </w:pPr>
      <w:r>
        <w:rPr>
          <w:noProof/>
        </w:rPr>
        <w:drawing>
          <wp:inline distT="0" distB="0" distL="0" distR="0" wp14:anchorId="545A5361" wp14:editId="0367B991">
            <wp:extent cx="3238500" cy="4301222"/>
            <wp:effectExtent l="0" t="0" r="0" b="4445"/>
            <wp:docPr id="13726136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613617" name="Obraz 137261361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260" cy="43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2090E" w14:textId="77777777" w:rsidR="00700C14" w:rsidRDefault="00700C14" w:rsidP="00700C14">
      <w:pPr>
        <w:pStyle w:val="Akapitzlist"/>
        <w:ind w:left="360"/>
      </w:pPr>
    </w:p>
    <w:p w14:paraId="2D6374FB" w14:textId="77777777" w:rsidR="00700C14" w:rsidRDefault="00700C14" w:rsidP="00700C14">
      <w:pPr>
        <w:pStyle w:val="Akapitzlist"/>
        <w:ind w:left="360"/>
      </w:pPr>
    </w:p>
    <w:p w14:paraId="5B8B9DB8" w14:textId="77777777" w:rsidR="00700C14" w:rsidRDefault="00700C14" w:rsidP="00700C14">
      <w:pPr>
        <w:jc w:val="center"/>
      </w:pPr>
      <w:r>
        <w:rPr>
          <w:noProof/>
        </w:rPr>
        <w:drawing>
          <wp:inline distT="0" distB="0" distL="0" distR="0" wp14:anchorId="5F0EAE98" wp14:editId="29E9A4E5">
            <wp:extent cx="3067050" cy="4073510"/>
            <wp:effectExtent l="0" t="0" r="0" b="3810"/>
            <wp:docPr id="166229889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298893" name="Obraz 166229889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903" cy="407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13A05" w14:textId="77777777" w:rsidR="00700C14" w:rsidRDefault="00700C14" w:rsidP="00700C14">
      <w:pPr>
        <w:pStyle w:val="Akapitzlist"/>
        <w:ind w:left="360"/>
      </w:pPr>
    </w:p>
    <w:p w14:paraId="6B0B91E1" w14:textId="77777777" w:rsidR="00700C14" w:rsidRDefault="00700C14" w:rsidP="00700C14">
      <w:pPr>
        <w:jc w:val="center"/>
      </w:pPr>
      <w:r>
        <w:rPr>
          <w:noProof/>
        </w:rPr>
        <w:drawing>
          <wp:inline distT="0" distB="0" distL="0" distR="0" wp14:anchorId="108096F9" wp14:editId="47CD4C01">
            <wp:extent cx="3276600" cy="4351825"/>
            <wp:effectExtent l="0" t="0" r="0" b="0"/>
            <wp:docPr id="203230803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308036" name="Obraz 203230803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802" cy="435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84A31" w14:textId="77777777" w:rsidR="00700C14" w:rsidRDefault="00700C14" w:rsidP="00700C14">
      <w:pPr>
        <w:pStyle w:val="Akapitzlist"/>
        <w:ind w:left="360"/>
      </w:pPr>
    </w:p>
    <w:p w14:paraId="7874CFDE" w14:textId="77777777" w:rsidR="00700C14" w:rsidRDefault="00700C14" w:rsidP="00700C14">
      <w:pPr>
        <w:pStyle w:val="Akapitzlist"/>
        <w:ind w:left="360"/>
      </w:pPr>
    </w:p>
    <w:p w14:paraId="345777B4" w14:textId="77777777" w:rsidR="00700C14" w:rsidRDefault="00700C14" w:rsidP="00700C14">
      <w:pPr>
        <w:jc w:val="center"/>
      </w:pPr>
      <w:r>
        <w:rPr>
          <w:noProof/>
        </w:rPr>
        <w:drawing>
          <wp:inline distT="0" distB="0" distL="0" distR="0" wp14:anchorId="3592EA3B" wp14:editId="5382463C">
            <wp:extent cx="3371850" cy="4478331"/>
            <wp:effectExtent l="0" t="0" r="0" b="0"/>
            <wp:docPr id="137170971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09713" name="Obraz 13717097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189" cy="448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0AC59" w14:textId="77777777" w:rsidR="00700C14" w:rsidRDefault="00700C14" w:rsidP="00700C14">
      <w:pPr>
        <w:pStyle w:val="Akapitzlist"/>
        <w:ind w:left="360"/>
      </w:pPr>
    </w:p>
    <w:p w14:paraId="5B407F23" w14:textId="77777777" w:rsidR="00700C14" w:rsidRDefault="00700C14" w:rsidP="00700C14">
      <w:pPr>
        <w:jc w:val="center"/>
      </w:pPr>
      <w:r>
        <w:rPr>
          <w:noProof/>
        </w:rPr>
        <w:drawing>
          <wp:inline distT="0" distB="0" distL="0" distR="0" wp14:anchorId="46CD7C70" wp14:editId="108182C4">
            <wp:extent cx="3476625" cy="2617815"/>
            <wp:effectExtent l="0" t="0" r="0" b="0"/>
            <wp:docPr id="3938871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87193" name="Obraz 39388719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368" cy="262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7432D" w14:textId="0966777B" w:rsidR="00700C14" w:rsidRDefault="00700C14" w:rsidP="00700C14">
      <w:pPr>
        <w:pStyle w:val="Akapitzlist"/>
        <w:ind w:left="360"/>
        <w:jc w:val="both"/>
      </w:pPr>
      <w:r>
        <w:t xml:space="preserve"> </w:t>
      </w:r>
    </w:p>
    <w:p w14:paraId="1DFA5C5D" w14:textId="77777777" w:rsidR="00546029" w:rsidRDefault="00546029" w:rsidP="00546029">
      <w:pPr>
        <w:jc w:val="both"/>
      </w:pPr>
    </w:p>
    <w:p w14:paraId="76ABC896" w14:textId="77777777" w:rsidR="00700C14" w:rsidRDefault="00700C14" w:rsidP="00546029">
      <w:pPr>
        <w:jc w:val="both"/>
      </w:pPr>
    </w:p>
    <w:p w14:paraId="6FEE982B" w14:textId="77777777" w:rsidR="00700C14" w:rsidRDefault="00700C14" w:rsidP="00546029">
      <w:pPr>
        <w:jc w:val="both"/>
      </w:pPr>
    </w:p>
    <w:p w14:paraId="42AA0B55" w14:textId="77777777" w:rsidR="00700C14" w:rsidRDefault="00700C14" w:rsidP="00546029">
      <w:pPr>
        <w:jc w:val="both"/>
      </w:pPr>
    </w:p>
    <w:p w14:paraId="02B70516" w14:textId="42E74BE1" w:rsidR="00546029" w:rsidRDefault="00546029" w:rsidP="00546029">
      <w:pPr>
        <w:jc w:val="center"/>
        <w:rPr>
          <w:b/>
          <w:bCs/>
        </w:rPr>
      </w:pPr>
      <w:r>
        <w:rPr>
          <w:b/>
          <w:bCs/>
        </w:rPr>
        <w:lastRenderedPageBreak/>
        <w:t>WYMAGANIA PROCEDURALNE I FORMALNE</w:t>
      </w:r>
    </w:p>
    <w:p w14:paraId="5127868B" w14:textId="77777777" w:rsidR="00546029" w:rsidRDefault="00546029" w:rsidP="00546029">
      <w:r>
        <w:t>CPV: 45.31.00.00-3 - Roboty instalacyjne elektryczne</w:t>
      </w:r>
    </w:p>
    <w:p w14:paraId="2055E9AB" w14:textId="77777777" w:rsidR="00546029" w:rsidRDefault="00546029" w:rsidP="00546029">
      <w:pPr>
        <w:pStyle w:val="Akapitzlist"/>
        <w:numPr>
          <w:ilvl w:val="0"/>
          <w:numId w:val="17"/>
        </w:numPr>
      </w:pPr>
      <w:r>
        <w:t>Warunki udziału w postępowaniu:</w:t>
      </w:r>
    </w:p>
    <w:p w14:paraId="29D4DC6E" w14:textId="517EB9AA" w:rsidR="00546029" w:rsidRDefault="00546029" w:rsidP="00546029">
      <w:pPr>
        <w:pStyle w:val="Akapitzlist"/>
        <w:numPr>
          <w:ilvl w:val="1"/>
          <w:numId w:val="17"/>
        </w:numPr>
      </w:pPr>
      <w:r>
        <w:t xml:space="preserve">Termin realizacji </w:t>
      </w:r>
      <w:r>
        <w:t>20</w:t>
      </w:r>
      <w:r>
        <w:t>.1</w:t>
      </w:r>
      <w:r>
        <w:t>2</w:t>
      </w:r>
      <w:r>
        <w:t>.2025r.</w:t>
      </w:r>
    </w:p>
    <w:p w14:paraId="247B4217" w14:textId="77777777" w:rsidR="00546029" w:rsidRDefault="00546029" w:rsidP="00546029">
      <w:pPr>
        <w:pStyle w:val="Akapitzlist"/>
        <w:numPr>
          <w:ilvl w:val="1"/>
          <w:numId w:val="17"/>
        </w:numPr>
      </w:pPr>
      <w:r>
        <w:t>Termin związania ofertą - 30 dni</w:t>
      </w:r>
    </w:p>
    <w:p w14:paraId="42364C28" w14:textId="77777777" w:rsidR="00546029" w:rsidRDefault="00546029" w:rsidP="00546029">
      <w:pPr>
        <w:pStyle w:val="Akapitzlist"/>
        <w:numPr>
          <w:ilvl w:val="1"/>
          <w:numId w:val="17"/>
        </w:numPr>
      </w:pPr>
      <w:r>
        <w:t>Termin płatności - 30 dni</w:t>
      </w:r>
    </w:p>
    <w:p w14:paraId="235ED056" w14:textId="77777777" w:rsidR="00546029" w:rsidRDefault="00546029" w:rsidP="00546029">
      <w:pPr>
        <w:pStyle w:val="Akapitzlist"/>
        <w:numPr>
          <w:ilvl w:val="1"/>
          <w:numId w:val="17"/>
        </w:numPr>
      </w:pPr>
      <w:r>
        <w:t>Prowadzenie zarejestrowanej działalności gospodarczej uprawniającej do realizacji przedmiotu zamówienia</w:t>
      </w:r>
      <w:r>
        <w:t xml:space="preserve"> (dołączyć do oferty aktualny nie starszy niż 6 miesięcy odpis z </w:t>
      </w:r>
      <w:proofErr w:type="spellStart"/>
      <w:r>
        <w:t>CEiDG</w:t>
      </w:r>
      <w:proofErr w:type="spellEnd"/>
      <w:r>
        <w:t xml:space="preserve"> lub KRS)</w:t>
      </w:r>
    </w:p>
    <w:p w14:paraId="33723571" w14:textId="77777777" w:rsidR="00546029" w:rsidRDefault="00546029" w:rsidP="00546029">
      <w:pPr>
        <w:pStyle w:val="Akapitzlist"/>
        <w:numPr>
          <w:ilvl w:val="1"/>
          <w:numId w:val="17"/>
        </w:numPr>
      </w:pPr>
      <w:r>
        <w:t xml:space="preserve">Wykonawca musi dysponować osobami posiadającymi uprawnienia elektryczne w zakresie: </w:t>
      </w:r>
    </w:p>
    <w:p w14:paraId="6DB5F6EB" w14:textId="77777777" w:rsidR="00546029" w:rsidRDefault="00546029" w:rsidP="00546029">
      <w:pPr>
        <w:pStyle w:val="Akapitzlist"/>
        <w:numPr>
          <w:ilvl w:val="2"/>
          <w:numId w:val="17"/>
        </w:numPr>
      </w:pPr>
      <w:r>
        <w:t>SEP E – uprawnienia eksploatacyjne</w:t>
      </w:r>
      <w:r>
        <w:t xml:space="preserve"> (dołączyć do oferty)</w:t>
      </w:r>
      <w:r>
        <w:t xml:space="preserve">; </w:t>
      </w:r>
    </w:p>
    <w:p w14:paraId="6660D2DB" w14:textId="77777777" w:rsidR="00546029" w:rsidRDefault="00546029" w:rsidP="00546029">
      <w:pPr>
        <w:pStyle w:val="Akapitzlist"/>
        <w:numPr>
          <w:ilvl w:val="2"/>
          <w:numId w:val="17"/>
        </w:numPr>
      </w:pPr>
      <w:r>
        <w:t>SEP D – uprawnienia dozoru</w:t>
      </w:r>
      <w:r>
        <w:t xml:space="preserve"> (dołączyć do oferty)</w:t>
      </w:r>
      <w:r>
        <w:t>.</w:t>
      </w:r>
    </w:p>
    <w:p w14:paraId="7F214EA3" w14:textId="77777777" w:rsidR="00546029" w:rsidRDefault="00546029" w:rsidP="00546029">
      <w:pPr>
        <w:pStyle w:val="Akapitzlist"/>
        <w:numPr>
          <w:ilvl w:val="1"/>
          <w:numId w:val="17"/>
        </w:numPr>
      </w:pPr>
      <w:r>
        <w:t xml:space="preserve">Wykonawca musi wykazać że w okresie ostatnich 5 lat, a jeżeli okres prowadzenia działalności jest krótszy - w tym okresie, wykonał co najmniej jedną robotę o wartości nie mniejszej niż </w:t>
      </w:r>
      <w:r>
        <w:t>8</w:t>
      </w:r>
      <w:r>
        <w:t>0.000 zł w zakres której wchodził między innymi montaż lub wymiana oświetleni</w:t>
      </w:r>
      <w:r>
        <w:t>. (poświadczenie należytego wykonania roboty dołączyć do oferty)</w:t>
      </w:r>
    </w:p>
    <w:p w14:paraId="47A780B3" w14:textId="77777777" w:rsidR="00546029" w:rsidRDefault="00546029" w:rsidP="00546029">
      <w:pPr>
        <w:pStyle w:val="Akapitzlist"/>
        <w:numPr>
          <w:ilvl w:val="0"/>
          <w:numId w:val="17"/>
        </w:numPr>
      </w:pPr>
      <w:r>
        <w:t>Wymagane dokumenty które należy złożyć wraz z ofertą:</w:t>
      </w:r>
    </w:p>
    <w:p w14:paraId="1110AE79" w14:textId="77777777" w:rsidR="00546029" w:rsidRDefault="00546029" w:rsidP="00546029">
      <w:pPr>
        <w:pStyle w:val="Akapitzlist"/>
        <w:numPr>
          <w:ilvl w:val="1"/>
          <w:numId w:val="17"/>
        </w:numPr>
      </w:pPr>
      <w:r>
        <w:t xml:space="preserve">Oświadczenie o niepodleganiu wykluczeniu oraz o spełnianiu warunków udziału w postępowaniu </w:t>
      </w:r>
    </w:p>
    <w:p w14:paraId="4D362B9F" w14:textId="77777777" w:rsidR="00673ACE" w:rsidRDefault="00546029" w:rsidP="00546029">
      <w:pPr>
        <w:pStyle w:val="Akapitzlist"/>
        <w:numPr>
          <w:ilvl w:val="1"/>
          <w:numId w:val="17"/>
        </w:numPr>
      </w:pPr>
      <w:r>
        <w:t xml:space="preserve">Odpisu lub informacji z Krajowego Rejestru Sądowego lub z Centralnej Ewidencji i Informacji o Działalności Gospodarczej </w:t>
      </w:r>
    </w:p>
    <w:p w14:paraId="0CC7D953" w14:textId="77777777" w:rsidR="00673ACE" w:rsidRDefault="00546029" w:rsidP="00546029">
      <w:pPr>
        <w:pStyle w:val="Akapitzlist"/>
        <w:numPr>
          <w:ilvl w:val="1"/>
          <w:numId w:val="17"/>
        </w:numPr>
      </w:pPr>
      <w:r>
        <w:t xml:space="preserve">Wykaz osób posiadających uprawnienia elektryczne w zakresie wraz z kopią tych uprawnień: </w:t>
      </w:r>
    </w:p>
    <w:p w14:paraId="78DABA4D" w14:textId="77777777" w:rsidR="00673ACE" w:rsidRDefault="00546029" w:rsidP="00546029">
      <w:pPr>
        <w:pStyle w:val="Akapitzlist"/>
        <w:numPr>
          <w:ilvl w:val="2"/>
          <w:numId w:val="17"/>
        </w:numPr>
      </w:pPr>
      <w:r>
        <w:t xml:space="preserve">SEP E – uprawnienia eksploatacyjne; </w:t>
      </w:r>
    </w:p>
    <w:p w14:paraId="1CF9EB65" w14:textId="77777777" w:rsidR="00673ACE" w:rsidRDefault="00546029" w:rsidP="00546029">
      <w:pPr>
        <w:pStyle w:val="Akapitzlist"/>
        <w:numPr>
          <w:ilvl w:val="2"/>
          <w:numId w:val="17"/>
        </w:numPr>
      </w:pPr>
      <w:r>
        <w:t>SEP D – uprawnienia dozoru.</w:t>
      </w:r>
    </w:p>
    <w:p w14:paraId="2A2C954F" w14:textId="77777777" w:rsidR="00673ACE" w:rsidRDefault="00546029" w:rsidP="00546029">
      <w:pPr>
        <w:pStyle w:val="Akapitzlist"/>
        <w:numPr>
          <w:ilvl w:val="1"/>
          <w:numId w:val="17"/>
        </w:numPr>
        <w:jc w:val="both"/>
      </w:pPr>
      <w:r>
        <w:t xml:space="preserve"> Referencje lub poświadczenia lub inne odpowiednie dokumenty potwierdzające, że wykonawca w okresie ostatnich 5 lat, a jeżeli okres prowadzenia działalności jest krótszy - w tym okresie, wykonał co najmniej jedną robotę o wartości nie mniejszej niż </w:t>
      </w:r>
      <w:r w:rsidR="00673ACE">
        <w:t>8</w:t>
      </w:r>
      <w:r>
        <w:t>0.000 zł w zakres której wchodził montaż lub wymiana oświetleni</w:t>
      </w:r>
      <w:r w:rsidR="00673ACE">
        <w:t>.</w:t>
      </w:r>
    </w:p>
    <w:p w14:paraId="0FF5491D" w14:textId="77777777" w:rsidR="00673ACE" w:rsidRDefault="00546029" w:rsidP="00546029">
      <w:pPr>
        <w:pStyle w:val="Akapitzlist"/>
        <w:numPr>
          <w:ilvl w:val="0"/>
          <w:numId w:val="17"/>
        </w:numPr>
        <w:jc w:val="both"/>
      </w:pPr>
      <w:r>
        <w:t>Składnie ofert:</w:t>
      </w:r>
    </w:p>
    <w:p w14:paraId="541E131F" w14:textId="77777777" w:rsidR="00391F0C" w:rsidRDefault="00546029" w:rsidP="00546029">
      <w:pPr>
        <w:pStyle w:val="Akapitzlist"/>
        <w:numPr>
          <w:ilvl w:val="1"/>
          <w:numId w:val="17"/>
        </w:numPr>
        <w:jc w:val="both"/>
      </w:pPr>
      <w:r>
        <w:t xml:space="preserve">Termin składania ofert: </w:t>
      </w:r>
      <w:r w:rsidR="00391F0C">
        <w:t>21</w:t>
      </w:r>
      <w:r>
        <w:t>.</w:t>
      </w:r>
      <w:r w:rsidR="00BA2BFA">
        <w:t>1</w:t>
      </w:r>
      <w:r w:rsidR="00391F0C">
        <w:t>0</w:t>
      </w:r>
      <w:r>
        <w:t>.2025 r. godz. 9:00</w:t>
      </w:r>
    </w:p>
    <w:p w14:paraId="7D2B56A0" w14:textId="63C2A3B8" w:rsidR="00391F0C" w:rsidRDefault="00546029" w:rsidP="00546029">
      <w:pPr>
        <w:pStyle w:val="Akapitzlist"/>
        <w:numPr>
          <w:ilvl w:val="1"/>
          <w:numId w:val="17"/>
        </w:numPr>
        <w:jc w:val="both"/>
      </w:pPr>
      <w:r>
        <w:t xml:space="preserve">Miejsce składania ofert: Wykonawca składa ofertę drogą elektroniczną w rozumieniu przepisów ustawy </w:t>
      </w:r>
      <w:proofErr w:type="spellStart"/>
      <w:r>
        <w:t>Pzp</w:t>
      </w:r>
      <w:proofErr w:type="spellEnd"/>
      <w:r>
        <w:t xml:space="preserve"> i wprowadzają do oprogramowania JOSEPHINE, które znajduje się pod adresem internetowym </w:t>
      </w:r>
      <w:hyperlink r:id="rId18" w:history="1">
        <w:r w:rsidR="00391F0C" w:rsidRPr="00D05202">
          <w:rPr>
            <w:rStyle w:val="Hipercze"/>
          </w:rPr>
          <w:t>https://JOSEPHINE.proebiz.com/</w:t>
        </w:r>
      </w:hyperlink>
      <w:r>
        <w:t>.</w:t>
      </w:r>
    </w:p>
    <w:p w14:paraId="185AA29F" w14:textId="77777777" w:rsidR="00391F0C" w:rsidRDefault="00546029" w:rsidP="00546029">
      <w:pPr>
        <w:pStyle w:val="Akapitzlist"/>
        <w:numPr>
          <w:ilvl w:val="1"/>
          <w:numId w:val="17"/>
        </w:numPr>
        <w:jc w:val="both"/>
      </w:pPr>
      <w:r>
        <w:t xml:space="preserve">Termin otwarcia ofert: </w:t>
      </w:r>
      <w:r w:rsidR="00391F0C">
        <w:t>21</w:t>
      </w:r>
      <w:r>
        <w:t>.</w:t>
      </w:r>
      <w:r w:rsidR="00391F0C">
        <w:t>10</w:t>
      </w:r>
      <w:r>
        <w:t>.2025 r. godz. 09:30</w:t>
      </w:r>
    </w:p>
    <w:p w14:paraId="1B2DBA21" w14:textId="30C58866" w:rsidR="00546029" w:rsidRDefault="00546029" w:rsidP="00546029">
      <w:pPr>
        <w:pStyle w:val="Akapitzlist"/>
        <w:numPr>
          <w:ilvl w:val="0"/>
          <w:numId w:val="17"/>
        </w:numPr>
        <w:jc w:val="both"/>
      </w:pPr>
      <w:r>
        <w:t xml:space="preserve">Komunikacja między zamawiającym a wykonawcami, w tym składanie ofert, wymiana informacji oraz przekazywanie dokumentów lub oświadczeń, odbywa się przy użyciu środków komunikacji elektronicznej.  Komunikacja miedzy zamawiającym a wykonawcami,  </w:t>
      </w:r>
      <w:r>
        <w:lastRenderedPageBreak/>
        <w:t>odbywa się za</w:t>
      </w:r>
      <w:r w:rsidR="00C76E29">
        <w:t xml:space="preserve"> </w:t>
      </w:r>
      <w:r>
        <w:t xml:space="preserve">pośrednictwem Platformy „JOSEPHINE”. </w:t>
      </w:r>
      <w:r w:rsidR="00C76E29">
        <w:t xml:space="preserve"> </w:t>
      </w:r>
      <w:r>
        <w:t>Strona prowadzonego postępowania: https://JOSEPHINE.proebiz.com/</w:t>
      </w:r>
    </w:p>
    <w:p w14:paraId="75BFC0A2" w14:textId="77777777" w:rsidR="00C76E29" w:rsidRDefault="00546029" w:rsidP="00546029">
      <w:pPr>
        <w:pStyle w:val="Akapitzlist"/>
        <w:numPr>
          <w:ilvl w:val="0"/>
          <w:numId w:val="17"/>
        </w:numPr>
      </w:pPr>
      <w:r>
        <w:t>Kryteria oceny ofert: punktowa - Cena - 100%</w:t>
      </w:r>
    </w:p>
    <w:p w14:paraId="6E5E407A" w14:textId="5D613875" w:rsidR="00546029" w:rsidRDefault="00546029" w:rsidP="00546029">
      <w:pPr>
        <w:pStyle w:val="Akapitzlist"/>
        <w:numPr>
          <w:ilvl w:val="0"/>
          <w:numId w:val="17"/>
        </w:numPr>
      </w:pPr>
      <w:r>
        <w:t>Cena:</w:t>
      </w:r>
    </w:p>
    <w:p w14:paraId="7E58E632" w14:textId="77777777" w:rsidR="00C76E29" w:rsidRDefault="00546029" w:rsidP="00C76E29">
      <w:pPr>
        <w:pStyle w:val="Akapitzlist"/>
        <w:numPr>
          <w:ilvl w:val="0"/>
          <w:numId w:val="18"/>
        </w:numPr>
        <w:jc w:val="both"/>
      </w:pPr>
      <w:r>
        <w:t>Wykonawca określi cenę oferty netto z określeniem stawki VAT oraz cenę brutto łącznie z podatkiem. Cenę należy podać w złotych polskich w zapisie liczbowym i słownie z dokładnością do dwóch miejsc po przecinku.</w:t>
      </w:r>
    </w:p>
    <w:p w14:paraId="65EA27D4" w14:textId="77777777" w:rsidR="00C76E29" w:rsidRDefault="00546029" w:rsidP="00C76E29">
      <w:pPr>
        <w:pStyle w:val="Akapitzlist"/>
        <w:numPr>
          <w:ilvl w:val="0"/>
          <w:numId w:val="18"/>
        </w:numPr>
        <w:jc w:val="both"/>
      </w:pPr>
      <w:r>
        <w:t>Cena oferty zostanie wyliczona przez Wykonawcę na załączonym Formularzu oferty.</w:t>
      </w:r>
    </w:p>
    <w:p w14:paraId="69C0A960" w14:textId="77777777" w:rsidR="00C76E29" w:rsidRDefault="00546029" w:rsidP="00546029">
      <w:pPr>
        <w:pStyle w:val="Akapitzlist"/>
        <w:numPr>
          <w:ilvl w:val="0"/>
          <w:numId w:val="18"/>
        </w:numPr>
        <w:jc w:val="both"/>
      </w:pPr>
      <w:r>
        <w:t>Cena oferty stanowić będzie ryczałtowe wynagrodzenie Wykonawcy za wykonanie przedmiotu zamówienia, niezależnie od rozmiaru robót budowlanych i innych świadczeń oraz ponoszonych przez Wykonawcę kosztów ich realizacji (art. 632 kodeksu cywilnego). Cena oferty musi zawierać wszystkie koszty niezbędne do zrealizowania zamówienia wynikające z opisu przedmiotu zamówienia, jak również w nim nie ujęte, a bez których nie można wykonać zamówienia. Wykonawca jest</w:t>
      </w:r>
      <w:r w:rsidR="00C76E29">
        <w:t xml:space="preserve"> </w:t>
      </w:r>
      <w:r>
        <w:t>zobowiązany w cenie oferty uwzględnić także załatwienie wszelkich innych formalności dotyczących budowy i kosztów z tym związanych. Wykonawca musi przewidzieć wszystkie okoliczności, które mogą wpłynąć na cenę zamówienia.</w:t>
      </w:r>
    </w:p>
    <w:p w14:paraId="24E7A7AB" w14:textId="77777777" w:rsidR="00C76E29" w:rsidRDefault="00546029" w:rsidP="00546029">
      <w:pPr>
        <w:pStyle w:val="Akapitzlist"/>
        <w:numPr>
          <w:ilvl w:val="0"/>
          <w:numId w:val="17"/>
        </w:numPr>
        <w:jc w:val="both"/>
      </w:pPr>
      <w:r>
        <w:t>Wymagania ogólne:</w:t>
      </w:r>
    </w:p>
    <w:p w14:paraId="4F458520" w14:textId="77777777" w:rsidR="00C76E29" w:rsidRDefault="00546029" w:rsidP="00546029">
      <w:pPr>
        <w:pStyle w:val="Akapitzlist"/>
        <w:numPr>
          <w:ilvl w:val="1"/>
          <w:numId w:val="17"/>
        </w:numPr>
        <w:jc w:val="both"/>
      </w:pPr>
      <w:r>
        <w:t xml:space="preserve"> Zamawiający nie dopuszcza składanie ofert częściowych. </w:t>
      </w:r>
    </w:p>
    <w:p w14:paraId="2BEE89FD" w14:textId="77777777" w:rsidR="00C76E29" w:rsidRDefault="00546029" w:rsidP="00546029">
      <w:pPr>
        <w:pStyle w:val="Akapitzlist"/>
        <w:numPr>
          <w:ilvl w:val="1"/>
          <w:numId w:val="17"/>
        </w:numPr>
        <w:jc w:val="both"/>
      </w:pPr>
      <w:r>
        <w:t>Zamawiający nie dopuszcza składania ofert wariantowych.</w:t>
      </w:r>
    </w:p>
    <w:p w14:paraId="3D52EFF4" w14:textId="77777777" w:rsidR="00C76E29" w:rsidRDefault="00546029" w:rsidP="00546029">
      <w:pPr>
        <w:pStyle w:val="Akapitzlist"/>
        <w:numPr>
          <w:ilvl w:val="1"/>
          <w:numId w:val="17"/>
        </w:numPr>
        <w:jc w:val="both"/>
      </w:pPr>
      <w:r>
        <w:t>Rozliczenia między Zamawiającym a Wykonawcą prowadzone będą w PLN.</w:t>
      </w:r>
    </w:p>
    <w:p w14:paraId="1034394F" w14:textId="77777777" w:rsidR="00C76E29" w:rsidRDefault="00546029" w:rsidP="00546029">
      <w:pPr>
        <w:pStyle w:val="Akapitzlist"/>
        <w:numPr>
          <w:ilvl w:val="1"/>
          <w:numId w:val="17"/>
        </w:numPr>
        <w:jc w:val="both"/>
      </w:pPr>
      <w:r>
        <w:t xml:space="preserve">Zamawiający w niniejszym postępowaniu nie będzie żądał wniesienia wadium </w:t>
      </w:r>
    </w:p>
    <w:p w14:paraId="08796F61" w14:textId="77777777" w:rsidR="00C76E29" w:rsidRDefault="00546029" w:rsidP="00546029">
      <w:pPr>
        <w:pStyle w:val="Akapitzlist"/>
        <w:numPr>
          <w:ilvl w:val="1"/>
          <w:numId w:val="17"/>
        </w:numPr>
        <w:jc w:val="both"/>
      </w:pPr>
      <w:r>
        <w:t xml:space="preserve">Zamawiający w niniejszym postępowaniu nie będzie żądał wniesienia zabezpieczenia należytego wykonania umowy. </w:t>
      </w:r>
    </w:p>
    <w:p w14:paraId="25FE1129" w14:textId="77777777" w:rsidR="00C76E29" w:rsidRDefault="00546029" w:rsidP="00546029">
      <w:pPr>
        <w:pStyle w:val="Akapitzlist"/>
        <w:numPr>
          <w:ilvl w:val="1"/>
          <w:numId w:val="17"/>
        </w:numPr>
        <w:jc w:val="both"/>
      </w:pPr>
      <w:r>
        <w:t>Wykonawca może złożyć tylko jedną ofertę</w:t>
      </w:r>
    </w:p>
    <w:p w14:paraId="22C0789F" w14:textId="75E3248C" w:rsidR="00546029" w:rsidRDefault="00546029" w:rsidP="00546029">
      <w:pPr>
        <w:pStyle w:val="Akapitzlist"/>
        <w:numPr>
          <w:ilvl w:val="1"/>
          <w:numId w:val="17"/>
        </w:numPr>
        <w:jc w:val="both"/>
      </w:pPr>
      <w:r>
        <w:t>Wybrany wykonawca jest zobowiązany do zawarcia umowy w terminie i miejscu wskazanym przez zamawiającego.</w:t>
      </w:r>
    </w:p>
    <w:p w14:paraId="5813A53F" w14:textId="1FEF6E8E" w:rsidR="00C76E29" w:rsidRDefault="00C76E29" w:rsidP="00C76E29">
      <w:pPr>
        <w:pStyle w:val="Akapitzlist"/>
        <w:numPr>
          <w:ilvl w:val="0"/>
          <w:numId w:val="17"/>
        </w:numPr>
        <w:jc w:val="both"/>
      </w:pPr>
      <w:r>
        <w:t>UWAGI</w:t>
      </w:r>
    </w:p>
    <w:p w14:paraId="5750E427" w14:textId="77777777" w:rsidR="00C76E29" w:rsidRDefault="00C76E29" w:rsidP="00C76E29">
      <w:pPr>
        <w:pStyle w:val="Akapitzlist"/>
        <w:numPr>
          <w:ilvl w:val="1"/>
          <w:numId w:val="17"/>
        </w:numPr>
        <w:jc w:val="both"/>
      </w:pPr>
      <w:r>
        <w:t>Zamawiający informuje, że niniejsze postępowanie prowadzone jest poza zakresem stosowania ustawy z dnia 11 września 2019 r. – Prawo zamówień publicznych (Dz.U. z 2024 r. poz. 82 ze zm.), zgodnie z art. 2 ust. 1 pkt 1 tej ustawy, ponieważ wartość zamówienia nie przekracza kwoty 130 000 zł netto.</w:t>
      </w:r>
    </w:p>
    <w:p w14:paraId="3603781D" w14:textId="77777777" w:rsidR="00C76E29" w:rsidRDefault="00C76E29" w:rsidP="00C76E29">
      <w:pPr>
        <w:pStyle w:val="Akapitzlist"/>
        <w:numPr>
          <w:ilvl w:val="1"/>
          <w:numId w:val="17"/>
        </w:numPr>
        <w:jc w:val="both"/>
      </w:pPr>
      <w:r>
        <w:t>Ogłoszenie zamówienia zostało opublikowane nieobowiązkowo, wyłącznie w celu zapewnienia przejrzystości, konkurencyjności i racjonalnego wydatkowania środków publicznych.</w:t>
      </w:r>
    </w:p>
    <w:p w14:paraId="6DE201B1" w14:textId="473E244D" w:rsidR="00C76E29" w:rsidRPr="00546029" w:rsidRDefault="00C76E29" w:rsidP="00C76E29">
      <w:pPr>
        <w:pStyle w:val="Akapitzlist"/>
        <w:numPr>
          <w:ilvl w:val="1"/>
          <w:numId w:val="17"/>
        </w:numPr>
        <w:jc w:val="both"/>
      </w:pPr>
      <w:r>
        <w:t>Postępowanie prowadzone jest w trybie uproszczonym – zapytania ofertowego, na zasadach określonych przez Zamawiającego, z poszanowaniem zasad uczciwej konkurencji, równego traktowania wykonawców oraz przejrzystości, o których mowa w art. 16 ustawy Prawo zamówień publicznych.</w:t>
      </w:r>
    </w:p>
    <w:sectPr w:rsidR="00C76E29" w:rsidRPr="00546029" w:rsidSect="00A07FB9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409"/>
    <w:multiLevelType w:val="hybridMultilevel"/>
    <w:tmpl w:val="505C2D64"/>
    <w:lvl w:ilvl="0" w:tplc="6C185F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16B8A"/>
    <w:multiLevelType w:val="hybridMultilevel"/>
    <w:tmpl w:val="D550F436"/>
    <w:lvl w:ilvl="0" w:tplc="6C185FA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B2A74E2"/>
    <w:multiLevelType w:val="hybridMultilevel"/>
    <w:tmpl w:val="A9B40C70"/>
    <w:lvl w:ilvl="0" w:tplc="6C185F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EE58B0"/>
    <w:multiLevelType w:val="hybridMultilevel"/>
    <w:tmpl w:val="2F16DE26"/>
    <w:lvl w:ilvl="0" w:tplc="6C185F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F766B"/>
    <w:multiLevelType w:val="hybridMultilevel"/>
    <w:tmpl w:val="B61866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F519F"/>
    <w:multiLevelType w:val="hybridMultilevel"/>
    <w:tmpl w:val="85404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24540"/>
    <w:multiLevelType w:val="hybridMultilevel"/>
    <w:tmpl w:val="DEFADA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A7635E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F26793"/>
    <w:multiLevelType w:val="hybridMultilevel"/>
    <w:tmpl w:val="92B6ED22"/>
    <w:lvl w:ilvl="0" w:tplc="6C185F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B139E2"/>
    <w:multiLevelType w:val="hybridMultilevel"/>
    <w:tmpl w:val="8A3208F4"/>
    <w:lvl w:ilvl="0" w:tplc="6C185F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1B2CCF"/>
    <w:multiLevelType w:val="hybridMultilevel"/>
    <w:tmpl w:val="54FE0B52"/>
    <w:lvl w:ilvl="0" w:tplc="6C185F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4D077E"/>
    <w:multiLevelType w:val="hybridMultilevel"/>
    <w:tmpl w:val="24180E5A"/>
    <w:lvl w:ilvl="0" w:tplc="6C185F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AC5417"/>
    <w:multiLevelType w:val="hybridMultilevel"/>
    <w:tmpl w:val="5AECA734"/>
    <w:lvl w:ilvl="0" w:tplc="6C185F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7EF61FE"/>
    <w:multiLevelType w:val="hybridMultilevel"/>
    <w:tmpl w:val="1DB86C3E"/>
    <w:lvl w:ilvl="0" w:tplc="6C185F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03C5F88"/>
    <w:multiLevelType w:val="hybridMultilevel"/>
    <w:tmpl w:val="D66ECD3C"/>
    <w:lvl w:ilvl="0" w:tplc="6C185F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8754043"/>
    <w:multiLevelType w:val="hybridMultilevel"/>
    <w:tmpl w:val="1F94C9FC"/>
    <w:lvl w:ilvl="0" w:tplc="6C185F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DD6EC4"/>
    <w:multiLevelType w:val="hybridMultilevel"/>
    <w:tmpl w:val="330A5CE6"/>
    <w:lvl w:ilvl="0" w:tplc="6C185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91578"/>
    <w:multiLevelType w:val="hybridMultilevel"/>
    <w:tmpl w:val="B704B132"/>
    <w:lvl w:ilvl="0" w:tplc="6C185FA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E641C04"/>
    <w:multiLevelType w:val="hybridMultilevel"/>
    <w:tmpl w:val="D40C47AA"/>
    <w:lvl w:ilvl="0" w:tplc="6C185F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6575429">
    <w:abstractNumId w:val="4"/>
  </w:num>
  <w:num w:numId="2" w16cid:durableId="762145893">
    <w:abstractNumId w:val="6"/>
  </w:num>
  <w:num w:numId="3" w16cid:durableId="1507860830">
    <w:abstractNumId w:val="11"/>
  </w:num>
  <w:num w:numId="4" w16cid:durableId="782305643">
    <w:abstractNumId w:val="1"/>
  </w:num>
  <w:num w:numId="5" w16cid:durableId="1867866673">
    <w:abstractNumId w:val="13"/>
  </w:num>
  <w:num w:numId="6" w16cid:durableId="614479636">
    <w:abstractNumId w:val="8"/>
  </w:num>
  <w:num w:numId="7" w16cid:durableId="312024375">
    <w:abstractNumId w:val="14"/>
  </w:num>
  <w:num w:numId="8" w16cid:durableId="1707101847">
    <w:abstractNumId w:val="9"/>
  </w:num>
  <w:num w:numId="9" w16cid:durableId="556282195">
    <w:abstractNumId w:val="2"/>
  </w:num>
  <w:num w:numId="10" w16cid:durableId="136194392">
    <w:abstractNumId w:val="12"/>
  </w:num>
  <w:num w:numId="11" w16cid:durableId="1135834603">
    <w:abstractNumId w:val="0"/>
  </w:num>
  <w:num w:numId="12" w16cid:durableId="1452286377">
    <w:abstractNumId w:val="3"/>
  </w:num>
  <w:num w:numId="13" w16cid:durableId="1510488674">
    <w:abstractNumId w:val="17"/>
  </w:num>
  <w:num w:numId="14" w16cid:durableId="1330404098">
    <w:abstractNumId w:val="7"/>
  </w:num>
  <w:num w:numId="15" w16cid:durableId="1363507976">
    <w:abstractNumId w:val="10"/>
  </w:num>
  <w:num w:numId="16" w16cid:durableId="1847472817">
    <w:abstractNumId w:val="16"/>
  </w:num>
  <w:num w:numId="17" w16cid:durableId="163589450">
    <w:abstractNumId w:val="5"/>
  </w:num>
  <w:num w:numId="18" w16cid:durableId="6073893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29"/>
    <w:rsid w:val="000C3CC9"/>
    <w:rsid w:val="00391F0C"/>
    <w:rsid w:val="00431411"/>
    <w:rsid w:val="00546029"/>
    <w:rsid w:val="005E2B8C"/>
    <w:rsid w:val="00651148"/>
    <w:rsid w:val="00673ACE"/>
    <w:rsid w:val="00700C14"/>
    <w:rsid w:val="00834529"/>
    <w:rsid w:val="008E1075"/>
    <w:rsid w:val="009A3A74"/>
    <w:rsid w:val="00A07FB9"/>
    <w:rsid w:val="00B05AA0"/>
    <w:rsid w:val="00BA2BFA"/>
    <w:rsid w:val="00C76E29"/>
    <w:rsid w:val="00D83755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37B2"/>
  <w15:chartTrackingRefBased/>
  <w15:docId w15:val="{158A1647-BA1A-436C-BBD8-A3A07600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4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5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45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4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4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45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5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45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45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45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45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45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4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4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4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4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4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45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45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45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4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45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452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91F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1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1582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Chyliski</dc:creator>
  <cp:keywords/>
  <dc:description/>
  <cp:lastModifiedBy>Marek Chyliski</cp:lastModifiedBy>
  <cp:revision>4</cp:revision>
  <dcterms:created xsi:type="dcterms:W3CDTF">2025-10-13T07:25:00Z</dcterms:created>
  <dcterms:modified xsi:type="dcterms:W3CDTF">2025-10-13T09:36:00Z</dcterms:modified>
</cp:coreProperties>
</file>