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2505" w:rsidRDefault="00B42505" w:rsidP="00AB125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B42505">
        <w:rPr>
          <w:rFonts w:ascii="Arial" w:eastAsia="Times New Roman" w:hAnsi="Arial" w:cs="Arial"/>
          <w:b/>
          <w:sz w:val="20"/>
          <w:szCs w:val="20"/>
          <w:lang w:eastAsia="sk-SK"/>
        </w:rPr>
        <w:t>Stavba: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>
        <w:rPr>
          <w:rFonts w:ascii="Arial" w:eastAsia="Times New Roman" w:hAnsi="Arial" w:cs="Arial"/>
          <w:sz w:val="20"/>
          <w:szCs w:val="20"/>
          <w:lang w:eastAsia="sk-SK"/>
        </w:rPr>
        <w:tab/>
        <w:t>Preferencia MHD v Bratislave</w:t>
      </w:r>
    </w:p>
    <w:p w:rsidR="00B42505" w:rsidRDefault="00B42505" w:rsidP="00AB125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B42505">
        <w:rPr>
          <w:rFonts w:ascii="Arial" w:eastAsia="Times New Roman" w:hAnsi="Arial" w:cs="Arial"/>
          <w:b/>
          <w:sz w:val="20"/>
          <w:szCs w:val="20"/>
          <w:lang w:eastAsia="sk-SK"/>
        </w:rPr>
        <w:t>Mestská časť: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>
        <w:rPr>
          <w:rFonts w:ascii="Arial" w:eastAsia="Times New Roman" w:hAnsi="Arial" w:cs="Arial"/>
          <w:sz w:val="20"/>
          <w:szCs w:val="20"/>
          <w:lang w:eastAsia="sk-SK"/>
        </w:rPr>
        <w:tab/>
        <w:t>Petržalka</w:t>
      </w:r>
    </w:p>
    <w:p w:rsidR="00B42505" w:rsidRDefault="00B42505" w:rsidP="00AB125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B42505">
        <w:rPr>
          <w:rFonts w:ascii="Arial" w:eastAsia="Times New Roman" w:hAnsi="Arial" w:cs="Arial"/>
          <w:b/>
          <w:sz w:val="20"/>
          <w:szCs w:val="20"/>
          <w:lang w:eastAsia="sk-SK"/>
        </w:rPr>
        <w:t>Križovatka: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>
        <w:rPr>
          <w:rFonts w:ascii="Arial" w:eastAsia="Times New Roman" w:hAnsi="Arial" w:cs="Arial"/>
          <w:sz w:val="20"/>
          <w:szCs w:val="20"/>
          <w:lang w:eastAsia="sk-SK"/>
        </w:rPr>
        <w:tab/>
        <w:t>č. 5</w:t>
      </w:r>
      <w:r w:rsidR="00180260">
        <w:rPr>
          <w:rFonts w:ascii="Arial" w:eastAsia="Times New Roman" w:hAnsi="Arial" w:cs="Arial"/>
          <w:sz w:val="20"/>
          <w:szCs w:val="20"/>
          <w:lang w:eastAsia="sk-SK"/>
        </w:rPr>
        <w:t>52</w:t>
      </w:r>
      <w:r w:rsidR="001E3966">
        <w:rPr>
          <w:rFonts w:ascii="Arial" w:eastAsia="Times New Roman" w:hAnsi="Arial" w:cs="Arial"/>
          <w:sz w:val="20"/>
          <w:szCs w:val="20"/>
          <w:lang w:eastAsia="sk-SK"/>
        </w:rPr>
        <w:t xml:space="preserve">a </w:t>
      </w:r>
      <w:r w:rsidR="00180260">
        <w:rPr>
          <w:rFonts w:ascii="Arial" w:eastAsia="Times New Roman" w:hAnsi="Arial" w:cs="Arial"/>
          <w:sz w:val="20"/>
          <w:szCs w:val="20"/>
          <w:lang w:eastAsia="sk-SK"/>
        </w:rPr>
        <w:t xml:space="preserve">Bratská </w:t>
      </w:r>
      <w:bookmarkStart w:id="0" w:name="_Hlk31297529"/>
      <w:r w:rsidR="00180260">
        <w:rPr>
          <w:rFonts w:ascii="Arial" w:eastAsia="Times New Roman" w:hAnsi="Arial" w:cs="Arial"/>
          <w:sz w:val="20"/>
          <w:szCs w:val="20"/>
          <w:lang w:eastAsia="sk-SK"/>
        </w:rPr>
        <w:t>–</w:t>
      </w:r>
      <w:bookmarkEnd w:id="0"/>
      <w:r w:rsidR="00180260">
        <w:rPr>
          <w:rFonts w:ascii="Arial" w:eastAsia="Times New Roman" w:hAnsi="Arial" w:cs="Arial"/>
          <w:sz w:val="20"/>
          <w:szCs w:val="20"/>
          <w:lang w:eastAsia="sk-SK"/>
        </w:rPr>
        <w:t xml:space="preserve"> Jiráskova </w:t>
      </w:r>
      <w:r w:rsidR="0038259B">
        <w:rPr>
          <w:rFonts w:ascii="Arial" w:eastAsia="Times New Roman" w:hAnsi="Arial" w:cs="Arial"/>
          <w:sz w:val="20"/>
          <w:szCs w:val="20"/>
          <w:lang w:eastAsia="sk-SK"/>
        </w:rPr>
        <w:t>–</w:t>
      </w:r>
      <w:r w:rsidR="00180260">
        <w:rPr>
          <w:rFonts w:ascii="Arial" w:eastAsia="Times New Roman" w:hAnsi="Arial" w:cs="Arial"/>
          <w:sz w:val="20"/>
          <w:szCs w:val="20"/>
          <w:lang w:eastAsia="sk-SK"/>
        </w:rPr>
        <w:t xml:space="preserve"> Pajštúnska</w:t>
      </w:r>
    </w:p>
    <w:p w:rsidR="001E3966" w:rsidRDefault="001E3966" w:rsidP="00AB125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>
        <w:rPr>
          <w:rFonts w:ascii="Arial" w:eastAsia="Times New Roman" w:hAnsi="Arial" w:cs="Arial"/>
          <w:sz w:val="20"/>
          <w:szCs w:val="20"/>
          <w:lang w:eastAsia="sk-SK"/>
        </w:rPr>
        <w:tab/>
        <w:t>č. 5</w:t>
      </w:r>
      <w:r w:rsidR="00180260">
        <w:rPr>
          <w:rFonts w:ascii="Arial" w:eastAsia="Times New Roman" w:hAnsi="Arial" w:cs="Arial"/>
          <w:sz w:val="20"/>
          <w:szCs w:val="20"/>
          <w:lang w:eastAsia="sk-SK"/>
        </w:rPr>
        <w:t>52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b </w:t>
      </w:r>
      <w:r w:rsidR="00180260">
        <w:rPr>
          <w:rFonts w:ascii="Arial" w:eastAsia="Times New Roman" w:hAnsi="Arial" w:cs="Arial"/>
          <w:sz w:val="20"/>
          <w:szCs w:val="20"/>
          <w:lang w:eastAsia="sk-SK"/>
        </w:rPr>
        <w:t xml:space="preserve">Bratská </w:t>
      </w:r>
      <w:r w:rsidR="0038259B">
        <w:rPr>
          <w:rFonts w:ascii="Arial" w:eastAsia="Times New Roman" w:hAnsi="Arial" w:cs="Arial"/>
          <w:sz w:val="20"/>
          <w:szCs w:val="20"/>
          <w:lang w:eastAsia="sk-SK"/>
        </w:rPr>
        <w:t>–</w:t>
      </w:r>
      <w:r w:rsidR="00180260">
        <w:rPr>
          <w:rFonts w:ascii="Arial" w:eastAsia="Times New Roman" w:hAnsi="Arial" w:cs="Arial"/>
          <w:sz w:val="20"/>
          <w:szCs w:val="20"/>
          <w:lang w:eastAsia="sk-SK"/>
        </w:rPr>
        <w:t xml:space="preserve"> OC TERNO</w:t>
      </w:r>
    </w:p>
    <w:p w:rsidR="00B42505" w:rsidRDefault="00B42505" w:rsidP="00AB125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:rsidR="00180260" w:rsidRPr="00180260" w:rsidRDefault="00AB1253" w:rsidP="00195B5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180260">
        <w:rPr>
          <w:rFonts w:ascii="Arial" w:eastAsia="Times New Roman" w:hAnsi="Arial" w:cs="Arial"/>
          <w:sz w:val="20"/>
          <w:szCs w:val="20"/>
          <w:lang w:eastAsia="sk-SK"/>
        </w:rPr>
        <w:t>Križovatka č. 5</w:t>
      </w:r>
      <w:r w:rsidR="00180260" w:rsidRPr="00180260">
        <w:rPr>
          <w:rFonts w:ascii="Arial" w:eastAsia="Times New Roman" w:hAnsi="Arial" w:cs="Arial"/>
          <w:sz w:val="20"/>
          <w:szCs w:val="20"/>
          <w:lang w:eastAsia="sk-SK"/>
        </w:rPr>
        <w:t>52</w:t>
      </w:r>
      <w:r w:rsidRPr="00180260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180260" w:rsidRPr="00180260">
        <w:rPr>
          <w:rFonts w:ascii="Arial" w:eastAsia="Times New Roman" w:hAnsi="Arial" w:cs="Arial"/>
          <w:sz w:val="20"/>
          <w:szCs w:val="20"/>
          <w:lang w:eastAsia="sk-SK"/>
        </w:rPr>
        <w:t xml:space="preserve">Bratská – Jiráskova – Pajštúnska </w:t>
      </w:r>
      <w:r w:rsidRPr="00180260">
        <w:rPr>
          <w:rFonts w:ascii="Arial" w:eastAsia="Times New Roman" w:hAnsi="Arial" w:cs="Arial"/>
          <w:sz w:val="20"/>
          <w:szCs w:val="20"/>
          <w:lang w:eastAsia="sk-SK"/>
        </w:rPr>
        <w:t xml:space="preserve">je existujúca </w:t>
      </w:r>
      <w:r w:rsidR="00180260" w:rsidRPr="00180260">
        <w:rPr>
          <w:rFonts w:ascii="Arial" w:eastAsia="Times New Roman" w:hAnsi="Arial" w:cs="Arial"/>
          <w:sz w:val="20"/>
          <w:szCs w:val="20"/>
          <w:lang w:eastAsia="sk-SK"/>
        </w:rPr>
        <w:t xml:space="preserve">štvorramenná </w:t>
      </w:r>
      <w:r w:rsidRPr="00180260">
        <w:rPr>
          <w:rFonts w:ascii="Arial" w:eastAsia="Times New Roman" w:hAnsi="Arial" w:cs="Arial"/>
          <w:sz w:val="20"/>
          <w:szCs w:val="20"/>
          <w:lang w:eastAsia="sk-SK"/>
        </w:rPr>
        <w:t xml:space="preserve">svetelne riadená križovatka </w:t>
      </w:r>
      <w:r w:rsidR="00180260" w:rsidRPr="00180260">
        <w:rPr>
          <w:rFonts w:ascii="Arial" w:eastAsia="Times New Roman" w:hAnsi="Arial" w:cs="Arial"/>
          <w:sz w:val="20"/>
          <w:szCs w:val="20"/>
          <w:lang w:eastAsia="sk-SK"/>
        </w:rPr>
        <w:t xml:space="preserve">s odsadeným deleným priechodom pre chodcov </w:t>
      </w:r>
      <w:r w:rsidR="00180260">
        <w:rPr>
          <w:rFonts w:ascii="Arial" w:eastAsia="Times New Roman" w:hAnsi="Arial" w:cs="Arial"/>
          <w:sz w:val="20"/>
          <w:szCs w:val="20"/>
          <w:lang w:eastAsia="sk-SK"/>
        </w:rPr>
        <w:t xml:space="preserve">na Bratskej ulici (vzdialený cca 170m) </w:t>
      </w:r>
      <w:r w:rsidR="00180260" w:rsidRPr="00180260">
        <w:rPr>
          <w:rFonts w:ascii="Arial" w:eastAsia="Times New Roman" w:hAnsi="Arial" w:cs="Arial"/>
          <w:sz w:val="20"/>
          <w:szCs w:val="20"/>
          <w:lang w:eastAsia="sk-SK"/>
        </w:rPr>
        <w:t xml:space="preserve">medzi zastávkami MHD s označením zastávok Jiráskova. </w:t>
      </w:r>
      <w:r w:rsidR="00B42505" w:rsidRPr="00180260">
        <w:rPr>
          <w:rFonts w:ascii="Arial" w:eastAsia="Times New Roman" w:hAnsi="Arial" w:cs="Arial"/>
          <w:sz w:val="20"/>
          <w:szCs w:val="20"/>
          <w:lang w:eastAsia="sk-SK"/>
        </w:rPr>
        <w:t>Križovatka je riadená radičom CDS</w:t>
      </w:r>
      <w:r w:rsidR="00195B58">
        <w:rPr>
          <w:rFonts w:ascii="Arial" w:eastAsia="Times New Roman" w:hAnsi="Arial" w:cs="Arial"/>
          <w:sz w:val="20"/>
          <w:szCs w:val="20"/>
          <w:lang w:eastAsia="sk-SK"/>
        </w:rPr>
        <w:t xml:space="preserve"> (cestnej dopravnej signalizácie) </w:t>
      </w:r>
      <w:r w:rsidR="00B42505" w:rsidRPr="00180260">
        <w:rPr>
          <w:rFonts w:ascii="Arial" w:eastAsia="Times New Roman" w:hAnsi="Arial" w:cs="Arial"/>
          <w:sz w:val="20"/>
          <w:szCs w:val="20"/>
          <w:lang w:eastAsia="sk-SK"/>
        </w:rPr>
        <w:t>typu M</w:t>
      </w:r>
      <w:r w:rsidR="00180260" w:rsidRPr="00180260">
        <w:rPr>
          <w:rFonts w:ascii="Arial" w:eastAsia="Times New Roman" w:hAnsi="Arial" w:cs="Arial"/>
          <w:sz w:val="20"/>
          <w:szCs w:val="20"/>
          <w:lang w:eastAsia="sk-SK"/>
        </w:rPr>
        <w:t>SL</w:t>
      </w:r>
      <w:r w:rsidR="00B42505" w:rsidRPr="00180260">
        <w:rPr>
          <w:rFonts w:ascii="Arial" w:eastAsia="Times New Roman" w:hAnsi="Arial" w:cs="Arial"/>
          <w:sz w:val="20"/>
          <w:szCs w:val="20"/>
          <w:lang w:eastAsia="sk-SK"/>
        </w:rPr>
        <w:t xml:space="preserve"> s uvedením do prevádzky v roku </w:t>
      </w:r>
      <w:r w:rsidR="00180260" w:rsidRPr="00180260">
        <w:rPr>
          <w:rFonts w:ascii="Arial" w:eastAsia="Times New Roman" w:hAnsi="Arial" w:cs="Arial"/>
          <w:sz w:val="20"/>
          <w:szCs w:val="20"/>
          <w:lang w:eastAsia="sk-SK"/>
        </w:rPr>
        <w:t>199</w:t>
      </w:r>
      <w:r w:rsidR="006E43F4" w:rsidRPr="00180260">
        <w:rPr>
          <w:rFonts w:ascii="Arial" w:eastAsia="Times New Roman" w:hAnsi="Arial" w:cs="Arial"/>
          <w:sz w:val="20"/>
          <w:szCs w:val="20"/>
          <w:lang w:eastAsia="sk-SK"/>
        </w:rPr>
        <w:t>5</w:t>
      </w:r>
      <w:r w:rsidR="00B42505" w:rsidRPr="00180260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:rsidR="00180260" w:rsidRDefault="00AB1253" w:rsidP="00195B5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180260">
        <w:rPr>
          <w:rFonts w:ascii="Arial" w:eastAsia="Times New Roman" w:hAnsi="Arial" w:cs="Arial"/>
          <w:sz w:val="20"/>
          <w:szCs w:val="20"/>
          <w:lang w:eastAsia="sk-SK"/>
        </w:rPr>
        <w:t>Pre zabezpečenie preferencie MHD systémom TETRA je potrebná kompletná výmena všetk</w:t>
      </w:r>
      <w:r w:rsidR="00C75840">
        <w:rPr>
          <w:rFonts w:ascii="Arial" w:eastAsia="Times New Roman" w:hAnsi="Arial" w:cs="Arial"/>
          <w:sz w:val="20"/>
          <w:szCs w:val="20"/>
          <w:lang w:eastAsia="sk-SK"/>
        </w:rPr>
        <w:t>ých</w:t>
      </w:r>
      <w:r w:rsidRPr="00180260">
        <w:rPr>
          <w:rFonts w:ascii="Arial" w:eastAsia="Times New Roman" w:hAnsi="Arial" w:cs="Arial"/>
          <w:sz w:val="20"/>
          <w:szCs w:val="20"/>
          <w:lang w:eastAsia="sk-SK"/>
        </w:rPr>
        <w:t xml:space="preserve"> prvkov CDS (radič, stožiare, káblové súbory, detekcia vozidiel </w:t>
      </w:r>
      <w:r w:rsidR="00195B58">
        <w:rPr>
          <w:rFonts w:ascii="Arial" w:eastAsia="Times New Roman" w:hAnsi="Arial" w:cs="Arial"/>
          <w:sz w:val="20"/>
          <w:szCs w:val="20"/>
          <w:lang w:eastAsia="sk-SK"/>
        </w:rPr>
        <w:t>pomocou magnetometrov a doplnenie detekcie chodcov – dopytové tlačidl</w:t>
      </w:r>
      <w:r w:rsidR="00E9674B">
        <w:rPr>
          <w:rFonts w:ascii="Arial" w:eastAsia="Times New Roman" w:hAnsi="Arial" w:cs="Arial"/>
          <w:sz w:val="20"/>
          <w:szCs w:val="20"/>
          <w:lang w:eastAsia="sk-SK"/>
        </w:rPr>
        <w:t>á</w:t>
      </w:r>
      <w:bookmarkStart w:id="1" w:name="_GoBack"/>
      <w:bookmarkEnd w:id="1"/>
      <w:r w:rsidR="00195B58">
        <w:rPr>
          <w:rFonts w:ascii="Arial" w:eastAsia="Times New Roman" w:hAnsi="Arial" w:cs="Arial"/>
          <w:sz w:val="20"/>
          <w:szCs w:val="20"/>
          <w:lang w:eastAsia="sk-SK"/>
        </w:rPr>
        <w:t xml:space="preserve"> pre chodcov</w:t>
      </w:r>
      <w:r w:rsidRPr="00180260">
        <w:rPr>
          <w:rFonts w:ascii="Arial" w:eastAsia="Times New Roman" w:hAnsi="Arial" w:cs="Arial"/>
          <w:sz w:val="20"/>
          <w:szCs w:val="20"/>
          <w:lang w:eastAsia="sk-SK"/>
        </w:rPr>
        <w:t>). Radič CDS bude vybavený technológiou pre zapojenie LED návestidiel 24</w:t>
      </w:r>
      <w:r w:rsidR="004F5DF8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Pr="00180260">
        <w:rPr>
          <w:rFonts w:ascii="Arial" w:eastAsia="Times New Roman" w:hAnsi="Arial" w:cs="Arial"/>
          <w:sz w:val="20"/>
          <w:szCs w:val="20"/>
          <w:lang w:eastAsia="sk-SK"/>
        </w:rPr>
        <w:t>V</w:t>
      </w:r>
      <w:r w:rsidR="00195B58">
        <w:rPr>
          <w:rFonts w:ascii="Arial" w:eastAsia="Times New Roman" w:hAnsi="Arial" w:cs="Arial"/>
          <w:sz w:val="20"/>
          <w:szCs w:val="20"/>
          <w:lang w:eastAsia="sk-SK"/>
        </w:rPr>
        <w:t xml:space="preserve"> a bude rozdelený na dve križovatkové časti</w:t>
      </w:r>
      <w:r w:rsidRPr="00180260">
        <w:rPr>
          <w:rFonts w:ascii="Arial" w:eastAsia="Times New Roman" w:hAnsi="Arial" w:cs="Arial"/>
          <w:sz w:val="20"/>
          <w:szCs w:val="20"/>
          <w:lang w:eastAsia="sk-SK"/>
        </w:rPr>
        <w:t xml:space="preserve">. Radič bude mať optické pripojenie do riadiacej centrály KDI (Špitálska ulica). Radič bude vybavený systémom TETRA na preferenciu MHD. Križovatka bude vybavená kamerovým dohľadom. </w:t>
      </w:r>
      <w:r w:rsidR="00195B58">
        <w:rPr>
          <w:rFonts w:ascii="Arial" w:eastAsia="Times New Roman" w:hAnsi="Arial" w:cs="Arial"/>
          <w:sz w:val="20"/>
          <w:szCs w:val="20"/>
          <w:lang w:eastAsia="sk-SK"/>
        </w:rPr>
        <w:t>Zemné práce budú v potrebnom rozsahu obsahovať výkopy káblových rýh, základov stožiarov a skríň CDS a ostatných prác potrebných na sfunkčnenie svetelne riadenej križovatky a odsadeného priechodu pre chodcov.</w:t>
      </w:r>
    </w:p>
    <w:p w:rsidR="00E65AB8" w:rsidRPr="00E65AB8" w:rsidRDefault="00AB1253" w:rsidP="00E65AB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180260">
        <w:rPr>
          <w:rFonts w:ascii="Arial" w:eastAsia="Times New Roman" w:hAnsi="Arial" w:cs="Arial"/>
          <w:sz w:val="20"/>
          <w:szCs w:val="20"/>
          <w:lang w:eastAsia="sk-SK"/>
        </w:rPr>
        <w:t xml:space="preserve">Pripojenie do optickej siete bude na existujúcu vzdušnú optickú sieť, ktorá patrí MG BA. Optický kábel prechádza cez križovatku zavesený na stožiaroch V.O. Optický kábel bude prerušený a bude zriadená optická spojka na pripojenie nového radiča CDS a kamerového dohľadu križovatky. </w:t>
      </w:r>
      <w:r w:rsidR="00E65AB8" w:rsidRPr="00E65AB8">
        <w:rPr>
          <w:rFonts w:ascii="Arial" w:eastAsia="Times New Roman" w:hAnsi="Arial" w:cs="Arial"/>
          <w:sz w:val="20"/>
          <w:szCs w:val="20"/>
          <w:lang w:eastAsia="sk-SK"/>
        </w:rPr>
        <w:t>Nový radič bude do optickej siete pripojený najlepšou možnou trasou a zároveň finančne najefektívnejšou. Optický kábel bude typu SM v potrebnom počte vlákien (vzhľadom na existujúcu topológiu siete) s podzemným vedením v HDPE chráničke. HDPE bude zaužívanej farby. Bude na nej názov Metropolitná optická sieť BA s číslom na zástupcu sekcie informatiky na Magistráte hlavného mesta SR Bratislavy a webová stránka v tvare: *** Metropolitná optická sieť BA *** www.bratislava.sk *** +421 25935 6582 ***, kde sa môže volať v prípade hlásenia poruchy. Názov a číslo bude bielej farby RAL 9010. V prípade budovania optickej trasy vo väčšej vzdialenosti ako 500 metrov v rámci intravilán</w:t>
      </w:r>
      <w:r w:rsidR="00D66AB7">
        <w:rPr>
          <w:rFonts w:ascii="Arial" w:eastAsia="Times New Roman" w:hAnsi="Arial" w:cs="Arial"/>
          <w:sz w:val="20"/>
          <w:szCs w:val="20"/>
          <w:lang w:eastAsia="sk-SK"/>
        </w:rPr>
        <w:t>u</w:t>
      </w:r>
      <w:r w:rsidR="00E65AB8" w:rsidRPr="00E65AB8">
        <w:rPr>
          <w:rFonts w:ascii="Arial" w:eastAsia="Times New Roman" w:hAnsi="Arial" w:cs="Arial"/>
          <w:sz w:val="20"/>
          <w:szCs w:val="20"/>
          <w:lang w:eastAsia="sk-SK"/>
        </w:rPr>
        <w:t xml:space="preserve"> bude káblová komora s 30 metrovou káblovou rezervou. V každej komore bude ID marker. ID markre budú aj na odbočkách v trase, alebo pri križovaní s inými trasami. Na iných úsekoch trasy v intraviláne budú guľové markre podľa potreby, preferuje sa však každých 100 metrov. Optické vlákna budú spĺňať parametre optických vlákien podľa ITU-T odporúčaní G.652D a G.657A1.</w:t>
      </w:r>
      <w:r w:rsidR="00E7679E">
        <w:rPr>
          <w:rFonts w:ascii="Arial" w:eastAsia="Times New Roman" w:hAnsi="Arial" w:cs="Arial"/>
          <w:sz w:val="20"/>
          <w:szCs w:val="20"/>
          <w:lang w:eastAsia="sk-SK"/>
        </w:rPr>
        <w:t xml:space="preserve"> Križovania a súbehy s inými sieťami budú riešené v zmysle požiadaviek STN 73 6005, STN 33 2000-5-52 a ďalších predpisov.</w:t>
      </w:r>
    </w:p>
    <w:p w:rsidR="00C75840" w:rsidRDefault="00E65AB8" w:rsidP="00E65AB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65AB8">
        <w:rPr>
          <w:rFonts w:ascii="Arial" w:eastAsia="Times New Roman" w:hAnsi="Arial" w:cs="Arial"/>
          <w:sz w:val="20"/>
          <w:szCs w:val="20"/>
          <w:lang w:eastAsia="sk-SK"/>
        </w:rPr>
        <w:t>Uvedený obrázok je ilustratívny návrh riešenia. Bližšiu špecifikácia riešenia očakávame v PD.</w:t>
      </w:r>
    </w:p>
    <w:p w:rsidR="00B42505" w:rsidRPr="00180260" w:rsidRDefault="00B42505" w:rsidP="00195B5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180260">
        <w:rPr>
          <w:rFonts w:ascii="Arial" w:eastAsia="Times New Roman" w:hAnsi="Arial" w:cs="Arial"/>
          <w:sz w:val="20"/>
          <w:szCs w:val="20"/>
          <w:lang w:eastAsia="sk-SK"/>
        </w:rPr>
        <w:t>Prípojka NN bez zmeny.</w:t>
      </w:r>
    </w:p>
    <w:p w:rsidR="00C75840" w:rsidRDefault="00195B58"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288F60B7" wp14:editId="1F7E1670">
            <wp:simplePos x="0" y="0"/>
            <wp:positionH relativeFrom="column">
              <wp:posOffset>490220</wp:posOffset>
            </wp:positionH>
            <wp:positionV relativeFrom="paragraph">
              <wp:posOffset>158750</wp:posOffset>
            </wp:positionV>
            <wp:extent cx="4538980" cy="3563620"/>
            <wp:effectExtent l="0" t="0" r="0" b="0"/>
            <wp:wrapTight wrapText="bothSides">
              <wp:wrapPolygon edited="0">
                <wp:start x="0" y="0"/>
                <wp:lineTo x="0" y="21477"/>
                <wp:lineTo x="21485" y="21477"/>
                <wp:lineTo x="21485" y="0"/>
                <wp:lineTo x="0" y="0"/>
              </wp:wrapPolygon>
            </wp:wrapTight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8980" cy="3563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758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1253"/>
    <w:rsid w:val="000737C3"/>
    <w:rsid w:val="00180260"/>
    <w:rsid w:val="00195B58"/>
    <w:rsid w:val="001D40F6"/>
    <w:rsid w:val="001E3966"/>
    <w:rsid w:val="00265E8B"/>
    <w:rsid w:val="0038259B"/>
    <w:rsid w:val="004B6DAD"/>
    <w:rsid w:val="004F36BF"/>
    <w:rsid w:val="004F5DF8"/>
    <w:rsid w:val="005D450D"/>
    <w:rsid w:val="006E43F4"/>
    <w:rsid w:val="007243AF"/>
    <w:rsid w:val="00941A1A"/>
    <w:rsid w:val="00AB1253"/>
    <w:rsid w:val="00B42505"/>
    <w:rsid w:val="00BB05B7"/>
    <w:rsid w:val="00C75840"/>
    <w:rsid w:val="00D66AB7"/>
    <w:rsid w:val="00E65AB8"/>
    <w:rsid w:val="00E7679E"/>
    <w:rsid w:val="00E9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62B84"/>
  <w15:docId w15:val="{5F8EDEBD-8F20-42B8-912F-674256DBB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75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758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Používateľ systému Windows</dc:creator>
  <cp:lastModifiedBy>Bútora Ivan, Bc.</cp:lastModifiedBy>
  <cp:revision>15</cp:revision>
  <cp:lastPrinted>2018-04-26T05:53:00Z</cp:lastPrinted>
  <dcterms:created xsi:type="dcterms:W3CDTF">2018-06-05T01:22:00Z</dcterms:created>
  <dcterms:modified xsi:type="dcterms:W3CDTF">2020-01-30T16:59:00Z</dcterms:modified>
</cp:coreProperties>
</file>