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D5D" w:rsidRDefault="00633D5D" w:rsidP="00633D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633D5D" w:rsidRDefault="00633D5D" w:rsidP="00633D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633D5D" w:rsidRDefault="00633D5D" w:rsidP="00633D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555 Budatínska – Hypermarket TESCO</w:t>
      </w:r>
    </w:p>
    <w:p w:rsidR="00633D5D" w:rsidRDefault="00633D5D" w:rsidP="00633D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AB184B" w:rsidRDefault="00AB184B" w:rsidP="00633D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633D5D" w:rsidRDefault="00633D5D" w:rsidP="00C80C1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Križovatka č. 555 Budatínska – Hypermarket TESCO je existujúca </w:t>
      </w:r>
      <w:r w:rsidR="00C80C10">
        <w:rPr>
          <w:rFonts w:ascii="Arial" w:eastAsia="Times New Roman" w:hAnsi="Arial" w:cs="Arial"/>
          <w:sz w:val="20"/>
          <w:szCs w:val="20"/>
          <w:lang w:eastAsia="sk-SK"/>
        </w:rPr>
        <w:t xml:space="preserve">štvorramenná </w:t>
      </w:r>
      <w:r>
        <w:rPr>
          <w:rFonts w:ascii="Arial" w:eastAsia="Times New Roman" w:hAnsi="Arial" w:cs="Arial"/>
          <w:sz w:val="20"/>
          <w:szCs w:val="20"/>
          <w:lang w:eastAsia="sk-SK"/>
        </w:rPr>
        <w:t>svetelne riadená križovatka. Križovatka je riadená radičom CDS</w:t>
      </w:r>
      <w:r w:rsidR="00C80C10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typu MSL s uvedením do prevádzky v roku 2000.</w:t>
      </w:r>
    </w:p>
    <w:p w:rsidR="00633D5D" w:rsidRDefault="00633D5D" w:rsidP="00C80C1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Pre zabezpečenie preferencie MHD systémom TETRA je potrebná kompletná výmena všetkých prvkov CDS (radič, stožiare, káblové súbory, detekcia vozidiel </w:t>
      </w:r>
      <w:r w:rsidR="00C80C10"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="00C80C10"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 w:rsidR="00C80C10"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671F25">
        <w:rPr>
          <w:rFonts w:ascii="Arial" w:eastAsia="Times New Roman" w:hAnsi="Arial" w:cs="Arial"/>
          <w:sz w:val="20"/>
          <w:szCs w:val="20"/>
          <w:lang w:eastAsia="sk-SK"/>
        </w:rPr>
        <w:t>á</w:t>
      </w:r>
      <w:bookmarkStart w:id="0" w:name="_GoBack"/>
      <w:bookmarkEnd w:id="0"/>
      <w:r w:rsidR="00C80C10">
        <w:rPr>
          <w:rFonts w:ascii="Arial" w:eastAsia="Times New Roman" w:hAnsi="Arial" w:cs="Arial"/>
          <w:sz w:val="20"/>
          <w:szCs w:val="20"/>
          <w:lang w:eastAsia="sk-SK"/>
        </w:rPr>
        <w:t xml:space="preserve"> pre chodcov)</w:t>
      </w:r>
      <w:r>
        <w:rPr>
          <w:rFonts w:ascii="Arial" w:eastAsia="Times New Roman" w:hAnsi="Arial" w:cs="Arial"/>
          <w:sz w:val="20"/>
          <w:szCs w:val="20"/>
          <w:lang w:eastAsia="sk-SK"/>
        </w:rPr>
        <w:t>. Radič CDS bude vybavený technológiou pre zapojenie LED návestidiel 24</w:t>
      </w:r>
      <w:r w:rsidR="001424A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V. Radič bude vybavený systémom TETRA na preferenciu MHD. Križovatka </w:t>
      </w:r>
      <w:r w:rsidR="00144E90">
        <w:rPr>
          <w:rFonts w:ascii="Arial" w:eastAsia="Times New Roman" w:hAnsi="Arial" w:cs="Arial"/>
          <w:sz w:val="20"/>
          <w:szCs w:val="20"/>
          <w:lang w:eastAsia="sk-SK"/>
        </w:rPr>
        <w:t>ne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bude vybavená kamerovým dohľadom. </w:t>
      </w:r>
      <w:r w:rsidR="00C80C10"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 a skríň CDS a ostatných prác potrebných na sfunkčnenie svetelne riadenej križovatky.</w:t>
      </w:r>
    </w:p>
    <w:p w:rsidR="00633D5D" w:rsidRDefault="001B14E9" w:rsidP="00C80C1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Pripojenie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 riadiacu centrálu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KDI (Špitálska ulica)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vzduchom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cez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LTE</w:t>
      </w:r>
      <w:r w:rsidR="00045E61">
        <w:rPr>
          <w:rFonts w:ascii="Arial" w:eastAsia="Times New Roman" w:hAnsi="Arial" w:cs="Arial"/>
          <w:sz w:val="20"/>
          <w:szCs w:val="20"/>
          <w:lang w:eastAsia="sk-SK"/>
        </w:rPr>
        <w:t>/5G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Nový radič CDS bude vybavený 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odem</w:t>
      </w:r>
      <w:r>
        <w:rPr>
          <w:rFonts w:ascii="Arial" w:eastAsia="Times New Roman" w:hAnsi="Arial" w:cs="Arial"/>
          <w:sz w:val="20"/>
          <w:szCs w:val="20"/>
          <w:lang w:eastAsia="sk-SK"/>
        </w:rPr>
        <w:t>om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na pripojenie pomocou dátovej siete</w:t>
      </w:r>
      <w:r>
        <w:rPr>
          <w:rFonts w:ascii="Arial" w:eastAsia="Times New Roman" w:hAnsi="Arial" w:cs="Arial"/>
          <w:sz w:val="20"/>
          <w:szCs w:val="20"/>
          <w:lang w:eastAsia="sk-SK"/>
        </w:rPr>
        <w:t>, ktorý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musí umožňovať pripojenie pomocou protokolu TCP/IP. Toto pripojenie umožňuje kontrolovať a riadiť radič CDS.</w:t>
      </w:r>
    </w:p>
    <w:p w:rsidR="00B42505" w:rsidRDefault="00B42505" w:rsidP="00C80C1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05300C" w:rsidRDefault="00AB184B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840105</wp:posOffset>
            </wp:positionV>
            <wp:extent cx="5268595" cy="2577465"/>
            <wp:effectExtent l="0" t="0" r="8255" b="0"/>
            <wp:wrapTight wrapText="bothSides">
              <wp:wrapPolygon edited="0">
                <wp:start x="0" y="0"/>
                <wp:lineTo x="0" y="21392"/>
                <wp:lineTo x="21556" y="21392"/>
                <wp:lineTo x="21556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3_55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16CCC"/>
    <w:rsid w:val="00045E61"/>
    <w:rsid w:val="000B607A"/>
    <w:rsid w:val="001424AA"/>
    <w:rsid w:val="00144E90"/>
    <w:rsid w:val="001A7BEA"/>
    <w:rsid w:val="001B14E9"/>
    <w:rsid w:val="001D40F6"/>
    <w:rsid w:val="001E4F89"/>
    <w:rsid w:val="00213818"/>
    <w:rsid w:val="00241460"/>
    <w:rsid w:val="00250577"/>
    <w:rsid w:val="00265E8B"/>
    <w:rsid w:val="003A58EB"/>
    <w:rsid w:val="004A45BB"/>
    <w:rsid w:val="005168A7"/>
    <w:rsid w:val="00633D5D"/>
    <w:rsid w:val="00671F25"/>
    <w:rsid w:val="006E43F4"/>
    <w:rsid w:val="00974CE0"/>
    <w:rsid w:val="009818F2"/>
    <w:rsid w:val="00AA2223"/>
    <w:rsid w:val="00AB1253"/>
    <w:rsid w:val="00AB184B"/>
    <w:rsid w:val="00AD1B74"/>
    <w:rsid w:val="00AD7B03"/>
    <w:rsid w:val="00B42505"/>
    <w:rsid w:val="00B649C1"/>
    <w:rsid w:val="00C80C10"/>
    <w:rsid w:val="00F0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7C2A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A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7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16</cp:revision>
  <cp:lastPrinted>2018-04-26T05:53:00Z</cp:lastPrinted>
  <dcterms:created xsi:type="dcterms:W3CDTF">2018-06-03T20:20:00Z</dcterms:created>
  <dcterms:modified xsi:type="dcterms:W3CDTF">2020-01-30T17:00:00Z</dcterms:modified>
</cp:coreProperties>
</file>