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A30B5" w14:textId="1CBC383F" w:rsidR="00737174" w:rsidRPr="003151BE" w:rsidRDefault="00737174" w:rsidP="00D25F09">
      <w:pPr>
        <w:spacing w:after="0" w:line="240" w:lineRule="auto"/>
        <w:jc w:val="center"/>
        <w:rPr>
          <w:rFonts w:ascii="Cambria" w:hAnsi="Cambria" w:cstheme="minorHAnsi"/>
          <w:sz w:val="24"/>
          <w:szCs w:val="24"/>
        </w:rPr>
      </w:pPr>
      <w:bookmarkStart w:id="0" w:name="_Hlk150871204"/>
      <w:bookmarkStart w:id="1" w:name="_Hlk188873370"/>
      <w:r w:rsidRPr="003151BE">
        <w:rPr>
          <w:rFonts w:ascii="Cambria" w:hAnsi="Cambria" w:cstheme="minorHAnsi"/>
          <w:b/>
          <w:sz w:val="24"/>
          <w:szCs w:val="24"/>
        </w:rPr>
        <w:t xml:space="preserve">Rámcová </w:t>
      </w:r>
      <w:r w:rsidR="00DE458F" w:rsidRPr="003151BE">
        <w:rPr>
          <w:rFonts w:ascii="Cambria" w:hAnsi="Cambria" w:cstheme="minorHAnsi"/>
          <w:b/>
          <w:sz w:val="24"/>
          <w:szCs w:val="24"/>
        </w:rPr>
        <w:t>dohoda</w:t>
      </w:r>
      <w:r w:rsidRPr="003151BE">
        <w:rPr>
          <w:rFonts w:ascii="Cambria" w:hAnsi="Cambria" w:cstheme="minorHAnsi"/>
          <w:b/>
          <w:sz w:val="24"/>
          <w:szCs w:val="24"/>
        </w:rPr>
        <w:t xml:space="preserve"> č.</w:t>
      </w:r>
      <w:r w:rsidRPr="003151BE">
        <w:rPr>
          <w:rFonts w:ascii="Cambria" w:hAnsi="Cambria" w:cstheme="minorHAnsi"/>
          <w:sz w:val="24"/>
          <w:szCs w:val="24"/>
        </w:rPr>
        <w:t xml:space="preserve"> </w:t>
      </w:r>
      <w:r w:rsidR="00C57CBE" w:rsidRPr="003151BE">
        <w:rPr>
          <w:rFonts w:ascii="Cambria" w:hAnsi="Cambria" w:cstheme="minorHAnsi"/>
          <w:b/>
          <w:bCs/>
          <w:sz w:val="24"/>
          <w:szCs w:val="24"/>
        </w:rPr>
        <w:t>C-NBS1-000-</w:t>
      </w:r>
      <w:r w:rsidR="00026187" w:rsidRPr="003151BE">
        <w:rPr>
          <w:rFonts w:ascii="Cambria" w:hAnsi="Cambria" w:cstheme="minorHAnsi"/>
          <w:b/>
          <w:bCs/>
          <w:sz w:val="24"/>
          <w:szCs w:val="24"/>
        </w:rPr>
        <w:t>112-690</w:t>
      </w:r>
      <w:r w:rsidR="00D25F09" w:rsidRPr="003151BE">
        <w:rPr>
          <w:rFonts w:ascii="Cambria" w:hAnsi="Cambria" w:cstheme="minorHAnsi"/>
          <w:b/>
          <w:bCs/>
          <w:sz w:val="24"/>
          <w:szCs w:val="24"/>
        </w:rPr>
        <w:t xml:space="preserve"> o poskytovaní mobilných elektronických komunikačných služieb a dodávke koncových zariadení</w:t>
      </w:r>
    </w:p>
    <w:p w14:paraId="37913DE4" w14:textId="77777777" w:rsidR="00D25F09" w:rsidRPr="003151BE" w:rsidRDefault="00737174" w:rsidP="006A22A6">
      <w:pPr>
        <w:spacing w:after="0" w:line="240" w:lineRule="auto"/>
        <w:jc w:val="center"/>
        <w:rPr>
          <w:rFonts w:ascii="Cambria" w:hAnsi="Cambria" w:cstheme="minorHAnsi"/>
        </w:rPr>
      </w:pPr>
      <w:r w:rsidRPr="003151BE">
        <w:rPr>
          <w:rFonts w:ascii="Cambria" w:hAnsi="Cambria" w:cstheme="minorHAnsi"/>
        </w:rPr>
        <w:t>uzatvorená podľa ustanovenia § 269 ods. 2 zákona č. 513/1991 Zb. Obchodného zákonníka</w:t>
      </w:r>
      <w:r w:rsidR="00346DD5" w:rsidRPr="003151BE">
        <w:rPr>
          <w:rFonts w:ascii="Cambria" w:hAnsi="Cambria" w:cstheme="minorHAnsi"/>
        </w:rPr>
        <w:br/>
      </w:r>
      <w:r w:rsidRPr="003151BE">
        <w:rPr>
          <w:rFonts w:ascii="Cambria" w:hAnsi="Cambria" w:cstheme="minorHAnsi"/>
        </w:rPr>
        <w:t>v znení neskorších predpisov</w:t>
      </w:r>
      <w:r w:rsidR="0008293A" w:rsidRPr="003151BE">
        <w:rPr>
          <w:rFonts w:ascii="Cambria" w:hAnsi="Cambria" w:cstheme="minorHAnsi"/>
        </w:rPr>
        <w:t>,</w:t>
      </w:r>
      <w:r w:rsidR="00D3570B" w:rsidRPr="003151BE">
        <w:rPr>
          <w:rFonts w:ascii="Cambria" w:hAnsi="Cambria" w:cstheme="minorHAnsi"/>
        </w:rPr>
        <w:t xml:space="preserve"> podľa § 83 zákona č. 343/2015 Z. z. o verejnom obstarávaní a o zmene a doplnení niektorých zákonov v znení neskorších predpisov</w:t>
      </w:r>
      <w:r w:rsidR="0008293A" w:rsidRPr="003151BE">
        <w:rPr>
          <w:rFonts w:ascii="Cambria" w:hAnsi="Cambria" w:cstheme="minorHAnsi"/>
        </w:rPr>
        <w:t xml:space="preserve"> a podľa </w:t>
      </w:r>
    </w:p>
    <w:p w14:paraId="21717491" w14:textId="5A002E1E" w:rsidR="0008293A" w:rsidRPr="003151BE" w:rsidRDefault="0008293A" w:rsidP="006A22A6">
      <w:pPr>
        <w:spacing w:after="0" w:line="240" w:lineRule="auto"/>
        <w:jc w:val="center"/>
        <w:rPr>
          <w:rFonts w:ascii="Cambria" w:hAnsi="Cambria" w:cstheme="minorHAnsi"/>
        </w:rPr>
      </w:pPr>
      <w:r w:rsidRPr="003151BE">
        <w:rPr>
          <w:rFonts w:ascii="Cambria" w:hAnsi="Cambria" w:cstheme="minorHAnsi"/>
        </w:rPr>
        <w:t>zákona č. 452/2021 Z. z. o elektronických komunikáciách v znení neskorších predpisov</w:t>
      </w:r>
    </w:p>
    <w:p w14:paraId="5809BAD8" w14:textId="7814BB92" w:rsidR="00737174" w:rsidRPr="003151BE" w:rsidRDefault="00737174" w:rsidP="00346DD5">
      <w:pPr>
        <w:spacing w:after="120" w:line="240" w:lineRule="auto"/>
        <w:jc w:val="center"/>
        <w:rPr>
          <w:rFonts w:ascii="Cambria" w:hAnsi="Cambria" w:cstheme="minorHAnsi"/>
        </w:rPr>
      </w:pPr>
      <w:r w:rsidRPr="003151BE">
        <w:rPr>
          <w:rFonts w:ascii="Cambria" w:hAnsi="Cambria" w:cstheme="minorHAnsi"/>
        </w:rPr>
        <w:t xml:space="preserve">(ďalej len „rámcová </w:t>
      </w:r>
      <w:r w:rsidR="00B348B3" w:rsidRPr="003151BE">
        <w:rPr>
          <w:rFonts w:ascii="Cambria" w:hAnsi="Cambria" w:cstheme="minorHAnsi"/>
        </w:rPr>
        <w:t>dohoda</w:t>
      </w:r>
      <w:r w:rsidRPr="003151BE">
        <w:rPr>
          <w:rFonts w:ascii="Cambria" w:hAnsi="Cambria" w:cstheme="minorHAnsi"/>
        </w:rPr>
        <w:t>“)</w:t>
      </w:r>
    </w:p>
    <w:p w14:paraId="6B4440BF" w14:textId="77777777" w:rsidR="00CF7820" w:rsidRPr="003151BE" w:rsidRDefault="00CF7820" w:rsidP="00E1029B">
      <w:pPr>
        <w:spacing w:after="0" w:line="240" w:lineRule="auto"/>
        <w:jc w:val="center"/>
        <w:rPr>
          <w:rFonts w:ascii="Cambria" w:hAnsi="Cambria" w:cstheme="minorHAnsi"/>
        </w:rPr>
      </w:pPr>
    </w:p>
    <w:p w14:paraId="555CAB1B" w14:textId="0A179BEB" w:rsidR="005F1AFC" w:rsidRPr="003151BE" w:rsidRDefault="005F1AFC" w:rsidP="00E1029B">
      <w:pPr>
        <w:pStyle w:val="Nadpis4"/>
        <w:spacing w:before="0" w:line="240" w:lineRule="auto"/>
        <w:jc w:val="center"/>
        <w:rPr>
          <w:rFonts w:ascii="Cambria" w:hAnsi="Cambria" w:cstheme="minorHAnsi"/>
          <w:b/>
          <w:bCs/>
        </w:rPr>
      </w:pPr>
      <w:r w:rsidRPr="003151BE">
        <w:rPr>
          <w:rFonts w:ascii="Cambria" w:hAnsi="Cambria" w:cstheme="minorHAnsi"/>
          <w:b/>
          <w:bCs/>
          <w:i w:val="0"/>
          <w:iCs w:val="0"/>
          <w:color w:val="auto"/>
        </w:rPr>
        <w:t>Článok I.</w:t>
      </w:r>
    </w:p>
    <w:p w14:paraId="5F1D11C2" w14:textId="6FE5EC5B" w:rsidR="005F1AFC" w:rsidRPr="003151BE" w:rsidRDefault="005F1AFC" w:rsidP="00E1029B">
      <w:pPr>
        <w:pStyle w:val="Nadpis4"/>
        <w:spacing w:before="0" w:line="240" w:lineRule="auto"/>
        <w:jc w:val="center"/>
        <w:rPr>
          <w:rFonts w:ascii="Cambria" w:hAnsi="Cambria" w:cstheme="minorHAnsi"/>
          <w:b/>
          <w:bCs/>
        </w:rPr>
      </w:pPr>
      <w:r w:rsidRPr="003151BE">
        <w:rPr>
          <w:rFonts w:ascii="Cambria" w:hAnsi="Cambria" w:cstheme="minorHAnsi"/>
          <w:b/>
          <w:bCs/>
          <w:i w:val="0"/>
          <w:iCs w:val="0"/>
          <w:color w:val="auto"/>
        </w:rPr>
        <w:t>Zmluvné strany</w:t>
      </w:r>
    </w:p>
    <w:p w14:paraId="7EDB61D4" w14:textId="77777777" w:rsidR="00CF7820" w:rsidRPr="003151BE" w:rsidRDefault="00CF7820" w:rsidP="00E1029B">
      <w:pPr>
        <w:spacing w:after="0" w:line="240" w:lineRule="auto"/>
        <w:jc w:val="both"/>
        <w:rPr>
          <w:rFonts w:ascii="Cambria" w:hAnsi="Cambria" w:cstheme="minorHAnsi"/>
        </w:rPr>
      </w:pPr>
    </w:p>
    <w:p w14:paraId="4144FEB2" w14:textId="3A30FDCF" w:rsidR="00CF7820" w:rsidRPr="003151BE" w:rsidRDefault="00737174" w:rsidP="002F0CB4">
      <w:pPr>
        <w:pStyle w:val="Odsekzoznamu"/>
        <w:numPr>
          <w:ilvl w:val="0"/>
          <w:numId w:val="31"/>
        </w:numPr>
        <w:spacing w:after="0" w:line="240" w:lineRule="auto"/>
        <w:ind w:left="426" w:hanging="426"/>
        <w:jc w:val="both"/>
        <w:rPr>
          <w:rFonts w:ascii="Cambria" w:hAnsi="Cambria" w:cstheme="minorHAnsi"/>
          <w:b/>
          <w:bCs/>
        </w:rPr>
      </w:pPr>
      <w:r w:rsidRPr="003151BE">
        <w:rPr>
          <w:rFonts w:ascii="Cambria" w:hAnsi="Cambria" w:cstheme="minorHAnsi"/>
          <w:b/>
          <w:bCs/>
        </w:rPr>
        <w:t>Objednávateľ:</w:t>
      </w:r>
    </w:p>
    <w:p w14:paraId="1F8CF88A" w14:textId="57226CD8" w:rsidR="00737174" w:rsidRPr="003151BE" w:rsidRDefault="00737174" w:rsidP="00346DD5">
      <w:pPr>
        <w:spacing w:after="0" w:line="240" w:lineRule="auto"/>
        <w:jc w:val="both"/>
        <w:rPr>
          <w:rFonts w:ascii="Cambria" w:hAnsi="Cambria" w:cstheme="minorHAnsi"/>
        </w:rPr>
      </w:pPr>
      <w:r w:rsidRPr="003151BE">
        <w:rPr>
          <w:rFonts w:ascii="Cambria" w:hAnsi="Cambria" w:cstheme="minorHAnsi"/>
        </w:rPr>
        <w:t xml:space="preserve">Názov: </w:t>
      </w:r>
      <w:r w:rsidR="00EA5BA7" w:rsidRPr="003151BE">
        <w:rPr>
          <w:rFonts w:ascii="Cambria" w:hAnsi="Cambria" w:cstheme="minorHAnsi"/>
        </w:rPr>
        <w:tab/>
      </w:r>
      <w:r w:rsidR="00EA5BA7" w:rsidRPr="003151BE">
        <w:rPr>
          <w:rFonts w:ascii="Cambria" w:hAnsi="Cambria" w:cstheme="minorHAnsi"/>
        </w:rPr>
        <w:tab/>
      </w:r>
      <w:r w:rsidR="00EA5BA7" w:rsidRPr="003151BE">
        <w:rPr>
          <w:rFonts w:ascii="Cambria" w:hAnsi="Cambria" w:cstheme="minorHAnsi"/>
        </w:rPr>
        <w:tab/>
      </w:r>
      <w:r w:rsidR="00034060" w:rsidRPr="003151BE">
        <w:rPr>
          <w:rFonts w:ascii="Cambria" w:hAnsi="Cambria" w:cstheme="minorHAnsi"/>
        </w:rPr>
        <w:tab/>
      </w:r>
      <w:r w:rsidRPr="003151BE">
        <w:rPr>
          <w:rFonts w:ascii="Cambria" w:hAnsi="Cambria" w:cstheme="minorHAnsi"/>
        </w:rPr>
        <w:t>Národná banka Slovenska</w:t>
      </w:r>
    </w:p>
    <w:p w14:paraId="7E2776C2" w14:textId="52854A0B" w:rsidR="00737174" w:rsidRPr="003151BE" w:rsidRDefault="00737174" w:rsidP="00346DD5">
      <w:pPr>
        <w:spacing w:after="0" w:line="240" w:lineRule="auto"/>
        <w:jc w:val="both"/>
        <w:rPr>
          <w:rFonts w:ascii="Cambria" w:hAnsi="Cambria" w:cstheme="minorHAnsi"/>
        </w:rPr>
      </w:pPr>
      <w:r w:rsidRPr="003151BE">
        <w:rPr>
          <w:rFonts w:ascii="Cambria" w:hAnsi="Cambria" w:cstheme="minorHAnsi"/>
        </w:rPr>
        <w:t xml:space="preserve">Sídlo: </w:t>
      </w:r>
      <w:r w:rsidR="00EA5BA7" w:rsidRPr="003151BE">
        <w:rPr>
          <w:rFonts w:ascii="Cambria" w:hAnsi="Cambria" w:cstheme="minorHAnsi"/>
        </w:rPr>
        <w:tab/>
      </w:r>
      <w:r w:rsidR="00EA5BA7" w:rsidRPr="003151BE">
        <w:rPr>
          <w:rFonts w:ascii="Cambria" w:hAnsi="Cambria" w:cstheme="minorHAnsi"/>
        </w:rPr>
        <w:tab/>
      </w:r>
      <w:r w:rsidR="00EA5BA7" w:rsidRPr="003151BE">
        <w:rPr>
          <w:rFonts w:ascii="Cambria" w:hAnsi="Cambria" w:cstheme="minorHAnsi"/>
        </w:rPr>
        <w:tab/>
      </w:r>
      <w:r w:rsidR="00EA5BA7" w:rsidRPr="003151BE">
        <w:rPr>
          <w:rFonts w:ascii="Cambria" w:hAnsi="Cambria" w:cstheme="minorHAnsi"/>
        </w:rPr>
        <w:tab/>
      </w:r>
      <w:r w:rsidRPr="003151BE">
        <w:rPr>
          <w:rFonts w:ascii="Cambria" w:hAnsi="Cambria" w:cstheme="minorHAnsi"/>
        </w:rPr>
        <w:t xml:space="preserve">Imricha </w:t>
      </w:r>
      <w:proofErr w:type="spellStart"/>
      <w:r w:rsidRPr="003151BE">
        <w:rPr>
          <w:rFonts w:ascii="Cambria" w:hAnsi="Cambria" w:cstheme="minorHAnsi"/>
        </w:rPr>
        <w:t>Karvaša</w:t>
      </w:r>
      <w:proofErr w:type="spellEnd"/>
      <w:r w:rsidR="00EF0794" w:rsidRPr="003151BE">
        <w:rPr>
          <w:rFonts w:ascii="Cambria" w:hAnsi="Cambria" w:cstheme="minorHAnsi"/>
        </w:rPr>
        <w:t xml:space="preserve"> </w:t>
      </w:r>
      <w:r w:rsidRPr="003151BE">
        <w:rPr>
          <w:rFonts w:ascii="Cambria" w:hAnsi="Cambria" w:cstheme="minorHAnsi"/>
        </w:rPr>
        <w:t>1, 813 25 Bratislava</w:t>
      </w:r>
    </w:p>
    <w:p w14:paraId="4B03EC42" w14:textId="0A41C4A8" w:rsidR="00737174" w:rsidRPr="003151BE" w:rsidRDefault="00737174" w:rsidP="00346DD5">
      <w:pPr>
        <w:spacing w:after="0" w:line="240" w:lineRule="auto"/>
        <w:jc w:val="both"/>
        <w:rPr>
          <w:rFonts w:ascii="Cambria" w:hAnsi="Cambria" w:cstheme="minorHAnsi"/>
        </w:rPr>
      </w:pPr>
      <w:r w:rsidRPr="003151BE">
        <w:rPr>
          <w:rFonts w:ascii="Cambria" w:hAnsi="Cambria" w:cstheme="minorHAnsi"/>
        </w:rPr>
        <w:t>Zastúpen</w:t>
      </w:r>
      <w:r w:rsidR="0079605B">
        <w:rPr>
          <w:rFonts w:ascii="Cambria" w:hAnsi="Cambria" w:cstheme="minorHAnsi"/>
        </w:rPr>
        <w:t>ý</w:t>
      </w:r>
      <w:r w:rsidRPr="003151BE">
        <w:rPr>
          <w:rFonts w:ascii="Cambria" w:hAnsi="Cambria" w:cstheme="minorHAnsi"/>
        </w:rPr>
        <w:t>:</w:t>
      </w:r>
      <w:r w:rsidR="00170634" w:rsidRPr="003151BE">
        <w:rPr>
          <w:rFonts w:ascii="Cambria" w:hAnsi="Cambria" w:cstheme="minorHAnsi"/>
        </w:rPr>
        <w:tab/>
      </w:r>
      <w:r w:rsidR="00170634" w:rsidRPr="003151BE">
        <w:rPr>
          <w:rFonts w:ascii="Cambria" w:hAnsi="Cambria" w:cstheme="minorHAnsi"/>
        </w:rPr>
        <w:tab/>
      </w:r>
      <w:r w:rsidR="00170634" w:rsidRPr="003151BE">
        <w:rPr>
          <w:rFonts w:ascii="Cambria" w:hAnsi="Cambria" w:cstheme="minorHAnsi"/>
        </w:rPr>
        <w:tab/>
      </w:r>
      <w:r w:rsidR="00901843" w:rsidRPr="003151BE">
        <w:rPr>
          <w:rFonts w:ascii="Cambria" w:hAnsi="Cambria" w:cstheme="minorHAnsi"/>
          <w:bCs/>
          <w:iCs/>
        </w:rPr>
        <w:t>&lt;</w:t>
      </w:r>
      <w:r w:rsidR="00901843" w:rsidRPr="003151BE">
        <w:rPr>
          <w:rFonts w:ascii="Cambria" w:hAnsi="Cambria" w:cstheme="minorHAnsi"/>
          <w:bCs/>
          <w:iCs/>
          <w:color w:val="00B0F0"/>
        </w:rPr>
        <w:t>vyplní verejný obstarávateľ</w:t>
      </w:r>
      <w:r w:rsidR="00901843" w:rsidRPr="003151BE">
        <w:rPr>
          <w:rFonts w:ascii="Cambria" w:hAnsi="Cambria" w:cstheme="minorHAnsi"/>
          <w:bCs/>
          <w:iCs/>
        </w:rPr>
        <w:t>&gt;</w:t>
      </w:r>
    </w:p>
    <w:p w14:paraId="708B7C83" w14:textId="35BF1237" w:rsidR="00737174" w:rsidRPr="003151BE" w:rsidRDefault="00737174" w:rsidP="00346DD5">
      <w:pPr>
        <w:spacing w:after="0" w:line="240" w:lineRule="auto"/>
        <w:jc w:val="both"/>
        <w:rPr>
          <w:rFonts w:ascii="Cambria" w:hAnsi="Cambria" w:cstheme="minorHAnsi"/>
        </w:rPr>
      </w:pPr>
      <w:r w:rsidRPr="003151BE">
        <w:rPr>
          <w:rFonts w:ascii="Cambria" w:hAnsi="Cambria" w:cstheme="minorHAnsi"/>
        </w:rPr>
        <w:t xml:space="preserve">IČO: </w:t>
      </w:r>
      <w:r w:rsidR="00EA5BA7" w:rsidRPr="003151BE">
        <w:rPr>
          <w:rFonts w:ascii="Cambria" w:hAnsi="Cambria" w:cstheme="minorHAnsi"/>
        </w:rPr>
        <w:tab/>
      </w:r>
      <w:r w:rsidR="00EA5BA7" w:rsidRPr="003151BE">
        <w:rPr>
          <w:rFonts w:ascii="Cambria" w:hAnsi="Cambria" w:cstheme="minorHAnsi"/>
        </w:rPr>
        <w:tab/>
      </w:r>
      <w:r w:rsidR="00EA5BA7" w:rsidRPr="003151BE">
        <w:rPr>
          <w:rFonts w:ascii="Cambria" w:hAnsi="Cambria" w:cstheme="minorHAnsi"/>
        </w:rPr>
        <w:tab/>
      </w:r>
      <w:r w:rsidR="00EA5BA7" w:rsidRPr="003151BE">
        <w:rPr>
          <w:rFonts w:ascii="Cambria" w:hAnsi="Cambria" w:cstheme="minorHAnsi"/>
        </w:rPr>
        <w:tab/>
      </w:r>
      <w:r w:rsidRPr="003151BE">
        <w:rPr>
          <w:rFonts w:ascii="Cambria" w:hAnsi="Cambria" w:cstheme="minorHAnsi"/>
        </w:rPr>
        <w:t>30844789</w:t>
      </w:r>
    </w:p>
    <w:p w14:paraId="323493F1" w14:textId="18248171" w:rsidR="00737174" w:rsidRPr="003151BE" w:rsidRDefault="00737174" w:rsidP="00346DD5">
      <w:pPr>
        <w:spacing w:after="0" w:line="240" w:lineRule="auto"/>
        <w:jc w:val="both"/>
        <w:rPr>
          <w:rFonts w:ascii="Cambria" w:hAnsi="Cambria" w:cstheme="minorHAnsi"/>
        </w:rPr>
      </w:pPr>
      <w:r w:rsidRPr="003151BE">
        <w:rPr>
          <w:rFonts w:ascii="Cambria" w:hAnsi="Cambria" w:cstheme="minorHAnsi"/>
        </w:rPr>
        <w:t xml:space="preserve">DIČ: </w:t>
      </w:r>
      <w:r w:rsidR="00EA5BA7" w:rsidRPr="003151BE">
        <w:rPr>
          <w:rFonts w:ascii="Cambria" w:hAnsi="Cambria" w:cstheme="minorHAnsi"/>
        </w:rPr>
        <w:tab/>
      </w:r>
      <w:r w:rsidR="00EA5BA7" w:rsidRPr="003151BE">
        <w:rPr>
          <w:rFonts w:ascii="Cambria" w:hAnsi="Cambria" w:cstheme="minorHAnsi"/>
        </w:rPr>
        <w:tab/>
      </w:r>
      <w:r w:rsidR="00EA5BA7" w:rsidRPr="003151BE">
        <w:rPr>
          <w:rFonts w:ascii="Cambria" w:hAnsi="Cambria" w:cstheme="minorHAnsi"/>
        </w:rPr>
        <w:tab/>
      </w:r>
      <w:r w:rsidR="00EA5BA7" w:rsidRPr="003151BE">
        <w:rPr>
          <w:rFonts w:ascii="Cambria" w:hAnsi="Cambria" w:cstheme="minorHAnsi"/>
        </w:rPr>
        <w:tab/>
      </w:r>
      <w:r w:rsidRPr="003151BE">
        <w:rPr>
          <w:rFonts w:ascii="Cambria" w:hAnsi="Cambria" w:cstheme="minorHAnsi"/>
        </w:rPr>
        <w:t>2020815654</w:t>
      </w:r>
    </w:p>
    <w:p w14:paraId="261C6330" w14:textId="42B0E347" w:rsidR="00737174" w:rsidRPr="003151BE" w:rsidRDefault="00737174" w:rsidP="00346DD5">
      <w:pPr>
        <w:spacing w:after="0" w:line="240" w:lineRule="auto"/>
        <w:jc w:val="both"/>
        <w:rPr>
          <w:rFonts w:ascii="Cambria" w:hAnsi="Cambria" w:cstheme="minorHAnsi"/>
        </w:rPr>
      </w:pPr>
      <w:r w:rsidRPr="003151BE">
        <w:rPr>
          <w:rFonts w:ascii="Cambria" w:hAnsi="Cambria" w:cstheme="minorHAnsi"/>
        </w:rPr>
        <w:t xml:space="preserve">IČ DPH: </w:t>
      </w:r>
      <w:r w:rsidR="00EA5BA7" w:rsidRPr="003151BE">
        <w:rPr>
          <w:rFonts w:ascii="Cambria" w:hAnsi="Cambria" w:cstheme="minorHAnsi"/>
        </w:rPr>
        <w:tab/>
      </w:r>
      <w:r w:rsidR="00EA5BA7" w:rsidRPr="003151BE">
        <w:rPr>
          <w:rFonts w:ascii="Cambria" w:hAnsi="Cambria" w:cstheme="minorHAnsi"/>
        </w:rPr>
        <w:tab/>
      </w:r>
      <w:r w:rsidR="00EA5BA7" w:rsidRPr="003151BE">
        <w:rPr>
          <w:rFonts w:ascii="Cambria" w:hAnsi="Cambria" w:cstheme="minorHAnsi"/>
        </w:rPr>
        <w:tab/>
      </w:r>
      <w:r w:rsidRPr="003151BE">
        <w:rPr>
          <w:rFonts w:ascii="Cambria" w:hAnsi="Cambria" w:cstheme="minorHAnsi"/>
        </w:rPr>
        <w:t>SK2020815654</w:t>
      </w:r>
    </w:p>
    <w:p w14:paraId="33A367ED" w14:textId="2AC27B8B" w:rsidR="0090098B" w:rsidRPr="003151BE" w:rsidRDefault="00737174" w:rsidP="00346DD5">
      <w:pPr>
        <w:tabs>
          <w:tab w:val="left" w:pos="2835"/>
        </w:tabs>
        <w:spacing w:after="0" w:line="240" w:lineRule="auto"/>
        <w:jc w:val="both"/>
        <w:rPr>
          <w:rFonts w:ascii="Cambria" w:hAnsi="Cambria" w:cstheme="minorHAnsi"/>
        </w:rPr>
      </w:pPr>
      <w:r w:rsidRPr="003151BE">
        <w:rPr>
          <w:rFonts w:ascii="Cambria" w:hAnsi="Cambria" w:cstheme="minorHAnsi"/>
        </w:rPr>
        <w:t>Bankové spojenie:</w:t>
      </w:r>
      <w:r w:rsidR="0090098B" w:rsidRPr="003151BE">
        <w:rPr>
          <w:rFonts w:ascii="Cambria" w:hAnsi="Cambria" w:cstheme="minorHAnsi"/>
        </w:rPr>
        <w:tab/>
      </w:r>
      <w:r w:rsidR="00D84B61" w:rsidRPr="003151BE">
        <w:rPr>
          <w:rFonts w:ascii="Cambria" w:hAnsi="Cambria" w:cstheme="minorHAnsi"/>
          <w:bCs/>
          <w:iCs/>
        </w:rPr>
        <w:t>&lt;</w:t>
      </w:r>
      <w:r w:rsidR="00D84B61" w:rsidRPr="003151BE">
        <w:rPr>
          <w:rFonts w:ascii="Cambria" w:hAnsi="Cambria" w:cstheme="minorHAnsi"/>
          <w:bCs/>
          <w:iCs/>
          <w:color w:val="00B0F0"/>
        </w:rPr>
        <w:t>vyplní verejný obstarávateľ</w:t>
      </w:r>
      <w:r w:rsidR="00D84B61" w:rsidRPr="003151BE">
        <w:rPr>
          <w:rFonts w:ascii="Cambria" w:hAnsi="Cambria" w:cstheme="minorHAnsi"/>
          <w:bCs/>
          <w:iCs/>
        </w:rPr>
        <w:t>&gt;</w:t>
      </w:r>
    </w:p>
    <w:p w14:paraId="51E15A65" w14:textId="324B8169" w:rsidR="00901843" w:rsidRPr="003151BE" w:rsidRDefault="00901843" w:rsidP="00346DD5">
      <w:pPr>
        <w:tabs>
          <w:tab w:val="left" w:pos="2835"/>
        </w:tabs>
        <w:spacing w:after="0" w:line="240" w:lineRule="auto"/>
        <w:ind w:left="2832" w:hanging="2832"/>
        <w:jc w:val="both"/>
        <w:rPr>
          <w:rFonts w:ascii="Cambria" w:eastAsia="Cambria" w:hAnsi="Cambria" w:cstheme="minorHAnsi"/>
        </w:rPr>
      </w:pPr>
      <w:r w:rsidRPr="003151BE">
        <w:rPr>
          <w:rFonts w:ascii="Cambria" w:hAnsi="Cambria" w:cstheme="minorHAnsi"/>
        </w:rPr>
        <w:t>Číslo účtu (IBAN):</w:t>
      </w:r>
      <w:r w:rsidRPr="003151BE">
        <w:rPr>
          <w:rFonts w:ascii="Cambria" w:hAnsi="Cambria" w:cstheme="minorHAnsi"/>
        </w:rPr>
        <w:tab/>
      </w:r>
      <w:r w:rsidR="00D84B61" w:rsidRPr="003151BE">
        <w:rPr>
          <w:rFonts w:ascii="Cambria" w:hAnsi="Cambria" w:cstheme="minorHAnsi"/>
          <w:bCs/>
          <w:iCs/>
        </w:rPr>
        <w:t>&lt;</w:t>
      </w:r>
      <w:r w:rsidR="00D84B61" w:rsidRPr="003151BE">
        <w:rPr>
          <w:rFonts w:ascii="Cambria" w:hAnsi="Cambria" w:cstheme="minorHAnsi"/>
          <w:bCs/>
          <w:iCs/>
          <w:color w:val="00B0F0"/>
        </w:rPr>
        <w:t>vyplní verejný obstarávateľ</w:t>
      </w:r>
      <w:r w:rsidR="00D84B61" w:rsidRPr="003151BE">
        <w:rPr>
          <w:rFonts w:ascii="Cambria" w:hAnsi="Cambria" w:cstheme="minorHAnsi"/>
          <w:bCs/>
          <w:iCs/>
        </w:rPr>
        <w:t>&gt;</w:t>
      </w:r>
    </w:p>
    <w:p w14:paraId="0DF94089" w14:textId="1165855F" w:rsidR="00737174" w:rsidRPr="003151BE" w:rsidRDefault="00E40560" w:rsidP="00346DD5">
      <w:pPr>
        <w:spacing w:after="0" w:line="240" w:lineRule="auto"/>
        <w:jc w:val="both"/>
        <w:rPr>
          <w:rFonts w:ascii="Cambria" w:hAnsi="Cambria" w:cstheme="minorHAnsi"/>
        </w:rPr>
      </w:pPr>
      <w:r w:rsidRPr="003151BE">
        <w:rPr>
          <w:rFonts w:ascii="Cambria" w:hAnsi="Cambria" w:cstheme="minorHAnsi"/>
        </w:rPr>
        <w:t>Národná banka Slovenska je z</w:t>
      </w:r>
      <w:r w:rsidR="00737174" w:rsidRPr="003151BE">
        <w:rPr>
          <w:rFonts w:ascii="Cambria" w:hAnsi="Cambria" w:cstheme="minorHAnsi"/>
        </w:rPr>
        <w:t>riadená zákonom NR SR č. 566/1992 Zb. o Národnej banke Slovenska v znení neskorších predpisov</w:t>
      </w:r>
    </w:p>
    <w:p w14:paraId="76EF8EDA" w14:textId="2E2D71F5" w:rsidR="00737174" w:rsidRPr="003151BE" w:rsidRDefault="00737174" w:rsidP="00346DD5">
      <w:pPr>
        <w:spacing w:after="0" w:line="240" w:lineRule="auto"/>
        <w:jc w:val="both"/>
        <w:rPr>
          <w:rFonts w:ascii="Cambria" w:hAnsi="Cambria" w:cstheme="minorHAnsi"/>
        </w:rPr>
      </w:pPr>
      <w:r w:rsidRPr="003151BE">
        <w:rPr>
          <w:rFonts w:ascii="Cambria" w:hAnsi="Cambria" w:cstheme="minorHAnsi"/>
        </w:rPr>
        <w:t>(ďalej len „objednávateľ“)</w:t>
      </w:r>
    </w:p>
    <w:p w14:paraId="4C67E49D" w14:textId="77777777" w:rsidR="00CF7820" w:rsidRPr="003151BE" w:rsidRDefault="00CF7820" w:rsidP="00346DD5">
      <w:pPr>
        <w:tabs>
          <w:tab w:val="left" w:pos="1418"/>
        </w:tabs>
        <w:spacing w:after="0" w:line="240" w:lineRule="auto"/>
        <w:jc w:val="both"/>
        <w:rPr>
          <w:rFonts w:ascii="Cambria" w:hAnsi="Cambria" w:cstheme="minorHAnsi"/>
          <w:b/>
        </w:rPr>
      </w:pPr>
    </w:p>
    <w:p w14:paraId="2B2F1FAD" w14:textId="20798199" w:rsidR="00CF7820" w:rsidRPr="003151BE" w:rsidRDefault="00737174" w:rsidP="00346DD5">
      <w:pPr>
        <w:tabs>
          <w:tab w:val="left" w:pos="1418"/>
        </w:tabs>
        <w:spacing w:after="0" w:line="240" w:lineRule="auto"/>
        <w:jc w:val="both"/>
        <w:rPr>
          <w:rFonts w:ascii="Cambria" w:hAnsi="Cambria" w:cstheme="minorHAnsi"/>
        </w:rPr>
      </w:pPr>
      <w:r w:rsidRPr="003151BE">
        <w:rPr>
          <w:rFonts w:ascii="Cambria" w:hAnsi="Cambria" w:cstheme="minorHAnsi"/>
        </w:rPr>
        <w:t>a</w:t>
      </w:r>
    </w:p>
    <w:p w14:paraId="355002B0" w14:textId="77777777" w:rsidR="00737174" w:rsidRPr="003151BE" w:rsidRDefault="00737174" w:rsidP="00346DD5">
      <w:pPr>
        <w:tabs>
          <w:tab w:val="left" w:pos="1418"/>
        </w:tabs>
        <w:spacing w:after="0" w:line="240" w:lineRule="auto"/>
        <w:jc w:val="both"/>
        <w:rPr>
          <w:rFonts w:ascii="Cambria" w:hAnsi="Cambria" w:cstheme="minorHAnsi"/>
        </w:rPr>
      </w:pPr>
    </w:p>
    <w:p w14:paraId="480DE2A0" w14:textId="77777777" w:rsidR="00737174" w:rsidRPr="003151BE" w:rsidRDefault="00737174" w:rsidP="002F0CB4">
      <w:pPr>
        <w:pStyle w:val="Odsekzoznamu"/>
        <w:numPr>
          <w:ilvl w:val="0"/>
          <w:numId w:val="31"/>
        </w:numPr>
        <w:spacing w:after="0" w:line="240" w:lineRule="auto"/>
        <w:ind w:left="426" w:hanging="426"/>
        <w:jc w:val="both"/>
        <w:rPr>
          <w:rFonts w:ascii="Cambria" w:hAnsi="Cambria" w:cstheme="minorHAnsi"/>
        </w:rPr>
      </w:pPr>
      <w:r w:rsidRPr="003151BE">
        <w:rPr>
          <w:rFonts w:ascii="Cambria" w:hAnsi="Cambria" w:cstheme="minorHAnsi"/>
          <w:b/>
          <w:bCs/>
        </w:rPr>
        <w:t>Poskytovateľ</w:t>
      </w:r>
      <w:r w:rsidRPr="003151BE">
        <w:rPr>
          <w:rFonts w:ascii="Cambria" w:hAnsi="Cambria" w:cstheme="minorHAnsi"/>
        </w:rPr>
        <w:t>:</w:t>
      </w:r>
    </w:p>
    <w:p w14:paraId="01931287" w14:textId="5819CB12" w:rsidR="00901843" w:rsidRPr="003151BE" w:rsidRDefault="00901843" w:rsidP="00346DD5">
      <w:pPr>
        <w:tabs>
          <w:tab w:val="left" w:pos="1418"/>
        </w:tabs>
        <w:spacing w:after="0" w:line="240" w:lineRule="auto"/>
        <w:jc w:val="both"/>
        <w:rPr>
          <w:rFonts w:ascii="Cambria" w:hAnsi="Cambria" w:cstheme="minorHAnsi"/>
        </w:rPr>
      </w:pPr>
      <w:r w:rsidRPr="003151BE">
        <w:rPr>
          <w:rFonts w:ascii="Cambria" w:hAnsi="Cambria" w:cstheme="minorHAnsi"/>
        </w:rPr>
        <w:t>Obchodné meno:</w:t>
      </w:r>
      <w:r w:rsidRPr="003151BE">
        <w:rPr>
          <w:rFonts w:ascii="Cambria" w:hAnsi="Cambria" w:cstheme="minorHAnsi"/>
        </w:rPr>
        <w:tab/>
      </w:r>
      <w:r w:rsidRPr="003151BE">
        <w:rPr>
          <w:rFonts w:ascii="Cambria" w:hAnsi="Cambria" w:cstheme="minorHAnsi"/>
        </w:rPr>
        <w:tab/>
      </w:r>
      <w:r w:rsidRPr="003151BE">
        <w:rPr>
          <w:rFonts w:ascii="Cambria" w:hAnsi="Cambria" w:cstheme="minorHAnsi"/>
          <w:bCs/>
          <w:iCs/>
        </w:rPr>
        <w:t>&lt;</w:t>
      </w:r>
      <w:r w:rsidRPr="003151BE">
        <w:rPr>
          <w:rFonts w:ascii="Cambria" w:hAnsi="Cambria" w:cstheme="minorHAnsi"/>
          <w:bCs/>
          <w:iCs/>
          <w:color w:val="FF0000"/>
        </w:rPr>
        <w:t>vyplní uchádzač</w:t>
      </w:r>
      <w:r w:rsidRPr="003151BE">
        <w:rPr>
          <w:rFonts w:ascii="Cambria" w:hAnsi="Cambria" w:cstheme="minorHAnsi"/>
          <w:bCs/>
          <w:iCs/>
        </w:rPr>
        <w:t>&gt;</w:t>
      </w:r>
    </w:p>
    <w:p w14:paraId="023A81E4" w14:textId="1A8CA853" w:rsidR="00901843" w:rsidRPr="003151BE" w:rsidRDefault="00901843" w:rsidP="00346DD5">
      <w:pPr>
        <w:tabs>
          <w:tab w:val="left" w:pos="1418"/>
        </w:tabs>
        <w:spacing w:after="0" w:line="240" w:lineRule="auto"/>
        <w:jc w:val="both"/>
        <w:rPr>
          <w:rFonts w:ascii="Cambria" w:hAnsi="Cambria" w:cstheme="minorHAnsi"/>
        </w:rPr>
      </w:pPr>
      <w:r w:rsidRPr="003151BE">
        <w:rPr>
          <w:rFonts w:ascii="Cambria" w:hAnsi="Cambria" w:cstheme="minorHAnsi"/>
        </w:rPr>
        <w:t>Sídlo:</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002954B2" w:rsidRPr="003151BE">
        <w:rPr>
          <w:rFonts w:ascii="Cambria" w:hAnsi="Cambria" w:cstheme="minorHAnsi"/>
          <w:bCs/>
          <w:iCs/>
        </w:rPr>
        <w:t>&lt;</w:t>
      </w:r>
      <w:r w:rsidR="002954B2" w:rsidRPr="003151BE">
        <w:rPr>
          <w:rFonts w:ascii="Cambria" w:hAnsi="Cambria" w:cstheme="minorHAnsi"/>
          <w:bCs/>
          <w:iCs/>
          <w:color w:val="FF0000"/>
        </w:rPr>
        <w:t>vyplní uchádzač</w:t>
      </w:r>
      <w:r w:rsidR="002954B2" w:rsidRPr="003151BE">
        <w:rPr>
          <w:rFonts w:ascii="Cambria" w:hAnsi="Cambria" w:cstheme="minorHAnsi"/>
          <w:bCs/>
          <w:iCs/>
        </w:rPr>
        <w:t>&gt;</w:t>
      </w:r>
    </w:p>
    <w:p w14:paraId="1995A7D4" w14:textId="382CC2EF" w:rsidR="00901843" w:rsidRPr="003151BE" w:rsidRDefault="00901843" w:rsidP="00346DD5">
      <w:pPr>
        <w:tabs>
          <w:tab w:val="left" w:pos="1418"/>
        </w:tabs>
        <w:spacing w:after="0" w:line="240" w:lineRule="auto"/>
        <w:jc w:val="both"/>
        <w:rPr>
          <w:rFonts w:ascii="Cambria" w:hAnsi="Cambria" w:cstheme="minorHAnsi"/>
        </w:rPr>
      </w:pPr>
      <w:r w:rsidRPr="003151BE">
        <w:rPr>
          <w:rFonts w:ascii="Cambria" w:hAnsi="Cambria" w:cstheme="minorHAnsi"/>
        </w:rPr>
        <w:t>Zastúpený:</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002954B2" w:rsidRPr="003151BE">
        <w:rPr>
          <w:rFonts w:ascii="Cambria" w:hAnsi="Cambria" w:cstheme="minorHAnsi"/>
          <w:bCs/>
          <w:iCs/>
        </w:rPr>
        <w:t>&lt;</w:t>
      </w:r>
      <w:r w:rsidR="002954B2" w:rsidRPr="003151BE">
        <w:rPr>
          <w:rFonts w:ascii="Cambria" w:hAnsi="Cambria" w:cstheme="minorHAnsi"/>
          <w:bCs/>
          <w:iCs/>
          <w:color w:val="FF0000"/>
        </w:rPr>
        <w:t>vyplní uchádzač</w:t>
      </w:r>
      <w:r w:rsidR="002954B2" w:rsidRPr="003151BE">
        <w:rPr>
          <w:rFonts w:ascii="Cambria" w:hAnsi="Cambria" w:cstheme="minorHAnsi"/>
          <w:bCs/>
          <w:iCs/>
        </w:rPr>
        <w:t>&gt;</w:t>
      </w:r>
    </w:p>
    <w:p w14:paraId="1D541E22" w14:textId="1A6B540D" w:rsidR="00901843" w:rsidRPr="003151BE" w:rsidRDefault="00901843" w:rsidP="00346DD5">
      <w:pPr>
        <w:tabs>
          <w:tab w:val="left" w:pos="1418"/>
        </w:tabs>
        <w:spacing w:after="0" w:line="240" w:lineRule="auto"/>
        <w:jc w:val="both"/>
        <w:rPr>
          <w:rFonts w:ascii="Cambria" w:hAnsi="Cambria" w:cstheme="minorHAnsi"/>
        </w:rPr>
      </w:pPr>
      <w:r w:rsidRPr="003151BE">
        <w:rPr>
          <w:rFonts w:ascii="Cambria" w:hAnsi="Cambria" w:cstheme="minorHAnsi"/>
        </w:rPr>
        <w:t>IČO:</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002954B2" w:rsidRPr="003151BE">
        <w:rPr>
          <w:rFonts w:ascii="Cambria" w:hAnsi="Cambria" w:cstheme="minorHAnsi"/>
          <w:bCs/>
          <w:iCs/>
        </w:rPr>
        <w:t>&lt;</w:t>
      </w:r>
      <w:r w:rsidR="002954B2" w:rsidRPr="003151BE">
        <w:rPr>
          <w:rFonts w:ascii="Cambria" w:hAnsi="Cambria" w:cstheme="minorHAnsi"/>
          <w:bCs/>
          <w:iCs/>
          <w:color w:val="FF0000"/>
        </w:rPr>
        <w:t>vyplní uchádzač</w:t>
      </w:r>
      <w:r w:rsidR="002954B2" w:rsidRPr="003151BE">
        <w:rPr>
          <w:rFonts w:ascii="Cambria" w:hAnsi="Cambria" w:cstheme="minorHAnsi"/>
          <w:bCs/>
          <w:iCs/>
        </w:rPr>
        <w:t>&gt;</w:t>
      </w:r>
    </w:p>
    <w:p w14:paraId="3F14CCB1" w14:textId="466754C4" w:rsidR="00901843" w:rsidRPr="003151BE" w:rsidRDefault="00901843" w:rsidP="00346DD5">
      <w:pPr>
        <w:tabs>
          <w:tab w:val="left" w:pos="1418"/>
        </w:tabs>
        <w:spacing w:after="0" w:line="240" w:lineRule="auto"/>
        <w:jc w:val="both"/>
        <w:rPr>
          <w:rFonts w:ascii="Cambria" w:hAnsi="Cambria" w:cstheme="minorHAnsi"/>
        </w:rPr>
      </w:pPr>
      <w:r w:rsidRPr="003151BE">
        <w:rPr>
          <w:rFonts w:ascii="Cambria" w:hAnsi="Cambria" w:cstheme="minorHAnsi"/>
        </w:rPr>
        <w:t>DIČ:</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002954B2" w:rsidRPr="003151BE">
        <w:rPr>
          <w:rFonts w:ascii="Cambria" w:hAnsi="Cambria" w:cstheme="minorHAnsi"/>
          <w:bCs/>
          <w:iCs/>
        </w:rPr>
        <w:t>&lt;</w:t>
      </w:r>
      <w:r w:rsidR="002954B2" w:rsidRPr="003151BE">
        <w:rPr>
          <w:rFonts w:ascii="Cambria" w:hAnsi="Cambria" w:cstheme="minorHAnsi"/>
          <w:bCs/>
          <w:iCs/>
          <w:color w:val="FF0000"/>
        </w:rPr>
        <w:t>vyplní uchádzač</w:t>
      </w:r>
      <w:r w:rsidR="002954B2" w:rsidRPr="003151BE">
        <w:rPr>
          <w:rFonts w:ascii="Cambria" w:hAnsi="Cambria" w:cstheme="minorHAnsi"/>
          <w:bCs/>
          <w:iCs/>
        </w:rPr>
        <w:t>&gt;</w:t>
      </w:r>
    </w:p>
    <w:p w14:paraId="1BFD6554" w14:textId="7770BE27" w:rsidR="00901843" w:rsidRPr="003151BE" w:rsidRDefault="00901843" w:rsidP="00346DD5">
      <w:pPr>
        <w:tabs>
          <w:tab w:val="left" w:pos="1418"/>
        </w:tabs>
        <w:spacing w:after="0" w:line="240" w:lineRule="auto"/>
        <w:jc w:val="both"/>
        <w:rPr>
          <w:rFonts w:ascii="Cambria" w:hAnsi="Cambria" w:cstheme="minorHAnsi"/>
        </w:rPr>
      </w:pPr>
      <w:r w:rsidRPr="003151BE">
        <w:rPr>
          <w:rFonts w:ascii="Cambria" w:hAnsi="Cambria" w:cstheme="minorHAnsi"/>
        </w:rPr>
        <w:t>IČ DPH:</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002954B2" w:rsidRPr="003151BE">
        <w:rPr>
          <w:rFonts w:ascii="Cambria" w:hAnsi="Cambria" w:cstheme="minorHAnsi"/>
          <w:bCs/>
          <w:iCs/>
        </w:rPr>
        <w:t>&lt;</w:t>
      </w:r>
      <w:r w:rsidR="002954B2" w:rsidRPr="003151BE">
        <w:rPr>
          <w:rFonts w:ascii="Cambria" w:hAnsi="Cambria" w:cstheme="minorHAnsi"/>
          <w:bCs/>
          <w:iCs/>
          <w:color w:val="FF0000"/>
        </w:rPr>
        <w:t>vyplní uchádzač</w:t>
      </w:r>
      <w:r w:rsidR="002954B2" w:rsidRPr="003151BE">
        <w:rPr>
          <w:rFonts w:ascii="Cambria" w:hAnsi="Cambria" w:cstheme="minorHAnsi"/>
          <w:bCs/>
          <w:iCs/>
        </w:rPr>
        <w:t>&gt;</w:t>
      </w:r>
    </w:p>
    <w:p w14:paraId="40714224" w14:textId="77777777" w:rsidR="004B4698" w:rsidRPr="003151BE" w:rsidRDefault="004B4698" w:rsidP="004B4698">
      <w:pPr>
        <w:tabs>
          <w:tab w:val="left" w:pos="1418"/>
        </w:tabs>
        <w:spacing w:after="0" w:line="240" w:lineRule="auto"/>
        <w:jc w:val="both"/>
        <w:rPr>
          <w:rFonts w:ascii="Cambria" w:hAnsi="Cambria" w:cstheme="minorHAnsi"/>
        </w:rPr>
      </w:pPr>
      <w:r w:rsidRPr="003151BE">
        <w:rPr>
          <w:rFonts w:ascii="Cambria" w:hAnsi="Cambria" w:cstheme="minorHAnsi"/>
        </w:rPr>
        <w:t>Zapísaný:</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Pr="003151BE">
        <w:rPr>
          <w:rFonts w:ascii="Cambria" w:hAnsi="Cambria" w:cstheme="minorHAnsi"/>
          <w:bCs/>
          <w:iCs/>
        </w:rPr>
        <w:t>&lt;</w:t>
      </w:r>
      <w:r w:rsidRPr="003151BE">
        <w:rPr>
          <w:rFonts w:ascii="Cambria" w:hAnsi="Cambria" w:cstheme="minorHAnsi"/>
          <w:bCs/>
          <w:iCs/>
          <w:color w:val="FF0000"/>
        </w:rPr>
        <w:t>vyplní uchádzač</w:t>
      </w:r>
      <w:r w:rsidRPr="003151BE">
        <w:rPr>
          <w:rFonts w:ascii="Cambria" w:hAnsi="Cambria" w:cstheme="minorHAnsi"/>
          <w:bCs/>
          <w:iCs/>
        </w:rPr>
        <w:t>&gt;</w:t>
      </w:r>
    </w:p>
    <w:p w14:paraId="6324FA2A" w14:textId="7FD216A8" w:rsidR="00901843" w:rsidRPr="003151BE" w:rsidRDefault="00901843" w:rsidP="00346DD5">
      <w:pPr>
        <w:tabs>
          <w:tab w:val="left" w:pos="1418"/>
        </w:tabs>
        <w:spacing w:after="0" w:line="240" w:lineRule="auto"/>
        <w:jc w:val="both"/>
        <w:rPr>
          <w:rFonts w:ascii="Cambria" w:hAnsi="Cambria" w:cstheme="minorHAnsi"/>
        </w:rPr>
      </w:pPr>
      <w:r w:rsidRPr="003151BE">
        <w:rPr>
          <w:rFonts w:ascii="Cambria" w:hAnsi="Cambria" w:cstheme="minorHAnsi"/>
        </w:rPr>
        <w:t>Bankové spojenie:</w:t>
      </w:r>
      <w:r w:rsidRPr="003151BE">
        <w:rPr>
          <w:rFonts w:ascii="Cambria" w:hAnsi="Cambria" w:cstheme="minorHAnsi"/>
        </w:rPr>
        <w:tab/>
      </w:r>
      <w:r w:rsidRPr="003151BE">
        <w:rPr>
          <w:rFonts w:ascii="Cambria" w:hAnsi="Cambria" w:cstheme="minorHAnsi"/>
        </w:rPr>
        <w:tab/>
      </w:r>
      <w:r w:rsidR="002954B2" w:rsidRPr="003151BE">
        <w:rPr>
          <w:rFonts w:ascii="Cambria" w:hAnsi="Cambria" w:cstheme="minorHAnsi"/>
          <w:bCs/>
          <w:iCs/>
        </w:rPr>
        <w:t>&lt;</w:t>
      </w:r>
      <w:r w:rsidR="002954B2" w:rsidRPr="003151BE">
        <w:rPr>
          <w:rFonts w:ascii="Cambria" w:hAnsi="Cambria" w:cstheme="minorHAnsi"/>
          <w:bCs/>
          <w:iCs/>
          <w:color w:val="FF0000"/>
        </w:rPr>
        <w:t>vyplní uchádzač</w:t>
      </w:r>
      <w:r w:rsidR="002954B2" w:rsidRPr="003151BE">
        <w:rPr>
          <w:rFonts w:ascii="Cambria" w:hAnsi="Cambria" w:cstheme="minorHAnsi"/>
          <w:bCs/>
          <w:iCs/>
        </w:rPr>
        <w:t>&gt;</w:t>
      </w:r>
    </w:p>
    <w:p w14:paraId="1C9E155F" w14:textId="015ADF6A" w:rsidR="00901843" w:rsidRPr="003151BE" w:rsidRDefault="00901843" w:rsidP="00346DD5">
      <w:pPr>
        <w:tabs>
          <w:tab w:val="left" w:pos="1418"/>
        </w:tabs>
        <w:spacing w:after="0" w:line="240" w:lineRule="auto"/>
        <w:jc w:val="both"/>
        <w:rPr>
          <w:rFonts w:ascii="Cambria" w:hAnsi="Cambria" w:cstheme="minorHAnsi"/>
        </w:rPr>
      </w:pPr>
      <w:r w:rsidRPr="003151BE">
        <w:rPr>
          <w:rFonts w:ascii="Cambria" w:hAnsi="Cambria" w:cstheme="minorHAnsi"/>
        </w:rPr>
        <w:t>Číslo účtu (IBAN):</w:t>
      </w:r>
      <w:r w:rsidRPr="003151BE">
        <w:rPr>
          <w:rFonts w:ascii="Cambria" w:hAnsi="Cambria" w:cstheme="minorHAnsi"/>
        </w:rPr>
        <w:tab/>
      </w:r>
      <w:r w:rsidRPr="003151BE">
        <w:rPr>
          <w:rFonts w:ascii="Cambria" w:hAnsi="Cambria" w:cstheme="minorHAnsi"/>
        </w:rPr>
        <w:tab/>
      </w:r>
      <w:r w:rsidR="002954B2" w:rsidRPr="003151BE">
        <w:rPr>
          <w:rFonts w:ascii="Cambria" w:hAnsi="Cambria" w:cstheme="minorHAnsi"/>
          <w:bCs/>
          <w:iCs/>
        </w:rPr>
        <w:t>&lt;</w:t>
      </w:r>
      <w:r w:rsidR="002954B2" w:rsidRPr="003151BE">
        <w:rPr>
          <w:rFonts w:ascii="Cambria" w:hAnsi="Cambria" w:cstheme="minorHAnsi"/>
          <w:bCs/>
          <w:iCs/>
          <w:color w:val="FF0000"/>
        </w:rPr>
        <w:t>vyplní uchádzač</w:t>
      </w:r>
      <w:r w:rsidR="002954B2" w:rsidRPr="003151BE">
        <w:rPr>
          <w:rFonts w:ascii="Cambria" w:hAnsi="Cambria" w:cstheme="minorHAnsi"/>
          <w:bCs/>
          <w:iCs/>
        </w:rPr>
        <w:t>&gt;</w:t>
      </w:r>
    </w:p>
    <w:p w14:paraId="13D01737" w14:textId="76ED6E59" w:rsidR="00CF7820" w:rsidRPr="003151BE" w:rsidRDefault="00CF7820" w:rsidP="00346DD5">
      <w:pPr>
        <w:tabs>
          <w:tab w:val="left" w:pos="1418"/>
        </w:tabs>
        <w:spacing w:after="0" w:line="240" w:lineRule="auto"/>
        <w:jc w:val="both"/>
        <w:rPr>
          <w:rFonts w:ascii="Cambria" w:hAnsi="Cambria" w:cstheme="minorHAnsi"/>
        </w:rPr>
      </w:pPr>
      <w:r w:rsidRPr="003151BE">
        <w:rPr>
          <w:rFonts w:ascii="Cambria" w:hAnsi="Cambria" w:cstheme="minorHAnsi"/>
        </w:rPr>
        <w:t>(</w:t>
      </w:r>
      <w:r w:rsidR="009D796F" w:rsidRPr="003151BE">
        <w:rPr>
          <w:rFonts w:ascii="Cambria" w:hAnsi="Cambria" w:cstheme="minorHAnsi"/>
        </w:rPr>
        <w:t>ďalej</w:t>
      </w:r>
      <w:r w:rsidRPr="003151BE">
        <w:rPr>
          <w:rFonts w:ascii="Cambria" w:hAnsi="Cambria" w:cstheme="minorHAnsi"/>
        </w:rPr>
        <w:t xml:space="preserve"> </w:t>
      </w:r>
      <w:r w:rsidR="009D796F" w:rsidRPr="003151BE">
        <w:rPr>
          <w:rFonts w:ascii="Cambria" w:hAnsi="Cambria" w:cstheme="minorHAnsi"/>
        </w:rPr>
        <w:t>l</w:t>
      </w:r>
      <w:r w:rsidRPr="003151BE">
        <w:rPr>
          <w:rFonts w:ascii="Cambria" w:hAnsi="Cambria" w:cstheme="minorHAnsi"/>
        </w:rPr>
        <w:t>en „</w:t>
      </w:r>
      <w:r w:rsidR="001A3593" w:rsidRPr="003151BE">
        <w:rPr>
          <w:rFonts w:ascii="Cambria" w:hAnsi="Cambria" w:cstheme="minorHAnsi"/>
        </w:rPr>
        <w:t>p</w:t>
      </w:r>
      <w:r w:rsidRPr="003151BE">
        <w:rPr>
          <w:rFonts w:ascii="Cambria" w:hAnsi="Cambria" w:cstheme="minorHAnsi"/>
        </w:rPr>
        <w:t>oskytovate</w:t>
      </w:r>
      <w:r w:rsidR="009D796F" w:rsidRPr="003151BE">
        <w:rPr>
          <w:rFonts w:ascii="Cambria" w:hAnsi="Cambria" w:cstheme="minorHAnsi"/>
        </w:rPr>
        <w:t>ľ</w:t>
      </w:r>
      <w:r w:rsidRPr="003151BE">
        <w:rPr>
          <w:rFonts w:ascii="Cambria" w:hAnsi="Cambria" w:cstheme="minorHAnsi"/>
        </w:rPr>
        <w:t>“)</w:t>
      </w:r>
    </w:p>
    <w:p w14:paraId="7A5851A1" w14:textId="51A57F47" w:rsidR="00294BFA" w:rsidRPr="003151BE" w:rsidRDefault="00CF7820" w:rsidP="00346DD5">
      <w:pPr>
        <w:tabs>
          <w:tab w:val="left" w:pos="1418"/>
        </w:tabs>
        <w:spacing w:after="0" w:line="240" w:lineRule="auto"/>
        <w:jc w:val="both"/>
        <w:rPr>
          <w:rFonts w:ascii="Cambria" w:hAnsi="Cambria" w:cstheme="minorHAnsi"/>
        </w:rPr>
      </w:pPr>
      <w:r w:rsidRPr="003151BE">
        <w:rPr>
          <w:rFonts w:ascii="Cambria" w:hAnsi="Cambria" w:cstheme="minorHAnsi"/>
        </w:rPr>
        <w:t>(</w:t>
      </w:r>
      <w:r w:rsidR="009D796F" w:rsidRPr="003151BE">
        <w:rPr>
          <w:rFonts w:ascii="Cambria" w:hAnsi="Cambria" w:cstheme="minorHAnsi"/>
        </w:rPr>
        <w:t>objednávateľ a poskytovateľ ďalej spolu označovaní ako „zmluvné strany“)</w:t>
      </w:r>
    </w:p>
    <w:p w14:paraId="37A53753" w14:textId="77777777" w:rsidR="00E1029B" w:rsidRPr="003151BE" w:rsidRDefault="00E1029B" w:rsidP="00E1029B">
      <w:pPr>
        <w:tabs>
          <w:tab w:val="left" w:pos="1418"/>
        </w:tabs>
        <w:spacing w:after="0" w:line="240" w:lineRule="auto"/>
        <w:jc w:val="both"/>
        <w:rPr>
          <w:rFonts w:ascii="Cambria" w:hAnsi="Cambria" w:cstheme="minorHAnsi"/>
        </w:rPr>
      </w:pPr>
    </w:p>
    <w:p w14:paraId="01C197FA" w14:textId="016123FC" w:rsidR="00294BFA" w:rsidRPr="003151BE" w:rsidRDefault="00294BFA" w:rsidP="00E1029B">
      <w:pPr>
        <w:pStyle w:val="Nadpis4"/>
        <w:spacing w:before="0" w:line="240" w:lineRule="auto"/>
        <w:jc w:val="center"/>
        <w:rPr>
          <w:rFonts w:ascii="Cambria" w:hAnsi="Cambria" w:cstheme="minorHAnsi"/>
          <w:b/>
          <w:bCs/>
        </w:rPr>
      </w:pPr>
      <w:r w:rsidRPr="003151BE">
        <w:rPr>
          <w:rFonts w:ascii="Cambria" w:hAnsi="Cambria" w:cstheme="minorHAnsi"/>
          <w:b/>
          <w:bCs/>
          <w:i w:val="0"/>
          <w:iCs w:val="0"/>
          <w:color w:val="auto"/>
        </w:rPr>
        <w:t>Článok I</w:t>
      </w:r>
      <w:r w:rsidR="005F1AFC" w:rsidRPr="003151BE">
        <w:rPr>
          <w:rFonts w:ascii="Cambria" w:hAnsi="Cambria" w:cstheme="minorHAnsi"/>
          <w:b/>
          <w:bCs/>
          <w:i w:val="0"/>
          <w:iCs w:val="0"/>
          <w:color w:val="auto"/>
        </w:rPr>
        <w:t>I</w:t>
      </w:r>
      <w:r w:rsidRPr="003151BE">
        <w:rPr>
          <w:rFonts w:ascii="Cambria" w:hAnsi="Cambria" w:cstheme="minorHAnsi"/>
          <w:b/>
          <w:bCs/>
          <w:i w:val="0"/>
          <w:iCs w:val="0"/>
          <w:color w:val="auto"/>
        </w:rPr>
        <w:t>.</w:t>
      </w:r>
    </w:p>
    <w:p w14:paraId="7AEFFF99" w14:textId="77777777" w:rsidR="00294BFA" w:rsidRPr="003151BE" w:rsidRDefault="00294BFA" w:rsidP="00E1029B">
      <w:pPr>
        <w:pStyle w:val="Nadpis4"/>
        <w:spacing w:before="0" w:line="240" w:lineRule="auto"/>
        <w:jc w:val="center"/>
        <w:rPr>
          <w:rFonts w:ascii="Cambria" w:hAnsi="Cambria" w:cstheme="minorHAnsi"/>
          <w:b/>
          <w:bCs/>
        </w:rPr>
      </w:pPr>
      <w:r w:rsidRPr="003151BE">
        <w:rPr>
          <w:rFonts w:ascii="Cambria" w:hAnsi="Cambria" w:cstheme="minorHAnsi"/>
          <w:b/>
          <w:bCs/>
          <w:i w:val="0"/>
          <w:iCs w:val="0"/>
          <w:color w:val="auto"/>
        </w:rPr>
        <w:t>Preambula</w:t>
      </w:r>
    </w:p>
    <w:p w14:paraId="764AED5D" w14:textId="77777777" w:rsidR="00294BFA" w:rsidRPr="003151BE" w:rsidRDefault="00294BFA" w:rsidP="00D059E8">
      <w:pPr>
        <w:tabs>
          <w:tab w:val="left" w:pos="1418"/>
        </w:tabs>
        <w:spacing w:after="0" w:line="240" w:lineRule="auto"/>
        <w:jc w:val="center"/>
        <w:rPr>
          <w:rFonts w:ascii="Cambria" w:hAnsi="Cambria" w:cstheme="minorHAnsi"/>
          <w:b/>
          <w:bCs/>
        </w:rPr>
      </w:pPr>
    </w:p>
    <w:p w14:paraId="360489BC" w14:textId="659E473D" w:rsidR="00294BFA" w:rsidRPr="003151BE" w:rsidRDefault="00294BFA" w:rsidP="00E7055E">
      <w:pPr>
        <w:pStyle w:val="Odsekzoznamu"/>
        <w:numPr>
          <w:ilvl w:val="0"/>
          <w:numId w:val="26"/>
        </w:numPr>
        <w:tabs>
          <w:tab w:val="left" w:pos="1418"/>
        </w:tabs>
        <w:spacing w:before="120" w:after="120" w:line="240" w:lineRule="auto"/>
        <w:ind w:left="0" w:hanging="284"/>
        <w:jc w:val="both"/>
        <w:rPr>
          <w:rFonts w:ascii="Cambria" w:hAnsi="Cambria" w:cstheme="minorHAnsi"/>
        </w:rPr>
      </w:pPr>
      <w:r w:rsidRPr="003151BE">
        <w:rPr>
          <w:rFonts w:ascii="Cambria" w:hAnsi="Cambria" w:cstheme="minorHAnsi"/>
        </w:rPr>
        <w:t xml:space="preserve">Túto rámcovú </w:t>
      </w:r>
      <w:r w:rsidR="00F51EAD" w:rsidRPr="003151BE">
        <w:rPr>
          <w:rFonts w:ascii="Cambria" w:hAnsi="Cambria" w:cstheme="minorHAnsi"/>
        </w:rPr>
        <w:t>dohodu</w:t>
      </w:r>
      <w:r w:rsidRPr="003151BE">
        <w:rPr>
          <w:rFonts w:ascii="Cambria" w:hAnsi="Cambria" w:cstheme="minorHAnsi"/>
        </w:rPr>
        <w:t xml:space="preserve"> uzatvárajú zmluvné strany ako výsledok verejného obstarávania podľa</w:t>
      </w:r>
      <w:r w:rsidR="00C8526D" w:rsidRPr="003151BE">
        <w:rPr>
          <w:rFonts w:ascii="Cambria" w:hAnsi="Cambria" w:cstheme="minorHAnsi"/>
        </w:rPr>
        <w:t xml:space="preserve"> </w:t>
      </w:r>
      <w:r w:rsidR="002C042F" w:rsidRPr="003151BE">
        <w:rPr>
          <w:rFonts w:ascii="Cambria" w:hAnsi="Cambria" w:cstheme="minorHAnsi"/>
        </w:rPr>
        <w:br/>
      </w:r>
      <w:r w:rsidRPr="003151BE">
        <w:rPr>
          <w:rFonts w:ascii="Cambria" w:hAnsi="Cambria" w:cstheme="minorHAnsi"/>
        </w:rPr>
        <w:t xml:space="preserve">§ </w:t>
      </w:r>
      <w:r w:rsidR="00C8526D" w:rsidRPr="003151BE">
        <w:rPr>
          <w:rFonts w:ascii="Cambria" w:hAnsi="Cambria" w:cstheme="minorHAnsi"/>
        </w:rPr>
        <w:t>6</w:t>
      </w:r>
      <w:r w:rsidR="009D1F92" w:rsidRPr="003151BE">
        <w:rPr>
          <w:rFonts w:ascii="Cambria" w:hAnsi="Cambria" w:cstheme="minorHAnsi"/>
        </w:rPr>
        <w:t xml:space="preserve">6 </w:t>
      </w:r>
      <w:r w:rsidRPr="003151BE">
        <w:rPr>
          <w:rFonts w:ascii="Cambria" w:hAnsi="Cambria" w:cstheme="minorHAnsi"/>
        </w:rPr>
        <w:t>zákona č. 343/2015 Z. z. o verejnom obstarávaní a o zmene a doplnení niektorých zákonov v</w:t>
      </w:r>
      <w:r w:rsidR="00C8526D" w:rsidRPr="003151BE">
        <w:rPr>
          <w:rFonts w:ascii="Cambria" w:hAnsi="Cambria" w:cstheme="minorHAnsi"/>
        </w:rPr>
        <w:t> </w:t>
      </w:r>
      <w:r w:rsidRPr="003151BE">
        <w:rPr>
          <w:rFonts w:ascii="Cambria" w:hAnsi="Cambria" w:cstheme="minorHAnsi"/>
        </w:rPr>
        <w:t>znení</w:t>
      </w:r>
      <w:r w:rsidR="00C8526D" w:rsidRPr="003151BE">
        <w:rPr>
          <w:rFonts w:ascii="Cambria" w:hAnsi="Cambria" w:cstheme="minorHAnsi"/>
        </w:rPr>
        <w:t xml:space="preserve"> </w:t>
      </w:r>
      <w:r w:rsidRPr="003151BE">
        <w:rPr>
          <w:rFonts w:ascii="Cambria" w:hAnsi="Cambria" w:cstheme="minorHAnsi"/>
        </w:rPr>
        <w:t xml:space="preserve">neskorších predpisov </w:t>
      </w:r>
      <w:r w:rsidR="00C8526D" w:rsidRPr="003151BE">
        <w:rPr>
          <w:rFonts w:ascii="Cambria" w:hAnsi="Cambria" w:cstheme="minorHAnsi"/>
        </w:rPr>
        <w:t xml:space="preserve">(ďalej ako „ZVO“) </w:t>
      </w:r>
      <w:r w:rsidRPr="003151BE">
        <w:rPr>
          <w:rFonts w:ascii="Cambria" w:hAnsi="Cambria" w:cstheme="minorHAnsi"/>
        </w:rPr>
        <w:t xml:space="preserve">za účelom zabezpečenia </w:t>
      </w:r>
      <w:r w:rsidR="00F51EAD" w:rsidRPr="003151BE">
        <w:rPr>
          <w:rFonts w:ascii="Cambria" w:hAnsi="Cambria" w:cstheme="minorHAnsi"/>
        </w:rPr>
        <w:t>predmetu</w:t>
      </w:r>
      <w:r w:rsidRPr="003151BE">
        <w:rPr>
          <w:rFonts w:ascii="Cambria" w:hAnsi="Cambria" w:cstheme="minorHAnsi"/>
        </w:rPr>
        <w:t xml:space="preserve"> zákazky s názvom „</w:t>
      </w:r>
      <w:r w:rsidR="00556A87" w:rsidRPr="00556A87">
        <w:rPr>
          <w:rFonts w:ascii="Cambria" w:hAnsi="Cambria" w:cstheme="minorHAnsi"/>
        </w:rPr>
        <w:t>Mobilné komunikačné služby, správa a dodávka koncových zariadení</w:t>
      </w:r>
      <w:r w:rsidRPr="003151BE">
        <w:rPr>
          <w:rFonts w:ascii="Cambria" w:hAnsi="Cambria" w:cstheme="minorHAnsi"/>
        </w:rPr>
        <w:t>“.</w:t>
      </w:r>
    </w:p>
    <w:p w14:paraId="1F93594C" w14:textId="55BA0D64" w:rsidR="00603664" w:rsidRPr="003151BE" w:rsidRDefault="00603664" w:rsidP="00E7055E">
      <w:pPr>
        <w:pStyle w:val="Odsekzoznamu"/>
        <w:numPr>
          <w:ilvl w:val="0"/>
          <w:numId w:val="26"/>
        </w:numPr>
        <w:tabs>
          <w:tab w:val="left" w:pos="1418"/>
        </w:tabs>
        <w:spacing w:before="120" w:after="120" w:line="240" w:lineRule="auto"/>
        <w:ind w:left="0" w:hanging="284"/>
        <w:jc w:val="both"/>
        <w:rPr>
          <w:rFonts w:ascii="Cambria" w:hAnsi="Cambria" w:cstheme="minorHAnsi"/>
        </w:rPr>
      </w:pPr>
      <w:r w:rsidRPr="003151BE">
        <w:rPr>
          <w:rFonts w:ascii="Cambria" w:hAnsi="Cambria" w:cstheme="minorHAnsi"/>
        </w:rPr>
        <w:t>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rámcovú dohodu.</w:t>
      </w:r>
    </w:p>
    <w:p w14:paraId="7A441E10" w14:textId="77777777" w:rsidR="00551BCF" w:rsidRPr="003151BE" w:rsidRDefault="00551BCF" w:rsidP="00E1029B">
      <w:pPr>
        <w:tabs>
          <w:tab w:val="left" w:pos="1418"/>
        </w:tabs>
        <w:spacing w:after="0" w:line="240" w:lineRule="auto"/>
        <w:jc w:val="both"/>
        <w:rPr>
          <w:rFonts w:ascii="Cambria" w:hAnsi="Cambria" w:cstheme="minorHAnsi"/>
        </w:rPr>
      </w:pPr>
    </w:p>
    <w:p w14:paraId="6A69A100" w14:textId="7EBA391E" w:rsidR="00551BCF" w:rsidRPr="003151BE" w:rsidRDefault="00551BCF" w:rsidP="00E1029B">
      <w:pPr>
        <w:pStyle w:val="Nadpis4"/>
        <w:spacing w:before="0" w:line="240" w:lineRule="auto"/>
        <w:jc w:val="center"/>
        <w:rPr>
          <w:rFonts w:ascii="Cambria" w:hAnsi="Cambria" w:cstheme="minorHAnsi"/>
          <w:b/>
          <w:bCs/>
        </w:rPr>
      </w:pPr>
      <w:r w:rsidRPr="003151BE">
        <w:rPr>
          <w:rFonts w:ascii="Cambria" w:hAnsi="Cambria" w:cstheme="minorHAnsi"/>
          <w:b/>
          <w:bCs/>
          <w:i w:val="0"/>
          <w:iCs w:val="0"/>
          <w:color w:val="auto"/>
        </w:rPr>
        <w:lastRenderedPageBreak/>
        <w:t>Článok</w:t>
      </w:r>
      <w:r w:rsidR="00BF617A" w:rsidRPr="003151BE">
        <w:rPr>
          <w:rFonts w:ascii="Cambria" w:hAnsi="Cambria" w:cstheme="minorHAnsi"/>
          <w:b/>
          <w:bCs/>
          <w:i w:val="0"/>
          <w:iCs w:val="0"/>
          <w:color w:val="auto"/>
        </w:rPr>
        <w:t xml:space="preserve"> </w:t>
      </w:r>
      <w:r w:rsidR="00EA6ED6" w:rsidRPr="003151BE">
        <w:rPr>
          <w:rFonts w:ascii="Cambria" w:hAnsi="Cambria" w:cstheme="minorHAnsi"/>
          <w:b/>
          <w:bCs/>
          <w:i w:val="0"/>
          <w:iCs w:val="0"/>
          <w:color w:val="auto"/>
        </w:rPr>
        <w:t>III</w:t>
      </w:r>
      <w:r w:rsidRPr="003151BE">
        <w:rPr>
          <w:rFonts w:ascii="Cambria" w:hAnsi="Cambria" w:cstheme="minorHAnsi"/>
          <w:b/>
          <w:bCs/>
          <w:i w:val="0"/>
          <w:iCs w:val="0"/>
          <w:color w:val="auto"/>
        </w:rPr>
        <w:t>.</w:t>
      </w:r>
    </w:p>
    <w:p w14:paraId="71525B8F" w14:textId="33FC9875" w:rsidR="00551BCF" w:rsidRPr="003151BE" w:rsidRDefault="00551BCF" w:rsidP="00E1029B">
      <w:pPr>
        <w:pStyle w:val="Nadpis4"/>
        <w:spacing w:before="0" w:line="240" w:lineRule="auto"/>
        <w:jc w:val="center"/>
        <w:rPr>
          <w:rFonts w:ascii="Cambria" w:hAnsi="Cambria" w:cstheme="minorHAnsi"/>
          <w:b/>
          <w:bCs/>
        </w:rPr>
      </w:pPr>
      <w:r w:rsidRPr="003151BE">
        <w:rPr>
          <w:rFonts w:ascii="Cambria" w:hAnsi="Cambria" w:cstheme="minorHAnsi"/>
          <w:b/>
          <w:bCs/>
          <w:i w:val="0"/>
          <w:iCs w:val="0"/>
          <w:color w:val="auto"/>
        </w:rPr>
        <w:t xml:space="preserve">Účel rámcovej dohody </w:t>
      </w:r>
    </w:p>
    <w:p w14:paraId="13C3BA24" w14:textId="77777777" w:rsidR="001A6781" w:rsidRPr="003151BE" w:rsidRDefault="001A6781" w:rsidP="00E1029B">
      <w:pPr>
        <w:keepNext/>
        <w:tabs>
          <w:tab w:val="left" w:pos="1418"/>
        </w:tabs>
        <w:spacing w:after="0" w:line="240" w:lineRule="auto"/>
        <w:jc w:val="both"/>
        <w:rPr>
          <w:rFonts w:ascii="Cambria" w:hAnsi="Cambria" w:cstheme="minorHAnsi"/>
        </w:rPr>
      </w:pPr>
    </w:p>
    <w:p w14:paraId="0ED32DAD" w14:textId="1296FFBB" w:rsidR="00E7055E" w:rsidRPr="003151BE" w:rsidRDefault="000C51E6" w:rsidP="00E7055E">
      <w:pPr>
        <w:pStyle w:val="Odsekzoznamu"/>
        <w:keepNext/>
        <w:numPr>
          <w:ilvl w:val="0"/>
          <w:numId w:val="20"/>
        </w:numPr>
        <w:tabs>
          <w:tab w:val="left" w:pos="1418"/>
        </w:tabs>
        <w:spacing w:before="120" w:after="120" w:line="240" w:lineRule="auto"/>
        <w:ind w:left="0" w:hanging="284"/>
        <w:jc w:val="both"/>
        <w:rPr>
          <w:rFonts w:ascii="Cambria" w:hAnsi="Cambria" w:cstheme="minorHAnsi"/>
        </w:rPr>
      </w:pPr>
      <w:r w:rsidRPr="003151BE">
        <w:rPr>
          <w:rFonts w:ascii="Cambria" w:hAnsi="Cambria" w:cstheme="minorHAnsi"/>
        </w:rPr>
        <w:t xml:space="preserve">Účelom tejto rámcovej dohody je zabezpečiť pre zamestnancov objednávateľa efektívne a zároveň hospodárne poskytovanie </w:t>
      </w:r>
      <w:r w:rsidR="006A22A6" w:rsidRPr="003151BE">
        <w:rPr>
          <w:rFonts w:ascii="Cambria" w:hAnsi="Cambria" w:cstheme="minorHAnsi"/>
        </w:rPr>
        <w:t xml:space="preserve">mobilných elektronických telekomunikačných </w:t>
      </w:r>
      <w:r w:rsidRPr="003151BE">
        <w:rPr>
          <w:rFonts w:ascii="Cambria" w:hAnsi="Cambria" w:cstheme="minorHAnsi"/>
        </w:rPr>
        <w:t>služieb a</w:t>
      </w:r>
      <w:r w:rsidR="006A22A6" w:rsidRPr="003151BE">
        <w:rPr>
          <w:rFonts w:ascii="Cambria" w:hAnsi="Cambria" w:cstheme="minorHAnsi"/>
        </w:rPr>
        <w:t xml:space="preserve"> dodávk</w:t>
      </w:r>
      <w:r w:rsidR="009A458D" w:rsidRPr="003151BE">
        <w:rPr>
          <w:rFonts w:ascii="Cambria" w:hAnsi="Cambria" w:cstheme="minorHAnsi"/>
        </w:rPr>
        <w:t>u</w:t>
      </w:r>
      <w:r w:rsidRPr="003151BE">
        <w:rPr>
          <w:rFonts w:ascii="Cambria" w:hAnsi="Cambria" w:cstheme="minorHAnsi"/>
        </w:rPr>
        <w:t xml:space="preserve"> koncov</w:t>
      </w:r>
      <w:r w:rsidR="006A22A6" w:rsidRPr="003151BE">
        <w:rPr>
          <w:rFonts w:ascii="Cambria" w:hAnsi="Cambria" w:cstheme="minorHAnsi"/>
        </w:rPr>
        <w:t>ých</w:t>
      </w:r>
      <w:r w:rsidRPr="003151BE">
        <w:rPr>
          <w:rFonts w:ascii="Cambria" w:hAnsi="Cambria" w:cstheme="minorHAnsi"/>
        </w:rPr>
        <w:t xml:space="preserve"> zariaden</w:t>
      </w:r>
      <w:r w:rsidR="006A22A6" w:rsidRPr="003151BE">
        <w:rPr>
          <w:rFonts w:ascii="Cambria" w:hAnsi="Cambria" w:cstheme="minorHAnsi"/>
        </w:rPr>
        <w:t>í</w:t>
      </w:r>
      <w:r w:rsidRPr="003151BE">
        <w:rPr>
          <w:rFonts w:ascii="Cambria" w:hAnsi="Cambria" w:cstheme="minorHAnsi"/>
        </w:rPr>
        <w:t xml:space="preserve"> (mobilné telefóny a tablety), a to v rozsahu a za podmienok uvedených v tejto rámcovej dohode. </w:t>
      </w:r>
    </w:p>
    <w:p w14:paraId="515715AD" w14:textId="6A991BFA" w:rsidR="000C51E6" w:rsidRPr="003151BE" w:rsidRDefault="000C51E6" w:rsidP="00E7055E">
      <w:pPr>
        <w:pStyle w:val="Odsekzoznamu"/>
        <w:keepNext/>
        <w:numPr>
          <w:ilvl w:val="0"/>
          <w:numId w:val="20"/>
        </w:numPr>
        <w:tabs>
          <w:tab w:val="left" w:pos="1418"/>
        </w:tabs>
        <w:spacing w:before="120" w:after="120" w:line="240" w:lineRule="auto"/>
        <w:ind w:left="0" w:hanging="284"/>
        <w:jc w:val="both"/>
        <w:rPr>
          <w:rFonts w:ascii="Cambria" w:hAnsi="Cambria" w:cstheme="minorHAnsi"/>
        </w:rPr>
      </w:pPr>
      <w:r w:rsidRPr="003151BE">
        <w:rPr>
          <w:rFonts w:ascii="Cambria" w:hAnsi="Cambria" w:cstheme="minorHAnsi"/>
        </w:rPr>
        <w:t>Cieľom je pre objednávateľa dosiahnuť maximálne dostupné, plynulé a spoľahlivé poskytovanie mobilných služieb a súvisiacich činností, s vysokým komfortom pre koncových užívateľov týchto služieb, vrátane zabezpečenia vhodných a kompatibilných koncových zariadení podľa aktuálnych technických štandardov.</w:t>
      </w:r>
    </w:p>
    <w:p w14:paraId="64FC0D55" w14:textId="73990238" w:rsidR="008E4FC2" w:rsidRPr="003151BE" w:rsidRDefault="008E4FC2" w:rsidP="00E1029B">
      <w:pPr>
        <w:tabs>
          <w:tab w:val="left" w:pos="1418"/>
        </w:tabs>
        <w:spacing w:after="0" w:line="240" w:lineRule="auto"/>
        <w:jc w:val="both"/>
        <w:rPr>
          <w:rFonts w:ascii="Cambria" w:hAnsi="Cambria" w:cstheme="minorHAnsi"/>
        </w:rPr>
      </w:pPr>
    </w:p>
    <w:p w14:paraId="07568704" w14:textId="107CEBFC" w:rsidR="00A30EB6" w:rsidRPr="003151BE" w:rsidRDefault="00A30EB6" w:rsidP="00E1029B">
      <w:pPr>
        <w:pStyle w:val="Nadpis4"/>
        <w:spacing w:before="0" w:line="240" w:lineRule="auto"/>
        <w:jc w:val="center"/>
        <w:rPr>
          <w:rFonts w:ascii="Cambria" w:hAnsi="Cambria" w:cstheme="minorHAnsi"/>
          <w:b/>
          <w:bCs/>
        </w:rPr>
      </w:pPr>
      <w:r w:rsidRPr="003151BE">
        <w:rPr>
          <w:rFonts w:ascii="Cambria" w:hAnsi="Cambria" w:cstheme="minorHAnsi"/>
          <w:b/>
          <w:bCs/>
          <w:i w:val="0"/>
          <w:iCs w:val="0"/>
          <w:color w:val="auto"/>
        </w:rPr>
        <w:t>Článok I</w:t>
      </w:r>
      <w:r w:rsidR="00EA6ED6" w:rsidRPr="003151BE">
        <w:rPr>
          <w:rFonts w:ascii="Cambria" w:hAnsi="Cambria" w:cstheme="minorHAnsi"/>
          <w:b/>
          <w:bCs/>
          <w:i w:val="0"/>
          <w:iCs w:val="0"/>
          <w:color w:val="auto"/>
        </w:rPr>
        <w:t>V</w:t>
      </w:r>
      <w:r w:rsidRPr="003151BE">
        <w:rPr>
          <w:rFonts w:ascii="Cambria" w:hAnsi="Cambria" w:cstheme="minorHAnsi"/>
          <w:b/>
          <w:bCs/>
          <w:i w:val="0"/>
          <w:iCs w:val="0"/>
          <w:color w:val="auto"/>
        </w:rPr>
        <w:t>.</w:t>
      </w:r>
    </w:p>
    <w:p w14:paraId="1D864EDD" w14:textId="23B4A39F" w:rsidR="00A30EB6" w:rsidRPr="003151BE" w:rsidRDefault="00A30EB6" w:rsidP="00E1029B">
      <w:pPr>
        <w:pStyle w:val="Nadpis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 xml:space="preserve">Predmet rámcovej dohody </w:t>
      </w:r>
    </w:p>
    <w:p w14:paraId="3ED74777" w14:textId="77777777" w:rsidR="00346DD5" w:rsidRPr="003151BE" w:rsidRDefault="00346DD5" w:rsidP="00E1029B">
      <w:pPr>
        <w:spacing w:after="0"/>
        <w:rPr>
          <w:rFonts w:ascii="Cambria" w:hAnsi="Cambria" w:cstheme="minorHAnsi"/>
        </w:rPr>
      </w:pPr>
    </w:p>
    <w:p w14:paraId="5C7AE595" w14:textId="00E7AEEA" w:rsidR="003A12F4" w:rsidRPr="003151BE" w:rsidRDefault="003A12F4" w:rsidP="002F3DEB">
      <w:pPr>
        <w:pStyle w:val="Nadpis1"/>
        <w:spacing w:line="240" w:lineRule="auto"/>
        <w:ind w:left="0"/>
        <w:rPr>
          <w:rFonts w:ascii="Cambria" w:hAnsi="Cambria" w:cstheme="minorHAnsi"/>
          <w:sz w:val="22"/>
          <w:szCs w:val="22"/>
        </w:rPr>
      </w:pPr>
      <w:bookmarkStart w:id="2" w:name="_Hlk150788380"/>
      <w:r w:rsidRPr="003151BE">
        <w:rPr>
          <w:rFonts w:ascii="Cambria" w:hAnsi="Cambria" w:cstheme="minorHAnsi"/>
          <w:sz w:val="22"/>
          <w:szCs w:val="22"/>
        </w:rPr>
        <w:t xml:space="preserve">Predmetom tejto </w:t>
      </w:r>
      <w:r w:rsidR="00B261AC" w:rsidRPr="003151BE">
        <w:rPr>
          <w:rFonts w:ascii="Cambria" w:hAnsi="Cambria" w:cstheme="minorHAnsi"/>
          <w:sz w:val="22"/>
          <w:szCs w:val="22"/>
        </w:rPr>
        <w:t>r</w:t>
      </w:r>
      <w:r w:rsidRPr="003151BE">
        <w:rPr>
          <w:rFonts w:ascii="Cambria" w:hAnsi="Cambria" w:cstheme="minorHAnsi"/>
          <w:sz w:val="22"/>
          <w:szCs w:val="22"/>
        </w:rPr>
        <w:t>ámcovej dohody je</w:t>
      </w:r>
      <w:r w:rsidR="002F3DEB" w:rsidRPr="003151BE">
        <w:rPr>
          <w:rFonts w:ascii="Cambria" w:hAnsi="Cambria" w:cstheme="minorHAnsi"/>
          <w:sz w:val="22"/>
          <w:szCs w:val="22"/>
        </w:rPr>
        <w:t xml:space="preserve"> </w:t>
      </w:r>
      <w:r w:rsidRPr="003151BE">
        <w:rPr>
          <w:rFonts w:ascii="Cambria" w:hAnsi="Cambria" w:cstheme="minorHAnsi"/>
          <w:sz w:val="22"/>
          <w:szCs w:val="22"/>
        </w:rPr>
        <w:t>poskytovanie mobilných elektronických komunikačných služieb,</w:t>
      </w:r>
      <w:r w:rsidR="002F3DEB" w:rsidRPr="003151BE">
        <w:rPr>
          <w:rFonts w:ascii="Cambria" w:hAnsi="Cambria" w:cstheme="minorHAnsi"/>
          <w:sz w:val="22"/>
          <w:szCs w:val="22"/>
        </w:rPr>
        <w:t xml:space="preserve"> </w:t>
      </w:r>
      <w:r w:rsidRPr="003151BE">
        <w:rPr>
          <w:rFonts w:ascii="Cambria" w:hAnsi="Cambria" w:cstheme="minorHAnsi"/>
          <w:sz w:val="22"/>
          <w:szCs w:val="22"/>
        </w:rPr>
        <w:t xml:space="preserve">dodávka </w:t>
      </w:r>
      <w:r w:rsidR="001E6399" w:rsidRPr="003151BE">
        <w:rPr>
          <w:rFonts w:ascii="Cambria" w:hAnsi="Cambria" w:cstheme="minorHAnsi"/>
          <w:sz w:val="22"/>
          <w:szCs w:val="22"/>
        </w:rPr>
        <w:t xml:space="preserve">a servis </w:t>
      </w:r>
      <w:r w:rsidRPr="003151BE">
        <w:rPr>
          <w:rFonts w:ascii="Cambria" w:hAnsi="Cambria" w:cstheme="minorHAnsi"/>
          <w:sz w:val="22"/>
          <w:szCs w:val="22"/>
        </w:rPr>
        <w:t>tovarov, ktorými sú koncové zariadenia mobilnej komunikácie (mobilné telefóny</w:t>
      </w:r>
      <w:r w:rsidR="001E6399" w:rsidRPr="003151BE">
        <w:rPr>
          <w:rFonts w:ascii="Cambria" w:hAnsi="Cambria" w:cstheme="minorHAnsi"/>
          <w:sz w:val="22"/>
          <w:szCs w:val="22"/>
        </w:rPr>
        <w:t xml:space="preserve"> a </w:t>
      </w:r>
      <w:r w:rsidRPr="003151BE">
        <w:rPr>
          <w:rFonts w:ascii="Cambria" w:hAnsi="Cambria" w:cstheme="minorHAnsi"/>
          <w:sz w:val="22"/>
          <w:szCs w:val="22"/>
        </w:rPr>
        <w:t>tablety)</w:t>
      </w:r>
      <w:r w:rsidR="002F3DEB" w:rsidRPr="003151BE">
        <w:rPr>
          <w:rFonts w:ascii="Cambria" w:hAnsi="Cambria" w:cstheme="minorHAnsi"/>
          <w:sz w:val="22"/>
          <w:szCs w:val="22"/>
        </w:rPr>
        <w:t xml:space="preserve"> a </w:t>
      </w:r>
      <w:r w:rsidRPr="003151BE">
        <w:rPr>
          <w:rFonts w:ascii="Cambria" w:hAnsi="Cambria" w:cstheme="minorHAnsi"/>
          <w:sz w:val="22"/>
          <w:szCs w:val="22"/>
        </w:rPr>
        <w:t>poskytovanie podporných činností súvisiacich s využívaním služieb</w:t>
      </w:r>
      <w:r w:rsidR="002F3DEB" w:rsidRPr="003151BE">
        <w:rPr>
          <w:rFonts w:ascii="Cambria" w:hAnsi="Cambria" w:cstheme="minorHAnsi"/>
          <w:sz w:val="22"/>
          <w:szCs w:val="22"/>
        </w:rPr>
        <w:t>.</w:t>
      </w:r>
      <w:r w:rsidRPr="003151BE">
        <w:rPr>
          <w:rFonts w:ascii="Cambria" w:hAnsi="Cambria" w:cstheme="minorHAnsi"/>
          <w:sz w:val="22"/>
          <w:szCs w:val="22"/>
        </w:rPr>
        <w:t xml:space="preserve"> </w:t>
      </w:r>
    </w:p>
    <w:p w14:paraId="04D2FA31" w14:textId="20447E58" w:rsidR="002C042F" w:rsidRPr="003151BE" w:rsidRDefault="003A12F4"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na základe písomných objednávok (požiadaviek) vystavených Objednávateľom v súlade s touto </w:t>
      </w:r>
      <w:r w:rsidR="00603664" w:rsidRPr="003151BE">
        <w:rPr>
          <w:rFonts w:ascii="Cambria" w:hAnsi="Cambria" w:cstheme="minorHAnsi"/>
          <w:sz w:val="22"/>
          <w:szCs w:val="22"/>
        </w:rPr>
        <w:t>r</w:t>
      </w:r>
      <w:r w:rsidRPr="003151BE">
        <w:rPr>
          <w:rFonts w:ascii="Cambria" w:hAnsi="Cambria" w:cstheme="minorHAnsi"/>
          <w:sz w:val="22"/>
          <w:szCs w:val="22"/>
        </w:rPr>
        <w:t>ámcovou dohodou a doručených Poskytovateľovi:</w:t>
      </w:r>
    </w:p>
    <w:p w14:paraId="54748D08" w14:textId="056C1055" w:rsidR="002C042F" w:rsidRPr="003151BE" w:rsidRDefault="003A12F4" w:rsidP="008B72A0">
      <w:pPr>
        <w:pStyle w:val="Nadpis1"/>
        <w:numPr>
          <w:ilvl w:val="0"/>
          <w:numId w:val="24"/>
        </w:numPr>
        <w:spacing w:line="240" w:lineRule="auto"/>
        <w:ind w:left="426" w:hanging="426"/>
        <w:rPr>
          <w:rFonts w:ascii="Cambria" w:hAnsi="Cambria" w:cstheme="minorHAnsi"/>
          <w:sz w:val="22"/>
          <w:szCs w:val="22"/>
        </w:rPr>
      </w:pPr>
      <w:r w:rsidRPr="003151BE">
        <w:rPr>
          <w:rFonts w:ascii="Cambria" w:hAnsi="Cambria" w:cstheme="minorHAnsi"/>
          <w:sz w:val="22"/>
          <w:szCs w:val="22"/>
        </w:rPr>
        <w:t>poskytovať mobilné elektronické komunikačné služby, vrátane mobilných hlasových služieb, dátových služieb, špeciálnych (napr. telemetrických) a doplnkových služieb,</w:t>
      </w:r>
    </w:p>
    <w:p w14:paraId="2F9A570B" w14:textId="333082A7" w:rsidR="001C6DF9" w:rsidRPr="003151BE" w:rsidRDefault="00204B7A" w:rsidP="008B72A0">
      <w:pPr>
        <w:pStyle w:val="Nadpis1"/>
        <w:numPr>
          <w:ilvl w:val="0"/>
          <w:numId w:val="24"/>
        </w:numPr>
        <w:spacing w:line="240" w:lineRule="auto"/>
        <w:ind w:left="426" w:hanging="426"/>
        <w:rPr>
          <w:rFonts w:ascii="Cambria" w:hAnsi="Cambria" w:cstheme="minorHAnsi"/>
          <w:sz w:val="22"/>
          <w:szCs w:val="22"/>
        </w:rPr>
      </w:pPr>
      <w:r w:rsidRPr="003151BE">
        <w:rPr>
          <w:rFonts w:ascii="Cambria" w:hAnsi="Cambria" w:cstheme="minorHAnsi"/>
          <w:sz w:val="22"/>
          <w:szCs w:val="22"/>
        </w:rPr>
        <w:t xml:space="preserve">zriadiť a prevádzkovať </w:t>
      </w:r>
      <w:r w:rsidR="00CC537A" w:rsidRPr="003151BE">
        <w:rPr>
          <w:rFonts w:ascii="Cambria" w:hAnsi="Cambria" w:cstheme="minorHAnsi"/>
          <w:sz w:val="22"/>
          <w:szCs w:val="22"/>
        </w:rPr>
        <w:t>prepojenia s hlasovým systémom objednávateľa – IP PBX</w:t>
      </w:r>
      <w:r w:rsidRPr="003151BE">
        <w:rPr>
          <w:rFonts w:ascii="Cambria" w:hAnsi="Cambria" w:cstheme="minorHAnsi"/>
          <w:sz w:val="22"/>
          <w:szCs w:val="22"/>
        </w:rPr>
        <w:t>,</w:t>
      </w:r>
    </w:p>
    <w:p w14:paraId="36824CAC" w14:textId="47C67000" w:rsidR="001E6399" w:rsidRPr="003151BE" w:rsidRDefault="003A12F4" w:rsidP="008B72A0">
      <w:pPr>
        <w:pStyle w:val="Nadpis1"/>
        <w:numPr>
          <w:ilvl w:val="0"/>
          <w:numId w:val="24"/>
        </w:numPr>
        <w:spacing w:line="240" w:lineRule="auto"/>
        <w:ind w:left="426" w:hanging="426"/>
        <w:rPr>
          <w:rFonts w:ascii="Cambria" w:hAnsi="Cambria" w:cstheme="minorHAnsi"/>
          <w:sz w:val="22"/>
          <w:szCs w:val="22"/>
        </w:rPr>
      </w:pPr>
      <w:r w:rsidRPr="003151BE">
        <w:rPr>
          <w:rFonts w:ascii="Cambria" w:hAnsi="Cambria" w:cstheme="minorHAnsi"/>
          <w:sz w:val="22"/>
          <w:szCs w:val="22"/>
        </w:rPr>
        <w:t xml:space="preserve">dodávať </w:t>
      </w:r>
      <w:r w:rsidR="001E6399" w:rsidRPr="003151BE">
        <w:rPr>
          <w:rFonts w:ascii="Cambria" w:hAnsi="Cambria" w:cstheme="minorHAnsi"/>
          <w:sz w:val="22"/>
          <w:szCs w:val="22"/>
        </w:rPr>
        <w:t>a </w:t>
      </w:r>
      <w:proofErr w:type="spellStart"/>
      <w:r w:rsidR="001E6399" w:rsidRPr="003151BE">
        <w:rPr>
          <w:rFonts w:ascii="Cambria" w:hAnsi="Cambria" w:cstheme="minorHAnsi"/>
          <w:sz w:val="22"/>
          <w:szCs w:val="22"/>
        </w:rPr>
        <w:t>servisovať</w:t>
      </w:r>
      <w:proofErr w:type="spellEnd"/>
      <w:r w:rsidR="001E6399" w:rsidRPr="003151BE">
        <w:rPr>
          <w:rFonts w:ascii="Cambria" w:hAnsi="Cambria" w:cstheme="minorHAnsi"/>
          <w:sz w:val="22"/>
          <w:szCs w:val="22"/>
        </w:rPr>
        <w:t xml:space="preserve"> </w:t>
      </w:r>
      <w:r w:rsidRPr="003151BE">
        <w:rPr>
          <w:rFonts w:ascii="Cambria" w:hAnsi="Cambria" w:cstheme="minorHAnsi"/>
          <w:sz w:val="22"/>
          <w:szCs w:val="22"/>
        </w:rPr>
        <w:t>koncové zariadenia mobilnej komunikácie</w:t>
      </w:r>
      <w:r w:rsidR="00204B7A" w:rsidRPr="003151BE">
        <w:rPr>
          <w:rFonts w:ascii="Cambria" w:hAnsi="Cambria" w:cstheme="minorHAnsi"/>
          <w:sz w:val="22"/>
          <w:szCs w:val="22"/>
        </w:rPr>
        <w:t>,</w:t>
      </w:r>
    </w:p>
    <w:p w14:paraId="2527806B" w14:textId="47B6C9A3" w:rsidR="005B31D1" w:rsidRPr="003151BE" w:rsidRDefault="001E6399" w:rsidP="008B72A0">
      <w:pPr>
        <w:pStyle w:val="Nadpis1"/>
        <w:numPr>
          <w:ilvl w:val="0"/>
          <w:numId w:val="24"/>
        </w:numPr>
        <w:spacing w:line="240" w:lineRule="auto"/>
        <w:ind w:left="426" w:hanging="426"/>
        <w:rPr>
          <w:rFonts w:ascii="Cambria" w:hAnsi="Cambria" w:cstheme="minorHAnsi"/>
          <w:sz w:val="22"/>
          <w:szCs w:val="22"/>
        </w:rPr>
      </w:pPr>
      <w:r w:rsidRPr="003151BE">
        <w:rPr>
          <w:rFonts w:ascii="Cambria" w:hAnsi="Cambria" w:cstheme="minorHAnsi"/>
          <w:sz w:val="22"/>
          <w:szCs w:val="22"/>
        </w:rPr>
        <w:t>zabezpečovať Mobile Device Management</w:t>
      </w:r>
      <w:r w:rsidR="00B156F2" w:rsidRPr="003151BE">
        <w:rPr>
          <w:rFonts w:ascii="Cambria" w:hAnsi="Cambria" w:cstheme="minorHAnsi"/>
          <w:sz w:val="22"/>
          <w:szCs w:val="22"/>
        </w:rPr>
        <w:t xml:space="preserve"> (MDM)</w:t>
      </w:r>
      <w:r w:rsidR="00381F68" w:rsidRPr="003151BE">
        <w:rPr>
          <w:rFonts w:ascii="Cambria" w:hAnsi="Cambria" w:cstheme="minorHAnsi"/>
          <w:sz w:val="22"/>
          <w:szCs w:val="22"/>
        </w:rPr>
        <w:t xml:space="preserve"> a Mobile </w:t>
      </w:r>
      <w:proofErr w:type="spellStart"/>
      <w:r w:rsidR="00381F68" w:rsidRPr="003151BE">
        <w:rPr>
          <w:rFonts w:ascii="Cambria" w:hAnsi="Cambria" w:cstheme="minorHAnsi"/>
          <w:sz w:val="22"/>
          <w:szCs w:val="22"/>
        </w:rPr>
        <w:t>Threat</w:t>
      </w:r>
      <w:proofErr w:type="spellEnd"/>
      <w:r w:rsidR="00381F68" w:rsidRPr="003151BE">
        <w:rPr>
          <w:rFonts w:ascii="Cambria" w:hAnsi="Cambria" w:cstheme="minorHAnsi"/>
          <w:sz w:val="22"/>
          <w:szCs w:val="22"/>
        </w:rPr>
        <w:t xml:space="preserve"> </w:t>
      </w:r>
      <w:proofErr w:type="spellStart"/>
      <w:r w:rsidR="00381F68" w:rsidRPr="003151BE">
        <w:rPr>
          <w:rFonts w:ascii="Cambria" w:hAnsi="Cambria" w:cstheme="minorHAnsi"/>
          <w:sz w:val="22"/>
          <w:szCs w:val="22"/>
        </w:rPr>
        <w:t>defence</w:t>
      </w:r>
      <w:proofErr w:type="spellEnd"/>
      <w:r w:rsidR="00381F68" w:rsidRPr="003151BE">
        <w:rPr>
          <w:rFonts w:ascii="Cambria" w:hAnsi="Cambria" w:cstheme="minorHAnsi"/>
          <w:sz w:val="22"/>
          <w:szCs w:val="22"/>
        </w:rPr>
        <w:t xml:space="preserve"> (MTD)</w:t>
      </w:r>
      <w:r w:rsidR="005B31D1" w:rsidRPr="003151BE">
        <w:rPr>
          <w:rFonts w:ascii="Cambria" w:hAnsi="Cambria" w:cstheme="minorHAnsi"/>
          <w:sz w:val="22"/>
          <w:szCs w:val="22"/>
        </w:rPr>
        <w:t>,</w:t>
      </w:r>
    </w:p>
    <w:p w14:paraId="06CD11B6" w14:textId="0A3C1456" w:rsidR="002C042F" w:rsidRPr="003151BE" w:rsidRDefault="005B31D1" w:rsidP="008B72A0">
      <w:pPr>
        <w:pStyle w:val="Nadpis1"/>
        <w:numPr>
          <w:ilvl w:val="0"/>
          <w:numId w:val="24"/>
        </w:numPr>
        <w:spacing w:line="240" w:lineRule="auto"/>
        <w:ind w:left="426" w:hanging="426"/>
        <w:rPr>
          <w:rFonts w:ascii="Cambria" w:hAnsi="Cambria" w:cstheme="minorHAnsi"/>
          <w:sz w:val="22"/>
          <w:szCs w:val="22"/>
        </w:rPr>
      </w:pPr>
      <w:r w:rsidRPr="003151BE">
        <w:rPr>
          <w:rFonts w:ascii="Cambria" w:hAnsi="Cambria" w:cstheme="minorHAnsi"/>
          <w:sz w:val="22"/>
          <w:szCs w:val="22"/>
        </w:rPr>
        <w:t xml:space="preserve">poskytovať </w:t>
      </w:r>
      <w:r w:rsidR="00795644" w:rsidRPr="003151BE">
        <w:rPr>
          <w:rFonts w:ascii="Cambria" w:hAnsi="Cambria" w:cstheme="minorHAnsi"/>
          <w:sz w:val="22"/>
          <w:szCs w:val="22"/>
        </w:rPr>
        <w:t>s</w:t>
      </w:r>
      <w:r w:rsidRPr="003151BE">
        <w:rPr>
          <w:rFonts w:ascii="Cambria" w:hAnsi="Cambria" w:cstheme="minorHAnsi"/>
          <w:sz w:val="22"/>
          <w:szCs w:val="22"/>
        </w:rPr>
        <w:t>lužby</w:t>
      </w:r>
      <w:r w:rsidR="00795644" w:rsidRPr="003151BE">
        <w:rPr>
          <w:rFonts w:ascii="Cambria" w:hAnsi="Cambria" w:cstheme="minorHAnsi"/>
          <w:sz w:val="22"/>
          <w:szCs w:val="22"/>
        </w:rPr>
        <w:t xml:space="preserve"> Konzultácie a Školenia</w:t>
      </w:r>
    </w:p>
    <w:p w14:paraId="645C6F9D" w14:textId="56D2C41B" w:rsidR="003A12F4" w:rsidRDefault="003A12F4" w:rsidP="00346DD5">
      <w:pPr>
        <w:pStyle w:val="Nadpis1"/>
        <w:numPr>
          <w:ilvl w:val="0"/>
          <w:numId w:val="0"/>
        </w:numPr>
        <w:spacing w:line="240" w:lineRule="auto"/>
        <w:rPr>
          <w:rFonts w:ascii="Cambria" w:hAnsi="Cambria" w:cstheme="minorHAnsi"/>
          <w:sz w:val="22"/>
          <w:szCs w:val="22"/>
        </w:rPr>
      </w:pPr>
      <w:r w:rsidRPr="003151BE">
        <w:rPr>
          <w:rFonts w:ascii="Cambria" w:hAnsi="Cambria" w:cstheme="minorHAnsi"/>
          <w:sz w:val="22"/>
          <w:szCs w:val="22"/>
        </w:rPr>
        <w:t xml:space="preserve">všetko v rozsahu špecifikovanom v </w:t>
      </w:r>
      <w:r w:rsidR="00C458EB">
        <w:rPr>
          <w:rFonts w:ascii="Cambria" w:hAnsi="Cambria" w:cstheme="minorHAnsi"/>
          <w:sz w:val="22"/>
          <w:szCs w:val="22"/>
        </w:rPr>
        <w:t>P</w:t>
      </w:r>
      <w:r w:rsidRPr="003151BE">
        <w:rPr>
          <w:rFonts w:ascii="Cambria" w:hAnsi="Cambria" w:cstheme="minorHAnsi"/>
          <w:sz w:val="22"/>
          <w:szCs w:val="22"/>
        </w:rPr>
        <w:t>rílohe č. 1</w:t>
      </w:r>
      <w:r w:rsidR="00C458EB" w:rsidRPr="00C458EB">
        <w:rPr>
          <w:rFonts w:ascii="Cambria" w:hAnsi="Cambria" w:cstheme="minorHAnsi"/>
          <w:sz w:val="22"/>
          <w:szCs w:val="22"/>
        </w:rPr>
        <w:t xml:space="preserve"> </w:t>
      </w:r>
      <w:r w:rsidR="00C458EB">
        <w:rPr>
          <w:rFonts w:ascii="Cambria" w:hAnsi="Cambria" w:cstheme="minorHAnsi"/>
          <w:sz w:val="22"/>
          <w:szCs w:val="22"/>
        </w:rPr>
        <w:t xml:space="preserve">- </w:t>
      </w:r>
      <w:r w:rsidR="00C458EB" w:rsidRPr="003151BE">
        <w:rPr>
          <w:rFonts w:ascii="Cambria" w:hAnsi="Cambria" w:cstheme="minorHAnsi"/>
          <w:sz w:val="22"/>
          <w:szCs w:val="22"/>
        </w:rPr>
        <w:t>Opis predmetu rámcovej dohody</w:t>
      </w:r>
      <w:r w:rsidR="00C458EB">
        <w:rPr>
          <w:rFonts w:ascii="Cambria" w:hAnsi="Cambria" w:cstheme="minorHAnsi"/>
          <w:sz w:val="22"/>
          <w:szCs w:val="22"/>
        </w:rPr>
        <w:t xml:space="preserve"> (ďalej len ako „príloha č. 1“)</w:t>
      </w:r>
      <w:r w:rsidR="004B299D">
        <w:rPr>
          <w:rFonts w:ascii="Cambria" w:hAnsi="Cambria" w:cstheme="minorHAnsi"/>
          <w:sz w:val="22"/>
          <w:szCs w:val="22"/>
        </w:rPr>
        <w:t xml:space="preserve"> tejto rámcovej dohody</w:t>
      </w:r>
      <w:r w:rsidRPr="003151BE">
        <w:rPr>
          <w:rFonts w:ascii="Cambria" w:hAnsi="Cambria" w:cstheme="minorHAnsi"/>
          <w:sz w:val="22"/>
          <w:szCs w:val="22"/>
        </w:rPr>
        <w:t>.</w:t>
      </w:r>
    </w:p>
    <w:p w14:paraId="4FDB9973" w14:textId="1504E70E" w:rsidR="00EB59FD" w:rsidRPr="00480AD8" w:rsidRDefault="00EB59FD" w:rsidP="00216318">
      <w:pPr>
        <w:spacing w:after="120" w:line="240" w:lineRule="auto"/>
        <w:jc w:val="both"/>
      </w:pPr>
      <w:r w:rsidRPr="00480AD8">
        <w:rPr>
          <w:rFonts w:ascii="Cambria" w:eastAsiaTheme="majorEastAsia" w:hAnsi="Cambria" w:cstheme="minorHAnsi"/>
          <w:bCs/>
          <w:color w:val="000000" w:themeColor="text1"/>
        </w:rPr>
        <w:t xml:space="preserve">Na účely tejto rámcovej dohody sa za služby považuje plnenie podľa písm. A/, B/, D/ a E/ tohto bodu </w:t>
      </w:r>
      <w:r w:rsidR="00556A87" w:rsidRPr="00480AD8">
        <w:rPr>
          <w:rFonts w:ascii="Cambria" w:eastAsiaTheme="majorEastAsia" w:hAnsi="Cambria" w:cstheme="minorHAnsi"/>
          <w:bCs/>
          <w:color w:val="000000" w:themeColor="text1"/>
        </w:rPr>
        <w:t xml:space="preserve">(ďalej len „služby“) </w:t>
      </w:r>
      <w:r w:rsidRPr="00480AD8">
        <w:rPr>
          <w:rFonts w:ascii="Cambria" w:eastAsiaTheme="majorEastAsia" w:hAnsi="Cambria" w:cstheme="minorHAnsi"/>
          <w:bCs/>
          <w:color w:val="000000" w:themeColor="text1"/>
        </w:rPr>
        <w:t>a za tovary sa považuje plnenie podľa písm. C/ tohto bodu (ďalej len „tovar“).</w:t>
      </w:r>
    </w:p>
    <w:p w14:paraId="4932D465" w14:textId="7462A7E1" w:rsidR="003A12F4" w:rsidRPr="003151BE" w:rsidRDefault="003A12F4"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Objednávateľ sa zaväzuje za riadne a včas </w:t>
      </w:r>
      <w:r w:rsidR="000E31C1">
        <w:rPr>
          <w:rFonts w:ascii="Cambria" w:hAnsi="Cambria" w:cstheme="minorHAnsi"/>
          <w:sz w:val="22"/>
          <w:szCs w:val="22"/>
        </w:rPr>
        <w:t>plnen</w:t>
      </w:r>
      <w:r w:rsidR="00AC7A39">
        <w:rPr>
          <w:rFonts w:ascii="Cambria" w:hAnsi="Cambria" w:cstheme="minorHAnsi"/>
          <w:sz w:val="22"/>
          <w:szCs w:val="22"/>
        </w:rPr>
        <w:t>ý</w:t>
      </w:r>
      <w:r w:rsidR="000E31C1">
        <w:rPr>
          <w:rFonts w:ascii="Cambria" w:hAnsi="Cambria" w:cstheme="minorHAnsi"/>
          <w:sz w:val="22"/>
          <w:szCs w:val="22"/>
        </w:rPr>
        <w:t xml:space="preserve"> predmet rámcovej dohody</w:t>
      </w:r>
      <w:r w:rsidRPr="003151BE">
        <w:rPr>
          <w:rFonts w:ascii="Cambria" w:hAnsi="Cambria" w:cstheme="minorHAnsi"/>
          <w:sz w:val="22"/>
          <w:szCs w:val="22"/>
        </w:rPr>
        <w:t xml:space="preserve"> uhradiť cenu stanovenú podľa článku VII</w:t>
      </w:r>
      <w:r w:rsidR="00A0010A">
        <w:rPr>
          <w:rFonts w:ascii="Cambria" w:hAnsi="Cambria" w:cstheme="minorHAnsi"/>
          <w:sz w:val="22"/>
          <w:szCs w:val="22"/>
        </w:rPr>
        <w:t>.</w:t>
      </w:r>
      <w:r w:rsidRPr="003151BE">
        <w:rPr>
          <w:rFonts w:ascii="Cambria" w:hAnsi="Cambria" w:cstheme="minorHAnsi"/>
          <w:sz w:val="22"/>
          <w:szCs w:val="22"/>
        </w:rPr>
        <w:t xml:space="preserve"> tejto </w:t>
      </w:r>
      <w:r w:rsidR="00603664" w:rsidRPr="003151BE">
        <w:rPr>
          <w:rFonts w:ascii="Cambria" w:hAnsi="Cambria" w:cstheme="minorHAnsi"/>
          <w:sz w:val="22"/>
          <w:szCs w:val="22"/>
        </w:rPr>
        <w:t>r</w:t>
      </w:r>
      <w:r w:rsidRPr="003151BE">
        <w:rPr>
          <w:rFonts w:ascii="Cambria" w:hAnsi="Cambria" w:cstheme="minorHAnsi"/>
          <w:sz w:val="22"/>
          <w:szCs w:val="22"/>
        </w:rPr>
        <w:t>ámcovej dohody.</w:t>
      </w:r>
    </w:p>
    <w:p w14:paraId="7E35AD05" w14:textId="345FB060" w:rsidR="00CD7610" w:rsidRPr="003151BE" w:rsidRDefault="008A5AA5" w:rsidP="00346DD5">
      <w:pPr>
        <w:pStyle w:val="Nadpis1"/>
        <w:spacing w:line="240" w:lineRule="auto"/>
        <w:ind w:left="0"/>
        <w:rPr>
          <w:rFonts w:ascii="Cambria" w:hAnsi="Cambria" w:cstheme="minorHAnsi"/>
          <w:sz w:val="22"/>
          <w:szCs w:val="22"/>
        </w:rPr>
      </w:pPr>
      <w:r>
        <w:rPr>
          <w:rFonts w:ascii="Cambria" w:hAnsi="Cambria" w:cstheme="minorHAnsi"/>
          <w:sz w:val="22"/>
          <w:szCs w:val="22"/>
        </w:rPr>
        <w:t>Predmet tejto rámcovej dohody</w:t>
      </w:r>
      <w:r w:rsidR="00CD7610" w:rsidRPr="003151BE">
        <w:rPr>
          <w:rFonts w:ascii="Cambria" w:hAnsi="Cambria" w:cstheme="minorHAnsi"/>
          <w:sz w:val="22"/>
          <w:szCs w:val="22"/>
        </w:rPr>
        <w:t xml:space="preserve"> </w:t>
      </w:r>
      <w:r w:rsidRPr="003151BE">
        <w:rPr>
          <w:rFonts w:ascii="Cambria" w:hAnsi="Cambria" w:cstheme="minorHAnsi"/>
          <w:sz w:val="22"/>
          <w:szCs w:val="22"/>
        </w:rPr>
        <w:t>bud</w:t>
      </w:r>
      <w:r>
        <w:rPr>
          <w:rFonts w:ascii="Cambria" w:hAnsi="Cambria" w:cstheme="minorHAnsi"/>
          <w:sz w:val="22"/>
          <w:szCs w:val="22"/>
        </w:rPr>
        <w:t>e</w:t>
      </w:r>
      <w:r w:rsidRPr="003151BE">
        <w:rPr>
          <w:rFonts w:ascii="Cambria" w:hAnsi="Cambria" w:cstheme="minorHAnsi"/>
          <w:sz w:val="22"/>
          <w:szCs w:val="22"/>
        </w:rPr>
        <w:t xml:space="preserve"> poskytovan</w:t>
      </w:r>
      <w:r>
        <w:rPr>
          <w:rFonts w:ascii="Cambria" w:hAnsi="Cambria" w:cstheme="minorHAnsi"/>
          <w:sz w:val="22"/>
          <w:szCs w:val="22"/>
        </w:rPr>
        <w:t>ý</w:t>
      </w:r>
      <w:r w:rsidRPr="003151BE">
        <w:rPr>
          <w:rFonts w:ascii="Cambria" w:hAnsi="Cambria" w:cstheme="minorHAnsi"/>
          <w:sz w:val="22"/>
          <w:szCs w:val="22"/>
        </w:rPr>
        <w:t xml:space="preserve"> </w:t>
      </w:r>
      <w:r w:rsidR="00CD7610" w:rsidRPr="003151BE">
        <w:rPr>
          <w:rFonts w:ascii="Cambria" w:hAnsi="Cambria" w:cstheme="minorHAnsi"/>
          <w:sz w:val="22"/>
          <w:szCs w:val="22"/>
        </w:rPr>
        <w:t>v súlade s touto rámcovou dohodou, súťažnými podkladmi, čiastkovými objednávkami vystavenými podľa čl</w:t>
      </w:r>
      <w:r w:rsidR="003F412B">
        <w:rPr>
          <w:rFonts w:ascii="Cambria" w:hAnsi="Cambria" w:cstheme="minorHAnsi"/>
          <w:sz w:val="22"/>
          <w:szCs w:val="22"/>
        </w:rPr>
        <w:t>ánku</w:t>
      </w:r>
      <w:r w:rsidR="00CD7610" w:rsidRPr="003151BE">
        <w:rPr>
          <w:rFonts w:ascii="Cambria" w:hAnsi="Cambria" w:cstheme="minorHAnsi"/>
          <w:sz w:val="22"/>
          <w:szCs w:val="22"/>
        </w:rPr>
        <w:t xml:space="preserve"> </w:t>
      </w:r>
      <w:r w:rsidR="006D6BF5">
        <w:rPr>
          <w:rFonts w:ascii="Cambria" w:hAnsi="Cambria" w:cstheme="minorHAnsi"/>
          <w:sz w:val="22"/>
          <w:szCs w:val="22"/>
        </w:rPr>
        <w:t>VI</w:t>
      </w:r>
      <w:r w:rsidR="00A0010A">
        <w:rPr>
          <w:rFonts w:ascii="Cambria" w:hAnsi="Cambria" w:cstheme="minorHAnsi"/>
          <w:sz w:val="22"/>
          <w:szCs w:val="22"/>
        </w:rPr>
        <w:t>.</w:t>
      </w:r>
      <w:r w:rsidR="00CD7610" w:rsidRPr="003151BE">
        <w:rPr>
          <w:rFonts w:ascii="Cambria" w:hAnsi="Cambria" w:cstheme="minorHAnsi"/>
          <w:sz w:val="22"/>
          <w:szCs w:val="22"/>
        </w:rPr>
        <w:t xml:space="preserve"> tejto rámcovej dohody, ako aj v súlade s príslušnými všeobecne záväznými právnymi predpismi a zákonom č. 452/2021 Z. z. o elektronických komunikáciách</w:t>
      </w:r>
      <w:r w:rsidR="007132B9" w:rsidRPr="003151BE">
        <w:rPr>
          <w:rFonts w:ascii="Cambria" w:hAnsi="Cambria" w:cstheme="minorHAnsi"/>
          <w:sz w:val="22"/>
          <w:szCs w:val="22"/>
        </w:rPr>
        <w:t xml:space="preserve"> v znení neskorších predpisov</w:t>
      </w:r>
      <w:r w:rsidR="00CD7610" w:rsidRPr="003151BE">
        <w:rPr>
          <w:rFonts w:ascii="Cambria" w:hAnsi="Cambria" w:cstheme="minorHAnsi"/>
          <w:sz w:val="22"/>
          <w:szCs w:val="22"/>
        </w:rPr>
        <w:t>. Tieto dokumenty spolu tvoria zmluvu o poskytovaní verejne dostupných služieb podľa § 84 zákona o elektronických komunikáciách.</w:t>
      </w:r>
    </w:p>
    <w:p w14:paraId="35D8F47C" w14:textId="6D89A137" w:rsidR="00CD7610" w:rsidRPr="003151BE" w:rsidRDefault="00CD7610"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Ak </w:t>
      </w:r>
      <w:r w:rsidR="00C0784C" w:rsidRPr="003151BE">
        <w:rPr>
          <w:rFonts w:ascii="Cambria" w:hAnsi="Cambria" w:cstheme="minorHAnsi"/>
          <w:sz w:val="22"/>
          <w:szCs w:val="22"/>
        </w:rPr>
        <w:t>p</w:t>
      </w:r>
      <w:r w:rsidRPr="003151BE">
        <w:rPr>
          <w:rFonts w:ascii="Cambria" w:hAnsi="Cambria" w:cstheme="minorHAnsi"/>
          <w:sz w:val="22"/>
          <w:szCs w:val="22"/>
        </w:rPr>
        <w:t>oskytovateľ na právne vzťahy podľa zákona o elektronických komunikáciách uplatňuje svoje všeobecné podmienky na poskytovanie verejne dostupných služieb</w:t>
      </w:r>
      <w:r w:rsidR="00E535B2">
        <w:rPr>
          <w:rFonts w:ascii="Cambria" w:hAnsi="Cambria" w:cstheme="minorHAnsi"/>
          <w:sz w:val="22"/>
          <w:szCs w:val="22"/>
        </w:rPr>
        <w:t xml:space="preserve"> musia byť prílohou tejto rámcovej dohody. P</w:t>
      </w:r>
      <w:r w:rsidRPr="003151BE">
        <w:rPr>
          <w:rFonts w:ascii="Cambria" w:hAnsi="Cambria" w:cstheme="minorHAnsi"/>
          <w:sz w:val="22"/>
          <w:szCs w:val="22"/>
        </w:rPr>
        <w:t>oužijú</w:t>
      </w:r>
      <w:r w:rsidR="00AC7A39">
        <w:rPr>
          <w:rFonts w:ascii="Cambria" w:hAnsi="Cambria" w:cstheme="minorHAnsi"/>
          <w:sz w:val="22"/>
          <w:szCs w:val="22"/>
        </w:rPr>
        <w:t xml:space="preserve"> sa</w:t>
      </w:r>
      <w:r w:rsidRPr="003151BE">
        <w:rPr>
          <w:rFonts w:ascii="Cambria" w:hAnsi="Cambria" w:cstheme="minorHAnsi"/>
          <w:sz w:val="22"/>
          <w:szCs w:val="22"/>
        </w:rPr>
        <w:t xml:space="preserve"> len v rozsahu neupravenom touto rámcovou dohodou a jej prílohami </w:t>
      </w:r>
      <w:r w:rsidR="008A5AA5">
        <w:rPr>
          <w:rFonts w:ascii="Cambria" w:hAnsi="Cambria" w:cstheme="minorHAnsi"/>
          <w:sz w:val="22"/>
          <w:szCs w:val="22"/>
        </w:rPr>
        <w:br/>
      </w:r>
      <w:r w:rsidRPr="003151BE">
        <w:rPr>
          <w:rFonts w:ascii="Cambria" w:hAnsi="Cambria" w:cstheme="minorHAnsi"/>
          <w:sz w:val="22"/>
          <w:szCs w:val="22"/>
        </w:rPr>
        <w:t xml:space="preserve">č. 1 až 3 (ďalej len „všeobecné podmienky“), pričom nesmú byť v rozpore s ustanoveniami tejto rámcovej dohody, </w:t>
      </w:r>
      <w:r w:rsidR="000C08E2" w:rsidRPr="003151BE">
        <w:rPr>
          <w:rFonts w:ascii="Cambria" w:hAnsi="Cambria" w:cstheme="minorHAnsi"/>
          <w:sz w:val="22"/>
          <w:szCs w:val="22"/>
        </w:rPr>
        <w:t>ZVO</w:t>
      </w:r>
      <w:r w:rsidRPr="003151BE">
        <w:rPr>
          <w:rFonts w:ascii="Cambria" w:hAnsi="Cambria" w:cstheme="minorHAnsi"/>
          <w:sz w:val="22"/>
          <w:szCs w:val="22"/>
        </w:rPr>
        <w:t xml:space="preserve"> ani so zákonom o elektronických komunikáciách. V prípade rozporu medzi ustanoveniami tejto rámcovej dohody a ustanoveniami čiastkových objednávok (požiadaviek) alebo všeobecných podmienok, majú prednosť ustanovenia tejto rámcovej dohody.</w:t>
      </w:r>
    </w:p>
    <w:p w14:paraId="3E0AF1EB" w14:textId="67A498C3" w:rsidR="003A12F4" w:rsidRPr="003151BE" w:rsidRDefault="003A12F4"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poskytovať </w:t>
      </w:r>
      <w:r w:rsidR="00D85946">
        <w:rPr>
          <w:rFonts w:ascii="Cambria" w:hAnsi="Cambria" w:cstheme="minorHAnsi"/>
          <w:sz w:val="22"/>
          <w:szCs w:val="22"/>
        </w:rPr>
        <w:t>predmet tejto rámcovej dohody</w:t>
      </w:r>
      <w:r w:rsidRPr="003151BE">
        <w:rPr>
          <w:rFonts w:ascii="Cambria" w:hAnsi="Cambria" w:cstheme="minorHAnsi"/>
          <w:sz w:val="22"/>
          <w:szCs w:val="22"/>
        </w:rPr>
        <w:t xml:space="preserve"> v rozsahu, čase a na mieste </w:t>
      </w:r>
      <w:r w:rsidRPr="003151BE">
        <w:rPr>
          <w:rFonts w:ascii="Cambria" w:hAnsi="Cambria" w:cstheme="minorHAnsi"/>
          <w:sz w:val="22"/>
          <w:szCs w:val="22"/>
        </w:rPr>
        <w:lastRenderedPageBreak/>
        <w:t xml:space="preserve">určenom v čiastkovej objednávke vystavenej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bjednávateľom v súlade s článkom </w:t>
      </w:r>
      <w:r w:rsidR="006D6BF5">
        <w:rPr>
          <w:rFonts w:ascii="Cambria" w:hAnsi="Cambria" w:cstheme="minorHAnsi"/>
          <w:sz w:val="22"/>
          <w:szCs w:val="22"/>
        </w:rPr>
        <w:t>V</w:t>
      </w:r>
      <w:r w:rsidRPr="003151BE">
        <w:rPr>
          <w:rFonts w:ascii="Cambria" w:hAnsi="Cambria" w:cstheme="minorHAnsi"/>
          <w:sz w:val="22"/>
          <w:szCs w:val="22"/>
        </w:rPr>
        <w:t>I</w:t>
      </w:r>
      <w:r w:rsidR="00A0010A">
        <w:rPr>
          <w:rFonts w:ascii="Cambria" w:hAnsi="Cambria" w:cstheme="minorHAnsi"/>
          <w:sz w:val="22"/>
          <w:szCs w:val="22"/>
        </w:rPr>
        <w:t>.</w:t>
      </w:r>
      <w:r w:rsidRPr="003151BE">
        <w:rPr>
          <w:rFonts w:ascii="Cambria" w:hAnsi="Cambria" w:cstheme="minorHAnsi"/>
          <w:sz w:val="22"/>
          <w:szCs w:val="22"/>
        </w:rPr>
        <w:t xml:space="preserve"> tejto </w:t>
      </w:r>
      <w:r w:rsidR="00603664" w:rsidRPr="003151BE">
        <w:rPr>
          <w:rFonts w:ascii="Cambria" w:hAnsi="Cambria" w:cstheme="minorHAnsi"/>
          <w:sz w:val="22"/>
          <w:szCs w:val="22"/>
        </w:rPr>
        <w:t>r</w:t>
      </w:r>
      <w:r w:rsidRPr="003151BE">
        <w:rPr>
          <w:rFonts w:ascii="Cambria" w:hAnsi="Cambria" w:cstheme="minorHAnsi"/>
          <w:sz w:val="22"/>
          <w:szCs w:val="22"/>
        </w:rPr>
        <w:t xml:space="preserve">ámcovej dohody. Objednávateľ sa zaväzuje zaplatiť za </w:t>
      </w:r>
      <w:r w:rsidR="00D85946">
        <w:rPr>
          <w:rFonts w:ascii="Cambria" w:hAnsi="Cambria" w:cstheme="minorHAnsi"/>
          <w:sz w:val="22"/>
          <w:szCs w:val="22"/>
        </w:rPr>
        <w:t>predmet tejto rámcovej dohody</w:t>
      </w:r>
      <w:r w:rsidR="00D85946" w:rsidRPr="003151BE">
        <w:rPr>
          <w:rFonts w:ascii="Cambria" w:hAnsi="Cambria" w:cstheme="minorHAnsi"/>
          <w:sz w:val="22"/>
          <w:szCs w:val="22"/>
        </w:rPr>
        <w:t xml:space="preserve"> </w:t>
      </w:r>
      <w:r w:rsidRPr="003151BE">
        <w:rPr>
          <w:rFonts w:ascii="Cambria" w:hAnsi="Cambria" w:cstheme="minorHAnsi"/>
          <w:sz w:val="22"/>
          <w:szCs w:val="22"/>
        </w:rPr>
        <w:t>podľa článku V</w:t>
      </w:r>
      <w:r w:rsidR="006D6BF5">
        <w:rPr>
          <w:rFonts w:ascii="Cambria" w:hAnsi="Cambria" w:cstheme="minorHAnsi"/>
          <w:sz w:val="22"/>
          <w:szCs w:val="22"/>
        </w:rPr>
        <w:t>II</w:t>
      </w:r>
      <w:r w:rsidR="00A0010A">
        <w:rPr>
          <w:rFonts w:ascii="Cambria" w:hAnsi="Cambria" w:cstheme="minorHAnsi"/>
          <w:sz w:val="22"/>
          <w:szCs w:val="22"/>
        </w:rPr>
        <w:t>.</w:t>
      </w:r>
      <w:r w:rsidRPr="003151BE">
        <w:rPr>
          <w:rFonts w:ascii="Cambria" w:hAnsi="Cambria" w:cstheme="minorHAnsi"/>
          <w:sz w:val="22"/>
          <w:szCs w:val="22"/>
        </w:rPr>
        <w:t xml:space="preserve"> tejto </w:t>
      </w:r>
      <w:r w:rsidR="00603664" w:rsidRPr="003151BE">
        <w:rPr>
          <w:rFonts w:ascii="Cambria" w:hAnsi="Cambria" w:cstheme="minorHAnsi"/>
          <w:sz w:val="22"/>
          <w:szCs w:val="22"/>
        </w:rPr>
        <w:t>r</w:t>
      </w:r>
      <w:r w:rsidRPr="003151BE">
        <w:rPr>
          <w:rFonts w:ascii="Cambria" w:hAnsi="Cambria" w:cstheme="minorHAnsi"/>
          <w:sz w:val="22"/>
          <w:szCs w:val="22"/>
        </w:rPr>
        <w:t>ámcovej dohody, primerane skutočne dodanému rozsahu plnenia.</w:t>
      </w:r>
    </w:p>
    <w:p w14:paraId="44EFAC4C" w14:textId="360F748D" w:rsidR="003A12F4" w:rsidRPr="003151BE" w:rsidRDefault="003A12F4"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počas celej doby trvania tejto </w:t>
      </w:r>
      <w:r w:rsidR="00603664" w:rsidRPr="003151BE">
        <w:rPr>
          <w:rFonts w:ascii="Cambria" w:hAnsi="Cambria" w:cstheme="minorHAnsi"/>
          <w:sz w:val="22"/>
          <w:szCs w:val="22"/>
        </w:rPr>
        <w:t>r</w:t>
      </w:r>
      <w:r w:rsidRPr="003151BE">
        <w:rPr>
          <w:rFonts w:ascii="Cambria" w:hAnsi="Cambria" w:cstheme="minorHAnsi"/>
          <w:sz w:val="22"/>
          <w:szCs w:val="22"/>
        </w:rPr>
        <w:t>ámcovej dohody disponovať platnou licenciou na poskytovanie mobilných elektronických komunikačných služieb na území Slovenskej republiky, vydanou príslušným regulačným orgánom.</w:t>
      </w:r>
    </w:p>
    <w:p w14:paraId="5B160237" w14:textId="308557CB" w:rsidR="006515B4" w:rsidRPr="003151BE" w:rsidRDefault="006515B4"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vyhlasuje, že je počas celej doby trvania tejto rámcovej dohody oprávnený poskytovať služby podľa jej predmetu v súlade s príslušnými všeobecne záväznými právnymi predpismi Slovenskej republiky. Zároveň prehlasuje, že je oboznámený s povahou </w:t>
      </w:r>
      <w:r w:rsidR="008A5AA5">
        <w:rPr>
          <w:rFonts w:ascii="Cambria" w:hAnsi="Cambria" w:cstheme="minorHAnsi"/>
          <w:sz w:val="22"/>
          <w:szCs w:val="22"/>
        </w:rPr>
        <w:t>predmetu tejto rámcovej dohody</w:t>
      </w:r>
      <w:r w:rsidRPr="003151BE">
        <w:rPr>
          <w:rFonts w:ascii="Cambria" w:hAnsi="Cambria" w:cstheme="minorHAnsi"/>
          <w:sz w:val="22"/>
          <w:szCs w:val="22"/>
        </w:rPr>
        <w:t xml:space="preserve"> a s technickými, kvalitatívnymi a kvantitatívnymi požiadavkami na ich poskytovanie, a že disponuje potrebným personálnym, technickým a odborným zázemím na riadne a včasné plnenie záväzkov podľa tejto rámcovej dohody. Zaväzuje sa zabezpečiť odborné organizovanie, riadenie a koordinovanie všetkých činností potrebných na riadne plnenie záväzkov podľa tejto rámcovej dohody v súlade so všeobecne záväznými právnymi predpismi, ako aj s pokynmi a internými predpismi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bjednávateľa, s ktorými bol oboznámený. </w:t>
      </w:r>
    </w:p>
    <w:p w14:paraId="26B19F50" w14:textId="10447C3F" w:rsidR="00EC6F96" w:rsidRPr="003151BE" w:rsidRDefault="00EC6F96" w:rsidP="00EC6F96">
      <w:pPr>
        <w:pStyle w:val="Nadpis1"/>
        <w:spacing w:line="240" w:lineRule="auto"/>
        <w:ind w:left="0"/>
        <w:rPr>
          <w:rFonts w:ascii="Cambria" w:hAnsi="Cambria" w:cstheme="minorHAnsi"/>
          <w:sz w:val="22"/>
          <w:szCs w:val="22"/>
        </w:rPr>
      </w:pPr>
      <w:r w:rsidRPr="003151BE">
        <w:rPr>
          <w:rFonts w:ascii="Cambria" w:hAnsi="Cambria" w:cstheme="minorHAnsi"/>
          <w:sz w:val="22"/>
          <w:szCs w:val="22"/>
        </w:rPr>
        <w:t>Zmluvné strany sa dohodli, že v priebehu trvania tejto rámcovej dohody je možné pôvodne dohodnuté tovary a</w:t>
      </w:r>
      <w:r w:rsidR="00F55ABC" w:rsidRPr="003151BE">
        <w:rPr>
          <w:rFonts w:ascii="Cambria" w:hAnsi="Cambria" w:cstheme="minorHAnsi"/>
          <w:sz w:val="22"/>
          <w:szCs w:val="22"/>
        </w:rPr>
        <w:t>/</w:t>
      </w:r>
      <w:r w:rsidR="00986A1D" w:rsidRPr="003151BE">
        <w:rPr>
          <w:rFonts w:ascii="Cambria" w:hAnsi="Cambria" w:cstheme="minorHAnsi"/>
          <w:sz w:val="22"/>
          <w:szCs w:val="22"/>
        </w:rPr>
        <w:t>a</w:t>
      </w:r>
      <w:r w:rsidR="00F55ABC" w:rsidRPr="003151BE">
        <w:rPr>
          <w:rFonts w:ascii="Cambria" w:hAnsi="Cambria" w:cstheme="minorHAnsi"/>
          <w:sz w:val="22"/>
          <w:szCs w:val="22"/>
        </w:rPr>
        <w:t>lebo</w:t>
      </w:r>
      <w:r w:rsidRPr="003151BE">
        <w:rPr>
          <w:rFonts w:ascii="Cambria" w:hAnsi="Cambria" w:cstheme="minorHAnsi"/>
          <w:sz w:val="22"/>
          <w:szCs w:val="22"/>
        </w:rPr>
        <w:t xml:space="preserve"> služby nahradiť </w:t>
      </w:r>
      <w:r w:rsidR="00CE22B8" w:rsidRPr="003151BE">
        <w:rPr>
          <w:rFonts w:ascii="Cambria" w:hAnsi="Cambria" w:cstheme="minorHAnsi"/>
          <w:sz w:val="22"/>
          <w:szCs w:val="22"/>
        </w:rPr>
        <w:t xml:space="preserve">novými </w:t>
      </w:r>
      <w:r w:rsidRPr="003151BE">
        <w:rPr>
          <w:rFonts w:ascii="Cambria" w:hAnsi="Cambria" w:cstheme="minorHAnsi"/>
          <w:sz w:val="22"/>
          <w:szCs w:val="22"/>
        </w:rPr>
        <w:t>tovarmi alebo službami, ak:</w:t>
      </w:r>
    </w:p>
    <w:p w14:paraId="516B4226" w14:textId="6AC61EFA" w:rsidR="00EC6F96" w:rsidRPr="003151BE" w:rsidRDefault="00EC6F96" w:rsidP="004728FC">
      <w:pPr>
        <w:pStyle w:val="Nadpis1"/>
        <w:numPr>
          <w:ilvl w:val="0"/>
          <w:numId w:val="25"/>
        </w:numPr>
        <w:spacing w:line="240" w:lineRule="auto"/>
        <w:ind w:left="284" w:hanging="284"/>
        <w:rPr>
          <w:rFonts w:ascii="Cambria" w:hAnsi="Cambria" w:cstheme="minorHAnsi"/>
          <w:sz w:val="22"/>
          <w:szCs w:val="22"/>
        </w:rPr>
      </w:pPr>
      <w:r w:rsidRPr="003151BE">
        <w:rPr>
          <w:rFonts w:ascii="Cambria" w:hAnsi="Cambria" w:cstheme="minorHAnsi"/>
          <w:sz w:val="22"/>
          <w:szCs w:val="22"/>
        </w:rPr>
        <w:t>pôvodne dohodnuté tovary alebo služby už nie je možné dodať alebo poskytnúť z dôvodu ich ukončenej výroby</w:t>
      </w:r>
      <w:r w:rsidR="009932B3" w:rsidRPr="003151BE">
        <w:rPr>
          <w:rFonts w:ascii="Cambria" w:hAnsi="Cambria" w:cstheme="minorHAnsi"/>
          <w:sz w:val="22"/>
          <w:szCs w:val="22"/>
        </w:rPr>
        <w:t xml:space="preserve"> alebo poskytovania</w:t>
      </w:r>
      <w:r w:rsidRPr="003151BE">
        <w:rPr>
          <w:rFonts w:ascii="Cambria" w:hAnsi="Cambria" w:cstheme="minorHAnsi"/>
          <w:sz w:val="22"/>
          <w:szCs w:val="22"/>
        </w:rPr>
        <w:t>, technickej alebo technologickej zastaranosti alebo iných objektívnych okolností, alebo</w:t>
      </w:r>
    </w:p>
    <w:p w14:paraId="47D0F9BC" w14:textId="497483B7" w:rsidR="00EC6F96" w:rsidRPr="003151BE" w:rsidRDefault="00EC6F96" w:rsidP="004728FC">
      <w:pPr>
        <w:pStyle w:val="Nadpis1"/>
        <w:numPr>
          <w:ilvl w:val="0"/>
          <w:numId w:val="25"/>
        </w:numPr>
        <w:spacing w:line="240" w:lineRule="auto"/>
        <w:ind w:left="284" w:hanging="284"/>
        <w:rPr>
          <w:rFonts w:ascii="Cambria" w:hAnsi="Cambria" w:cstheme="minorHAnsi"/>
          <w:sz w:val="22"/>
          <w:szCs w:val="22"/>
        </w:rPr>
      </w:pPr>
      <w:r w:rsidRPr="003151BE">
        <w:rPr>
          <w:rFonts w:ascii="Cambria" w:hAnsi="Cambria" w:cstheme="minorHAnsi"/>
          <w:sz w:val="22"/>
          <w:szCs w:val="22"/>
        </w:rPr>
        <w:t>dôjde k technickému alebo technologickému vývoju, v dôsledku ktorého sa na trhu objavia nové verzie alebo alternatívy pôvodných tovarov alebo služieb.</w:t>
      </w:r>
    </w:p>
    <w:p w14:paraId="37098973" w14:textId="77777777" w:rsidR="00EC6F96" w:rsidRPr="003151BE" w:rsidRDefault="00EC6F96" w:rsidP="00EC6F96">
      <w:pPr>
        <w:pStyle w:val="Nadpis1"/>
        <w:spacing w:line="240" w:lineRule="auto"/>
        <w:ind w:left="0"/>
        <w:rPr>
          <w:rFonts w:ascii="Cambria" w:hAnsi="Cambria" w:cstheme="minorHAnsi"/>
          <w:sz w:val="22"/>
          <w:szCs w:val="22"/>
        </w:rPr>
      </w:pPr>
      <w:r w:rsidRPr="003151BE">
        <w:rPr>
          <w:rFonts w:ascii="Cambria" w:hAnsi="Cambria" w:cstheme="minorHAnsi"/>
          <w:sz w:val="22"/>
          <w:szCs w:val="22"/>
        </w:rPr>
        <w:t>Náhradné tovary alebo služby musia spĺňať minimálne rovnaké alebo lepšie technické, funkčné a kvalitatívne parametre ako pôvodne dohodnuté tovary alebo služby.</w:t>
      </w:r>
    </w:p>
    <w:p w14:paraId="71225247" w14:textId="57576384" w:rsidR="00CE22B8" w:rsidRPr="003151BE" w:rsidRDefault="00CE22B8" w:rsidP="00CE22B8">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je oprávnený nahradiť pôvodne dohodnuté tovary alebo služby inými tovarmi alebo službami podľa bodu </w:t>
      </w:r>
      <w:r w:rsidR="009A458D" w:rsidRPr="003151BE">
        <w:rPr>
          <w:rFonts w:ascii="Cambria" w:hAnsi="Cambria" w:cstheme="minorHAnsi"/>
          <w:sz w:val="22"/>
          <w:szCs w:val="22"/>
        </w:rPr>
        <w:t>9</w:t>
      </w:r>
      <w:r w:rsidRPr="003151BE">
        <w:rPr>
          <w:rFonts w:ascii="Cambria" w:hAnsi="Cambria" w:cstheme="minorHAnsi"/>
          <w:sz w:val="22"/>
          <w:szCs w:val="22"/>
        </w:rPr>
        <w:t xml:space="preserve"> tohto článku, a to počas doby plnenia tejto rámcovej dohody, len za týchto podmienok:</w:t>
      </w:r>
    </w:p>
    <w:p w14:paraId="7D6B310D" w14:textId="6C350DB4" w:rsidR="00D44DF0" w:rsidRPr="00D44DF0" w:rsidRDefault="00D44DF0" w:rsidP="008712D0">
      <w:pPr>
        <w:pStyle w:val="Odsekzoznamu"/>
        <w:numPr>
          <w:ilvl w:val="1"/>
          <w:numId w:val="33"/>
        </w:numPr>
        <w:ind w:left="284" w:hanging="426"/>
        <w:jc w:val="both"/>
        <w:rPr>
          <w:rFonts w:ascii="Cambria" w:hAnsi="Cambria"/>
        </w:rPr>
      </w:pPr>
      <w:r w:rsidRPr="00D44DF0">
        <w:rPr>
          <w:rFonts w:ascii="Cambria" w:hAnsi="Cambria"/>
        </w:rPr>
        <w:t>zmluvná strana, ktorá navrhuje náhradu, doručí druhej zmluvnej strane písomné oznámenie o navrhovanej náhrade, vrátane odôvodnenia a detailného opisu navrhovaných tovarov alebo služieb;</w:t>
      </w:r>
    </w:p>
    <w:p w14:paraId="4A846D91" w14:textId="77777777" w:rsidR="00D44DF0" w:rsidRDefault="00D44DF0" w:rsidP="008712D0">
      <w:pPr>
        <w:pStyle w:val="Odsekzoznamu"/>
        <w:numPr>
          <w:ilvl w:val="1"/>
          <w:numId w:val="33"/>
        </w:numPr>
        <w:ind w:left="284" w:hanging="426"/>
        <w:jc w:val="both"/>
        <w:rPr>
          <w:rFonts w:ascii="Cambria" w:hAnsi="Cambria"/>
        </w:rPr>
      </w:pPr>
      <w:r w:rsidRPr="00D44DF0">
        <w:rPr>
          <w:rFonts w:ascii="Cambria" w:hAnsi="Cambria"/>
        </w:rPr>
        <w:t>druhá zmluvná strana následne poskytne písomný súhlas s náhradou; tento súhlas nesmie byť bezdôvodne odmietnutý, pokiaľ sú splnené podmienky podľa bodu 10 tohto článku;</w:t>
      </w:r>
    </w:p>
    <w:p w14:paraId="595288A6" w14:textId="2A95BABD" w:rsidR="00CE22B8" w:rsidRDefault="00CE22B8" w:rsidP="00A63D51">
      <w:pPr>
        <w:pStyle w:val="Odsekzoznamu"/>
        <w:numPr>
          <w:ilvl w:val="1"/>
          <w:numId w:val="33"/>
        </w:numPr>
        <w:spacing w:after="120"/>
        <w:ind w:left="284" w:hanging="426"/>
        <w:jc w:val="both"/>
        <w:rPr>
          <w:rFonts w:ascii="Cambria" w:hAnsi="Cambria"/>
        </w:rPr>
      </w:pPr>
      <w:r w:rsidRPr="003151BE">
        <w:rPr>
          <w:rFonts w:ascii="Cambria" w:hAnsi="Cambria"/>
        </w:rPr>
        <w:t>náhrada sa uskutočňuje bez potreby uzatvoriť dodatok k tejto rámcovej dohode, ak sú splnené vyššie uvedené podmienky.</w:t>
      </w:r>
    </w:p>
    <w:p w14:paraId="60D51378" w14:textId="1E24FF28" w:rsidR="00EC6F96" w:rsidRPr="003151BE" w:rsidRDefault="00EC6F96" w:rsidP="00EC6F96">
      <w:pPr>
        <w:pStyle w:val="Nadpis1"/>
        <w:spacing w:line="240" w:lineRule="auto"/>
        <w:ind w:left="0"/>
        <w:rPr>
          <w:rFonts w:ascii="Cambria" w:hAnsi="Cambria" w:cstheme="minorHAnsi"/>
          <w:sz w:val="22"/>
          <w:szCs w:val="22"/>
        </w:rPr>
      </w:pPr>
      <w:r w:rsidRPr="003151BE">
        <w:rPr>
          <w:rFonts w:ascii="Cambria" w:hAnsi="Cambria" w:cstheme="minorHAnsi"/>
          <w:sz w:val="22"/>
          <w:szCs w:val="22"/>
        </w:rPr>
        <w:t>Náhradné tovary alebo služby budú dodané alebo poskytnuté za cenu, ktorá neprekročí cenu pôvodne dohodnutých tovarov alebo služieb, pričom poskytovateľ nemá nárok na navýšenie ceny z dôvodu náhrady podľa tohto článku.</w:t>
      </w:r>
    </w:p>
    <w:p w14:paraId="7D3201ED" w14:textId="24590F0C" w:rsidR="00807DDE" w:rsidRPr="003151BE" w:rsidRDefault="00807DDE" w:rsidP="00807DDE">
      <w:pPr>
        <w:pStyle w:val="Nadpis1"/>
        <w:spacing w:before="0"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akceptovať použitie koncových zariadení (najmä mobilných telefónov a tabletov), ktoré neboli dodané ním, ale boli zabezpečené objednávateľom, za predpokladu, že tieto </w:t>
      </w:r>
      <w:r w:rsidR="001E6399" w:rsidRPr="003151BE">
        <w:rPr>
          <w:rFonts w:ascii="Cambria" w:hAnsi="Cambria" w:cstheme="minorHAnsi"/>
          <w:sz w:val="22"/>
          <w:szCs w:val="22"/>
        </w:rPr>
        <w:t xml:space="preserve">koncové </w:t>
      </w:r>
      <w:r w:rsidRPr="003151BE">
        <w:rPr>
          <w:rFonts w:ascii="Cambria" w:hAnsi="Cambria" w:cstheme="minorHAnsi"/>
          <w:sz w:val="22"/>
          <w:szCs w:val="22"/>
        </w:rPr>
        <w:t>zariadenia:</w:t>
      </w:r>
    </w:p>
    <w:p w14:paraId="53E49A62" w14:textId="77777777" w:rsidR="00807DDE" w:rsidRPr="003151BE" w:rsidRDefault="00807DDE" w:rsidP="00133204">
      <w:pPr>
        <w:pStyle w:val="Nadpis1"/>
        <w:numPr>
          <w:ilvl w:val="0"/>
          <w:numId w:val="27"/>
        </w:numPr>
        <w:spacing w:before="0" w:line="240" w:lineRule="auto"/>
        <w:ind w:left="284" w:hanging="284"/>
        <w:rPr>
          <w:rFonts w:ascii="Cambria" w:hAnsi="Cambria" w:cstheme="minorHAnsi"/>
          <w:sz w:val="22"/>
          <w:szCs w:val="22"/>
        </w:rPr>
      </w:pPr>
      <w:r w:rsidRPr="003151BE">
        <w:rPr>
          <w:rFonts w:ascii="Cambria" w:hAnsi="Cambria" w:cstheme="minorHAnsi"/>
          <w:sz w:val="22"/>
          <w:szCs w:val="22"/>
        </w:rPr>
        <w:t>podporujú požadované technické a komunikačné štandardy nevyhnutné pre poskytovanie mobilných služieb podľa tejto rámcovej dohody,</w:t>
      </w:r>
    </w:p>
    <w:p w14:paraId="33A17150" w14:textId="77777777" w:rsidR="00807DDE" w:rsidRPr="003151BE" w:rsidRDefault="00807DDE" w:rsidP="00133204">
      <w:pPr>
        <w:pStyle w:val="Nadpis1"/>
        <w:numPr>
          <w:ilvl w:val="0"/>
          <w:numId w:val="27"/>
        </w:numPr>
        <w:spacing w:before="0" w:line="240" w:lineRule="auto"/>
        <w:ind w:left="284" w:hanging="284"/>
        <w:rPr>
          <w:rFonts w:ascii="Cambria" w:hAnsi="Cambria" w:cstheme="minorHAnsi"/>
          <w:sz w:val="22"/>
          <w:szCs w:val="22"/>
        </w:rPr>
      </w:pPr>
      <w:r w:rsidRPr="003151BE">
        <w:rPr>
          <w:rFonts w:ascii="Cambria" w:hAnsi="Cambria" w:cstheme="minorHAnsi"/>
          <w:sz w:val="22"/>
          <w:szCs w:val="22"/>
        </w:rPr>
        <w:t>nie sú technicky alebo bezpečnostne nekompatibilné so službami poskytovateľa,</w:t>
      </w:r>
    </w:p>
    <w:p w14:paraId="07D766CE" w14:textId="0C8DD07C" w:rsidR="00807DDE" w:rsidRPr="003151BE" w:rsidRDefault="00807DDE" w:rsidP="00133204">
      <w:pPr>
        <w:pStyle w:val="Nadpis1"/>
        <w:numPr>
          <w:ilvl w:val="0"/>
          <w:numId w:val="27"/>
        </w:numPr>
        <w:spacing w:before="0" w:line="240" w:lineRule="auto"/>
        <w:ind w:left="284" w:hanging="284"/>
        <w:rPr>
          <w:rFonts w:ascii="Cambria" w:hAnsi="Cambria" w:cstheme="minorHAnsi"/>
          <w:sz w:val="22"/>
          <w:szCs w:val="22"/>
        </w:rPr>
      </w:pPr>
      <w:r w:rsidRPr="003151BE">
        <w:rPr>
          <w:rFonts w:ascii="Cambria" w:hAnsi="Cambria" w:cstheme="minorHAnsi"/>
          <w:sz w:val="22"/>
          <w:szCs w:val="22"/>
        </w:rPr>
        <w:t>sú odblokované (neviazané na konkrétneho operátora) a umožňujú riadne využívanie SIM kariet poskytovateľa.</w:t>
      </w:r>
    </w:p>
    <w:p w14:paraId="7889D584" w14:textId="0900109D" w:rsidR="00807DDE" w:rsidRPr="003151BE" w:rsidRDefault="00807DDE" w:rsidP="00807DDE">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nie je oprávnený odmietnuť poskytovanie služieb do takýchto </w:t>
      </w:r>
      <w:r w:rsidR="001E6399" w:rsidRPr="003151BE">
        <w:rPr>
          <w:rFonts w:ascii="Cambria" w:hAnsi="Cambria" w:cstheme="minorHAnsi"/>
          <w:sz w:val="22"/>
          <w:szCs w:val="22"/>
        </w:rPr>
        <w:t xml:space="preserve">koncových </w:t>
      </w:r>
      <w:r w:rsidRPr="003151BE">
        <w:rPr>
          <w:rFonts w:ascii="Cambria" w:hAnsi="Cambria" w:cstheme="minorHAnsi"/>
          <w:sz w:val="22"/>
          <w:szCs w:val="22"/>
        </w:rPr>
        <w:t xml:space="preserve">zariadení </w:t>
      </w:r>
      <w:r w:rsidRPr="003151BE">
        <w:rPr>
          <w:rFonts w:ascii="Cambria" w:hAnsi="Cambria" w:cstheme="minorHAnsi"/>
          <w:sz w:val="22"/>
          <w:szCs w:val="22"/>
        </w:rPr>
        <w:lastRenderedPageBreak/>
        <w:t>bez preukázania objektívnych dôvodov týkajúcich sa ich technickej nekompatibility. Poskytovateľ nezodpovedá za funkčnosť ani technický stav koncových zariadení zabezpečených objednávateľom, ani za ich vhodnosť na účely využívania mobilných služieb.</w:t>
      </w:r>
    </w:p>
    <w:p w14:paraId="3C78928B" w14:textId="5693085B" w:rsidR="00807DDE" w:rsidRPr="003151BE" w:rsidRDefault="00807DDE" w:rsidP="00807DDE">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Použitie </w:t>
      </w:r>
      <w:r w:rsidR="001E6399" w:rsidRPr="003151BE">
        <w:rPr>
          <w:rFonts w:ascii="Cambria" w:hAnsi="Cambria" w:cstheme="minorHAnsi"/>
          <w:sz w:val="22"/>
          <w:szCs w:val="22"/>
        </w:rPr>
        <w:t xml:space="preserve">koncových </w:t>
      </w:r>
      <w:r w:rsidRPr="003151BE">
        <w:rPr>
          <w:rFonts w:ascii="Cambria" w:hAnsi="Cambria" w:cstheme="minorHAnsi"/>
          <w:sz w:val="22"/>
          <w:szCs w:val="22"/>
        </w:rPr>
        <w:t xml:space="preserve">zariadení od iných dodávateľov nemá vplyv na výšku ceny za služby poskytované podľa tejto rámcovej dohody. Poskytovateľ nemá nárok na úhradu žiadnych dodatočných nákladov z dôvodu, že </w:t>
      </w:r>
      <w:r w:rsidR="001E6399" w:rsidRPr="003151BE">
        <w:rPr>
          <w:rFonts w:ascii="Cambria" w:hAnsi="Cambria" w:cstheme="minorHAnsi"/>
          <w:sz w:val="22"/>
          <w:szCs w:val="22"/>
        </w:rPr>
        <w:t>koncov</w:t>
      </w:r>
      <w:r w:rsidR="00AC1D71">
        <w:rPr>
          <w:rFonts w:ascii="Cambria" w:hAnsi="Cambria" w:cstheme="minorHAnsi"/>
          <w:sz w:val="22"/>
          <w:szCs w:val="22"/>
        </w:rPr>
        <w:t>é</w:t>
      </w:r>
      <w:r w:rsidR="001E6399" w:rsidRPr="003151BE">
        <w:rPr>
          <w:rFonts w:ascii="Cambria" w:hAnsi="Cambria" w:cstheme="minorHAnsi"/>
          <w:sz w:val="22"/>
          <w:szCs w:val="22"/>
        </w:rPr>
        <w:t xml:space="preserve"> </w:t>
      </w:r>
      <w:r w:rsidRPr="003151BE">
        <w:rPr>
          <w:rFonts w:ascii="Cambria" w:hAnsi="Cambria" w:cstheme="minorHAnsi"/>
          <w:sz w:val="22"/>
          <w:szCs w:val="22"/>
        </w:rPr>
        <w:t>zariadenia neboli dodané ním.</w:t>
      </w:r>
    </w:p>
    <w:p w14:paraId="693D58E1" w14:textId="2FD69E92" w:rsidR="00EF5F8D" w:rsidRPr="003151BE" w:rsidRDefault="00EF5F8D" w:rsidP="00346DD5">
      <w:pPr>
        <w:pStyle w:val="Nadpis1"/>
        <w:spacing w:line="240" w:lineRule="auto"/>
        <w:ind w:left="0"/>
        <w:rPr>
          <w:rFonts w:ascii="Cambria" w:hAnsi="Cambria" w:cstheme="minorHAnsi"/>
          <w:sz w:val="22"/>
          <w:szCs w:val="22"/>
        </w:rPr>
      </w:pPr>
      <w:bookmarkStart w:id="3" w:name="_Hlk208227105"/>
      <w:r w:rsidRPr="003151BE">
        <w:rPr>
          <w:rFonts w:ascii="Cambria" w:hAnsi="Cambria" w:cstheme="minorHAnsi"/>
          <w:sz w:val="22"/>
          <w:szCs w:val="22"/>
        </w:rPr>
        <w:t>Poskytovateľ sa zaväzuje, že v prípade nedostatočného pokrytia signálom mobilných služieb v</w:t>
      </w:r>
      <w:r w:rsidR="00FF1B99" w:rsidRPr="003151BE">
        <w:rPr>
          <w:rFonts w:ascii="Cambria" w:hAnsi="Cambria" w:cstheme="minorHAnsi"/>
          <w:sz w:val="22"/>
          <w:szCs w:val="22"/>
        </w:rPr>
        <w:t xml:space="preserve"> priestoroch objektov </w:t>
      </w:r>
      <w:r w:rsidRPr="003151BE">
        <w:rPr>
          <w:rFonts w:ascii="Cambria" w:hAnsi="Cambria" w:cstheme="minorHAnsi"/>
          <w:sz w:val="22"/>
          <w:szCs w:val="22"/>
        </w:rPr>
        <w:t xml:space="preserve">objednávateľa uvedených v prílohe č. 1 tejto rámcovej dohody, alebo na základe písomného podnetu objednávateľa, bezodkladne vykoná </w:t>
      </w:r>
      <w:r w:rsidR="00DB6EC5" w:rsidRPr="003151BE">
        <w:rPr>
          <w:rFonts w:ascii="Cambria" w:hAnsi="Cambria" w:cstheme="minorHAnsi"/>
          <w:sz w:val="22"/>
          <w:szCs w:val="22"/>
        </w:rPr>
        <w:t xml:space="preserve">na svoje náklady </w:t>
      </w:r>
      <w:r w:rsidRPr="003151BE">
        <w:rPr>
          <w:rFonts w:ascii="Cambria" w:hAnsi="Cambria" w:cstheme="minorHAnsi"/>
          <w:sz w:val="22"/>
          <w:szCs w:val="22"/>
        </w:rPr>
        <w:t xml:space="preserve">primerané technické a organizačné opatrenia s cieľom zabezpečiť zlepšenie kvality pokrytia a dostupnosti služieb. Poskytovateľ je povinný o vykonaných opatreniach informovať objednávateľa písomne. </w:t>
      </w:r>
      <w:r w:rsidR="006D667B" w:rsidRPr="003151BE">
        <w:rPr>
          <w:rFonts w:ascii="Cambria" w:hAnsi="Cambria" w:cstheme="minorHAnsi"/>
          <w:sz w:val="22"/>
          <w:szCs w:val="22"/>
        </w:rPr>
        <w:t>Porušenie tejto povinnosti je podstatným porušením tejto rámcovej dohody.</w:t>
      </w:r>
    </w:p>
    <w:bookmarkEnd w:id="3"/>
    <w:p w14:paraId="207A5C28" w14:textId="62E58253" w:rsidR="003A12F4" w:rsidRPr="003151BE" w:rsidRDefault="00943D9B"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Tento bod sa uplatňuje iba v prípade, ak poskytovateľom je skupina dodávateľov.</w:t>
      </w:r>
      <w:r w:rsidR="003A12F4" w:rsidRPr="003151BE">
        <w:rPr>
          <w:rFonts w:ascii="Cambria" w:hAnsi="Cambria" w:cstheme="minorHAnsi"/>
          <w:sz w:val="22"/>
          <w:szCs w:val="22"/>
        </w:rPr>
        <w:t xml:space="preserve"> Vedúci člen združenia a každý jeho člen zodpovedajú za všetky záväzky vyplývajúce z tejto </w:t>
      </w:r>
      <w:r w:rsidR="00603664" w:rsidRPr="003151BE">
        <w:rPr>
          <w:rFonts w:ascii="Cambria" w:hAnsi="Cambria" w:cstheme="minorHAnsi"/>
          <w:sz w:val="22"/>
          <w:szCs w:val="22"/>
        </w:rPr>
        <w:t>r</w:t>
      </w:r>
      <w:r w:rsidR="003A12F4" w:rsidRPr="003151BE">
        <w:rPr>
          <w:rFonts w:ascii="Cambria" w:hAnsi="Cambria" w:cstheme="minorHAnsi"/>
          <w:sz w:val="22"/>
          <w:szCs w:val="22"/>
        </w:rPr>
        <w:t xml:space="preserve">ámcovej dohody, vrátane náhrady škody, spoločne a nerozdielne. V prípade zániku združenia je </w:t>
      </w:r>
      <w:r w:rsidR="00C0784C" w:rsidRPr="003151BE">
        <w:rPr>
          <w:rFonts w:ascii="Cambria" w:hAnsi="Cambria" w:cstheme="minorHAnsi"/>
          <w:sz w:val="22"/>
          <w:szCs w:val="22"/>
        </w:rPr>
        <w:t>o</w:t>
      </w:r>
      <w:r w:rsidR="003A12F4" w:rsidRPr="003151BE">
        <w:rPr>
          <w:rFonts w:ascii="Cambria" w:hAnsi="Cambria" w:cstheme="minorHAnsi"/>
          <w:sz w:val="22"/>
          <w:szCs w:val="22"/>
        </w:rPr>
        <w:t xml:space="preserve">bjednávateľ oprávnený uplatniť si všetky práva a nároky vyplývajúce z tejto </w:t>
      </w:r>
      <w:r w:rsidR="00603664" w:rsidRPr="003151BE">
        <w:rPr>
          <w:rFonts w:ascii="Cambria" w:hAnsi="Cambria" w:cstheme="minorHAnsi"/>
          <w:sz w:val="22"/>
          <w:szCs w:val="22"/>
        </w:rPr>
        <w:t>r</w:t>
      </w:r>
      <w:r w:rsidR="003A12F4" w:rsidRPr="003151BE">
        <w:rPr>
          <w:rFonts w:ascii="Cambria" w:hAnsi="Cambria" w:cstheme="minorHAnsi"/>
          <w:sz w:val="22"/>
          <w:szCs w:val="22"/>
        </w:rPr>
        <w:t>ámcovej dohody voči ktorémukoľvek subjektu uvedenému v</w:t>
      </w:r>
      <w:r w:rsidRPr="003151BE">
        <w:rPr>
          <w:rFonts w:ascii="Cambria" w:hAnsi="Cambria" w:cstheme="minorHAnsi"/>
          <w:sz w:val="22"/>
          <w:szCs w:val="22"/>
        </w:rPr>
        <w:t> čl</w:t>
      </w:r>
      <w:r w:rsidR="003F412B">
        <w:rPr>
          <w:rFonts w:ascii="Cambria" w:hAnsi="Cambria" w:cstheme="minorHAnsi"/>
          <w:sz w:val="22"/>
          <w:szCs w:val="22"/>
        </w:rPr>
        <w:t>ánku</w:t>
      </w:r>
      <w:r w:rsidRPr="003151BE">
        <w:rPr>
          <w:rFonts w:ascii="Cambria" w:hAnsi="Cambria" w:cstheme="minorHAnsi"/>
          <w:sz w:val="22"/>
          <w:szCs w:val="22"/>
        </w:rPr>
        <w:t xml:space="preserve"> </w:t>
      </w:r>
      <w:r w:rsidR="001471C1">
        <w:rPr>
          <w:rFonts w:ascii="Cambria" w:hAnsi="Cambria" w:cstheme="minorHAnsi"/>
          <w:sz w:val="22"/>
          <w:szCs w:val="22"/>
        </w:rPr>
        <w:t>I</w:t>
      </w:r>
      <w:r w:rsidR="00A0010A">
        <w:rPr>
          <w:rFonts w:ascii="Cambria" w:hAnsi="Cambria" w:cstheme="minorHAnsi"/>
          <w:sz w:val="22"/>
          <w:szCs w:val="22"/>
        </w:rPr>
        <w:t>.</w:t>
      </w:r>
      <w:r w:rsidR="001471C1" w:rsidRPr="003151BE">
        <w:rPr>
          <w:rFonts w:ascii="Cambria" w:hAnsi="Cambria" w:cstheme="minorHAnsi"/>
          <w:sz w:val="22"/>
          <w:szCs w:val="22"/>
        </w:rPr>
        <w:t xml:space="preserve"> </w:t>
      </w:r>
      <w:r w:rsidR="003A12F4" w:rsidRPr="003151BE">
        <w:rPr>
          <w:rFonts w:ascii="Cambria" w:hAnsi="Cambria" w:cstheme="minorHAnsi"/>
          <w:sz w:val="22"/>
          <w:szCs w:val="22"/>
        </w:rPr>
        <w:t>bode</w:t>
      </w:r>
      <w:r w:rsidRPr="003151BE">
        <w:rPr>
          <w:rFonts w:ascii="Cambria" w:hAnsi="Cambria" w:cstheme="minorHAnsi"/>
          <w:sz w:val="22"/>
          <w:szCs w:val="22"/>
        </w:rPr>
        <w:t xml:space="preserve"> 2</w:t>
      </w:r>
      <w:r w:rsidR="003A12F4" w:rsidRPr="003151BE">
        <w:rPr>
          <w:rFonts w:ascii="Cambria" w:hAnsi="Cambria" w:cstheme="minorHAnsi"/>
          <w:sz w:val="22"/>
          <w:szCs w:val="22"/>
        </w:rPr>
        <w:t xml:space="preserve"> tejto </w:t>
      </w:r>
      <w:r w:rsidR="00603664" w:rsidRPr="003151BE">
        <w:rPr>
          <w:rFonts w:ascii="Cambria" w:hAnsi="Cambria" w:cstheme="minorHAnsi"/>
          <w:sz w:val="22"/>
          <w:szCs w:val="22"/>
        </w:rPr>
        <w:t>r</w:t>
      </w:r>
      <w:r w:rsidR="003A12F4" w:rsidRPr="003151BE">
        <w:rPr>
          <w:rFonts w:ascii="Cambria" w:hAnsi="Cambria" w:cstheme="minorHAnsi"/>
          <w:sz w:val="22"/>
          <w:szCs w:val="22"/>
        </w:rPr>
        <w:t>ámcovej dohody.</w:t>
      </w:r>
    </w:p>
    <w:p w14:paraId="048FF1FA" w14:textId="77777777" w:rsidR="003A12F4" w:rsidRPr="003151BE" w:rsidRDefault="003A12F4" w:rsidP="00E1029B">
      <w:pPr>
        <w:spacing w:after="0"/>
        <w:rPr>
          <w:rFonts w:ascii="Cambria" w:hAnsi="Cambria" w:cstheme="minorHAnsi"/>
        </w:rPr>
      </w:pPr>
    </w:p>
    <w:bookmarkEnd w:id="2"/>
    <w:p w14:paraId="6EB1CEBB" w14:textId="3564E858" w:rsidR="00431B17" w:rsidRPr="003151BE" w:rsidRDefault="00AF18A0" w:rsidP="00C21875">
      <w:pPr>
        <w:pStyle w:val="Nadpis4"/>
        <w:spacing w:before="0" w:line="240" w:lineRule="auto"/>
        <w:jc w:val="center"/>
        <w:rPr>
          <w:rFonts w:ascii="Cambria" w:hAnsi="Cambria" w:cstheme="minorHAnsi"/>
          <w:bCs/>
        </w:rPr>
      </w:pPr>
      <w:r w:rsidRPr="003151BE">
        <w:rPr>
          <w:rFonts w:ascii="Cambria" w:hAnsi="Cambria" w:cstheme="minorHAnsi"/>
          <w:b/>
          <w:bCs/>
          <w:i w:val="0"/>
          <w:iCs w:val="0"/>
          <w:color w:val="auto"/>
        </w:rPr>
        <w:t xml:space="preserve">Článok V. </w:t>
      </w:r>
    </w:p>
    <w:p w14:paraId="6E199FAB" w14:textId="00A5A33C" w:rsidR="00CF7820" w:rsidRPr="003151BE" w:rsidRDefault="00AF18A0" w:rsidP="00C21875">
      <w:pPr>
        <w:pStyle w:val="Nadpis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Záväzky z</w:t>
      </w:r>
      <w:r w:rsidR="00CF7820" w:rsidRPr="003151BE">
        <w:rPr>
          <w:rFonts w:ascii="Cambria" w:hAnsi="Cambria" w:cstheme="minorHAnsi"/>
          <w:b/>
          <w:bCs/>
          <w:i w:val="0"/>
          <w:iCs w:val="0"/>
          <w:color w:val="auto"/>
        </w:rPr>
        <w:t>mluvn</w:t>
      </w:r>
      <w:r w:rsidRPr="003151BE">
        <w:rPr>
          <w:rFonts w:ascii="Cambria" w:hAnsi="Cambria" w:cstheme="minorHAnsi"/>
          <w:b/>
          <w:bCs/>
          <w:i w:val="0"/>
          <w:iCs w:val="0"/>
          <w:color w:val="auto"/>
        </w:rPr>
        <w:t>ý</w:t>
      </w:r>
      <w:r w:rsidR="00CF7820" w:rsidRPr="003151BE">
        <w:rPr>
          <w:rFonts w:ascii="Cambria" w:hAnsi="Cambria" w:cstheme="minorHAnsi"/>
          <w:b/>
          <w:bCs/>
          <w:i w:val="0"/>
          <w:iCs w:val="0"/>
          <w:color w:val="auto"/>
        </w:rPr>
        <w:t>ch str</w:t>
      </w:r>
      <w:r w:rsidRPr="003151BE">
        <w:rPr>
          <w:rFonts w:ascii="Cambria" w:hAnsi="Cambria" w:cstheme="minorHAnsi"/>
          <w:b/>
          <w:bCs/>
          <w:i w:val="0"/>
          <w:iCs w:val="0"/>
          <w:color w:val="auto"/>
        </w:rPr>
        <w:t>án</w:t>
      </w:r>
    </w:p>
    <w:p w14:paraId="4987150C" w14:textId="77777777" w:rsidR="00346DD5" w:rsidRPr="003151BE" w:rsidRDefault="00346DD5" w:rsidP="00C21875">
      <w:pPr>
        <w:keepNext/>
        <w:spacing w:after="0"/>
        <w:rPr>
          <w:rFonts w:ascii="Cambria" w:hAnsi="Cambria" w:cstheme="minorHAnsi"/>
        </w:rPr>
      </w:pPr>
    </w:p>
    <w:p w14:paraId="680F4D38" w14:textId="7CC5E2FB" w:rsidR="00CF7820" w:rsidRPr="003151BE" w:rsidRDefault="00AF18A0" w:rsidP="00C21875">
      <w:pPr>
        <w:pStyle w:val="Nadpis1"/>
        <w:keepNext/>
        <w:numPr>
          <w:ilvl w:val="0"/>
          <w:numId w:val="6"/>
        </w:numPr>
        <w:spacing w:line="240" w:lineRule="auto"/>
        <w:ind w:left="0"/>
        <w:rPr>
          <w:rFonts w:ascii="Cambria" w:hAnsi="Cambria" w:cstheme="minorHAnsi"/>
          <w:sz w:val="22"/>
          <w:szCs w:val="22"/>
        </w:rPr>
      </w:pPr>
      <w:bookmarkStart w:id="4" w:name="článok5_1"/>
      <w:r w:rsidRPr="003151BE">
        <w:rPr>
          <w:rFonts w:ascii="Cambria" w:hAnsi="Cambria" w:cstheme="minorHAnsi"/>
          <w:sz w:val="22"/>
          <w:szCs w:val="22"/>
        </w:rPr>
        <w:t xml:space="preserve">Poskytovateľ sa zaväzuje </w:t>
      </w:r>
      <w:r w:rsidR="00CF7820" w:rsidRPr="003151BE">
        <w:rPr>
          <w:rFonts w:ascii="Cambria" w:hAnsi="Cambria" w:cstheme="minorHAnsi"/>
          <w:sz w:val="22"/>
          <w:szCs w:val="22"/>
        </w:rPr>
        <w:t>poskytova</w:t>
      </w:r>
      <w:r w:rsidRPr="003151BE">
        <w:rPr>
          <w:rFonts w:ascii="Cambria" w:hAnsi="Cambria" w:cstheme="minorHAnsi"/>
          <w:sz w:val="22"/>
          <w:szCs w:val="22"/>
        </w:rPr>
        <w:t>ť</w:t>
      </w:r>
      <w:r w:rsidR="00CF7820" w:rsidRPr="003151BE">
        <w:rPr>
          <w:rFonts w:ascii="Cambria" w:hAnsi="Cambria" w:cstheme="minorHAnsi"/>
          <w:sz w:val="22"/>
          <w:szCs w:val="22"/>
        </w:rPr>
        <w:t xml:space="preserve"> </w:t>
      </w:r>
      <w:r w:rsidR="008A5AA5">
        <w:rPr>
          <w:rFonts w:ascii="Cambria" w:hAnsi="Cambria" w:cstheme="minorHAnsi"/>
          <w:sz w:val="22"/>
          <w:szCs w:val="22"/>
        </w:rPr>
        <w:t>predmet tejto rámcovej dohody</w:t>
      </w:r>
      <w:r w:rsidR="008A5AA5" w:rsidRPr="003151BE">
        <w:rPr>
          <w:rFonts w:ascii="Cambria" w:hAnsi="Cambria" w:cstheme="minorHAnsi"/>
          <w:sz w:val="22"/>
          <w:szCs w:val="22"/>
        </w:rPr>
        <w:t xml:space="preserve"> </w:t>
      </w:r>
      <w:r w:rsidRPr="003151BE">
        <w:rPr>
          <w:rFonts w:ascii="Cambria" w:hAnsi="Cambria" w:cstheme="minorHAnsi"/>
          <w:sz w:val="22"/>
          <w:szCs w:val="22"/>
        </w:rPr>
        <w:t>riadne a včas</w:t>
      </w:r>
      <w:r w:rsidR="00CF7820" w:rsidRPr="003151BE">
        <w:rPr>
          <w:rFonts w:ascii="Cambria" w:hAnsi="Cambria" w:cstheme="minorHAnsi"/>
          <w:sz w:val="22"/>
          <w:szCs w:val="22"/>
        </w:rPr>
        <w:t>, s</w:t>
      </w:r>
      <w:r w:rsidRPr="003151BE">
        <w:rPr>
          <w:rFonts w:ascii="Cambria" w:hAnsi="Cambria" w:cstheme="minorHAnsi"/>
          <w:sz w:val="22"/>
          <w:szCs w:val="22"/>
        </w:rPr>
        <w:t> náležitou odbornou</w:t>
      </w:r>
      <w:r w:rsidR="00CF7820" w:rsidRPr="003151BE">
        <w:rPr>
          <w:rFonts w:ascii="Cambria" w:hAnsi="Cambria" w:cstheme="minorHAnsi"/>
          <w:sz w:val="22"/>
          <w:szCs w:val="22"/>
        </w:rPr>
        <w:t xml:space="preserve"> </w:t>
      </w:r>
      <w:r w:rsidRPr="003151BE">
        <w:rPr>
          <w:rFonts w:ascii="Cambria" w:hAnsi="Cambria" w:cstheme="minorHAnsi"/>
          <w:sz w:val="22"/>
          <w:szCs w:val="22"/>
        </w:rPr>
        <w:t>starostlivosťou</w:t>
      </w:r>
      <w:r w:rsidR="00CF7820" w:rsidRPr="003151BE">
        <w:rPr>
          <w:rFonts w:ascii="Cambria" w:hAnsi="Cambria" w:cstheme="minorHAnsi"/>
          <w:sz w:val="22"/>
          <w:szCs w:val="22"/>
        </w:rPr>
        <w:t>, pod</w:t>
      </w:r>
      <w:r w:rsidRPr="003151BE">
        <w:rPr>
          <w:rFonts w:ascii="Cambria" w:hAnsi="Cambria" w:cstheme="minorHAnsi"/>
          <w:sz w:val="22"/>
          <w:szCs w:val="22"/>
        </w:rPr>
        <w:t>ľa</w:t>
      </w:r>
      <w:r w:rsidR="00CF7820" w:rsidRPr="003151BE">
        <w:rPr>
          <w:rFonts w:ascii="Cambria" w:hAnsi="Cambria" w:cstheme="minorHAnsi"/>
          <w:sz w:val="22"/>
          <w:szCs w:val="22"/>
        </w:rPr>
        <w:t xml:space="preserve"> pokyn</w:t>
      </w:r>
      <w:r w:rsidRPr="003151BE">
        <w:rPr>
          <w:rFonts w:ascii="Cambria" w:hAnsi="Cambria" w:cstheme="minorHAnsi"/>
          <w:sz w:val="22"/>
          <w:szCs w:val="22"/>
        </w:rPr>
        <w:t>ov</w:t>
      </w:r>
      <w:r w:rsidR="00CF7820" w:rsidRPr="003151BE">
        <w:rPr>
          <w:rFonts w:ascii="Cambria" w:hAnsi="Cambria" w:cstheme="minorHAnsi"/>
          <w:sz w:val="22"/>
          <w:szCs w:val="22"/>
        </w:rPr>
        <w:t xml:space="preserve"> </w:t>
      </w:r>
      <w:r w:rsidR="001946F2" w:rsidRPr="003151BE">
        <w:rPr>
          <w:rFonts w:ascii="Cambria" w:hAnsi="Cambria" w:cstheme="minorHAnsi"/>
          <w:sz w:val="22"/>
          <w:szCs w:val="22"/>
        </w:rPr>
        <w:t xml:space="preserve">objednávateľa resp. </w:t>
      </w:r>
      <w:r w:rsidR="00E70FE5" w:rsidRPr="003151BE">
        <w:rPr>
          <w:rFonts w:ascii="Cambria" w:hAnsi="Cambria" w:cstheme="minorHAnsi"/>
          <w:sz w:val="22"/>
          <w:szCs w:val="22"/>
        </w:rPr>
        <w:t>zamestnanca</w:t>
      </w:r>
      <w:r w:rsidR="00C815EE" w:rsidRPr="003151BE">
        <w:rPr>
          <w:rFonts w:ascii="Cambria" w:hAnsi="Cambria" w:cstheme="minorHAnsi"/>
          <w:sz w:val="22"/>
          <w:szCs w:val="22"/>
        </w:rPr>
        <w:t xml:space="preserve"> a</w:t>
      </w:r>
      <w:r w:rsidR="00E70FE5" w:rsidRPr="003151BE">
        <w:rPr>
          <w:rFonts w:ascii="Cambria" w:hAnsi="Cambria" w:cstheme="minorHAnsi"/>
          <w:sz w:val="22"/>
          <w:szCs w:val="22"/>
        </w:rPr>
        <w:t xml:space="preserve">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ej osoby </w:t>
      </w:r>
      <w:r w:rsidR="00CF7820" w:rsidRPr="003151BE">
        <w:rPr>
          <w:rFonts w:ascii="Cambria" w:hAnsi="Cambria" w:cstheme="minorHAnsi"/>
          <w:sz w:val="22"/>
          <w:szCs w:val="22"/>
        </w:rPr>
        <w:t>a v</w:t>
      </w:r>
      <w:r w:rsidRPr="003151BE">
        <w:rPr>
          <w:rFonts w:ascii="Cambria" w:hAnsi="Cambria" w:cstheme="minorHAnsi"/>
          <w:sz w:val="22"/>
          <w:szCs w:val="22"/>
        </w:rPr>
        <w:t xml:space="preserve"> súlade so záujmami </w:t>
      </w:r>
      <w:r w:rsidR="0070707B" w:rsidRPr="003151BE">
        <w:rPr>
          <w:rFonts w:ascii="Cambria" w:hAnsi="Cambria" w:cstheme="minorHAnsi"/>
          <w:sz w:val="22"/>
          <w:szCs w:val="22"/>
        </w:rPr>
        <w:t xml:space="preserve">objednávateľa </w:t>
      </w:r>
      <w:r w:rsidRPr="003151BE">
        <w:rPr>
          <w:rFonts w:ascii="Cambria" w:hAnsi="Cambria" w:cstheme="minorHAnsi"/>
          <w:sz w:val="22"/>
          <w:szCs w:val="22"/>
        </w:rPr>
        <w:t>ako aj</w:t>
      </w:r>
      <w:r w:rsidR="0070707B" w:rsidRPr="003151BE">
        <w:rPr>
          <w:rFonts w:ascii="Cambria" w:hAnsi="Cambria" w:cstheme="minorHAnsi"/>
          <w:sz w:val="22"/>
          <w:szCs w:val="22"/>
        </w:rPr>
        <w:t xml:space="preserve"> v súlade so</w:t>
      </w:r>
      <w:r w:rsidRPr="003151BE">
        <w:rPr>
          <w:rFonts w:ascii="Cambria" w:hAnsi="Cambria" w:cstheme="minorHAnsi"/>
          <w:sz w:val="22"/>
          <w:szCs w:val="22"/>
        </w:rPr>
        <w:t xml:space="preserve"> všeobecne záväzným právnymi predpismi</w:t>
      </w:r>
      <w:r w:rsidR="00CF7820" w:rsidRPr="003151BE">
        <w:rPr>
          <w:rFonts w:ascii="Cambria" w:hAnsi="Cambria" w:cstheme="minorHAnsi"/>
          <w:sz w:val="22"/>
          <w:szCs w:val="22"/>
        </w:rPr>
        <w:t xml:space="preserve">. </w:t>
      </w:r>
      <w:r w:rsidRPr="003151BE">
        <w:rPr>
          <w:rFonts w:ascii="Cambria" w:hAnsi="Cambria" w:cstheme="minorHAnsi"/>
          <w:sz w:val="22"/>
          <w:szCs w:val="22"/>
        </w:rPr>
        <w:t>Pokiaľ má p</w:t>
      </w:r>
      <w:r w:rsidR="00CF7820" w:rsidRPr="003151BE">
        <w:rPr>
          <w:rFonts w:ascii="Cambria" w:hAnsi="Cambria" w:cstheme="minorHAnsi"/>
          <w:sz w:val="22"/>
          <w:szCs w:val="22"/>
        </w:rPr>
        <w:t>oskytovate</w:t>
      </w:r>
      <w:r w:rsidRPr="003151BE">
        <w:rPr>
          <w:rFonts w:ascii="Cambria" w:hAnsi="Cambria" w:cstheme="minorHAnsi"/>
          <w:sz w:val="22"/>
          <w:szCs w:val="22"/>
        </w:rPr>
        <w:t>ľ</w:t>
      </w:r>
      <w:r w:rsidR="00CF7820" w:rsidRPr="003151BE">
        <w:rPr>
          <w:rFonts w:ascii="Cambria" w:hAnsi="Cambria" w:cstheme="minorHAnsi"/>
          <w:sz w:val="22"/>
          <w:szCs w:val="22"/>
        </w:rPr>
        <w:t xml:space="preserve"> pochybnos</w:t>
      </w:r>
      <w:r w:rsidRPr="003151BE">
        <w:rPr>
          <w:rFonts w:ascii="Cambria" w:hAnsi="Cambria" w:cstheme="minorHAnsi"/>
          <w:sz w:val="22"/>
          <w:szCs w:val="22"/>
        </w:rPr>
        <w:t>ť o tom, či</w:t>
      </w:r>
      <w:r w:rsidR="00CF7820" w:rsidRPr="003151BE">
        <w:rPr>
          <w:rFonts w:ascii="Cambria" w:hAnsi="Cambria" w:cstheme="minorHAnsi"/>
          <w:sz w:val="22"/>
          <w:szCs w:val="22"/>
        </w:rPr>
        <w:t xml:space="preserve"> </w:t>
      </w:r>
      <w:r w:rsidRPr="003151BE">
        <w:rPr>
          <w:rFonts w:ascii="Cambria" w:hAnsi="Cambria" w:cstheme="minorHAnsi"/>
          <w:sz w:val="22"/>
          <w:szCs w:val="22"/>
        </w:rPr>
        <w:t>zamýšľaný</w:t>
      </w:r>
      <w:r w:rsidR="00CF7820" w:rsidRPr="003151BE">
        <w:rPr>
          <w:rFonts w:ascii="Cambria" w:hAnsi="Cambria" w:cstheme="minorHAnsi"/>
          <w:sz w:val="22"/>
          <w:szCs w:val="22"/>
        </w:rPr>
        <w:t xml:space="preserve"> úkon je </w:t>
      </w:r>
      <w:r w:rsidRPr="003151BE">
        <w:rPr>
          <w:rFonts w:ascii="Cambria" w:hAnsi="Cambria" w:cstheme="minorHAnsi"/>
          <w:sz w:val="22"/>
          <w:szCs w:val="22"/>
        </w:rPr>
        <w:t>alebo nie je</w:t>
      </w:r>
      <w:r w:rsidR="00431B17" w:rsidRPr="003151BE">
        <w:rPr>
          <w:rFonts w:ascii="Cambria" w:hAnsi="Cambria" w:cstheme="minorHAnsi"/>
          <w:sz w:val="22"/>
          <w:szCs w:val="22"/>
        </w:rPr>
        <w:t xml:space="preserve"> v</w:t>
      </w:r>
      <w:r w:rsidRPr="003151BE">
        <w:rPr>
          <w:rFonts w:ascii="Cambria" w:hAnsi="Cambria" w:cstheme="minorHAnsi"/>
          <w:sz w:val="22"/>
          <w:szCs w:val="22"/>
        </w:rPr>
        <w:t xml:space="preserve"> </w:t>
      </w:r>
      <w:r w:rsidR="00CF7820" w:rsidRPr="003151BE">
        <w:rPr>
          <w:rFonts w:ascii="Cambria" w:hAnsi="Cambria" w:cstheme="minorHAnsi"/>
          <w:sz w:val="22"/>
          <w:szCs w:val="22"/>
        </w:rPr>
        <w:t>prosp</w:t>
      </w:r>
      <w:r w:rsidRPr="003151BE">
        <w:rPr>
          <w:rFonts w:ascii="Cambria" w:hAnsi="Cambria" w:cstheme="minorHAnsi"/>
          <w:sz w:val="22"/>
          <w:szCs w:val="22"/>
        </w:rPr>
        <w:t>e</w:t>
      </w:r>
      <w:r w:rsidR="00CF7820" w:rsidRPr="003151BE">
        <w:rPr>
          <w:rFonts w:ascii="Cambria" w:hAnsi="Cambria" w:cstheme="minorHAnsi"/>
          <w:sz w:val="22"/>
          <w:szCs w:val="22"/>
        </w:rPr>
        <w:t xml:space="preserve">ch </w:t>
      </w:r>
      <w:r w:rsidRPr="003151BE">
        <w:rPr>
          <w:rFonts w:ascii="Cambria" w:hAnsi="Cambria" w:cstheme="minorHAnsi"/>
          <w:sz w:val="22"/>
          <w:szCs w:val="22"/>
        </w:rPr>
        <w:t>objednávateľa</w:t>
      </w:r>
      <w:r w:rsidR="00CF7820" w:rsidRPr="003151BE">
        <w:rPr>
          <w:rFonts w:ascii="Cambria" w:hAnsi="Cambria" w:cstheme="minorHAnsi"/>
          <w:sz w:val="22"/>
          <w:szCs w:val="22"/>
        </w:rPr>
        <w:t xml:space="preserve">, je </w:t>
      </w:r>
      <w:r w:rsidRPr="003151BE">
        <w:rPr>
          <w:rFonts w:ascii="Cambria" w:hAnsi="Cambria" w:cstheme="minorHAnsi"/>
          <w:sz w:val="22"/>
          <w:szCs w:val="22"/>
        </w:rPr>
        <w:t xml:space="preserve">povinný </w:t>
      </w:r>
      <w:r w:rsidR="00CF7820" w:rsidRPr="003151BE">
        <w:rPr>
          <w:rFonts w:ascii="Cambria" w:hAnsi="Cambria" w:cstheme="minorHAnsi"/>
          <w:sz w:val="22"/>
          <w:szCs w:val="22"/>
        </w:rPr>
        <w:t>o t</w:t>
      </w:r>
      <w:r w:rsidRPr="003151BE">
        <w:rPr>
          <w:rFonts w:ascii="Cambria" w:hAnsi="Cambria" w:cstheme="minorHAnsi"/>
          <w:sz w:val="22"/>
          <w:szCs w:val="22"/>
        </w:rPr>
        <w:t>ej</w:t>
      </w:r>
      <w:r w:rsidR="00CF7820" w:rsidRPr="003151BE">
        <w:rPr>
          <w:rFonts w:ascii="Cambria" w:hAnsi="Cambria" w:cstheme="minorHAnsi"/>
          <w:sz w:val="22"/>
          <w:szCs w:val="22"/>
        </w:rPr>
        <w:t xml:space="preserve">to </w:t>
      </w:r>
      <w:r w:rsidRPr="003151BE">
        <w:rPr>
          <w:rFonts w:ascii="Cambria" w:hAnsi="Cambria" w:cstheme="minorHAnsi"/>
          <w:sz w:val="22"/>
          <w:szCs w:val="22"/>
        </w:rPr>
        <w:t xml:space="preserve">skutočnosti </w:t>
      </w:r>
      <w:r w:rsidR="00CF7820" w:rsidRPr="003151BE">
        <w:rPr>
          <w:rFonts w:ascii="Cambria" w:hAnsi="Cambria" w:cstheme="minorHAnsi"/>
          <w:sz w:val="22"/>
          <w:szCs w:val="22"/>
        </w:rPr>
        <w:t xml:space="preserve">(pochybnosti)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ú osobu </w:t>
      </w:r>
      <w:r w:rsidRPr="003151BE">
        <w:rPr>
          <w:rFonts w:ascii="Cambria" w:hAnsi="Cambria" w:cstheme="minorHAnsi"/>
          <w:sz w:val="22"/>
          <w:szCs w:val="22"/>
        </w:rPr>
        <w:t xml:space="preserve">bezodkladne </w:t>
      </w:r>
      <w:r w:rsidR="00CF7820" w:rsidRPr="003151BE">
        <w:rPr>
          <w:rFonts w:ascii="Cambria" w:hAnsi="Cambria" w:cstheme="minorHAnsi"/>
          <w:sz w:val="22"/>
          <w:szCs w:val="22"/>
        </w:rPr>
        <w:t>informova</w:t>
      </w:r>
      <w:r w:rsidRPr="003151BE">
        <w:rPr>
          <w:rFonts w:ascii="Cambria" w:hAnsi="Cambria" w:cstheme="minorHAnsi"/>
          <w:sz w:val="22"/>
          <w:szCs w:val="22"/>
        </w:rPr>
        <w:t>ť</w:t>
      </w:r>
      <w:r w:rsidR="00CF7820" w:rsidRPr="003151BE">
        <w:rPr>
          <w:rFonts w:ascii="Cambria" w:hAnsi="Cambria" w:cstheme="minorHAnsi"/>
          <w:sz w:val="22"/>
          <w:szCs w:val="22"/>
        </w:rPr>
        <w:t xml:space="preserve"> a</w:t>
      </w:r>
      <w:r w:rsidRPr="003151BE">
        <w:rPr>
          <w:rFonts w:ascii="Cambria" w:hAnsi="Cambria" w:cstheme="minorHAnsi"/>
          <w:sz w:val="22"/>
          <w:szCs w:val="22"/>
        </w:rPr>
        <w:t xml:space="preserve"> vyžiadať </w:t>
      </w:r>
      <w:r w:rsidR="00CF7820" w:rsidRPr="003151BE">
        <w:rPr>
          <w:rFonts w:ascii="Cambria" w:hAnsi="Cambria" w:cstheme="minorHAnsi"/>
          <w:sz w:val="22"/>
          <w:szCs w:val="22"/>
        </w:rPr>
        <w:t xml:space="preserve">si </w:t>
      </w:r>
      <w:r w:rsidR="00E046F0" w:rsidRPr="003151BE">
        <w:rPr>
          <w:rFonts w:ascii="Cambria" w:hAnsi="Cambria" w:cstheme="minorHAnsi"/>
          <w:sz w:val="22"/>
          <w:szCs w:val="22"/>
        </w:rPr>
        <w:t xml:space="preserve">jej </w:t>
      </w:r>
      <w:r w:rsidR="00CF7820" w:rsidRPr="003151BE">
        <w:rPr>
          <w:rFonts w:ascii="Cambria" w:hAnsi="Cambria" w:cstheme="minorHAnsi"/>
          <w:sz w:val="22"/>
          <w:szCs w:val="22"/>
        </w:rPr>
        <w:t xml:space="preserve">stanovisko, </w:t>
      </w:r>
      <w:r w:rsidRPr="003151BE">
        <w:rPr>
          <w:rFonts w:ascii="Cambria" w:hAnsi="Cambria" w:cstheme="minorHAnsi"/>
          <w:sz w:val="22"/>
          <w:szCs w:val="22"/>
        </w:rPr>
        <w:t xml:space="preserve">ako ďalej </w:t>
      </w:r>
      <w:r w:rsidR="00CF7820" w:rsidRPr="003151BE">
        <w:rPr>
          <w:rFonts w:ascii="Cambria" w:hAnsi="Cambria" w:cstheme="minorHAnsi"/>
          <w:sz w:val="22"/>
          <w:szCs w:val="22"/>
        </w:rPr>
        <w:t>postupova</w:t>
      </w:r>
      <w:r w:rsidRPr="003151BE">
        <w:rPr>
          <w:rFonts w:ascii="Cambria" w:hAnsi="Cambria" w:cstheme="minorHAnsi"/>
          <w:sz w:val="22"/>
          <w:szCs w:val="22"/>
        </w:rPr>
        <w:t>ť</w:t>
      </w:r>
      <w:r w:rsidR="00CF7820" w:rsidRPr="003151BE">
        <w:rPr>
          <w:rFonts w:ascii="Cambria" w:hAnsi="Cambria" w:cstheme="minorHAnsi"/>
          <w:sz w:val="22"/>
          <w:szCs w:val="22"/>
        </w:rPr>
        <w:t>. V p</w:t>
      </w:r>
      <w:r w:rsidR="00CE67F8" w:rsidRPr="003151BE">
        <w:rPr>
          <w:rFonts w:ascii="Cambria" w:hAnsi="Cambria" w:cstheme="minorHAnsi"/>
          <w:sz w:val="22"/>
          <w:szCs w:val="22"/>
        </w:rPr>
        <w:t>r</w:t>
      </w:r>
      <w:r w:rsidR="00CF7820" w:rsidRPr="003151BE">
        <w:rPr>
          <w:rFonts w:ascii="Cambria" w:hAnsi="Cambria" w:cstheme="minorHAnsi"/>
          <w:sz w:val="22"/>
          <w:szCs w:val="22"/>
        </w:rPr>
        <w:t>ípad</w:t>
      </w:r>
      <w:r w:rsidR="00CE67F8" w:rsidRPr="003151BE">
        <w:rPr>
          <w:rFonts w:ascii="Cambria" w:hAnsi="Cambria" w:cstheme="minorHAnsi"/>
          <w:sz w:val="22"/>
          <w:szCs w:val="22"/>
        </w:rPr>
        <w:t>e</w:t>
      </w:r>
      <w:r w:rsidR="00CF7820" w:rsidRPr="003151BE">
        <w:rPr>
          <w:rFonts w:ascii="Cambria" w:hAnsi="Cambria" w:cstheme="minorHAnsi"/>
          <w:sz w:val="22"/>
          <w:szCs w:val="22"/>
        </w:rPr>
        <w:t>, že pokyny</w:t>
      </w:r>
      <w:r w:rsidR="00CE67F8" w:rsidRPr="003151BE">
        <w:rPr>
          <w:rFonts w:ascii="Cambria" w:hAnsi="Cambria" w:cstheme="minorHAnsi"/>
          <w:sz w:val="22"/>
          <w:szCs w:val="22"/>
        </w:rPr>
        <w:t xml:space="preserve"> </w:t>
      </w:r>
      <w:r w:rsidR="00FA617D" w:rsidRPr="003151BE">
        <w:rPr>
          <w:rFonts w:ascii="Cambria" w:hAnsi="Cambria" w:cstheme="minorHAnsi"/>
          <w:sz w:val="22"/>
          <w:szCs w:val="22"/>
        </w:rPr>
        <w:t xml:space="preserve">objednávateľa resp. </w:t>
      </w:r>
      <w:r w:rsidR="00E70FE5" w:rsidRPr="003151BE">
        <w:rPr>
          <w:rFonts w:ascii="Cambria" w:hAnsi="Cambria" w:cstheme="minorHAnsi"/>
          <w:sz w:val="22"/>
          <w:szCs w:val="22"/>
        </w:rPr>
        <w:t>zamestnanca</w:t>
      </w:r>
      <w:r w:rsidR="00F855F0" w:rsidRPr="003151BE">
        <w:rPr>
          <w:rFonts w:ascii="Cambria" w:hAnsi="Cambria" w:cstheme="minorHAnsi"/>
          <w:sz w:val="22"/>
          <w:szCs w:val="22"/>
        </w:rPr>
        <w:t xml:space="preserve"> alebo</w:t>
      </w:r>
      <w:r w:rsidR="00E70FE5" w:rsidRPr="003151BE">
        <w:rPr>
          <w:rFonts w:ascii="Cambria" w:hAnsi="Cambria" w:cstheme="minorHAnsi"/>
          <w:sz w:val="22"/>
          <w:szCs w:val="22"/>
        </w:rPr>
        <w:t xml:space="preserve">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ej osoby </w:t>
      </w:r>
      <w:r w:rsidR="00CF7820" w:rsidRPr="003151BE">
        <w:rPr>
          <w:rFonts w:ascii="Cambria" w:hAnsi="Cambria" w:cstheme="minorHAnsi"/>
          <w:sz w:val="22"/>
          <w:szCs w:val="22"/>
        </w:rPr>
        <w:t>bud</w:t>
      </w:r>
      <w:r w:rsidR="00CE67F8" w:rsidRPr="003151BE">
        <w:rPr>
          <w:rFonts w:ascii="Cambria" w:hAnsi="Cambria" w:cstheme="minorHAnsi"/>
          <w:sz w:val="22"/>
          <w:szCs w:val="22"/>
        </w:rPr>
        <w:t>ú</w:t>
      </w:r>
      <w:r w:rsidR="00CF7820" w:rsidRPr="003151BE">
        <w:rPr>
          <w:rFonts w:ascii="Cambria" w:hAnsi="Cambria" w:cstheme="minorHAnsi"/>
          <w:sz w:val="22"/>
          <w:szCs w:val="22"/>
        </w:rPr>
        <w:t xml:space="preserve"> v rozpor</w:t>
      </w:r>
      <w:r w:rsidR="00CE67F8" w:rsidRPr="003151BE">
        <w:rPr>
          <w:rFonts w:ascii="Cambria" w:hAnsi="Cambria" w:cstheme="minorHAnsi"/>
          <w:sz w:val="22"/>
          <w:szCs w:val="22"/>
        </w:rPr>
        <w:t>e</w:t>
      </w:r>
      <w:r w:rsidR="00CF7820" w:rsidRPr="003151BE">
        <w:rPr>
          <w:rFonts w:ascii="Cambria" w:hAnsi="Cambria" w:cstheme="minorHAnsi"/>
          <w:sz w:val="22"/>
          <w:szCs w:val="22"/>
        </w:rPr>
        <w:t xml:space="preserve"> s</w:t>
      </w:r>
      <w:r w:rsidR="00EA7042" w:rsidRPr="003151BE">
        <w:rPr>
          <w:rFonts w:ascii="Cambria" w:hAnsi="Cambria" w:cstheme="minorHAnsi"/>
          <w:sz w:val="22"/>
          <w:szCs w:val="22"/>
        </w:rPr>
        <w:t>o</w:t>
      </w:r>
      <w:r w:rsidR="00CE67F8" w:rsidRPr="003151BE">
        <w:rPr>
          <w:rFonts w:ascii="Cambria" w:hAnsi="Cambria" w:cstheme="minorHAnsi"/>
          <w:sz w:val="22"/>
          <w:szCs w:val="22"/>
        </w:rPr>
        <w:t xml:space="preserve"> všeobecne záväznými </w:t>
      </w:r>
      <w:r w:rsidR="00CF7820" w:rsidRPr="003151BE">
        <w:rPr>
          <w:rFonts w:ascii="Cambria" w:hAnsi="Cambria" w:cstheme="minorHAnsi"/>
          <w:sz w:val="22"/>
          <w:szCs w:val="22"/>
        </w:rPr>
        <w:t>právn</w:t>
      </w:r>
      <w:r w:rsidR="00CE67F8" w:rsidRPr="003151BE">
        <w:rPr>
          <w:rFonts w:ascii="Cambria" w:hAnsi="Cambria" w:cstheme="minorHAnsi"/>
          <w:sz w:val="22"/>
          <w:szCs w:val="22"/>
        </w:rPr>
        <w:t>y</w:t>
      </w:r>
      <w:r w:rsidR="00CF7820" w:rsidRPr="003151BE">
        <w:rPr>
          <w:rFonts w:ascii="Cambria" w:hAnsi="Cambria" w:cstheme="minorHAnsi"/>
          <w:sz w:val="22"/>
          <w:szCs w:val="22"/>
        </w:rPr>
        <w:t>m</w:t>
      </w:r>
      <w:r w:rsidR="00CE67F8" w:rsidRPr="003151BE">
        <w:rPr>
          <w:rFonts w:ascii="Cambria" w:hAnsi="Cambria" w:cstheme="minorHAnsi"/>
          <w:sz w:val="22"/>
          <w:szCs w:val="22"/>
        </w:rPr>
        <w:t>i</w:t>
      </w:r>
      <w:r w:rsidR="00CF7820" w:rsidRPr="003151BE">
        <w:rPr>
          <w:rFonts w:ascii="Cambria" w:hAnsi="Cambria" w:cstheme="minorHAnsi"/>
          <w:sz w:val="22"/>
          <w:szCs w:val="22"/>
        </w:rPr>
        <w:t xml:space="preserve"> </w:t>
      </w:r>
      <w:r w:rsidR="00CE67F8" w:rsidRPr="003151BE">
        <w:rPr>
          <w:rFonts w:ascii="Cambria" w:hAnsi="Cambria" w:cstheme="minorHAnsi"/>
          <w:sz w:val="22"/>
          <w:szCs w:val="22"/>
        </w:rPr>
        <w:t>pr</w:t>
      </w:r>
      <w:r w:rsidR="00CF7820" w:rsidRPr="003151BE">
        <w:rPr>
          <w:rFonts w:ascii="Cambria" w:hAnsi="Cambria" w:cstheme="minorHAnsi"/>
          <w:sz w:val="22"/>
          <w:szCs w:val="22"/>
        </w:rPr>
        <w:t>edpis</w:t>
      </w:r>
      <w:r w:rsidR="00CE67F8" w:rsidRPr="003151BE">
        <w:rPr>
          <w:rFonts w:ascii="Cambria" w:hAnsi="Cambria" w:cstheme="minorHAnsi"/>
          <w:sz w:val="22"/>
          <w:szCs w:val="22"/>
        </w:rPr>
        <w:t>mi</w:t>
      </w:r>
      <w:r w:rsidR="00431B17" w:rsidRPr="003151BE">
        <w:rPr>
          <w:rFonts w:ascii="Cambria" w:hAnsi="Cambria" w:cstheme="minorHAnsi"/>
          <w:sz w:val="22"/>
          <w:szCs w:val="22"/>
        </w:rPr>
        <w:t>,</w:t>
      </w:r>
      <w:r w:rsidR="00CF7820" w:rsidRPr="003151BE">
        <w:rPr>
          <w:rFonts w:ascii="Cambria" w:hAnsi="Cambria" w:cstheme="minorHAnsi"/>
          <w:sz w:val="22"/>
          <w:szCs w:val="22"/>
        </w:rPr>
        <w:t xml:space="preserve"> </w:t>
      </w:r>
      <w:r w:rsidR="00CE67F8" w:rsidRPr="003151BE">
        <w:rPr>
          <w:rFonts w:ascii="Cambria" w:hAnsi="Cambria" w:cstheme="minorHAnsi"/>
          <w:sz w:val="22"/>
          <w:szCs w:val="22"/>
        </w:rPr>
        <w:t>je p</w:t>
      </w:r>
      <w:r w:rsidR="00CF7820" w:rsidRPr="003151BE">
        <w:rPr>
          <w:rFonts w:ascii="Cambria" w:hAnsi="Cambria" w:cstheme="minorHAnsi"/>
          <w:sz w:val="22"/>
          <w:szCs w:val="22"/>
        </w:rPr>
        <w:t>oskytovate</w:t>
      </w:r>
      <w:r w:rsidR="00CE67F8" w:rsidRPr="003151BE">
        <w:rPr>
          <w:rFonts w:ascii="Cambria" w:hAnsi="Cambria" w:cstheme="minorHAnsi"/>
          <w:sz w:val="22"/>
          <w:szCs w:val="22"/>
        </w:rPr>
        <w:t>ľ</w:t>
      </w:r>
      <w:r w:rsidR="00CF7820" w:rsidRPr="003151BE">
        <w:rPr>
          <w:rFonts w:ascii="Cambria" w:hAnsi="Cambria" w:cstheme="minorHAnsi"/>
          <w:sz w:val="22"/>
          <w:szCs w:val="22"/>
        </w:rPr>
        <w:t xml:space="preserve"> </w:t>
      </w:r>
      <w:r w:rsidR="00CE67F8" w:rsidRPr="003151BE">
        <w:rPr>
          <w:rFonts w:ascii="Cambria" w:hAnsi="Cambria" w:cstheme="minorHAnsi"/>
          <w:sz w:val="22"/>
          <w:szCs w:val="22"/>
        </w:rPr>
        <w:t xml:space="preserve">povinný </w:t>
      </w:r>
      <w:r w:rsidR="00CF7820" w:rsidRPr="003151BE">
        <w:rPr>
          <w:rFonts w:ascii="Cambria" w:hAnsi="Cambria" w:cstheme="minorHAnsi"/>
          <w:sz w:val="22"/>
          <w:szCs w:val="22"/>
        </w:rPr>
        <w:t>na t</w:t>
      </w:r>
      <w:r w:rsidR="00CE67F8" w:rsidRPr="003151BE">
        <w:rPr>
          <w:rFonts w:ascii="Cambria" w:hAnsi="Cambria" w:cstheme="minorHAnsi"/>
          <w:sz w:val="22"/>
          <w:szCs w:val="22"/>
        </w:rPr>
        <w:t>ú</w:t>
      </w:r>
      <w:r w:rsidR="00CF7820" w:rsidRPr="003151BE">
        <w:rPr>
          <w:rFonts w:ascii="Cambria" w:hAnsi="Cambria" w:cstheme="minorHAnsi"/>
          <w:sz w:val="22"/>
          <w:szCs w:val="22"/>
        </w:rPr>
        <w:t>to skut</w:t>
      </w:r>
      <w:r w:rsidR="00CE67F8" w:rsidRPr="003151BE">
        <w:rPr>
          <w:rFonts w:ascii="Cambria" w:hAnsi="Cambria" w:cstheme="minorHAnsi"/>
          <w:sz w:val="22"/>
          <w:szCs w:val="22"/>
        </w:rPr>
        <w:t>o</w:t>
      </w:r>
      <w:r w:rsidR="00CF7820" w:rsidRPr="003151BE">
        <w:rPr>
          <w:rFonts w:ascii="Cambria" w:hAnsi="Cambria" w:cstheme="minorHAnsi"/>
          <w:sz w:val="22"/>
          <w:szCs w:val="22"/>
        </w:rPr>
        <w:t>čnos</w:t>
      </w:r>
      <w:r w:rsidR="00CE67F8" w:rsidRPr="003151BE">
        <w:rPr>
          <w:rFonts w:ascii="Cambria" w:hAnsi="Cambria" w:cstheme="minorHAnsi"/>
          <w:sz w:val="22"/>
          <w:szCs w:val="22"/>
        </w:rPr>
        <w:t xml:space="preserve">ť </w:t>
      </w:r>
      <w:r w:rsidR="001A6A2A" w:rsidRPr="003151BE">
        <w:rPr>
          <w:rFonts w:ascii="Cambria" w:hAnsi="Cambria" w:cstheme="minorHAnsi"/>
          <w:sz w:val="22"/>
          <w:szCs w:val="22"/>
        </w:rPr>
        <w:t xml:space="preserve">objednávateľa resp. </w:t>
      </w:r>
      <w:r w:rsidR="00B25C6B" w:rsidRPr="003151BE">
        <w:rPr>
          <w:rFonts w:ascii="Cambria" w:hAnsi="Cambria" w:cstheme="minorHAnsi"/>
          <w:sz w:val="22"/>
          <w:szCs w:val="22"/>
        </w:rPr>
        <w:t xml:space="preserve">poverenú osobu </w:t>
      </w:r>
      <w:r w:rsidR="00CF7820" w:rsidRPr="003151BE">
        <w:rPr>
          <w:rFonts w:ascii="Cambria" w:hAnsi="Cambria" w:cstheme="minorHAnsi"/>
          <w:sz w:val="22"/>
          <w:szCs w:val="22"/>
        </w:rPr>
        <w:t>upozorni</w:t>
      </w:r>
      <w:r w:rsidR="00CE67F8" w:rsidRPr="003151BE">
        <w:rPr>
          <w:rFonts w:ascii="Cambria" w:hAnsi="Cambria" w:cstheme="minorHAnsi"/>
          <w:sz w:val="22"/>
          <w:szCs w:val="22"/>
        </w:rPr>
        <w:t>ť</w:t>
      </w:r>
      <w:r w:rsidR="00CF7820" w:rsidRPr="003151BE">
        <w:rPr>
          <w:rFonts w:ascii="Cambria" w:hAnsi="Cambria" w:cstheme="minorHAnsi"/>
          <w:sz w:val="22"/>
          <w:szCs w:val="22"/>
        </w:rPr>
        <w:t xml:space="preserve">. </w:t>
      </w:r>
      <w:r w:rsidR="00CE67F8" w:rsidRPr="003151BE">
        <w:rPr>
          <w:rFonts w:ascii="Cambria" w:hAnsi="Cambria" w:cstheme="minorHAnsi"/>
          <w:sz w:val="22"/>
          <w:szCs w:val="22"/>
        </w:rPr>
        <w:t xml:space="preserve">Pokiaľ bude </w:t>
      </w:r>
      <w:r w:rsidR="00F00B6C" w:rsidRPr="003151BE">
        <w:rPr>
          <w:rFonts w:ascii="Cambria" w:hAnsi="Cambria" w:cstheme="minorHAnsi"/>
          <w:sz w:val="22"/>
          <w:szCs w:val="22"/>
        </w:rPr>
        <w:t xml:space="preserve">objednávateľ resp. </w:t>
      </w:r>
      <w:r w:rsidR="00E70FE5" w:rsidRPr="003151BE">
        <w:rPr>
          <w:rFonts w:ascii="Cambria" w:hAnsi="Cambria" w:cstheme="minorHAnsi"/>
          <w:sz w:val="22"/>
          <w:szCs w:val="22"/>
        </w:rPr>
        <w:t>zamestnanec</w:t>
      </w:r>
      <w:r w:rsidR="00F82EFE" w:rsidRPr="003151BE">
        <w:rPr>
          <w:rFonts w:ascii="Cambria" w:hAnsi="Cambria" w:cstheme="minorHAnsi"/>
          <w:sz w:val="22"/>
          <w:szCs w:val="22"/>
        </w:rPr>
        <w:t xml:space="preserve"> alebo</w:t>
      </w:r>
      <w:r w:rsidR="00E70FE5" w:rsidRPr="003151BE">
        <w:rPr>
          <w:rFonts w:ascii="Cambria" w:hAnsi="Cambria" w:cstheme="minorHAnsi"/>
          <w:sz w:val="22"/>
          <w:szCs w:val="22"/>
        </w:rPr>
        <w:t xml:space="preserve">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á osoba </w:t>
      </w:r>
      <w:r w:rsidR="00CE67F8" w:rsidRPr="003151BE">
        <w:rPr>
          <w:rFonts w:ascii="Cambria" w:hAnsi="Cambria" w:cstheme="minorHAnsi"/>
          <w:sz w:val="22"/>
          <w:szCs w:val="22"/>
        </w:rPr>
        <w:t>na pokyne</w:t>
      </w:r>
      <w:r w:rsidR="005677ED" w:rsidRPr="003151BE">
        <w:rPr>
          <w:rFonts w:ascii="Cambria" w:hAnsi="Cambria" w:cstheme="minorHAnsi"/>
          <w:sz w:val="22"/>
          <w:szCs w:val="22"/>
        </w:rPr>
        <w:t>, ktorý je v rozpore so všeobecne záväznými právnymi predpismi</w:t>
      </w:r>
      <w:r w:rsidR="00CE67F8" w:rsidRPr="003151BE">
        <w:rPr>
          <w:rFonts w:ascii="Cambria" w:hAnsi="Cambria" w:cstheme="minorHAnsi"/>
          <w:sz w:val="22"/>
          <w:szCs w:val="22"/>
        </w:rPr>
        <w:t xml:space="preserve"> trvať</w:t>
      </w:r>
      <w:r w:rsidR="00CF7820" w:rsidRPr="003151BE">
        <w:rPr>
          <w:rFonts w:ascii="Cambria" w:hAnsi="Cambria" w:cstheme="minorHAnsi"/>
          <w:sz w:val="22"/>
          <w:szCs w:val="22"/>
        </w:rPr>
        <w:t xml:space="preserve">, </w:t>
      </w:r>
      <w:r w:rsidR="00CE67F8" w:rsidRPr="003151BE">
        <w:rPr>
          <w:rFonts w:ascii="Cambria" w:hAnsi="Cambria" w:cstheme="minorHAnsi"/>
          <w:sz w:val="22"/>
          <w:szCs w:val="22"/>
        </w:rPr>
        <w:t>p</w:t>
      </w:r>
      <w:r w:rsidR="00CF7820" w:rsidRPr="003151BE">
        <w:rPr>
          <w:rFonts w:ascii="Cambria" w:hAnsi="Cambria" w:cstheme="minorHAnsi"/>
          <w:sz w:val="22"/>
          <w:szCs w:val="22"/>
        </w:rPr>
        <w:t>oskytovate</w:t>
      </w:r>
      <w:r w:rsidR="00CE67F8" w:rsidRPr="003151BE">
        <w:rPr>
          <w:rFonts w:ascii="Cambria" w:hAnsi="Cambria" w:cstheme="minorHAnsi"/>
          <w:sz w:val="22"/>
          <w:szCs w:val="22"/>
        </w:rPr>
        <w:t>ľ</w:t>
      </w:r>
      <w:r w:rsidR="00CF7820" w:rsidRPr="003151BE">
        <w:rPr>
          <w:rFonts w:ascii="Cambria" w:hAnsi="Cambria" w:cstheme="minorHAnsi"/>
          <w:sz w:val="22"/>
          <w:szCs w:val="22"/>
        </w:rPr>
        <w:t xml:space="preserve"> </w:t>
      </w:r>
      <w:r w:rsidR="00CE67F8" w:rsidRPr="003151BE">
        <w:rPr>
          <w:rFonts w:ascii="Cambria" w:hAnsi="Cambria" w:cstheme="minorHAnsi"/>
          <w:sz w:val="22"/>
          <w:szCs w:val="22"/>
        </w:rPr>
        <w:t xml:space="preserve">je </w:t>
      </w:r>
      <w:r w:rsidR="00CF7820" w:rsidRPr="003151BE">
        <w:rPr>
          <w:rFonts w:ascii="Cambria" w:hAnsi="Cambria" w:cstheme="minorHAnsi"/>
          <w:sz w:val="22"/>
          <w:szCs w:val="22"/>
        </w:rPr>
        <w:t>opráv</w:t>
      </w:r>
      <w:r w:rsidR="00CE67F8" w:rsidRPr="003151BE">
        <w:rPr>
          <w:rFonts w:ascii="Cambria" w:hAnsi="Cambria" w:cstheme="minorHAnsi"/>
          <w:sz w:val="22"/>
          <w:szCs w:val="22"/>
        </w:rPr>
        <w:t xml:space="preserve">nený </w:t>
      </w:r>
      <w:r w:rsidR="00CF7820" w:rsidRPr="003151BE">
        <w:rPr>
          <w:rFonts w:ascii="Cambria" w:hAnsi="Cambria" w:cstheme="minorHAnsi"/>
          <w:sz w:val="22"/>
          <w:szCs w:val="22"/>
        </w:rPr>
        <w:t>spln</w:t>
      </w:r>
      <w:r w:rsidR="00CE67F8" w:rsidRPr="003151BE">
        <w:rPr>
          <w:rFonts w:ascii="Cambria" w:hAnsi="Cambria" w:cstheme="minorHAnsi"/>
          <w:sz w:val="22"/>
          <w:szCs w:val="22"/>
        </w:rPr>
        <w:t xml:space="preserve">enie takéhoto </w:t>
      </w:r>
      <w:r w:rsidR="00CF7820" w:rsidRPr="003151BE">
        <w:rPr>
          <w:rFonts w:ascii="Cambria" w:hAnsi="Cambria" w:cstheme="minorHAnsi"/>
          <w:sz w:val="22"/>
          <w:szCs w:val="22"/>
        </w:rPr>
        <w:t xml:space="preserve">pokynu </w:t>
      </w:r>
      <w:r w:rsidR="00CE67F8" w:rsidRPr="003151BE">
        <w:rPr>
          <w:rFonts w:ascii="Cambria" w:hAnsi="Cambria" w:cstheme="minorHAnsi"/>
          <w:sz w:val="22"/>
          <w:szCs w:val="22"/>
        </w:rPr>
        <w:t>odmietnuť</w:t>
      </w:r>
      <w:r w:rsidR="00CF7820" w:rsidRPr="003151BE">
        <w:rPr>
          <w:rFonts w:ascii="Cambria" w:hAnsi="Cambria" w:cstheme="minorHAnsi"/>
          <w:sz w:val="22"/>
          <w:szCs w:val="22"/>
        </w:rPr>
        <w:t>.</w:t>
      </w:r>
    </w:p>
    <w:bookmarkEnd w:id="4"/>
    <w:p w14:paraId="2E123EFA" w14:textId="29B5BF18" w:rsidR="00CF7820" w:rsidRPr="003151BE" w:rsidRDefault="00444A42"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Zm</w:t>
      </w:r>
      <w:r w:rsidR="00BC7953" w:rsidRPr="003151BE">
        <w:rPr>
          <w:rFonts w:ascii="Cambria" w:hAnsi="Cambria" w:cstheme="minorHAnsi"/>
          <w:sz w:val="22"/>
          <w:szCs w:val="22"/>
        </w:rPr>
        <w:t>l</w:t>
      </w:r>
      <w:r w:rsidRPr="003151BE">
        <w:rPr>
          <w:rFonts w:ascii="Cambria" w:hAnsi="Cambria" w:cstheme="minorHAnsi"/>
          <w:sz w:val="22"/>
          <w:szCs w:val="22"/>
        </w:rPr>
        <w:t xml:space="preserve">uvné strany sú povinné </w:t>
      </w:r>
      <w:r w:rsidR="00CF7820" w:rsidRPr="003151BE">
        <w:rPr>
          <w:rFonts w:ascii="Cambria" w:hAnsi="Cambria" w:cstheme="minorHAnsi"/>
          <w:sz w:val="22"/>
          <w:szCs w:val="22"/>
        </w:rPr>
        <w:t>poskytova</w:t>
      </w:r>
      <w:r w:rsidRPr="003151BE">
        <w:rPr>
          <w:rFonts w:ascii="Cambria" w:hAnsi="Cambria" w:cstheme="minorHAnsi"/>
          <w:sz w:val="22"/>
          <w:szCs w:val="22"/>
        </w:rPr>
        <w:t>ť si náležitú</w:t>
      </w:r>
      <w:r w:rsidR="00CF7820" w:rsidRPr="003151BE">
        <w:rPr>
          <w:rFonts w:ascii="Cambria" w:hAnsi="Cambria" w:cstheme="minorHAnsi"/>
          <w:sz w:val="22"/>
          <w:szCs w:val="22"/>
        </w:rPr>
        <w:t xml:space="preserve"> s</w:t>
      </w:r>
      <w:r w:rsidRPr="003151BE">
        <w:rPr>
          <w:rFonts w:ascii="Cambria" w:hAnsi="Cambria" w:cstheme="minorHAnsi"/>
          <w:sz w:val="22"/>
          <w:szCs w:val="22"/>
        </w:rPr>
        <w:t>ú</w:t>
      </w:r>
      <w:r w:rsidR="00CF7820" w:rsidRPr="003151BE">
        <w:rPr>
          <w:rFonts w:ascii="Cambria" w:hAnsi="Cambria" w:cstheme="minorHAnsi"/>
          <w:sz w:val="22"/>
          <w:szCs w:val="22"/>
        </w:rPr>
        <w:t>činnos</w:t>
      </w:r>
      <w:r w:rsidRPr="003151BE">
        <w:rPr>
          <w:rFonts w:ascii="Cambria" w:hAnsi="Cambria" w:cstheme="minorHAnsi"/>
          <w:sz w:val="22"/>
          <w:szCs w:val="22"/>
        </w:rPr>
        <w:t>ť</w:t>
      </w:r>
      <w:r w:rsidR="00CF7820" w:rsidRPr="003151BE">
        <w:rPr>
          <w:rFonts w:ascii="Cambria" w:hAnsi="Cambria" w:cstheme="minorHAnsi"/>
          <w:sz w:val="22"/>
          <w:szCs w:val="22"/>
        </w:rPr>
        <w:t xml:space="preserve"> a</w:t>
      </w:r>
      <w:r w:rsidRPr="003151BE">
        <w:rPr>
          <w:rFonts w:ascii="Cambria" w:hAnsi="Cambria" w:cstheme="minorHAnsi"/>
          <w:sz w:val="22"/>
          <w:szCs w:val="22"/>
        </w:rPr>
        <w:t> </w:t>
      </w:r>
      <w:r w:rsidR="00CF7820" w:rsidRPr="003151BE">
        <w:rPr>
          <w:rFonts w:ascii="Cambria" w:hAnsi="Cambria" w:cstheme="minorHAnsi"/>
          <w:sz w:val="22"/>
          <w:szCs w:val="22"/>
        </w:rPr>
        <w:t>vzáj</w:t>
      </w:r>
      <w:r w:rsidRPr="003151BE">
        <w:rPr>
          <w:rFonts w:ascii="Cambria" w:hAnsi="Cambria" w:cstheme="minorHAnsi"/>
          <w:sz w:val="22"/>
          <w:szCs w:val="22"/>
        </w:rPr>
        <w:t xml:space="preserve">omne sa </w:t>
      </w:r>
      <w:r w:rsidR="00CF7820" w:rsidRPr="003151BE">
        <w:rPr>
          <w:rFonts w:ascii="Cambria" w:hAnsi="Cambria" w:cstheme="minorHAnsi"/>
          <w:sz w:val="22"/>
          <w:szCs w:val="22"/>
        </w:rPr>
        <w:t>informova</w:t>
      </w:r>
      <w:r w:rsidRPr="003151BE">
        <w:rPr>
          <w:rFonts w:ascii="Cambria" w:hAnsi="Cambria" w:cstheme="minorHAnsi"/>
          <w:sz w:val="22"/>
          <w:szCs w:val="22"/>
        </w:rPr>
        <w:t>ť</w:t>
      </w:r>
      <w:r w:rsidR="00CF7820" w:rsidRPr="003151BE">
        <w:rPr>
          <w:rFonts w:ascii="Cambria" w:hAnsi="Cambria" w:cstheme="minorHAnsi"/>
          <w:sz w:val="22"/>
          <w:szCs w:val="22"/>
        </w:rPr>
        <w:t xml:space="preserve"> o</w:t>
      </w:r>
      <w:r w:rsidRPr="003151BE">
        <w:rPr>
          <w:rFonts w:ascii="Cambria" w:hAnsi="Cambria" w:cstheme="minorHAnsi"/>
          <w:sz w:val="22"/>
          <w:szCs w:val="22"/>
        </w:rPr>
        <w:t xml:space="preserve"> všetkých okolnostiach dôležitých pre riadne </w:t>
      </w:r>
      <w:r w:rsidR="00CF7820" w:rsidRPr="003151BE">
        <w:rPr>
          <w:rFonts w:ascii="Cambria" w:hAnsi="Cambria" w:cstheme="minorHAnsi"/>
          <w:sz w:val="22"/>
          <w:szCs w:val="22"/>
        </w:rPr>
        <w:t xml:space="preserve">a včasné </w:t>
      </w:r>
      <w:r w:rsidRPr="003151BE">
        <w:rPr>
          <w:rFonts w:ascii="Cambria" w:hAnsi="Cambria" w:cstheme="minorHAnsi"/>
          <w:sz w:val="22"/>
          <w:szCs w:val="22"/>
        </w:rPr>
        <w:t xml:space="preserve">plnenie </w:t>
      </w:r>
      <w:r w:rsidR="00D35F68">
        <w:rPr>
          <w:rFonts w:ascii="Cambria" w:hAnsi="Cambria" w:cstheme="minorHAnsi"/>
          <w:sz w:val="22"/>
          <w:szCs w:val="22"/>
        </w:rPr>
        <w:t xml:space="preserve">tejto </w:t>
      </w:r>
      <w:r w:rsidRPr="003151BE">
        <w:rPr>
          <w:rFonts w:ascii="Cambria" w:hAnsi="Cambria" w:cstheme="minorHAnsi"/>
          <w:sz w:val="22"/>
          <w:szCs w:val="22"/>
        </w:rPr>
        <w:t>rámcovej dohody a o</w:t>
      </w:r>
      <w:r w:rsidR="00CF7820" w:rsidRPr="003151BE">
        <w:rPr>
          <w:rFonts w:ascii="Cambria" w:hAnsi="Cambria" w:cstheme="minorHAnsi"/>
          <w:sz w:val="22"/>
          <w:szCs w:val="22"/>
        </w:rPr>
        <w:t>bjednáv</w:t>
      </w:r>
      <w:r w:rsidRPr="003151BE">
        <w:rPr>
          <w:rFonts w:ascii="Cambria" w:hAnsi="Cambria" w:cstheme="minorHAnsi"/>
          <w:sz w:val="22"/>
          <w:szCs w:val="22"/>
        </w:rPr>
        <w:t>o</w:t>
      </w:r>
      <w:r w:rsidR="00CF7820" w:rsidRPr="003151BE">
        <w:rPr>
          <w:rFonts w:ascii="Cambria" w:hAnsi="Cambria" w:cstheme="minorHAnsi"/>
          <w:sz w:val="22"/>
          <w:szCs w:val="22"/>
        </w:rPr>
        <w:t>k</w:t>
      </w:r>
      <w:r w:rsidRPr="003151BE">
        <w:rPr>
          <w:rFonts w:ascii="Cambria" w:hAnsi="Cambria" w:cstheme="minorHAnsi"/>
          <w:sz w:val="22"/>
          <w:szCs w:val="22"/>
        </w:rPr>
        <w:t xml:space="preserve"> z nej vyplývajúcich</w:t>
      </w:r>
      <w:r w:rsidR="00CF7820" w:rsidRPr="003151BE">
        <w:rPr>
          <w:rFonts w:ascii="Cambria" w:hAnsi="Cambria" w:cstheme="minorHAnsi"/>
          <w:sz w:val="22"/>
          <w:szCs w:val="22"/>
        </w:rPr>
        <w:t xml:space="preserve">. </w:t>
      </w:r>
    </w:p>
    <w:p w14:paraId="32DDD4EA" w14:textId="417DD2F8" w:rsidR="00536B52" w:rsidRPr="003151BE" w:rsidRDefault="00536B52" w:rsidP="00346DD5">
      <w:pPr>
        <w:pStyle w:val="Nadpis1"/>
        <w:spacing w:line="240" w:lineRule="auto"/>
        <w:ind w:left="0"/>
        <w:rPr>
          <w:rFonts w:ascii="Cambria" w:hAnsi="Cambria" w:cstheme="minorHAnsi"/>
          <w:sz w:val="22"/>
          <w:szCs w:val="22"/>
        </w:rPr>
      </w:pPr>
      <w:bookmarkStart w:id="5" w:name="článokVbod3"/>
      <w:r w:rsidRPr="003151BE">
        <w:rPr>
          <w:rFonts w:ascii="Cambria" w:hAnsi="Cambria" w:cstheme="minorHAnsi"/>
          <w:sz w:val="22"/>
          <w:szCs w:val="22"/>
        </w:rPr>
        <w:t xml:space="preserve">Poskytovateľ je povinný najneskôr do </w:t>
      </w:r>
      <w:r w:rsidR="00EA7042" w:rsidRPr="003151BE">
        <w:rPr>
          <w:rFonts w:ascii="Cambria" w:hAnsi="Cambria" w:cstheme="minorHAnsi"/>
          <w:sz w:val="22"/>
          <w:szCs w:val="22"/>
        </w:rPr>
        <w:t xml:space="preserve">piatich pracovných </w:t>
      </w:r>
      <w:r w:rsidRPr="003151BE">
        <w:rPr>
          <w:rFonts w:ascii="Cambria" w:hAnsi="Cambria" w:cstheme="minorHAnsi"/>
          <w:sz w:val="22"/>
          <w:szCs w:val="22"/>
        </w:rPr>
        <w:t xml:space="preserve">dní odo dňa nadobudnutia účinnosti tejto rámcovej </w:t>
      </w:r>
      <w:r w:rsidR="00216613" w:rsidRPr="003151BE">
        <w:rPr>
          <w:rFonts w:ascii="Cambria" w:hAnsi="Cambria" w:cstheme="minorHAnsi"/>
          <w:sz w:val="22"/>
          <w:szCs w:val="22"/>
        </w:rPr>
        <w:t>dohod</w:t>
      </w:r>
      <w:r w:rsidRPr="003151BE">
        <w:rPr>
          <w:rFonts w:ascii="Cambria" w:hAnsi="Cambria" w:cstheme="minorHAnsi"/>
          <w:sz w:val="22"/>
          <w:szCs w:val="22"/>
        </w:rPr>
        <w:t xml:space="preserve">y písomne oznámiť </w:t>
      </w:r>
      <w:r w:rsidR="005F194B" w:rsidRPr="003151BE">
        <w:rPr>
          <w:rFonts w:ascii="Cambria" w:hAnsi="Cambria" w:cstheme="minorHAnsi"/>
          <w:sz w:val="22"/>
          <w:szCs w:val="22"/>
        </w:rPr>
        <w:t xml:space="preserve">objednávateľovi resp.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ej osobe </w:t>
      </w:r>
      <w:r w:rsidRPr="003151BE">
        <w:rPr>
          <w:rFonts w:ascii="Cambria" w:hAnsi="Cambria" w:cstheme="minorHAnsi"/>
          <w:sz w:val="22"/>
          <w:szCs w:val="22"/>
        </w:rPr>
        <w:t xml:space="preserve">zoznam kontaktných osôb poskytovateľa, vrátane ich kontaktných údajov v rozsahu: meno a priezvisko, telefónne číslo, e-mailová adresa (ďalej len „oprávnené osoby poskytovateľa“), zodpovedných za poskytovanie </w:t>
      </w:r>
      <w:r w:rsidR="008A5AA5">
        <w:rPr>
          <w:rFonts w:ascii="Cambria" w:hAnsi="Cambria" w:cstheme="minorHAnsi"/>
          <w:sz w:val="22"/>
          <w:szCs w:val="22"/>
        </w:rPr>
        <w:t>predmetu plnenia</w:t>
      </w:r>
      <w:r w:rsidRPr="003151BE">
        <w:rPr>
          <w:rFonts w:ascii="Cambria" w:hAnsi="Cambria" w:cstheme="minorHAnsi"/>
          <w:sz w:val="22"/>
          <w:szCs w:val="22"/>
        </w:rPr>
        <w:t xml:space="preserve"> podľa </w:t>
      </w:r>
      <w:r w:rsidR="00D35F68">
        <w:rPr>
          <w:rFonts w:ascii="Cambria" w:hAnsi="Cambria" w:cstheme="minorHAnsi"/>
          <w:sz w:val="22"/>
          <w:szCs w:val="22"/>
        </w:rPr>
        <w:t xml:space="preserve">tejto </w:t>
      </w:r>
      <w:r w:rsidRPr="003151BE">
        <w:rPr>
          <w:rFonts w:ascii="Cambria" w:hAnsi="Cambria" w:cstheme="minorHAnsi"/>
          <w:sz w:val="22"/>
          <w:szCs w:val="22"/>
        </w:rPr>
        <w:t xml:space="preserve">rámcovej dohody, a telefonický kontakt a e-mailový kontakt na nahlasovanie </w:t>
      </w:r>
      <w:r w:rsidR="00B62945" w:rsidRPr="003151BE">
        <w:rPr>
          <w:rFonts w:ascii="Cambria" w:hAnsi="Cambria" w:cstheme="minorHAnsi"/>
          <w:sz w:val="22"/>
          <w:szCs w:val="22"/>
        </w:rPr>
        <w:t>požiadavky</w:t>
      </w:r>
      <w:r w:rsidRPr="003151BE">
        <w:rPr>
          <w:rFonts w:ascii="Cambria" w:hAnsi="Cambria" w:cstheme="minorHAnsi"/>
          <w:sz w:val="22"/>
          <w:szCs w:val="22"/>
        </w:rPr>
        <w:t xml:space="preserve"> </w:t>
      </w:r>
      <w:r w:rsidR="005B6D53" w:rsidRPr="003151BE">
        <w:rPr>
          <w:rFonts w:ascii="Cambria" w:hAnsi="Cambria" w:cstheme="minorHAnsi"/>
          <w:sz w:val="22"/>
          <w:szCs w:val="22"/>
        </w:rPr>
        <w:t xml:space="preserve">objednávateľa resp. </w:t>
      </w:r>
      <w:r w:rsidR="00E70FE5" w:rsidRPr="003151BE">
        <w:rPr>
          <w:rFonts w:ascii="Cambria" w:hAnsi="Cambria" w:cstheme="minorHAnsi"/>
          <w:sz w:val="22"/>
          <w:szCs w:val="22"/>
        </w:rPr>
        <w:t>zamestnanca</w:t>
      </w:r>
      <w:r w:rsidR="00F36F0E" w:rsidRPr="003151BE">
        <w:rPr>
          <w:rFonts w:ascii="Cambria" w:hAnsi="Cambria" w:cstheme="minorHAnsi"/>
          <w:sz w:val="22"/>
          <w:szCs w:val="22"/>
        </w:rPr>
        <w:t xml:space="preserve"> a</w:t>
      </w:r>
      <w:r w:rsidR="00E70FE5" w:rsidRPr="003151BE">
        <w:rPr>
          <w:rFonts w:ascii="Cambria" w:hAnsi="Cambria" w:cstheme="minorHAnsi"/>
          <w:sz w:val="22"/>
          <w:szCs w:val="22"/>
        </w:rPr>
        <w:t xml:space="preserve"> </w:t>
      </w:r>
      <w:r w:rsidR="004D7D91" w:rsidRPr="003151BE">
        <w:rPr>
          <w:rFonts w:ascii="Cambria" w:hAnsi="Cambria" w:cstheme="minorHAnsi"/>
          <w:sz w:val="22"/>
          <w:szCs w:val="22"/>
        </w:rPr>
        <w:t>poveren</w:t>
      </w:r>
      <w:r w:rsidR="00E70FE5" w:rsidRPr="003151BE">
        <w:rPr>
          <w:rFonts w:ascii="Cambria" w:hAnsi="Cambria" w:cstheme="minorHAnsi"/>
          <w:sz w:val="22"/>
          <w:szCs w:val="22"/>
        </w:rPr>
        <w:t>ej osoby</w:t>
      </w:r>
      <w:r w:rsidRPr="003151BE">
        <w:rPr>
          <w:rFonts w:ascii="Cambria" w:hAnsi="Cambria" w:cstheme="minorHAnsi"/>
          <w:sz w:val="22"/>
          <w:szCs w:val="22"/>
        </w:rPr>
        <w:t xml:space="preserve">. Každá zmena v zozname </w:t>
      </w:r>
      <w:r w:rsidR="00C13AF0" w:rsidRPr="003151BE">
        <w:rPr>
          <w:rFonts w:ascii="Cambria" w:hAnsi="Cambria" w:cstheme="minorHAnsi"/>
          <w:sz w:val="22"/>
          <w:szCs w:val="22"/>
        </w:rPr>
        <w:t>oprávnených</w:t>
      </w:r>
      <w:r w:rsidRPr="003151BE">
        <w:rPr>
          <w:rFonts w:ascii="Cambria" w:hAnsi="Cambria" w:cstheme="minorHAnsi"/>
          <w:sz w:val="22"/>
          <w:szCs w:val="22"/>
        </w:rPr>
        <w:t xml:space="preserve"> osôb poskytovateľa, ako aj každá zmena telefonického kontaktu a/alebo e-mailového kontaktu na nahlasovanie </w:t>
      </w:r>
      <w:r w:rsidR="00B62945" w:rsidRPr="003151BE">
        <w:rPr>
          <w:rFonts w:ascii="Cambria" w:hAnsi="Cambria" w:cstheme="minorHAnsi"/>
          <w:sz w:val="22"/>
          <w:szCs w:val="22"/>
        </w:rPr>
        <w:t xml:space="preserve">požiadavky </w:t>
      </w:r>
      <w:r w:rsidR="00835C47" w:rsidRPr="003151BE">
        <w:rPr>
          <w:rFonts w:ascii="Cambria" w:hAnsi="Cambria" w:cstheme="minorHAnsi"/>
          <w:sz w:val="22"/>
          <w:szCs w:val="22"/>
        </w:rPr>
        <w:t xml:space="preserve">objednávateľa resp. </w:t>
      </w:r>
      <w:r w:rsidR="00E70FE5" w:rsidRPr="003151BE">
        <w:rPr>
          <w:rFonts w:ascii="Cambria" w:hAnsi="Cambria" w:cstheme="minorHAnsi"/>
          <w:sz w:val="22"/>
          <w:szCs w:val="22"/>
        </w:rPr>
        <w:t>zamestnanca</w:t>
      </w:r>
      <w:r w:rsidR="00D73388" w:rsidRPr="003151BE">
        <w:rPr>
          <w:rFonts w:ascii="Cambria" w:hAnsi="Cambria" w:cstheme="minorHAnsi"/>
          <w:sz w:val="22"/>
          <w:szCs w:val="22"/>
        </w:rPr>
        <w:t xml:space="preserve"> a</w:t>
      </w:r>
      <w:r w:rsidR="00E70FE5" w:rsidRPr="003151BE">
        <w:rPr>
          <w:rFonts w:ascii="Cambria" w:hAnsi="Cambria" w:cstheme="minorHAnsi"/>
          <w:sz w:val="22"/>
          <w:szCs w:val="22"/>
        </w:rPr>
        <w:t xml:space="preserve">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ej osoby </w:t>
      </w:r>
      <w:r w:rsidRPr="003151BE">
        <w:rPr>
          <w:rFonts w:ascii="Cambria" w:hAnsi="Cambria" w:cstheme="minorHAnsi"/>
          <w:sz w:val="22"/>
          <w:szCs w:val="22"/>
        </w:rPr>
        <w:t xml:space="preserve">musí byť písomne oznámená </w:t>
      </w:r>
      <w:r w:rsidR="00680989" w:rsidRPr="003151BE">
        <w:rPr>
          <w:rFonts w:ascii="Cambria" w:hAnsi="Cambria" w:cstheme="minorHAnsi"/>
          <w:sz w:val="22"/>
          <w:szCs w:val="22"/>
        </w:rPr>
        <w:t xml:space="preserve">objednávateľovi resp.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ej osobe </w:t>
      </w:r>
      <w:r w:rsidRPr="003151BE">
        <w:rPr>
          <w:rFonts w:ascii="Cambria" w:hAnsi="Cambria" w:cstheme="minorHAnsi"/>
          <w:sz w:val="22"/>
          <w:szCs w:val="22"/>
        </w:rPr>
        <w:t xml:space="preserve">najneskôr do </w:t>
      </w:r>
      <w:r w:rsidR="00391E3C" w:rsidRPr="003151BE">
        <w:rPr>
          <w:rFonts w:ascii="Cambria" w:hAnsi="Cambria" w:cstheme="minorHAnsi"/>
          <w:sz w:val="22"/>
          <w:szCs w:val="22"/>
        </w:rPr>
        <w:t xml:space="preserve">piatich </w:t>
      </w:r>
      <w:r w:rsidRPr="003151BE">
        <w:rPr>
          <w:rFonts w:ascii="Cambria" w:hAnsi="Cambria" w:cstheme="minorHAnsi"/>
          <w:sz w:val="22"/>
          <w:szCs w:val="22"/>
        </w:rPr>
        <w:t>dní pred vykonaním zmien.</w:t>
      </w:r>
    </w:p>
    <w:bookmarkEnd w:id="5"/>
    <w:p w14:paraId="34738F52" w14:textId="1084A597" w:rsidR="00536B52" w:rsidRPr="003151BE" w:rsidRDefault="00536B52"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Pri </w:t>
      </w:r>
      <w:r w:rsidR="00C81EE2">
        <w:rPr>
          <w:rFonts w:ascii="Cambria" w:hAnsi="Cambria" w:cstheme="minorHAnsi"/>
          <w:sz w:val="22"/>
          <w:szCs w:val="22"/>
        </w:rPr>
        <w:t>plnení</w:t>
      </w:r>
      <w:r w:rsidRPr="003151BE">
        <w:rPr>
          <w:rFonts w:ascii="Cambria" w:hAnsi="Cambria" w:cstheme="minorHAnsi"/>
          <w:sz w:val="22"/>
          <w:szCs w:val="22"/>
        </w:rPr>
        <w:t xml:space="preserve"> </w:t>
      </w:r>
      <w:r w:rsidR="00D35F68">
        <w:rPr>
          <w:rFonts w:ascii="Cambria" w:hAnsi="Cambria" w:cstheme="minorHAnsi"/>
          <w:sz w:val="22"/>
          <w:szCs w:val="22"/>
        </w:rPr>
        <w:t xml:space="preserve">tejto </w:t>
      </w:r>
      <w:r w:rsidRPr="003151BE">
        <w:rPr>
          <w:rFonts w:ascii="Cambria" w:hAnsi="Cambria" w:cstheme="minorHAnsi"/>
          <w:sz w:val="22"/>
          <w:szCs w:val="22"/>
        </w:rPr>
        <w:t xml:space="preserve">rámcovej </w:t>
      </w:r>
      <w:r w:rsidR="00216613" w:rsidRPr="003151BE">
        <w:rPr>
          <w:rFonts w:ascii="Cambria" w:hAnsi="Cambria" w:cstheme="minorHAnsi"/>
          <w:sz w:val="22"/>
          <w:szCs w:val="22"/>
        </w:rPr>
        <w:t>dohod</w:t>
      </w:r>
      <w:r w:rsidRPr="003151BE">
        <w:rPr>
          <w:rFonts w:ascii="Cambria" w:hAnsi="Cambria" w:cstheme="minorHAnsi"/>
          <w:sz w:val="22"/>
          <w:szCs w:val="22"/>
        </w:rPr>
        <w:t xml:space="preserve">y </w:t>
      </w:r>
      <w:r w:rsidR="00E97F01">
        <w:rPr>
          <w:rFonts w:ascii="Cambria" w:hAnsi="Cambria" w:cstheme="minorHAnsi"/>
          <w:sz w:val="22"/>
          <w:szCs w:val="22"/>
        </w:rPr>
        <w:t xml:space="preserve">prostredníctvom </w:t>
      </w:r>
      <w:r w:rsidRPr="003151BE">
        <w:rPr>
          <w:rFonts w:ascii="Cambria" w:hAnsi="Cambria" w:cstheme="minorHAnsi"/>
          <w:sz w:val="22"/>
          <w:szCs w:val="22"/>
        </w:rPr>
        <w:t>subdodávateľ</w:t>
      </w:r>
      <w:r w:rsidR="00E97F01">
        <w:rPr>
          <w:rFonts w:ascii="Cambria" w:hAnsi="Cambria" w:cstheme="minorHAnsi"/>
          <w:sz w:val="22"/>
          <w:szCs w:val="22"/>
        </w:rPr>
        <w:t>a</w:t>
      </w:r>
      <w:r w:rsidRPr="003151BE">
        <w:rPr>
          <w:rFonts w:ascii="Cambria" w:hAnsi="Cambria" w:cstheme="minorHAnsi"/>
          <w:sz w:val="22"/>
          <w:szCs w:val="22"/>
        </w:rPr>
        <w:t xml:space="preserve"> má poskytovateľ zodpovednosť tak, akoby </w:t>
      </w:r>
      <w:r w:rsidR="00F6340C">
        <w:rPr>
          <w:rFonts w:ascii="Cambria" w:hAnsi="Cambria" w:cstheme="minorHAnsi"/>
          <w:sz w:val="22"/>
          <w:szCs w:val="22"/>
        </w:rPr>
        <w:t>ju</w:t>
      </w:r>
      <w:r w:rsidR="00F6340C" w:rsidRPr="003151BE">
        <w:rPr>
          <w:rFonts w:ascii="Cambria" w:hAnsi="Cambria" w:cstheme="minorHAnsi"/>
          <w:sz w:val="22"/>
          <w:szCs w:val="22"/>
        </w:rPr>
        <w:t xml:space="preserve"> </w:t>
      </w:r>
      <w:r w:rsidR="00F6340C">
        <w:rPr>
          <w:rFonts w:ascii="Cambria" w:hAnsi="Cambria" w:cstheme="minorHAnsi"/>
          <w:sz w:val="22"/>
          <w:szCs w:val="22"/>
        </w:rPr>
        <w:t>plnil</w:t>
      </w:r>
      <w:r w:rsidRPr="003151BE">
        <w:rPr>
          <w:rFonts w:ascii="Cambria" w:hAnsi="Cambria" w:cstheme="minorHAnsi"/>
          <w:sz w:val="22"/>
          <w:szCs w:val="22"/>
        </w:rPr>
        <w:t xml:space="preserve"> sám. Plnenia subdodávateľa sú považované za plnenia poskytovateľa</w:t>
      </w:r>
      <w:r w:rsidR="00843A17" w:rsidRPr="003151BE">
        <w:rPr>
          <w:rFonts w:ascii="Cambria" w:hAnsi="Cambria" w:cstheme="minorHAnsi"/>
          <w:sz w:val="22"/>
          <w:szCs w:val="22"/>
        </w:rPr>
        <w:t>.</w:t>
      </w:r>
    </w:p>
    <w:p w14:paraId="05E44F3B" w14:textId="43A8C6CE" w:rsidR="001C6E5D" w:rsidRPr="003151BE" w:rsidRDefault="00843A17" w:rsidP="00346DD5">
      <w:pPr>
        <w:pStyle w:val="Nadpis1"/>
        <w:spacing w:line="240" w:lineRule="auto"/>
        <w:ind w:left="0" w:hanging="357"/>
        <w:rPr>
          <w:rFonts w:ascii="Cambria" w:hAnsi="Cambria" w:cstheme="minorHAnsi"/>
          <w:sz w:val="22"/>
          <w:szCs w:val="22"/>
        </w:rPr>
      </w:pPr>
      <w:bookmarkStart w:id="6" w:name="článok5_6"/>
      <w:r w:rsidRPr="003151BE">
        <w:rPr>
          <w:rFonts w:ascii="Cambria" w:hAnsi="Cambria" w:cstheme="minorHAnsi"/>
          <w:sz w:val="22"/>
          <w:szCs w:val="22"/>
        </w:rPr>
        <w:t xml:space="preserve">Zoznam subdodávateľov a údaje o nich </w:t>
      </w:r>
      <w:r w:rsidR="000D4011" w:rsidRPr="003151BE">
        <w:rPr>
          <w:rFonts w:ascii="Cambria" w:hAnsi="Cambria" w:cstheme="minorHAnsi"/>
          <w:sz w:val="22"/>
          <w:szCs w:val="22"/>
        </w:rPr>
        <w:t xml:space="preserve">v súlade s </w:t>
      </w:r>
      <w:r w:rsidRPr="003151BE">
        <w:rPr>
          <w:rFonts w:ascii="Cambria" w:hAnsi="Cambria" w:cstheme="minorHAnsi"/>
          <w:sz w:val="22"/>
          <w:szCs w:val="22"/>
        </w:rPr>
        <w:t xml:space="preserve">§ 41 ods. 3 ZVO tvorí </w:t>
      </w:r>
      <w:r w:rsidR="00C3326A">
        <w:rPr>
          <w:rFonts w:ascii="Cambria" w:hAnsi="Cambria" w:cstheme="minorHAnsi"/>
          <w:sz w:val="22"/>
          <w:szCs w:val="22"/>
        </w:rPr>
        <w:t>P</w:t>
      </w:r>
      <w:r w:rsidRPr="003151BE">
        <w:rPr>
          <w:rFonts w:ascii="Cambria" w:hAnsi="Cambria" w:cstheme="minorHAnsi"/>
          <w:sz w:val="22"/>
          <w:szCs w:val="22"/>
        </w:rPr>
        <w:t xml:space="preserve">rílohu </w:t>
      </w:r>
      <w:r w:rsidR="002B5918" w:rsidRPr="003151BE">
        <w:rPr>
          <w:rFonts w:ascii="Cambria" w:hAnsi="Cambria" w:cstheme="minorHAnsi"/>
          <w:sz w:val="22"/>
          <w:szCs w:val="22"/>
        </w:rPr>
        <w:t>č. 3</w:t>
      </w:r>
      <w:r w:rsidR="00C3326A">
        <w:rPr>
          <w:rFonts w:ascii="Cambria" w:hAnsi="Cambria" w:cstheme="minorHAnsi"/>
          <w:sz w:val="22"/>
          <w:szCs w:val="22"/>
        </w:rPr>
        <w:t xml:space="preserve"> </w:t>
      </w:r>
      <w:r w:rsidR="00C3326A" w:rsidRPr="003151BE">
        <w:rPr>
          <w:rFonts w:ascii="Cambria" w:hAnsi="Cambria" w:cstheme="minorHAnsi"/>
          <w:sz w:val="22"/>
          <w:szCs w:val="22"/>
        </w:rPr>
        <w:t xml:space="preserve">– Zoznam </w:t>
      </w:r>
      <w:r w:rsidR="00C3326A" w:rsidRPr="003151BE">
        <w:rPr>
          <w:rFonts w:ascii="Cambria" w:hAnsi="Cambria" w:cstheme="minorHAnsi"/>
          <w:sz w:val="22"/>
          <w:szCs w:val="22"/>
        </w:rPr>
        <w:lastRenderedPageBreak/>
        <w:t>subdodávateľov</w:t>
      </w:r>
      <w:r w:rsidR="00C3326A">
        <w:rPr>
          <w:rFonts w:ascii="Cambria" w:hAnsi="Cambria" w:cstheme="minorHAnsi"/>
          <w:sz w:val="22"/>
          <w:szCs w:val="22"/>
        </w:rPr>
        <w:t xml:space="preserve"> (ďalej len ako „príloha č.</w:t>
      </w:r>
      <w:r w:rsidR="008A5AA5">
        <w:rPr>
          <w:rFonts w:ascii="Cambria" w:hAnsi="Cambria" w:cstheme="minorHAnsi"/>
          <w:sz w:val="22"/>
          <w:szCs w:val="22"/>
        </w:rPr>
        <w:t xml:space="preserve"> </w:t>
      </w:r>
      <w:r w:rsidR="00C3326A">
        <w:rPr>
          <w:rFonts w:ascii="Cambria" w:hAnsi="Cambria" w:cstheme="minorHAnsi"/>
          <w:sz w:val="22"/>
          <w:szCs w:val="22"/>
        </w:rPr>
        <w:t>3“)</w:t>
      </w:r>
      <w:r w:rsidR="002B5918" w:rsidRPr="003151BE">
        <w:rPr>
          <w:rFonts w:ascii="Cambria" w:hAnsi="Cambria" w:cstheme="minorHAnsi"/>
          <w:sz w:val="22"/>
          <w:szCs w:val="22"/>
        </w:rPr>
        <w:t xml:space="preserve"> </w:t>
      </w:r>
      <w:r w:rsidRPr="003151BE">
        <w:rPr>
          <w:rFonts w:ascii="Cambria" w:hAnsi="Cambria" w:cstheme="minorHAnsi"/>
          <w:sz w:val="22"/>
          <w:szCs w:val="22"/>
        </w:rPr>
        <w:t>tejto rámcovej dohody. Poskytovateľ je povinný zamýšľanú zmenu subdodávateľa vopred oznámiť objednávateľovi prostredníctvom písomného oznámenia o zmene subdodávateľa, ktoré bude obsahovať minimálne: - identifikačné údaje o</w:t>
      </w:r>
      <w:r w:rsidR="00913C49" w:rsidRPr="003151BE">
        <w:rPr>
          <w:rFonts w:ascii="Cambria" w:hAnsi="Cambria" w:cstheme="minorHAnsi"/>
          <w:sz w:val="22"/>
          <w:szCs w:val="22"/>
        </w:rPr>
        <w:t> </w:t>
      </w:r>
      <w:r w:rsidRPr="003151BE">
        <w:rPr>
          <w:rFonts w:ascii="Cambria" w:hAnsi="Cambria" w:cstheme="minorHAnsi"/>
          <w:sz w:val="22"/>
          <w:szCs w:val="22"/>
        </w:rPr>
        <w:t>subdodávateľovi (minimálne obchodné meno/názov, sídlo, IČO),</w:t>
      </w:r>
      <w:r w:rsidR="00071419" w:rsidRPr="003151BE">
        <w:rPr>
          <w:rFonts w:ascii="Cambria" w:hAnsi="Cambria" w:cstheme="minorHAnsi"/>
          <w:sz w:val="22"/>
          <w:szCs w:val="22"/>
        </w:rPr>
        <w:t xml:space="preserve"> - údaje o osobe </w:t>
      </w:r>
      <w:r w:rsidR="004D7D91" w:rsidRPr="003151BE">
        <w:rPr>
          <w:rFonts w:ascii="Cambria" w:hAnsi="Cambria" w:cstheme="minorHAnsi"/>
          <w:sz w:val="22"/>
          <w:szCs w:val="22"/>
        </w:rPr>
        <w:t>poveren</w:t>
      </w:r>
      <w:r w:rsidR="00071419" w:rsidRPr="003151BE">
        <w:rPr>
          <w:rFonts w:ascii="Cambria" w:hAnsi="Cambria" w:cstheme="minorHAnsi"/>
          <w:sz w:val="22"/>
          <w:szCs w:val="22"/>
        </w:rPr>
        <w:t>ej konať za subdodávateľa v rozsahu meno, priezvisko, adresa pobytu, dátum narodenia</w:t>
      </w:r>
      <w:r w:rsidR="00D324AA" w:rsidRPr="003151BE">
        <w:rPr>
          <w:rFonts w:ascii="Cambria" w:hAnsi="Cambria" w:cstheme="minorHAnsi"/>
          <w:sz w:val="22"/>
          <w:szCs w:val="22"/>
        </w:rPr>
        <w:t>.</w:t>
      </w:r>
    </w:p>
    <w:bookmarkEnd w:id="6"/>
    <w:p w14:paraId="79C0FA36" w14:textId="3DDB06FC" w:rsidR="006D71FD" w:rsidRPr="003151BE" w:rsidRDefault="006D71FD" w:rsidP="006D71FD">
      <w:pPr>
        <w:pStyle w:val="Nadpis1"/>
        <w:spacing w:line="240" w:lineRule="auto"/>
        <w:ind w:left="0"/>
        <w:rPr>
          <w:rFonts w:ascii="Cambria" w:hAnsi="Cambria" w:cstheme="minorHAnsi"/>
          <w:sz w:val="22"/>
          <w:szCs w:val="22"/>
        </w:rPr>
      </w:pPr>
      <w:r w:rsidRPr="003151BE">
        <w:rPr>
          <w:rFonts w:ascii="Cambria" w:hAnsi="Cambria" w:cstheme="minorHAnsi"/>
          <w:sz w:val="22"/>
          <w:szCs w:val="22"/>
        </w:rPr>
        <w:t>Poskytovateľ je oprávnený zmeniť subdodávateľa uvedeného v </w:t>
      </w:r>
      <w:r w:rsidR="002B5918" w:rsidRPr="003151BE">
        <w:rPr>
          <w:rFonts w:ascii="Cambria" w:hAnsi="Cambria" w:cstheme="minorHAnsi"/>
          <w:sz w:val="22"/>
          <w:szCs w:val="22"/>
        </w:rPr>
        <w:t>p</w:t>
      </w:r>
      <w:r w:rsidRPr="003151BE">
        <w:rPr>
          <w:rFonts w:ascii="Cambria" w:hAnsi="Cambria" w:cstheme="minorHAnsi"/>
          <w:sz w:val="22"/>
          <w:szCs w:val="22"/>
        </w:rPr>
        <w:t xml:space="preserve">rílohe č. </w:t>
      </w:r>
      <w:r w:rsidR="002B5918" w:rsidRPr="003151BE">
        <w:rPr>
          <w:rFonts w:ascii="Cambria" w:hAnsi="Cambria" w:cstheme="minorHAnsi"/>
          <w:sz w:val="22"/>
          <w:szCs w:val="22"/>
        </w:rPr>
        <w:t>3</w:t>
      </w:r>
      <w:r w:rsidRPr="003151BE">
        <w:rPr>
          <w:rFonts w:ascii="Cambria" w:hAnsi="Cambria" w:cstheme="minorHAnsi"/>
          <w:sz w:val="22"/>
          <w:szCs w:val="22"/>
        </w:rPr>
        <w:t xml:space="preserve"> tejto rámcovej dohody počas doby plnenia tejto rámcovej dohody bez potreby uzatvoriť dodatok k tejto rámcovej dohode len na základe predchádzajúceho písomného oznámenia a následného písomného odsúhlasenia objednávateľom, pričom objednávateľ si vyhradzuje právo odmietnuť subdodávateľa, a to v prípade, ak existuje dôvodný predpoklad, že plnenie záväzkov subdodávateľa podľa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dohody je ohrozené a v prípade, ak subdodávateľ nespĺňa požiadavky na odborno-technickú spôsobilosť vo vzťahu k tej časti predmetu </w:t>
      </w:r>
      <w:r w:rsidR="00D35F68">
        <w:rPr>
          <w:rFonts w:ascii="Cambria" w:hAnsi="Cambria" w:cstheme="minorHAnsi"/>
          <w:sz w:val="22"/>
          <w:szCs w:val="22"/>
        </w:rPr>
        <w:t xml:space="preserve">tejto </w:t>
      </w:r>
      <w:r w:rsidRPr="003151BE">
        <w:rPr>
          <w:rFonts w:ascii="Cambria" w:hAnsi="Cambria" w:cstheme="minorHAnsi"/>
          <w:sz w:val="22"/>
          <w:szCs w:val="22"/>
        </w:rPr>
        <w:t>rámcovej dohody, ktorá má byť subdodávateľom plnená. V prípade zmeny subdodávateľa je poskytovateľ povinný písomne oznámiť objednávateľovi údaje o navrhovanom subdodávateľovi a o osobe oprávnenej konať za subdodávateľa v rozsahu meno a priezvisko, adresa pobytu a dátum narodenia.</w:t>
      </w:r>
    </w:p>
    <w:p w14:paraId="1BCF059C" w14:textId="09DD23AA" w:rsidR="00843A17" w:rsidRPr="003151BE" w:rsidRDefault="001C6E5D"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je povinný v plnom rozsahu dodržiavať zákon č. 82/2005 Z. z. o nelegálnej práci a nelegálnom zamestnávaní a o zmene a doplnení niektorých zákonov v znení neskorších predpisov (ďalej len „zákon č. 82/2005 Z. z.“). Poskytovateľ vyhlasuje, že neporušuje a počas trvania tejto </w:t>
      </w:r>
      <w:r w:rsidR="00216613" w:rsidRPr="003151BE">
        <w:rPr>
          <w:rFonts w:ascii="Cambria" w:hAnsi="Cambria" w:cstheme="minorHAnsi"/>
          <w:sz w:val="22"/>
          <w:szCs w:val="22"/>
        </w:rPr>
        <w:t>dohod</w:t>
      </w:r>
      <w:r w:rsidRPr="003151BE">
        <w:rPr>
          <w:rFonts w:ascii="Cambria" w:hAnsi="Cambria" w:cstheme="minorHAnsi"/>
          <w:sz w:val="22"/>
          <w:szCs w:val="22"/>
        </w:rPr>
        <w:t xml:space="preserve">y nebude porušovať zákaz nelegálneho zamestnávania v zmysle zákona č. 82/2005 Z. z. V prípade, ak sa vyhlásenie poskytovateľa podľa predchádzajúcej vety preukáže za nepravdivé a kontrolný orgán uloží objednávateľovi pokutu za porušenie zákazu prijať prácu alebo službu podľa § 7b ods. 5 zákona č. 82/2005 Z. z., tak sa poskytovateľ zaväzuje uhradiť objednávateľovi </w:t>
      </w:r>
      <w:r w:rsidR="00216613" w:rsidRPr="003151BE">
        <w:rPr>
          <w:rFonts w:ascii="Cambria" w:hAnsi="Cambria" w:cstheme="minorHAnsi"/>
          <w:sz w:val="22"/>
          <w:szCs w:val="22"/>
        </w:rPr>
        <w:t>dohod</w:t>
      </w:r>
      <w:r w:rsidRPr="003151BE">
        <w:rPr>
          <w:rFonts w:ascii="Cambria" w:hAnsi="Cambria" w:cstheme="minorHAnsi"/>
          <w:sz w:val="22"/>
          <w:szCs w:val="22"/>
        </w:rPr>
        <w:t>nú pokutu v sume rovnajúcej sa pokute uplatnenej kontrolným orgánom u objednávateľa, a to do 7 kalendárnych dní odo dňa jej uplatnenia u poskytovateľa objednávateľom</w:t>
      </w:r>
      <w:r w:rsidR="00843A17" w:rsidRPr="003151BE">
        <w:rPr>
          <w:rFonts w:ascii="Cambria" w:hAnsi="Cambria" w:cstheme="minorHAnsi"/>
          <w:sz w:val="22"/>
          <w:szCs w:val="22"/>
        </w:rPr>
        <w:t>.</w:t>
      </w:r>
      <w:r w:rsidR="00071419" w:rsidRPr="003151BE">
        <w:rPr>
          <w:rFonts w:ascii="Cambria" w:hAnsi="Cambria" w:cstheme="minorHAnsi"/>
          <w:sz w:val="22"/>
          <w:szCs w:val="22"/>
        </w:rPr>
        <w:t xml:space="preserve"> Porušenie povinnosti poskytovateľa podľa prvej vety tohto bodu sa považuje za podstatné porušenie tejto rámcovej dohody.</w:t>
      </w:r>
    </w:p>
    <w:p w14:paraId="0D06CA4D" w14:textId="00F833D0" w:rsidR="00CF7820" w:rsidRPr="003151BE" w:rsidRDefault="00BC7953" w:rsidP="00346DD5">
      <w:pPr>
        <w:pStyle w:val="Nadpis1"/>
        <w:spacing w:line="240" w:lineRule="auto"/>
        <w:ind w:left="0"/>
        <w:rPr>
          <w:rFonts w:ascii="Cambria" w:hAnsi="Cambria" w:cstheme="minorHAnsi"/>
          <w:sz w:val="22"/>
          <w:szCs w:val="22"/>
        </w:rPr>
      </w:pPr>
      <w:bookmarkStart w:id="7" w:name="článok5_8"/>
      <w:r w:rsidRPr="003151BE">
        <w:rPr>
          <w:rFonts w:ascii="Cambria" w:hAnsi="Cambria" w:cstheme="minorHAnsi"/>
          <w:sz w:val="22"/>
          <w:szCs w:val="22"/>
        </w:rPr>
        <w:t xml:space="preserve">Objednávateľ </w:t>
      </w:r>
      <w:r w:rsidR="00CF7820" w:rsidRPr="003151BE">
        <w:rPr>
          <w:rFonts w:ascii="Cambria" w:hAnsi="Cambria" w:cstheme="minorHAnsi"/>
          <w:sz w:val="22"/>
          <w:szCs w:val="22"/>
        </w:rPr>
        <w:t>s</w:t>
      </w:r>
      <w:r w:rsidRPr="003151BE">
        <w:rPr>
          <w:rFonts w:ascii="Cambria" w:hAnsi="Cambria" w:cstheme="minorHAnsi"/>
          <w:sz w:val="22"/>
          <w:szCs w:val="22"/>
        </w:rPr>
        <w:t>a</w:t>
      </w:r>
      <w:r w:rsidR="00CF7820" w:rsidRPr="003151BE">
        <w:rPr>
          <w:rFonts w:ascii="Cambria" w:hAnsi="Cambria" w:cstheme="minorHAnsi"/>
          <w:sz w:val="22"/>
          <w:szCs w:val="22"/>
        </w:rPr>
        <w:t xml:space="preserve"> </w:t>
      </w:r>
      <w:r w:rsidRPr="003151BE">
        <w:rPr>
          <w:rFonts w:ascii="Cambria" w:hAnsi="Cambria" w:cstheme="minorHAnsi"/>
          <w:sz w:val="22"/>
          <w:szCs w:val="22"/>
        </w:rPr>
        <w:t>zaväzuje</w:t>
      </w:r>
      <w:r w:rsidR="00CF7820" w:rsidRPr="003151BE">
        <w:rPr>
          <w:rFonts w:ascii="Cambria" w:hAnsi="Cambria" w:cstheme="minorHAnsi"/>
          <w:sz w:val="22"/>
          <w:szCs w:val="22"/>
        </w:rPr>
        <w:t xml:space="preserve"> za </w:t>
      </w:r>
      <w:r w:rsidRPr="003151BE">
        <w:rPr>
          <w:rFonts w:ascii="Cambria" w:hAnsi="Cambria" w:cstheme="minorHAnsi"/>
          <w:sz w:val="22"/>
          <w:szCs w:val="22"/>
        </w:rPr>
        <w:t xml:space="preserve">riadne </w:t>
      </w:r>
      <w:r w:rsidR="00CF7820" w:rsidRPr="003151BE">
        <w:rPr>
          <w:rFonts w:ascii="Cambria" w:hAnsi="Cambria" w:cstheme="minorHAnsi"/>
          <w:sz w:val="22"/>
          <w:szCs w:val="22"/>
        </w:rPr>
        <w:t>a včas poskytnut</w:t>
      </w:r>
      <w:r w:rsidR="008A5AA5">
        <w:rPr>
          <w:rFonts w:ascii="Cambria" w:hAnsi="Cambria" w:cstheme="minorHAnsi"/>
          <w:sz w:val="22"/>
          <w:szCs w:val="22"/>
        </w:rPr>
        <w:t>ý predmet tejto rámcovej dohody</w:t>
      </w:r>
      <w:r w:rsidR="00CF7820" w:rsidRPr="003151BE">
        <w:rPr>
          <w:rFonts w:ascii="Cambria" w:hAnsi="Cambria" w:cstheme="minorHAnsi"/>
          <w:sz w:val="22"/>
          <w:szCs w:val="22"/>
        </w:rPr>
        <w:t xml:space="preserve"> zaplati</w:t>
      </w:r>
      <w:r w:rsidRPr="003151BE">
        <w:rPr>
          <w:rFonts w:ascii="Cambria" w:hAnsi="Cambria" w:cstheme="minorHAnsi"/>
          <w:sz w:val="22"/>
          <w:szCs w:val="22"/>
        </w:rPr>
        <w:t>ť</w:t>
      </w:r>
      <w:r w:rsidR="00CF7820" w:rsidRPr="003151BE">
        <w:rPr>
          <w:rFonts w:ascii="Cambria" w:hAnsi="Cambria" w:cstheme="minorHAnsi"/>
          <w:sz w:val="22"/>
          <w:szCs w:val="22"/>
        </w:rPr>
        <w:t xml:space="preserve"> </w:t>
      </w:r>
      <w:r w:rsidRPr="003151BE">
        <w:rPr>
          <w:rFonts w:ascii="Cambria" w:hAnsi="Cambria" w:cstheme="minorHAnsi"/>
          <w:sz w:val="22"/>
          <w:szCs w:val="22"/>
        </w:rPr>
        <w:t>poskytovateľovi</w:t>
      </w:r>
      <w:r w:rsidR="00CF7820" w:rsidRPr="003151BE">
        <w:rPr>
          <w:rFonts w:ascii="Cambria" w:hAnsi="Cambria" w:cstheme="minorHAnsi"/>
          <w:sz w:val="22"/>
          <w:szCs w:val="22"/>
        </w:rPr>
        <w:t xml:space="preserve"> </w:t>
      </w:r>
      <w:r w:rsidRPr="003151BE">
        <w:rPr>
          <w:rFonts w:ascii="Cambria" w:hAnsi="Cambria" w:cstheme="minorHAnsi"/>
          <w:sz w:val="22"/>
          <w:szCs w:val="22"/>
        </w:rPr>
        <w:t>c</w:t>
      </w:r>
      <w:r w:rsidR="00CF7820" w:rsidRPr="003151BE">
        <w:rPr>
          <w:rFonts w:ascii="Cambria" w:hAnsi="Cambria" w:cstheme="minorHAnsi"/>
          <w:sz w:val="22"/>
          <w:szCs w:val="22"/>
        </w:rPr>
        <w:t xml:space="preserve">enu </w:t>
      </w:r>
      <w:r w:rsidRPr="003151BE">
        <w:rPr>
          <w:rFonts w:ascii="Cambria" w:hAnsi="Cambria" w:cstheme="minorHAnsi"/>
          <w:sz w:val="22"/>
          <w:szCs w:val="22"/>
        </w:rPr>
        <w:t xml:space="preserve">podľa </w:t>
      </w:r>
      <w:r w:rsidR="003F412B" w:rsidRPr="003151BE">
        <w:rPr>
          <w:rFonts w:ascii="Cambria" w:hAnsi="Cambria" w:cstheme="minorHAnsi"/>
          <w:sz w:val="22"/>
          <w:szCs w:val="22"/>
        </w:rPr>
        <w:t>čl</w:t>
      </w:r>
      <w:r w:rsidR="003F412B">
        <w:rPr>
          <w:rFonts w:ascii="Cambria" w:hAnsi="Cambria" w:cstheme="minorHAnsi"/>
          <w:sz w:val="22"/>
          <w:szCs w:val="22"/>
        </w:rPr>
        <w:t>ánku</w:t>
      </w:r>
      <w:r w:rsidR="00CF7820" w:rsidRPr="003151BE">
        <w:rPr>
          <w:rFonts w:ascii="Cambria" w:hAnsi="Cambria" w:cstheme="minorHAnsi"/>
          <w:sz w:val="22"/>
          <w:szCs w:val="22"/>
        </w:rPr>
        <w:t xml:space="preserve"> </w:t>
      </w:r>
      <w:r w:rsidR="00431B17" w:rsidRPr="003151BE">
        <w:rPr>
          <w:rFonts w:ascii="Cambria" w:hAnsi="Cambria" w:cstheme="minorHAnsi"/>
          <w:sz w:val="22"/>
          <w:szCs w:val="22"/>
        </w:rPr>
        <w:t>V</w:t>
      </w:r>
      <w:r w:rsidR="00CF7820" w:rsidRPr="003151BE">
        <w:rPr>
          <w:rFonts w:ascii="Cambria" w:hAnsi="Cambria" w:cstheme="minorHAnsi"/>
          <w:sz w:val="22"/>
          <w:szCs w:val="22"/>
        </w:rPr>
        <w:t>I</w:t>
      </w:r>
      <w:r w:rsidR="00C61C5E" w:rsidRPr="003151BE">
        <w:rPr>
          <w:rFonts w:ascii="Cambria" w:hAnsi="Cambria" w:cstheme="minorHAnsi"/>
          <w:sz w:val="22"/>
          <w:szCs w:val="22"/>
        </w:rPr>
        <w:t>I</w:t>
      </w:r>
      <w:r w:rsidR="00A0010A">
        <w:rPr>
          <w:rFonts w:ascii="Cambria" w:hAnsi="Cambria" w:cstheme="minorHAnsi"/>
          <w:sz w:val="22"/>
          <w:szCs w:val="22"/>
        </w:rPr>
        <w:t>.</w:t>
      </w:r>
      <w:r w:rsidR="00CF7820" w:rsidRPr="003151BE">
        <w:rPr>
          <w:rFonts w:ascii="Cambria" w:hAnsi="Cambria" w:cstheme="minorHAnsi"/>
          <w:sz w:val="22"/>
          <w:szCs w:val="22"/>
        </w:rPr>
        <w:t xml:space="preserve">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D324AA" w:rsidRPr="003151BE">
        <w:rPr>
          <w:rFonts w:ascii="Cambria" w:hAnsi="Cambria" w:cstheme="minorHAnsi"/>
          <w:sz w:val="22"/>
          <w:szCs w:val="22"/>
        </w:rPr>
        <w:t>rámcovej dohody.</w:t>
      </w:r>
    </w:p>
    <w:p w14:paraId="79F0887D" w14:textId="4CE853D5" w:rsidR="001B426B" w:rsidRPr="003151BE" w:rsidRDefault="001B426B" w:rsidP="00346DD5">
      <w:pPr>
        <w:pStyle w:val="Nadpis1"/>
        <w:spacing w:line="240" w:lineRule="auto"/>
        <w:ind w:left="0"/>
        <w:rPr>
          <w:rFonts w:ascii="Cambria" w:hAnsi="Cambria" w:cstheme="minorHAnsi"/>
          <w:sz w:val="22"/>
          <w:szCs w:val="22"/>
        </w:rPr>
      </w:pPr>
      <w:bookmarkStart w:id="8" w:name="článok5_9"/>
      <w:bookmarkEnd w:id="7"/>
      <w:r w:rsidRPr="003151BE">
        <w:rPr>
          <w:rFonts w:ascii="Cambria" w:hAnsi="Cambria" w:cstheme="minorHAnsi"/>
          <w:sz w:val="22"/>
          <w:szCs w:val="22"/>
        </w:rPr>
        <w:t xml:space="preserve">Poskytovateľ sa zaväzuje oznamovať </w:t>
      </w:r>
      <w:r w:rsidR="00A305AB" w:rsidRPr="003151BE">
        <w:rPr>
          <w:rFonts w:ascii="Cambria" w:hAnsi="Cambria" w:cstheme="minorHAnsi"/>
          <w:sz w:val="22"/>
          <w:szCs w:val="22"/>
        </w:rPr>
        <w:t xml:space="preserve">objednávateľovi resp. </w:t>
      </w:r>
      <w:r w:rsidR="006B64CD" w:rsidRPr="003151BE">
        <w:rPr>
          <w:rFonts w:ascii="Cambria" w:hAnsi="Cambria" w:cstheme="minorHAnsi"/>
          <w:sz w:val="22"/>
          <w:szCs w:val="22"/>
        </w:rPr>
        <w:t xml:space="preserve">zamestnancovi,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ej osobe </w:t>
      </w:r>
      <w:r w:rsidRPr="003151BE">
        <w:rPr>
          <w:rFonts w:ascii="Cambria" w:hAnsi="Cambria" w:cstheme="minorHAnsi"/>
          <w:sz w:val="22"/>
          <w:szCs w:val="22"/>
        </w:rPr>
        <w:t>objednávateľ</w:t>
      </w:r>
      <w:r w:rsidR="00E70FE5" w:rsidRPr="003151BE">
        <w:rPr>
          <w:rFonts w:ascii="Cambria" w:hAnsi="Cambria" w:cstheme="minorHAnsi"/>
          <w:sz w:val="22"/>
          <w:szCs w:val="22"/>
        </w:rPr>
        <w:t>a</w:t>
      </w:r>
      <w:r w:rsidR="006B64CD" w:rsidRPr="003151BE">
        <w:rPr>
          <w:rFonts w:ascii="Cambria" w:hAnsi="Cambria" w:cstheme="minorHAnsi"/>
          <w:sz w:val="22"/>
          <w:szCs w:val="22"/>
        </w:rPr>
        <w:t xml:space="preserve"> a osobe určenej objednávateľom</w:t>
      </w:r>
      <w:r w:rsidRPr="003151BE">
        <w:rPr>
          <w:rFonts w:ascii="Cambria" w:hAnsi="Cambria" w:cstheme="minorHAnsi"/>
          <w:sz w:val="22"/>
          <w:szCs w:val="22"/>
        </w:rPr>
        <w:t xml:space="preserve"> bez zbytočného odkladu všetky skutočnosti, ktoré by mohli ovplyvniť</w:t>
      </w:r>
      <w:r w:rsidR="00431B17" w:rsidRPr="003151BE">
        <w:rPr>
          <w:rFonts w:ascii="Cambria" w:hAnsi="Cambria" w:cstheme="minorHAnsi"/>
          <w:sz w:val="22"/>
          <w:szCs w:val="22"/>
        </w:rPr>
        <w:t xml:space="preserve"> alebo </w:t>
      </w:r>
      <w:r w:rsidRPr="003151BE">
        <w:rPr>
          <w:rFonts w:ascii="Cambria" w:hAnsi="Cambria" w:cstheme="minorHAnsi"/>
          <w:sz w:val="22"/>
          <w:szCs w:val="22"/>
        </w:rPr>
        <w:t>zmeniť pokyny</w:t>
      </w:r>
      <w:r w:rsidR="00431B17" w:rsidRPr="003151BE">
        <w:rPr>
          <w:rFonts w:ascii="Cambria" w:hAnsi="Cambria" w:cstheme="minorHAnsi"/>
          <w:sz w:val="22"/>
          <w:szCs w:val="22"/>
        </w:rPr>
        <w:t>,</w:t>
      </w:r>
      <w:r w:rsidRPr="003151BE">
        <w:rPr>
          <w:rFonts w:ascii="Cambria" w:hAnsi="Cambria" w:cstheme="minorHAnsi"/>
          <w:sz w:val="22"/>
          <w:szCs w:val="22"/>
        </w:rPr>
        <w:t xml:space="preserve"> či záujmy objednávateľa</w:t>
      </w:r>
      <w:r w:rsidR="00753C7F" w:rsidRPr="003151BE">
        <w:rPr>
          <w:rFonts w:ascii="Cambria" w:hAnsi="Cambria" w:cstheme="minorHAnsi"/>
          <w:sz w:val="22"/>
          <w:szCs w:val="22"/>
        </w:rPr>
        <w:t xml:space="preserve"> resp. zamestnanca</w:t>
      </w:r>
      <w:r w:rsidR="006E45C8" w:rsidRPr="003151BE">
        <w:rPr>
          <w:rFonts w:ascii="Cambria" w:hAnsi="Cambria" w:cstheme="minorHAnsi"/>
          <w:sz w:val="22"/>
          <w:szCs w:val="22"/>
        </w:rPr>
        <w:t>,</w:t>
      </w:r>
      <w:r w:rsidR="00753C7F" w:rsidRPr="003151BE">
        <w:rPr>
          <w:rFonts w:ascii="Cambria" w:hAnsi="Cambria" w:cstheme="minorHAnsi"/>
          <w:sz w:val="22"/>
          <w:szCs w:val="22"/>
        </w:rPr>
        <w:t xml:space="preserve"> poverenej osoby</w:t>
      </w:r>
      <w:r w:rsidRPr="003151BE">
        <w:rPr>
          <w:rFonts w:ascii="Cambria" w:hAnsi="Cambria" w:cstheme="minorHAnsi"/>
          <w:sz w:val="22"/>
          <w:szCs w:val="22"/>
        </w:rPr>
        <w:t xml:space="preserve">. Ak poskytovateľ zistí, že pokyny </w:t>
      </w:r>
      <w:r w:rsidR="00E70FE5" w:rsidRPr="003151BE">
        <w:rPr>
          <w:rFonts w:ascii="Cambria" w:hAnsi="Cambria" w:cstheme="minorHAnsi"/>
          <w:sz w:val="22"/>
          <w:szCs w:val="22"/>
        </w:rPr>
        <w:t>zamestnanca</w:t>
      </w:r>
      <w:r w:rsidR="00CD2E13" w:rsidRPr="003151BE">
        <w:rPr>
          <w:rFonts w:ascii="Cambria" w:hAnsi="Cambria" w:cstheme="minorHAnsi"/>
          <w:sz w:val="22"/>
          <w:szCs w:val="22"/>
        </w:rPr>
        <w:t xml:space="preserve"> alebo</w:t>
      </w:r>
      <w:r w:rsidR="00E70FE5" w:rsidRPr="003151BE">
        <w:rPr>
          <w:rFonts w:ascii="Cambria" w:hAnsi="Cambria" w:cstheme="minorHAnsi"/>
          <w:sz w:val="22"/>
          <w:szCs w:val="22"/>
        </w:rPr>
        <w:t xml:space="preserve">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ej osoby </w:t>
      </w:r>
      <w:r w:rsidRPr="003151BE">
        <w:rPr>
          <w:rFonts w:ascii="Cambria" w:hAnsi="Cambria" w:cstheme="minorHAnsi"/>
          <w:sz w:val="22"/>
          <w:szCs w:val="22"/>
        </w:rPr>
        <w:t xml:space="preserve">sú nevhodné </w:t>
      </w:r>
      <w:r w:rsidR="00431B17" w:rsidRPr="003151BE">
        <w:rPr>
          <w:rFonts w:ascii="Cambria" w:hAnsi="Cambria" w:cstheme="minorHAnsi"/>
          <w:sz w:val="22"/>
          <w:szCs w:val="22"/>
        </w:rPr>
        <w:t>alebo</w:t>
      </w:r>
      <w:r w:rsidRPr="003151BE">
        <w:rPr>
          <w:rFonts w:ascii="Cambria" w:hAnsi="Cambria" w:cstheme="minorHAnsi"/>
          <w:sz w:val="22"/>
          <w:szCs w:val="22"/>
        </w:rPr>
        <w:t xml:space="preserve"> neúčelné pre poskytovanie </w:t>
      </w:r>
      <w:r w:rsidR="008A5AA5">
        <w:rPr>
          <w:rFonts w:ascii="Cambria" w:hAnsi="Cambria" w:cstheme="minorHAnsi"/>
          <w:sz w:val="22"/>
          <w:szCs w:val="22"/>
        </w:rPr>
        <w:t>predmetu plnenia</w:t>
      </w:r>
      <w:r w:rsidR="008A5AA5" w:rsidRPr="003151BE">
        <w:rPr>
          <w:rFonts w:ascii="Cambria" w:hAnsi="Cambria" w:cstheme="minorHAnsi"/>
          <w:sz w:val="22"/>
          <w:szCs w:val="22"/>
        </w:rPr>
        <w:t xml:space="preserve"> </w:t>
      </w:r>
      <w:r w:rsidRPr="003151BE">
        <w:rPr>
          <w:rFonts w:ascii="Cambria" w:hAnsi="Cambria" w:cstheme="minorHAnsi"/>
          <w:sz w:val="22"/>
          <w:szCs w:val="22"/>
        </w:rPr>
        <w:t xml:space="preserve">podľa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rámcovej dohody</w:t>
      </w:r>
      <w:r w:rsidR="00431B17" w:rsidRPr="003151BE">
        <w:rPr>
          <w:rFonts w:ascii="Cambria" w:hAnsi="Cambria" w:cstheme="minorHAnsi"/>
          <w:sz w:val="22"/>
          <w:szCs w:val="22"/>
        </w:rPr>
        <w:t>,</w:t>
      </w:r>
      <w:r w:rsidRPr="003151BE">
        <w:rPr>
          <w:rFonts w:ascii="Cambria" w:hAnsi="Cambria" w:cstheme="minorHAnsi"/>
          <w:sz w:val="22"/>
          <w:szCs w:val="22"/>
        </w:rPr>
        <w:t xml:space="preserve"> je povinný na to </w:t>
      </w:r>
      <w:r w:rsidR="0029599A" w:rsidRPr="003151BE">
        <w:rPr>
          <w:rFonts w:ascii="Cambria" w:hAnsi="Cambria" w:cstheme="minorHAnsi"/>
          <w:sz w:val="22"/>
          <w:szCs w:val="22"/>
        </w:rPr>
        <w:t xml:space="preserve">zamestnanca a </w:t>
      </w:r>
      <w:r w:rsidR="004D7D91" w:rsidRPr="003151BE">
        <w:rPr>
          <w:rFonts w:ascii="Cambria" w:hAnsi="Cambria" w:cstheme="minorHAnsi"/>
          <w:sz w:val="22"/>
          <w:szCs w:val="22"/>
        </w:rPr>
        <w:t>poveren</w:t>
      </w:r>
      <w:r w:rsidR="00E70FE5" w:rsidRPr="003151BE">
        <w:rPr>
          <w:rFonts w:ascii="Cambria" w:hAnsi="Cambria" w:cstheme="minorHAnsi"/>
          <w:sz w:val="22"/>
          <w:szCs w:val="22"/>
        </w:rPr>
        <w:t xml:space="preserve">ú osobu </w:t>
      </w:r>
      <w:r w:rsidRPr="003151BE">
        <w:rPr>
          <w:rFonts w:ascii="Cambria" w:hAnsi="Cambria" w:cstheme="minorHAnsi"/>
          <w:sz w:val="22"/>
          <w:szCs w:val="22"/>
        </w:rPr>
        <w:t>objednávateľa upozorniť.</w:t>
      </w:r>
    </w:p>
    <w:bookmarkEnd w:id="8"/>
    <w:p w14:paraId="4FCCA291" w14:textId="3EC67D9E" w:rsidR="001B426B" w:rsidRPr="003151BE" w:rsidRDefault="00D965D6"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poskytovať </w:t>
      </w:r>
      <w:r w:rsidR="008A5AA5">
        <w:rPr>
          <w:rFonts w:ascii="Cambria" w:hAnsi="Cambria" w:cstheme="minorHAnsi"/>
          <w:sz w:val="22"/>
          <w:szCs w:val="22"/>
        </w:rPr>
        <w:t>predmet tejto rámcovej dohody</w:t>
      </w:r>
      <w:r w:rsidR="008A5AA5" w:rsidRPr="003151BE">
        <w:rPr>
          <w:rFonts w:ascii="Cambria" w:hAnsi="Cambria" w:cstheme="minorHAnsi"/>
          <w:sz w:val="22"/>
          <w:szCs w:val="22"/>
        </w:rPr>
        <w:t xml:space="preserve"> </w:t>
      </w:r>
      <w:r w:rsidRPr="003151BE">
        <w:rPr>
          <w:rFonts w:ascii="Cambria" w:hAnsi="Cambria" w:cstheme="minorHAnsi"/>
          <w:sz w:val="22"/>
          <w:szCs w:val="22"/>
        </w:rPr>
        <w:t>v</w:t>
      </w:r>
      <w:r w:rsidR="00E70FE5" w:rsidRPr="003151BE">
        <w:rPr>
          <w:rFonts w:ascii="Cambria" w:hAnsi="Cambria" w:cstheme="minorHAnsi"/>
          <w:sz w:val="22"/>
          <w:szCs w:val="22"/>
        </w:rPr>
        <w:t> </w:t>
      </w:r>
      <w:r w:rsidRPr="003151BE">
        <w:rPr>
          <w:rFonts w:ascii="Cambria" w:hAnsi="Cambria" w:cstheme="minorHAnsi"/>
          <w:sz w:val="22"/>
          <w:szCs w:val="22"/>
        </w:rPr>
        <w:t>súlade s</w:t>
      </w:r>
      <w:r w:rsidR="00D35F68">
        <w:rPr>
          <w:rFonts w:ascii="Cambria" w:hAnsi="Cambria" w:cstheme="minorHAnsi"/>
          <w:sz w:val="22"/>
          <w:szCs w:val="22"/>
        </w:rPr>
        <w:t xml:space="preserve"> touto </w:t>
      </w:r>
      <w:r w:rsidRPr="003151BE">
        <w:rPr>
          <w:rFonts w:ascii="Cambria" w:hAnsi="Cambria" w:cstheme="minorHAnsi"/>
          <w:sz w:val="22"/>
          <w:szCs w:val="22"/>
        </w:rPr>
        <w:t xml:space="preserve">rámcovou </w:t>
      </w:r>
      <w:r w:rsidR="00431B17" w:rsidRPr="003151BE">
        <w:rPr>
          <w:rFonts w:ascii="Cambria" w:hAnsi="Cambria" w:cstheme="minorHAnsi"/>
          <w:sz w:val="22"/>
          <w:szCs w:val="22"/>
        </w:rPr>
        <w:t xml:space="preserve">dohodou </w:t>
      </w:r>
      <w:r w:rsidRPr="003151BE">
        <w:rPr>
          <w:rFonts w:ascii="Cambria" w:hAnsi="Cambria" w:cstheme="minorHAnsi"/>
          <w:sz w:val="22"/>
          <w:szCs w:val="22"/>
        </w:rPr>
        <w:t>a</w:t>
      </w:r>
      <w:r w:rsidR="00E70FE5" w:rsidRPr="003151BE">
        <w:rPr>
          <w:rFonts w:ascii="Cambria" w:hAnsi="Cambria" w:cstheme="minorHAnsi"/>
          <w:sz w:val="22"/>
          <w:szCs w:val="22"/>
        </w:rPr>
        <w:t> </w:t>
      </w:r>
      <w:r w:rsidR="00B62945" w:rsidRPr="003151BE">
        <w:rPr>
          <w:rFonts w:ascii="Cambria" w:hAnsi="Cambria" w:cstheme="minorHAnsi"/>
          <w:sz w:val="22"/>
          <w:szCs w:val="22"/>
        </w:rPr>
        <w:t xml:space="preserve">požiadavkami </w:t>
      </w:r>
      <w:r w:rsidRPr="003151BE">
        <w:rPr>
          <w:rFonts w:ascii="Cambria" w:hAnsi="Cambria" w:cstheme="minorHAnsi"/>
          <w:sz w:val="22"/>
          <w:szCs w:val="22"/>
        </w:rPr>
        <w:t>z</w:t>
      </w:r>
      <w:r w:rsidR="00E70FE5" w:rsidRPr="003151BE">
        <w:rPr>
          <w:rFonts w:ascii="Cambria" w:hAnsi="Cambria" w:cstheme="minorHAnsi"/>
          <w:sz w:val="22"/>
          <w:szCs w:val="22"/>
        </w:rPr>
        <w:t> </w:t>
      </w:r>
      <w:r w:rsidRPr="003151BE">
        <w:rPr>
          <w:rFonts w:ascii="Cambria" w:hAnsi="Cambria" w:cstheme="minorHAnsi"/>
          <w:sz w:val="22"/>
          <w:szCs w:val="22"/>
        </w:rPr>
        <w:t>nej vyplývajúcimi (vrátane všetkých príloh). V</w:t>
      </w:r>
      <w:r w:rsidR="00E70FE5" w:rsidRPr="003151BE">
        <w:rPr>
          <w:rFonts w:ascii="Cambria" w:hAnsi="Cambria" w:cstheme="minorHAnsi"/>
          <w:sz w:val="22"/>
          <w:szCs w:val="22"/>
        </w:rPr>
        <w:t> </w:t>
      </w:r>
      <w:r w:rsidRPr="003151BE">
        <w:rPr>
          <w:rFonts w:ascii="Cambria" w:hAnsi="Cambria" w:cstheme="minorHAnsi"/>
          <w:sz w:val="22"/>
          <w:szCs w:val="22"/>
        </w:rPr>
        <w:t xml:space="preserve">prípade rozporu príloh </w:t>
      </w:r>
      <w:r w:rsidR="00D35F68">
        <w:rPr>
          <w:rFonts w:ascii="Cambria" w:hAnsi="Cambria" w:cstheme="minorHAnsi"/>
          <w:sz w:val="22"/>
          <w:szCs w:val="22"/>
        </w:rPr>
        <w:t xml:space="preserve">tejto rámcovej dohody </w:t>
      </w:r>
      <w:r w:rsidRPr="003151BE">
        <w:rPr>
          <w:rFonts w:ascii="Cambria" w:hAnsi="Cambria" w:cstheme="minorHAnsi"/>
          <w:sz w:val="22"/>
          <w:szCs w:val="22"/>
        </w:rPr>
        <w:t>a</w:t>
      </w:r>
      <w:r w:rsidR="00E70FE5" w:rsidRPr="003151BE">
        <w:rPr>
          <w:rFonts w:ascii="Cambria" w:hAnsi="Cambria" w:cstheme="minorHAnsi"/>
          <w:sz w:val="22"/>
          <w:szCs w:val="22"/>
        </w:rPr>
        <w:t>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dohody majú prednosť ustanovenia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dohody. Pre vylúčenie pochybnosti sa zmluvné strany dohodli, že pokiaľ má poskytovateľ vlastné obchodné podmienky, nemajú tieto obchodné podmienky prednosť pred ustanoveniami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rámcovej dohody, ani jej</w:t>
      </w:r>
      <w:r w:rsidR="00D35F68">
        <w:rPr>
          <w:rFonts w:ascii="Cambria" w:hAnsi="Cambria" w:cstheme="minorHAnsi"/>
          <w:sz w:val="22"/>
          <w:szCs w:val="22"/>
        </w:rPr>
        <w:t xml:space="preserve"> inými</w:t>
      </w:r>
      <w:r w:rsidRPr="003151BE">
        <w:rPr>
          <w:rFonts w:ascii="Cambria" w:hAnsi="Cambria" w:cstheme="minorHAnsi"/>
          <w:sz w:val="22"/>
          <w:szCs w:val="22"/>
        </w:rPr>
        <w:t xml:space="preserve"> prílohami a</w:t>
      </w:r>
      <w:r w:rsidR="00E70FE5" w:rsidRPr="003151BE">
        <w:rPr>
          <w:rFonts w:ascii="Cambria" w:hAnsi="Cambria" w:cstheme="minorHAnsi"/>
          <w:sz w:val="22"/>
          <w:szCs w:val="22"/>
        </w:rPr>
        <w:t> </w:t>
      </w:r>
      <w:r w:rsidRPr="003151BE">
        <w:rPr>
          <w:rFonts w:ascii="Cambria" w:hAnsi="Cambria" w:cstheme="minorHAnsi"/>
          <w:sz w:val="22"/>
          <w:szCs w:val="22"/>
        </w:rPr>
        <w:t xml:space="preserve">použijú sa iba za predpokladu, že </w:t>
      </w:r>
      <w:r w:rsidR="009A458D" w:rsidRPr="003151BE">
        <w:rPr>
          <w:rFonts w:ascii="Cambria" w:hAnsi="Cambria" w:cstheme="minorHAnsi"/>
          <w:sz w:val="22"/>
          <w:szCs w:val="22"/>
        </w:rPr>
        <w:t>sú prílohou tejto rámcovej dohody</w:t>
      </w:r>
      <w:r w:rsidRPr="003151BE">
        <w:rPr>
          <w:rFonts w:ascii="Cambria" w:hAnsi="Cambria" w:cstheme="minorHAnsi"/>
          <w:sz w:val="22"/>
          <w:szCs w:val="22"/>
        </w:rPr>
        <w:t>.</w:t>
      </w:r>
    </w:p>
    <w:p w14:paraId="4EE57A39" w14:textId="1649FD37" w:rsidR="00676215" w:rsidRPr="003151BE" w:rsidRDefault="00676215" w:rsidP="00346DD5">
      <w:pPr>
        <w:pStyle w:val="Nadpis1"/>
        <w:spacing w:line="240" w:lineRule="auto"/>
        <w:ind w:left="0"/>
        <w:rPr>
          <w:rFonts w:ascii="Cambria" w:hAnsi="Cambria" w:cstheme="minorHAnsi"/>
          <w:sz w:val="22"/>
          <w:szCs w:val="22"/>
        </w:rPr>
      </w:pPr>
      <w:bookmarkStart w:id="9" w:name="článok5_13"/>
      <w:r w:rsidRPr="003151BE">
        <w:rPr>
          <w:rFonts w:ascii="Cambria" w:hAnsi="Cambria" w:cstheme="minorHAnsi"/>
          <w:sz w:val="22"/>
          <w:szCs w:val="22"/>
        </w:rPr>
        <w:t xml:space="preserve">Objednávateľ </w:t>
      </w:r>
      <w:r w:rsidR="009A458D" w:rsidRPr="003151BE">
        <w:rPr>
          <w:rFonts w:ascii="Cambria" w:hAnsi="Cambria" w:cstheme="minorHAnsi"/>
          <w:sz w:val="22"/>
          <w:szCs w:val="22"/>
        </w:rPr>
        <w:t>oznámi</w:t>
      </w:r>
      <w:r w:rsidRPr="003151BE">
        <w:rPr>
          <w:rFonts w:ascii="Cambria" w:hAnsi="Cambria" w:cstheme="minorHAnsi"/>
          <w:sz w:val="22"/>
          <w:szCs w:val="22"/>
        </w:rPr>
        <w:t xml:space="preserve"> najneskôr do </w:t>
      </w:r>
      <w:r w:rsidR="00437573" w:rsidRPr="003151BE">
        <w:rPr>
          <w:rFonts w:ascii="Cambria" w:hAnsi="Cambria" w:cstheme="minorHAnsi"/>
          <w:sz w:val="22"/>
          <w:szCs w:val="22"/>
        </w:rPr>
        <w:t xml:space="preserve">piatich </w:t>
      </w:r>
      <w:r w:rsidRPr="003151BE">
        <w:rPr>
          <w:rFonts w:ascii="Cambria" w:hAnsi="Cambria" w:cstheme="minorHAnsi"/>
          <w:sz w:val="22"/>
          <w:szCs w:val="22"/>
        </w:rPr>
        <w:t xml:space="preserve">dní odo dňa nadobudnutia účinnosti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ED1855" w:rsidRPr="003151BE">
        <w:rPr>
          <w:rFonts w:ascii="Cambria" w:hAnsi="Cambria" w:cstheme="minorHAnsi"/>
          <w:sz w:val="22"/>
          <w:szCs w:val="22"/>
        </w:rPr>
        <w:t xml:space="preserve">dohody </w:t>
      </w:r>
      <w:r w:rsidRPr="003151BE">
        <w:rPr>
          <w:rFonts w:ascii="Cambria" w:hAnsi="Cambria" w:cstheme="minorHAnsi"/>
          <w:sz w:val="22"/>
          <w:szCs w:val="22"/>
        </w:rPr>
        <w:t>poskytovateľovi</w:t>
      </w:r>
      <w:r w:rsidR="00437573" w:rsidRPr="003151BE">
        <w:rPr>
          <w:rFonts w:ascii="Cambria" w:hAnsi="Cambria" w:cstheme="minorHAnsi"/>
          <w:sz w:val="22"/>
          <w:szCs w:val="22"/>
        </w:rPr>
        <w:t xml:space="preserve"> </w:t>
      </w:r>
      <w:r w:rsidR="00E02032" w:rsidRPr="003151BE">
        <w:rPr>
          <w:rFonts w:ascii="Cambria" w:hAnsi="Cambria" w:cstheme="minorHAnsi"/>
          <w:sz w:val="22"/>
          <w:szCs w:val="22"/>
        </w:rPr>
        <w:t>kontaktné</w:t>
      </w:r>
      <w:r w:rsidR="00363245" w:rsidRPr="003151BE">
        <w:rPr>
          <w:rFonts w:ascii="Cambria" w:hAnsi="Cambria" w:cstheme="minorHAnsi"/>
          <w:sz w:val="22"/>
          <w:szCs w:val="22"/>
        </w:rPr>
        <w:t xml:space="preserve"> údaje</w:t>
      </w:r>
      <w:r w:rsidR="00E02032" w:rsidRPr="003151BE">
        <w:rPr>
          <w:rFonts w:ascii="Cambria" w:hAnsi="Cambria" w:cstheme="minorHAnsi"/>
          <w:sz w:val="22"/>
          <w:szCs w:val="22"/>
        </w:rPr>
        <w:t xml:space="preserve"> </w:t>
      </w:r>
      <w:r w:rsidR="004D7D91" w:rsidRPr="003151BE">
        <w:rPr>
          <w:rFonts w:ascii="Cambria" w:hAnsi="Cambria" w:cstheme="minorHAnsi"/>
          <w:sz w:val="22"/>
          <w:szCs w:val="22"/>
        </w:rPr>
        <w:t>poveren</w:t>
      </w:r>
      <w:r w:rsidR="00B62945" w:rsidRPr="003151BE">
        <w:rPr>
          <w:rFonts w:ascii="Cambria" w:hAnsi="Cambria" w:cstheme="minorHAnsi"/>
          <w:sz w:val="22"/>
          <w:szCs w:val="22"/>
        </w:rPr>
        <w:t>ej osoby</w:t>
      </w:r>
      <w:r w:rsidRPr="003151BE">
        <w:rPr>
          <w:rFonts w:ascii="Cambria" w:hAnsi="Cambria" w:cstheme="minorHAnsi"/>
          <w:sz w:val="22"/>
          <w:szCs w:val="22"/>
        </w:rPr>
        <w:t xml:space="preserve">, vrátane </w:t>
      </w:r>
      <w:r w:rsidR="007F7DFB" w:rsidRPr="003151BE">
        <w:rPr>
          <w:rFonts w:ascii="Cambria" w:hAnsi="Cambria" w:cstheme="minorHAnsi"/>
          <w:sz w:val="22"/>
          <w:szCs w:val="22"/>
        </w:rPr>
        <w:t xml:space="preserve">jej </w:t>
      </w:r>
      <w:r w:rsidRPr="003151BE">
        <w:rPr>
          <w:rFonts w:ascii="Cambria" w:hAnsi="Cambria" w:cstheme="minorHAnsi"/>
          <w:sz w:val="22"/>
          <w:szCs w:val="22"/>
        </w:rPr>
        <w:t>kontaktných údajov v rozsahu: meno a priezvisko, telefónne číslo, e-mailová adresa</w:t>
      </w:r>
      <w:r w:rsidR="00550F7A" w:rsidRPr="003151BE">
        <w:rPr>
          <w:rFonts w:ascii="Cambria" w:hAnsi="Cambria" w:cstheme="minorHAnsi"/>
          <w:sz w:val="22"/>
          <w:szCs w:val="22"/>
        </w:rPr>
        <w:t>,</w:t>
      </w:r>
      <w:r w:rsidRPr="003151BE">
        <w:rPr>
          <w:rFonts w:ascii="Cambria" w:hAnsi="Cambria" w:cstheme="minorHAnsi"/>
          <w:sz w:val="22"/>
          <w:szCs w:val="22"/>
        </w:rPr>
        <w:t xml:space="preserve"> zodpovedn</w:t>
      </w:r>
      <w:r w:rsidR="00597DA0" w:rsidRPr="003151BE">
        <w:rPr>
          <w:rFonts w:ascii="Cambria" w:hAnsi="Cambria" w:cstheme="minorHAnsi"/>
          <w:sz w:val="22"/>
          <w:szCs w:val="22"/>
        </w:rPr>
        <w:t>ej</w:t>
      </w:r>
      <w:r w:rsidRPr="003151BE">
        <w:rPr>
          <w:rFonts w:ascii="Cambria" w:hAnsi="Cambria" w:cstheme="minorHAnsi"/>
          <w:sz w:val="22"/>
          <w:szCs w:val="22"/>
        </w:rPr>
        <w:t xml:space="preserve"> za plnenie záväzkov objednávateľa pri realizácii predmetu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216613" w:rsidRPr="003151BE">
        <w:rPr>
          <w:rFonts w:ascii="Cambria" w:hAnsi="Cambria" w:cstheme="minorHAnsi"/>
          <w:sz w:val="22"/>
          <w:szCs w:val="22"/>
        </w:rPr>
        <w:t>dohod</w:t>
      </w:r>
      <w:r w:rsidRPr="003151BE">
        <w:rPr>
          <w:rFonts w:ascii="Cambria" w:hAnsi="Cambria" w:cstheme="minorHAnsi"/>
          <w:sz w:val="22"/>
          <w:szCs w:val="22"/>
        </w:rPr>
        <w:t>y</w:t>
      </w:r>
      <w:r w:rsidR="00BF2524" w:rsidRPr="003151BE">
        <w:rPr>
          <w:rFonts w:ascii="Cambria" w:hAnsi="Cambria" w:cstheme="minorHAnsi"/>
          <w:sz w:val="22"/>
          <w:szCs w:val="22"/>
        </w:rPr>
        <w:t>.</w:t>
      </w:r>
      <w:r w:rsidR="00437573" w:rsidRPr="003151BE">
        <w:rPr>
          <w:rFonts w:ascii="Cambria" w:hAnsi="Cambria" w:cstheme="minorHAnsi"/>
          <w:sz w:val="22"/>
          <w:szCs w:val="22"/>
        </w:rPr>
        <w:t xml:space="preserve"> </w:t>
      </w:r>
    </w:p>
    <w:p w14:paraId="1C0F89FC" w14:textId="1B2D5041" w:rsidR="008B63A3" w:rsidRPr="003151BE" w:rsidRDefault="008B63A3"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Poskytovateľ sa môže odvolávať na objednávateľa vo svojich verejných materiáloch v tom zmysle, že ide o zákazníka poskytovateľa len s predchádzajúcim písomným súhlasom objednávateľa.</w:t>
      </w:r>
    </w:p>
    <w:p w14:paraId="60018C13" w14:textId="5FCDF0C3" w:rsidR="00B445AF" w:rsidRPr="003151BE" w:rsidRDefault="00B445AF" w:rsidP="00B445AF">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informovať objednávateľa o plánovaných a neplánovaných výpadkoch poskytovaných </w:t>
      </w:r>
      <w:r w:rsidR="00C42319">
        <w:rPr>
          <w:rFonts w:ascii="Cambria" w:hAnsi="Cambria" w:cstheme="minorHAnsi"/>
          <w:sz w:val="22"/>
          <w:szCs w:val="22"/>
        </w:rPr>
        <w:t>s</w:t>
      </w:r>
      <w:r w:rsidRPr="003151BE">
        <w:rPr>
          <w:rFonts w:ascii="Cambria" w:hAnsi="Cambria" w:cstheme="minorHAnsi"/>
          <w:sz w:val="22"/>
          <w:szCs w:val="22"/>
        </w:rPr>
        <w:t>lužieb, pričom platí, že:</w:t>
      </w:r>
    </w:p>
    <w:p w14:paraId="3667938A" w14:textId="77777777" w:rsidR="00B445AF" w:rsidRPr="003151BE" w:rsidRDefault="00B445AF" w:rsidP="00133204">
      <w:pPr>
        <w:pStyle w:val="Nadpis1"/>
        <w:numPr>
          <w:ilvl w:val="0"/>
          <w:numId w:val="30"/>
        </w:numPr>
        <w:spacing w:line="240" w:lineRule="auto"/>
        <w:ind w:left="284" w:hanging="284"/>
        <w:rPr>
          <w:rFonts w:ascii="Cambria" w:hAnsi="Cambria" w:cstheme="minorHAnsi"/>
          <w:sz w:val="22"/>
          <w:szCs w:val="22"/>
        </w:rPr>
      </w:pPr>
      <w:r w:rsidRPr="003151BE">
        <w:rPr>
          <w:rFonts w:ascii="Cambria" w:hAnsi="Cambria" w:cstheme="minorHAnsi"/>
          <w:sz w:val="22"/>
          <w:szCs w:val="22"/>
        </w:rPr>
        <w:t xml:space="preserve">plánované výpadky (napr. údržba, aktualizácia systémov) musí poskytovateľ oznámiť </w:t>
      </w:r>
      <w:r w:rsidRPr="003151BE">
        <w:rPr>
          <w:rFonts w:ascii="Cambria" w:hAnsi="Cambria" w:cstheme="minorHAnsi"/>
          <w:sz w:val="22"/>
          <w:szCs w:val="22"/>
        </w:rPr>
        <w:lastRenderedPageBreak/>
        <w:t>objednávateľovi najmenej štyridsať (48) hodín vopred, pričom oznámenie bude obsahovať predpokladaný čas začiatku a trvania výpadku, ako aj jeho dôvod;</w:t>
      </w:r>
    </w:p>
    <w:p w14:paraId="3E93D86B" w14:textId="765720DF" w:rsidR="00B445AF" w:rsidRPr="003151BE" w:rsidRDefault="00B445AF" w:rsidP="00133204">
      <w:pPr>
        <w:pStyle w:val="Nadpis1"/>
        <w:numPr>
          <w:ilvl w:val="0"/>
          <w:numId w:val="30"/>
        </w:numPr>
        <w:spacing w:line="240" w:lineRule="auto"/>
        <w:ind w:left="284" w:hanging="284"/>
        <w:rPr>
          <w:rFonts w:ascii="Cambria" w:hAnsi="Cambria" w:cstheme="minorHAnsi"/>
          <w:sz w:val="22"/>
          <w:szCs w:val="22"/>
        </w:rPr>
      </w:pPr>
      <w:r w:rsidRPr="003151BE">
        <w:rPr>
          <w:rFonts w:ascii="Cambria" w:hAnsi="Cambria" w:cstheme="minorHAnsi"/>
          <w:sz w:val="22"/>
          <w:szCs w:val="22"/>
        </w:rPr>
        <w:t xml:space="preserve">neplánované výpadky (napr. technická porucha, výpadok siete) je </w:t>
      </w:r>
      <w:r w:rsidR="00C0784C" w:rsidRPr="003151BE">
        <w:rPr>
          <w:rFonts w:ascii="Cambria" w:hAnsi="Cambria" w:cstheme="minorHAnsi"/>
          <w:sz w:val="22"/>
          <w:szCs w:val="22"/>
        </w:rPr>
        <w:t>p</w:t>
      </w:r>
      <w:r w:rsidRPr="003151BE">
        <w:rPr>
          <w:rFonts w:ascii="Cambria" w:hAnsi="Cambria" w:cstheme="minorHAnsi"/>
          <w:sz w:val="22"/>
          <w:szCs w:val="22"/>
        </w:rPr>
        <w:t>oskytovateľ povinný oznámiť bez zbytočného odkladu po ich zistení, a to spolu s informáciou o predpokladanom čase odstránenia poruchy.</w:t>
      </w:r>
    </w:p>
    <w:p w14:paraId="48E25F0E" w14:textId="244FAD5B" w:rsidR="00B445AF" w:rsidRPr="003151BE" w:rsidRDefault="00B445AF" w:rsidP="00B445AF">
      <w:pPr>
        <w:pStyle w:val="Nadpis1"/>
        <w:numPr>
          <w:ilvl w:val="0"/>
          <w:numId w:val="0"/>
        </w:numPr>
        <w:spacing w:line="240" w:lineRule="auto"/>
        <w:rPr>
          <w:rFonts w:ascii="Cambria" w:hAnsi="Cambria" w:cstheme="minorHAnsi"/>
          <w:sz w:val="22"/>
          <w:szCs w:val="22"/>
        </w:rPr>
      </w:pPr>
      <w:r w:rsidRPr="003151BE">
        <w:rPr>
          <w:rFonts w:ascii="Cambria" w:hAnsi="Cambria" w:cstheme="minorHAnsi"/>
          <w:sz w:val="22"/>
          <w:szCs w:val="22"/>
        </w:rPr>
        <w:t>Oznámenie podľa tohto bodu sa doručuje elektronicky na určenú e-mailovú adresu objednávateľa</w:t>
      </w:r>
      <w:r w:rsidR="00CE22B8" w:rsidRPr="003151BE">
        <w:rPr>
          <w:rFonts w:ascii="Cambria" w:hAnsi="Cambria" w:cstheme="minorHAnsi"/>
          <w:sz w:val="22"/>
          <w:szCs w:val="22"/>
        </w:rPr>
        <w:t xml:space="preserve">, prípadne cez </w:t>
      </w:r>
      <w:proofErr w:type="spellStart"/>
      <w:r w:rsidR="00CE22B8" w:rsidRPr="003151BE">
        <w:rPr>
          <w:rFonts w:ascii="Cambria" w:hAnsi="Cambria" w:cstheme="minorHAnsi"/>
          <w:sz w:val="22"/>
          <w:szCs w:val="22"/>
        </w:rPr>
        <w:t>sms</w:t>
      </w:r>
      <w:proofErr w:type="spellEnd"/>
      <w:r w:rsidR="00CE22B8" w:rsidRPr="003151BE">
        <w:rPr>
          <w:rFonts w:ascii="Cambria" w:hAnsi="Cambria" w:cstheme="minorHAnsi"/>
          <w:sz w:val="22"/>
          <w:szCs w:val="22"/>
        </w:rPr>
        <w:t xml:space="preserve"> na účastnícke čísla objednávateľa</w:t>
      </w:r>
      <w:r w:rsidRPr="003151BE">
        <w:rPr>
          <w:rFonts w:ascii="Cambria" w:hAnsi="Cambria" w:cstheme="minorHAnsi"/>
          <w:sz w:val="22"/>
          <w:szCs w:val="22"/>
        </w:rPr>
        <w:t>.</w:t>
      </w:r>
    </w:p>
    <w:bookmarkEnd w:id="9"/>
    <w:p w14:paraId="2FBCF459" w14:textId="4CB271CA" w:rsidR="008B36E6" w:rsidRPr="003151BE" w:rsidRDefault="008B36E6" w:rsidP="008B36E6">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w:t>
      </w:r>
      <w:r w:rsidR="005B3BBA" w:rsidRPr="003151BE">
        <w:rPr>
          <w:rFonts w:ascii="Cambria" w:hAnsi="Cambria" w:cstheme="minorHAnsi"/>
          <w:sz w:val="22"/>
          <w:szCs w:val="22"/>
        </w:rPr>
        <w:t>plniť</w:t>
      </w:r>
      <w:r w:rsidRPr="003151BE">
        <w:rPr>
          <w:rFonts w:ascii="Cambria" w:hAnsi="Cambria" w:cstheme="minorHAnsi"/>
          <w:sz w:val="22"/>
          <w:szCs w:val="22"/>
        </w:rPr>
        <w:t xml:space="preserve"> </w:t>
      </w:r>
      <w:r w:rsidR="005B3BBA" w:rsidRPr="003151BE">
        <w:rPr>
          <w:rFonts w:ascii="Cambria" w:hAnsi="Cambria" w:cstheme="minorHAnsi"/>
          <w:sz w:val="22"/>
          <w:szCs w:val="22"/>
        </w:rPr>
        <w:t>implementáciu a správu MDM</w:t>
      </w:r>
      <w:r w:rsidR="00C66D99" w:rsidRPr="003151BE">
        <w:rPr>
          <w:rFonts w:ascii="Cambria" w:hAnsi="Cambria" w:cstheme="minorHAnsi"/>
          <w:sz w:val="22"/>
          <w:szCs w:val="22"/>
        </w:rPr>
        <w:t xml:space="preserve"> a </w:t>
      </w:r>
      <w:r w:rsidR="005B3BBA" w:rsidRPr="003151BE">
        <w:rPr>
          <w:rFonts w:ascii="Cambria" w:hAnsi="Cambria" w:cstheme="minorHAnsi"/>
          <w:sz w:val="22"/>
          <w:szCs w:val="22"/>
        </w:rPr>
        <w:t>MTD</w:t>
      </w:r>
      <w:r w:rsidRPr="003151BE">
        <w:rPr>
          <w:rFonts w:ascii="Cambria" w:hAnsi="Cambria" w:cstheme="minorHAnsi"/>
          <w:sz w:val="22"/>
          <w:szCs w:val="22"/>
        </w:rPr>
        <w:t xml:space="preserve"> osobami určenými v </w:t>
      </w:r>
      <w:r w:rsidR="00425BFB">
        <w:rPr>
          <w:rFonts w:ascii="Cambria" w:hAnsi="Cambria" w:cstheme="minorHAnsi"/>
          <w:sz w:val="22"/>
          <w:szCs w:val="22"/>
        </w:rPr>
        <w:t>P</w:t>
      </w:r>
      <w:r w:rsidRPr="003151BE">
        <w:rPr>
          <w:rFonts w:ascii="Cambria" w:hAnsi="Cambria" w:cstheme="minorHAnsi"/>
          <w:sz w:val="22"/>
          <w:szCs w:val="22"/>
        </w:rPr>
        <w:t>rílohe č. 5</w:t>
      </w:r>
      <w:r w:rsidR="00F135C8" w:rsidRPr="003151BE">
        <w:rPr>
          <w:rFonts w:ascii="Cambria" w:hAnsi="Cambria" w:cstheme="minorHAnsi"/>
          <w:sz w:val="22"/>
          <w:szCs w:val="22"/>
        </w:rPr>
        <w:t xml:space="preserve"> </w:t>
      </w:r>
      <w:r w:rsidR="00425BFB" w:rsidRPr="003151BE">
        <w:rPr>
          <w:rFonts w:ascii="Cambria" w:hAnsi="Cambria" w:cstheme="minorHAnsi"/>
          <w:sz w:val="22"/>
          <w:szCs w:val="22"/>
        </w:rPr>
        <w:t>–</w:t>
      </w:r>
      <w:r w:rsidR="00425BFB" w:rsidRPr="003151BE">
        <w:rPr>
          <w:rFonts w:ascii="Cambria" w:hAnsi="Cambria"/>
        </w:rPr>
        <w:t xml:space="preserve"> </w:t>
      </w:r>
      <w:r w:rsidR="00425BFB" w:rsidRPr="003151BE">
        <w:rPr>
          <w:rFonts w:ascii="Cambria" w:hAnsi="Cambria" w:cstheme="minorHAnsi"/>
          <w:sz w:val="22"/>
          <w:szCs w:val="22"/>
        </w:rPr>
        <w:t xml:space="preserve">Zoznam osôb podľa </w:t>
      </w:r>
      <w:r w:rsidR="003F412B" w:rsidRPr="003151BE">
        <w:rPr>
          <w:rFonts w:ascii="Cambria" w:hAnsi="Cambria" w:cstheme="minorHAnsi"/>
          <w:sz w:val="22"/>
          <w:szCs w:val="22"/>
        </w:rPr>
        <w:t>čl</w:t>
      </w:r>
      <w:r w:rsidR="003F412B">
        <w:rPr>
          <w:rFonts w:ascii="Cambria" w:hAnsi="Cambria" w:cstheme="minorHAnsi"/>
          <w:sz w:val="22"/>
          <w:szCs w:val="22"/>
        </w:rPr>
        <w:t>ánku</w:t>
      </w:r>
      <w:r w:rsidR="00425BFB" w:rsidRPr="003151BE">
        <w:rPr>
          <w:rFonts w:ascii="Cambria" w:hAnsi="Cambria" w:cstheme="minorHAnsi"/>
          <w:sz w:val="22"/>
          <w:szCs w:val="22"/>
        </w:rPr>
        <w:t xml:space="preserve"> V</w:t>
      </w:r>
      <w:r w:rsidR="00A0010A">
        <w:rPr>
          <w:rFonts w:ascii="Cambria" w:hAnsi="Cambria" w:cstheme="minorHAnsi"/>
          <w:sz w:val="22"/>
          <w:szCs w:val="22"/>
        </w:rPr>
        <w:t>.</w:t>
      </w:r>
      <w:r w:rsidR="00425BFB" w:rsidRPr="003151BE">
        <w:rPr>
          <w:rFonts w:ascii="Cambria" w:hAnsi="Cambria" w:cstheme="minorHAnsi"/>
          <w:sz w:val="22"/>
          <w:szCs w:val="22"/>
        </w:rPr>
        <w:t xml:space="preserve"> bodu 14 rámcovej dohody a požiadavky na ich odbornú spôsobilosť </w:t>
      </w:r>
      <w:r w:rsidR="00425BFB">
        <w:rPr>
          <w:rFonts w:ascii="Cambria" w:hAnsi="Cambria" w:cstheme="minorHAnsi"/>
          <w:sz w:val="22"/>
          <w:szCs w:val="22"/>
        </w:rPr>
        <w:t>(ďalej len ako „príloha č. 5“)</w:t>
      </w:r>
      <w:r w:rsidR="00F135C8" w:rsidRPr="003151BE">
        <w:rPr>
          <w:rFonts w:ascii="Cambria" w:hAnsi="Cambria" w:cstheme="minorHAnsi"/>
          <w:sz w:val="22"/>
          <w:szCs w:val="22"/>
        </w:rPr>
        <w:t xml:space="preserve"> tejto rámcovej dohody</w:t>
      </w:r>
      <w:r w:rsidRPr="003151BE">
        <w:rPr>
          <w:rFonts w:ascii="Cambria" w:hAnsi="Cambria" w:cstheme="minorHAnsi"/>
          <w:sz w:val="22"/>
          <w:szCs w:val="22"/>
        </w:rPr>
        <w:t xml:space="preserve">. Pri prípadnej zmene niektorej z osôb určených na plnenie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rámcovej dohody uveden</w:t>
      </w:r>
      <w:r w:rsidR="00425BFB">
        <w:rPr>
          <w:rFonts w:ascii="Cambria" w:hAnsi="Cambria" w:cstheme="minorHAnsi"/>
          <w:sz w:val="22"/>
          <w:szCs w:val="22"/>
        </w:rPr>
        <w:t>ej</w:t>
      </w:r>
      <w:r w:rsidRPr="003151BE">
        <w:rPr>
          <w:rFonts w:ascii="Cambria" w:hAnsi="Cambria" w:cstheme="minorHAnsi"/>
          <w:sz w:val="22"/>
          <w:szCs w:val="22"/>
        </w:rPr>
        <w:t xml:space="preserve"> v </w:t>
      </w:r>
      <w:r w:rsidR="00F135C8" w:rsidRPr="003151BE">
        <w:rPr>
          <w:rFonts w:ascii="Cambria" w:hAnsi="Cambria" w:cstheme="minorHAnsi"/>
          <w:sz w:val="22"/>
          <w:szCs w:val="22"/>
        </w:rPr>
        <w:t>p</w:t>
      </w:r>
      <w:r w:rsidRPr="003151BE">
        <w:rPr>
          <w:rFonts w:ascii="Cambria" w:hAnsi="Cambria" w:cstheme="minorHAnsi"/>
          <w:sz w:val="22"/>
          <w:szCs w:val="22"/>
        </w:rPr>
        <w:t xml:space="preserve">rílohe č. 5 tejto rámcovej dohody musí byť počas celej doby trvania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dohody zabezpečená úroveň odbornosti, kvalifikácie a skúseností minimálne v takom rozsahu, ako bola stanovená v procese verejného obstarávania na účely preukázania splnenia podmienok účasti, ktoré bude objednávateľ posudzovať rovnakým spôsobom, aký bol použitý pre účely vyhodnotenia ponúk vo verejnom obstarávaní zákazky, z ktorej vzišla táto rámcová dohoda. Túto skutočnosť sa poskytovateľ zaväzuje preukázať na vyzvanie objednávateľa do 10 dní príslušnými dokladmi v listinnej alebo elektronickej podobe. Nepreukázanie splnenia podmienok účasti u novej osoby určenej na plnenie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dohody predstavuje podstatné porušenie tejto rámcovej dohody. </w:t>
      </w:r>
    </w:p>
    <w:p w14:paraId="60479CED" w14:textId="435D00C8" w:rsidR="00346DD5" w:rsidRPr="003151BE" w:rsidRDefault="009F2E6A" w:rsidP="009F2E6A">
      <w:pPr>
        <w:pStyle w:val="Nadpis1"/>
        <w:spacing w:line="240" w:lineRule="auto"/>
        <w:ind w:left="0"/>
        <w:rPr>
          <w:rFonts w:ascii="Cambria" w:hAnsi="Cambria" w:cstheme="minorHAnsi"/>
          <w:sz w:val="22"/>
          <w:szCs w:val="22"/>
        </w:rPr>
      </w:pPr>
      <w:r w:rsidRPr="003151BE">
        <w:rPr>
          <w:rFonts w:ascii="Cambria" w:hAnsi="Cambria" w:cstheme="minorHAnsi"/>
          <w:sz w:val="22"/>
          <w:szCs w:val="22"/>
        </w:rPr>
        <w:t>Zmluvné strany sa dohodli, že všetka komunikácia súvisiaca s plnením tejto zmluvy, vrátane osobnej komunikácie, odovzdávania dokumentácie, správ, oznámení, požiadaviek, ako aj akýchkoľvek iných informácií, bude prebiehať výlučne v slovenskom jazyku</w:t>
      </w:r>
      <w:r w:rsidR="00DD0802" w:rsidRPr="003151BE">
        <w:rPr>
          <w:rFonts w:ascii="Cambria" w:hAnsi="Cambria" w:cstheme="minorHAnsi"/>
          <w:sz w:val="22"/>
          <w:szCs w:val="22"/>
        </w:rPr>
        <w:t>.</w:t>
      </w:r>
    </w:p>
    <w:p w14:paraId="62553C2E" w14:textId="690F447F" w:rsidR="00DD0802" w:rsidRPr="003151BE" w:rsidRDefault="00DD0802" w:rsidP="006D413E">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že počas celej doby trvania tejto rámcovej dohody bude disponovať platnými certifikátmi ISO 9001 (Systém manažérstva kvality) a ISO 27001 (Systém manažérstva informačnej bezpečnosti). Poskytovateľ je povinný na požiadanie objednávateľa kedykoľvek počas trvania tejto rámcovej dohody preukázať platnosť uvedených certifikátov predložením kópií príslušných certifikátov alebo potvrdením akreditovanej certifikačnej autority. V prípade, ak poskytovateľ stratí platnosť ktoréhokoľvek z uvedených certifikátov alebo nebude schopný ich predložiť, je povinný túto skutočnosť bezodkladne oznámiť objednávateľovi. Nesplnenie tejto povinnosti poskytovateľa </w:t>
      </w:r>
      <w:r w:rsidR="00353B22" w:rsidRPr="003151BE">
        <w:rPr>
          <w:rFonts w:ascii="Cambria" w:hAnsi="Cambria" w:cstheme="minorHAnsi"/>
          <w:sz w:val="22"/>
          <w:szCs w:val="22"/>
        </w:rPr>
        <w:t xml:space="preserve">mať uvedené certifikáty </w:t>
      </w:r>
      <w:r w:rsidRPr="003151BE">
        <w:rPr>
          <w:rFonts w:ascii="Cambria" w:hAnsi="Cambria" w:cstheme="minorHAnsi"/>
          <w:sz w:val="22"/>
          <w:szCs w:val="22"/>
        </w:rPr>
        <w:t>sa považuje za podstatné porušenie tejto rámcovej dohody.</w:t>
      </w:r>
    </w:p>
    <w:p w14:paraId="33B02CE7" w14:textId="419CBD24" w:rsidR="00353B22" w:rsidRPr="003151BE" w:rsidRDefault="00353B22" w:rsidP="005745B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že počas celej doby trvania tejto rámcovej dohody bude i) oprávnený na správu zariadení prostredníctvom služby Apple Business Manager a ii) oprávnený na využívanie služby Android </w:t>
      </w:r>
      <w:proofErr w:type="spellStart"/>
      <w:r w:rsidRPr="003151BE">
        <w:rPr>
          <w:rFonts w:ascii="Cambria" w:hAnsi="Cambria" w:cstheme="minorHAnsi"/>
          <w:sz w:val="22"/>
          <w:szCs w:val="22"/>
        </w:rPr>
        <w:t>Zero-touch</w:t>
      </w:r>
      <w:proofErr w:type="spellEnd"/>
      <w:r w:rsidRPr="003151BE">
        <w:rPr>
          <w:rFonts w:ascii="Cambria" w:hAnsi="Cambria" w:cstheme="minorHAnsi"/>
          <w:sz w:val="22"/>
          <w:szCs w:val="22"/>
        </w:rPr>
        <w:t xml:space="preserve"> </w:t>
      </w:r>
      <w:proofErr w:type="spellStart"/>
      <w:r w:rsidRPr="003151BE">
        <w:rPr>
          <w:rFonts w:ascii="Cambria" w:hAnsi="Cambria" w:cstheme="minorHAnsi"/>
          <w:sz w:val="22"/>
          <w:szCs w:val="22"/>
        </w:rPr>
        <w:t>Enrollment</w:t>
      </w:r>
      <w:proofErr w:type="spellEnd"/>
      <w:r w:rsidRPr="003151BE">
        <w:rPr>
          <w:rFonts w:ascii="Cambria" w:hAnsi="Cambria" w:cstheme="minorHAnsi"/>
          <w:sz w:val="22"/>
          <w:szCs w:val="22"/>
        </w:rPr>
        <w:t>. Poskytovateľ je povinný na požiadanie objednávateľa kedykoľvek počas trvania tejto rámcovej dohody preukázať existenciu a platnosť uvedených oprávnení predložením príslušných potvrdení. V prípade, ak poskytovateľ stratí ktorékoľvek z uvedených oprávnení, je povinný túto skutočnosť bezodkladne oznámiť objednávateľovi. Nesplnenie tejto povinnosti poskytovateľa mať uvedené oprávnenia sa považuje za podstatné porušenie tejto rámcovej dohody.</w:t>
      </w:r>
    </w:p>
    <w:p w14:paraId="4BCA2AD7" w14:textId="4BD14F39" w:rsidR="0000687D" w:rsidRPr="003151BE" w:rsidRDefault="0000687D" w:rsidP="00193F43">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že počas celej doby trvania tejto rámcovej dohody bude používať technológiu MDM (Mobile Device Management) </w:t>
      </w:r>
      <w:r w:rsidR="00C40312" w:rsidRPr="003151BE">
        <w:rPr>
          <w:rFonts w:ascii="Cambria" w:hAnsi="Cambria" w:cstheme="minorHAnsi"/>
          <w:sz w:val="22"/>
          <w:szCs w:val="22"/>
        </w:rPr>
        <w:t xml:space="preserve">a Mobile </w:t>
      </w:r>
      <w:proofErr w:type="spellStart"/>
      <w:r w:rsidR="00C40312" w:rsidRPr="003151BE">
        <w:rPr>
          <w:rFonts w:ascii="Cambria" w:hAnsi="Cambria" w:cstheme="minorHAnsi"/>
          <w:sz w:val="22"/>
          <w:szCs w:val="22"/>
        </w:rPr>
        <w:t>Threat</w:t>
      </w:r>
      <w:proofErr w:type="spellEnd"/>
      <w:r w:rsidR="00C40312" w:rsidRPr="003151BE">
        <w:rPr>
          <w:rFonts w:ascii="Cambria" w:hAnsi="Cambria" w:cstheme="minorHAnsi"/>
          <w:sz w:val="22"/>
          <w:szCs w:val="22"/>
        </w:rPr>
        <w:t xml:space="preserve"> </w:t>
      </w:r>
      <w:proofErr w:type="spellStart"/>
      <w:r w:rsidR="00C40312" w:rsidRPr="003151BE">
        <w:rPr>
          <w:rFonts w:ascii="Cambria" w:hAnsi="Cambria" w:cstheme="minorHAnsi"/>
          <w:sz w:val="22"/>
          <w:szCs w:val="22"/>
        </w:rPr>
        <w:t>defence</w:t>
      </w:r>
      <w:proofErr w:type="spellEnd"/>
      <w:r w:rsidR="00C40312" w:rsidRPr="003151BE">
        <w:rPr>
          <w:rFonts w:ascii="Cambria" w:hAnsi="Cambria" w:cstheme="minorHAnsi"/>
          <w:sz w:val="22"/>
          <w:szCs w:val="22"/>
        </w:rPr>
        <w:t xml:space="preserve"> (MTD)</w:t>
      </w:r>
      <w:r w:rsidR="002B24F2" w:rsidRPr="003151BE">
        <w:rPr>
          <w:rFonts w:ascii="Cambria" w:hAnsi="Cambria" w:cstheme="minorHAnsi"/>
          <w:sz w:val="22"/>
          <w:szCs w:val="22"/>
        </w:rPr>
        <w:t xml:space="preserve"> </w:t>
      </w:r>
      <w:r w:rsidRPr="003151BE">
        <w:rPr>
          <w:rFonts w:ascii="Cambria" w:hAnsi="Cambria" w:cstheme="minorHAnsi"/>
          <w:sz w:val="22"/>
          <w:szCs w:val="22"/>
        </w:rPr>
        <w:t xml:space="preserve">umožňujúcu správu, konfiguráciu, zabezpečenie a monitoring mobilných zariadení objednávateľa v súlade s požiadavkami tejto rámcovej dohody, pričom poskytovateľ je povinný byť oprávnený poskytovať služby MDM </w:t>
      </w:r>
      <w:r w:rsidR="00C40312" w:rsidRPr="003151BE">
        <w:rPr>
          <w:rFonts w:ascii="Cambria" w:hAnsi="Cambria" w:cstheme="minorHAnsi"/>
          <w:sz w:val="22"/>
          <w:szCs w:val="22"/>
        </w:rPr>
        <w:t xml:space="preserve">a MTD </w:t>
      </w:r>
      <w:r w:rsidRPr="003151BE">
        <w:rPr>
          <w:rFonts w:ascii="Cambria" w:hAnsi="Cambria" w:cstheme="minorHAnsi"/>
          <w:sz w:val="22"/>
          <w:szCs w:val="22"/>
        </w:rPr>
        <w:t>na základe súhlasu alebo autorizácie výrobcu technológie MDM</w:t>
      </w:r>
      <w:r w:rsidR="00C40312" w:rsidRPr="003151BE">
        <w:rPr>
          <w:rFonts w:ascii="Cambria" w:hAnsi="Cambria" w:cstheme="minorHAnsi"/>
          <w:sz w:val="22"/>
          <w:szCs w:val="22"/>
        </w:rPr>
        <w:t xml:space="preserve"> a MTD</w:t>
      </w:r>
      <w:r w:rsidRPr="003151BE">
        <w:rPr>
          <w:rFonts w:ascii="Cambria" w:hAnsi="Cambria" w:cstheme="minorHAnsi"/>
          <w:sz w:val="22"/>
          <w:szCs w:val="22"/>
        </w:rPr>
        <w:t xml:space="preserve">. Poskytovateľ je povinný na požiadanie objednávateľa kedykoľvek počas trvania tejto rámcovej dohody preukázať, že je oprávnený poskytovať služby MDM </w:t>
      </w:r>
      <w:r w:rsidR="00C40312" w:rsidRPr="003151BE">
        <w:rPr>
          <w:rFonts w:ascii="Cambria" w:hAnsi="Cambria" w:cstheme="minorHAnsi"/>
          <w:sz w:val="22"/>
          <w:szCs w:val="22"/>
        </w:rPr>
        <w:t xml:space="preserve">a MTD </w:t>
      </w:r>
      <w:r w:rsidRPr="003151BE">
        <w:rPr>
          <w:rFonts w:ascii="Cambria" w:hAnsi="Cambria" w:cstheme="minorHAnsi"/>
          <w:sz w:val="22"/>
          <w:szCs w:val="22"/>
        </w:rPr>
        <w:t>na základe súhlasu alebo autorizácie výrobcu, a to predložením príslušných potvrdení, certifikátov alebo iných dokladov. V prípade, ak poskytovateľ stratí prístup k technológii MDM</w:t>
      </w:r>
      <w:r w:rsidR="00C40312" w:rsidRPr="003151BE">
        <w:rPr>
          <w:rFonts w:ascii="Cambria" w:hAnsi="Cambria" w:cstheme="minorHAnsi"/>
          <w:sz w:val="22"/>
          <w:szCs w:val="22"/>
        </w:rPr>
        <w:t xml:space="preserve"> a MTD</w:t>
      </w:r>
      <w:r w:rsidRPr="003151BE">
        <w:rPr>
          <w:rFonts w:ascii="Cambria" w:hAnsi="Cambria" w:cstheme="minorHAnsi"/>
          <w:sz w:val="22"/>
          <w:szCs w:val="22"/>
        </w:rPr>
        <w:t xml:space="preserve">, nebude viac oprávnený poskytovať služby MDM </w:t>
      </w:r>
      <w:r w:rsidR="00C40312" w:rsidRPr="003151BE">
        <w:rPr>
          <w:rFonts w:ascii="Cambria" w:hAnsi="Cambria" w:cstheme="minorHAnsi"/>
          <w:sz w:val="22"/>
          <w:szCs w:val="22"/>
        </w:rPr>
        <w:t xml:space="preserve">a MTD </w:t>
      </w:r>
      <w:r w:rsidRPr="003151BE">
        <w:rPr>
          <w:rFonts w:ascii="Cambria" w:hAnsi="Cambria" w:cstheme="minorHAnsi"/>
          <w:sz w:val="22"/>
          <w:szCs w:val="22"/>
        </w:rPr>
        <w:t>na základe súhlasu výrobcu alebo nebude schopný zabezpečiť jej plnú funkcionalitu, je povinný túto skutočnosť bezodkladne oznámiť objednávateľov</w:t>
      </w:r>
      <w:r w:rsidR="00072194">
        <w:rPr>
          <w:rFonts w:ascii="Cambria" w:hAnsi="Cambria" w:cstheme="minorHAnsi"/>
          <w:sz w:val="22"/>
          <w:szCs w:val="22"/>
        </w:rPr>
        <w:t>i</w:t>
      </w:r>
      <w:r w:rsidRPr="003151BE">
        <w:rPr>
          <w:rFonts w:ascii="Cambria" w:hAnsi="Cambria" w:cstheme="minorHAnsi"/>
          <w:sz w:val="22"/>
          <w:szCs w:val="22"/>
        </w:rPr>
        <w:t xml:space="preserve">. Nesplnenie tejto povinnosti poskytovateľa </w:t>
      </w:r>
      <w:r w:rsidR="00BD7953" w:rsidRPr="003151BE">
        <w:rPr>
          <w:rFonts w:ascii="Cambria" w:hAnsi="Cambria" w:cstheme="minorHAnsi"/>
          <w:sz w:val="22"/>
          <w:szCs w:val="22"/>
        </w:rPr>
        <w:t xml:space="preserve">podľa tohto bodu </w:t>
      </w:r>
      <w:r w:rsidRPr="003151BE">
        <w:rPr>
          <w:rFonts w:ascii="Cambria" w:hAnsi="Cambria" w:cstheme="minorHAnsi"/>
          <w:sz w:val="22"/>
          <w:szCs w:val="22"/>
        </w:rPr>
        <w:t xml:space="preserve">sa považuje za podstatné porušenie tejto </w:t>
      </w:r>
      <w:r w:rsidRPr="003151BE">
        <w:rPr>
          <w:rFonts w:ascii="Cambria" w:hAnsi="Cambria" w:cstheme="minorHAnsi"/>
          <w:sz w:val="22"/>
          <w:szCs w:val="22"/>
        </w:rPr>
        <w:lastRenderedPageBreak/>
        <w:t>rámcovej dohody.</w:t>
      </w:r>
    </w:p>
    <w:p w14:paraId="4ACFD268" w14:textId="77777777" w:rsidR="0000687D" w:rsidRPr="003151BE" w:rsidRDefault="0000687D" w:rsidP="00DD0802">
      <w:pPr>
        <w:rPr>
          <w:rFonts w:ascii="Cambria" w:hAnsi="Cambria"/>
        </w:rPr>
      </w:pPr>
    </w:p>
    <w:p w14:paraId="135FACD2" w14:textId="77777777" w:rsidR="009F2E6A" w:rsidRPr="003151BE" w:rsidRDefault="009F2E6A" w:rsidP="00333F52">
      <w:pPr>
        <w:pStyle w:val="Nadpis4"/>
        <w:spacing w:before="0" w:line="240" w:lineRule="auto"/>
        <w:jc w:val="center"/>
        <w:rPr>
          <w:rFonts w:ascii="Cambria" w:hAnsi="Cambria" w:cstheme="minorHAnsi"/>
          <w:b/>
          <w:bCs/>
          <w:i w:val="0"/>
          <w:iCs w:val="0"/>
          <w:color w:val="auto"/>
        </w:rPr>
      </w:pPr>
    </w:p>
    <w:p w14:paraId="42F767AB" w14:textId="1677F787" w:rsidR="00F76DCC" w:rsidRPr="003151BE" w:rsidRDefault="00F76DCC" w:rsidP="00333F52">
      <w:pPr>
        <w:pStyle w:val="Nadpis4"/>
        <w:spacing w:before="0" w:line="240" w:lineRule="auto"/>
        <w:jc w:val="center"/>
        <w:rPr>
          <w:rFonts w:ascii="Cambria" w:hAnsi="Cambria" w:cstheme="minorHAnsi"/>
          <w:bCs/>
        </w:rPr>
      </w:pPr>
      <w:r w:rsidRPr="003151BE">
        <w:rPr>
          <w:rFonts w:ascii="Cambria" w:hAnsi="Cambria" w:cstheme="minorHAnsi"/>
          <w:b/>
          <w:bCs/>
          <w:i w:val="0"/>
          <w:iCs w:val="0"/>
          <w:color w:val="auto"/>
        </w:rPr>
        <w:t>Článok V</w:t>
      </w:r>
      <w:r w:rsidR="00EA6ED6" w:rsidRPr="003151BE">
        <w:rPr>
          <w:rFonts w:ascii="Cambria" w:hAnsi="Cambria" w:cstheme="minorHAnsi"/>
          <w:b/>
          <w:bCs/>
          <w:i w:val="0"/>
          <w:iCs w:val="0"/>
          <w:color w:val="auto"/>
        </w:rPr>
        <w:t>I</w:t>
      </w:r>
      <w:r w:rsidRPr="003151BE">
        <w:rPr>
          <w:rFonts w:ascii="Cambria" w:hAnsi="Cambria" w:cstheme="minorHAnsi"/>
          <w:b/>
          <w:bCs/>
          <w:i w:val="0"/>
          <w:iCs w:val="0"/>
          <w:color w:val="auto"/>
        </w:rPr>
        <w:t>.</w:t>
      </w:r>
    </w:p>
    <w:p w14:paraId="2850E111" w14:textId="6C1E96C3" w:rsidR="00F76DCC" w:rsidRPr="003151BE" w:rsidRDefault="00F76DCC" w:rsidP="00333F52">
      <w:pPr>
        <w:pStyle w:val="Nadpis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Miesto, čas a spôsob plnenia predmetu rámcovej dohod</w:t>
      </w:r>
      <w:r w:rsidR="00ED0CFC" w:rsidRPr="003151BE">
        <w:rPr>
          <w:rFonts w:ascii="Cambria" w:hAnsi="Cambria" w:cstheme="minorHAnsi"/>
          <w:b/>
          <w:bCs/>
          <w:i w:val="0"/>
          <w:iCs w:val="0"/>
          <w:color w:val="auto"/>
        </w:rPr>
        <w:t>y</w:t>
      </w:r>
    </w:p>
    <w:p w14:paraId="070C8A4C" w14:textId="77777777" w:rsidR="00346DD5" w:rsidRPr="003151BE" w:rsidRDefault="00346DD5" w:rsidP="00333F52">
      <w:pPr>
        <w:keepNext/>
        <w:spacing w:after="0"/>
        <w:rPr>
          <w:rFonts w:ascii="Cambria" w:hAnsi="Cambria" w:cstheme="minorHAnsi"/>
        </w:rPr>
      </w:pPr>
    </w:p>
    <w:p w14:paraId="41D709C4" w14:textId="7DE57E73" w:rsidR="00F76DCC" w:rsidRPr="003151BE" w:rsidRDefault="00F76DCC" w:rsidP="00346DD5">
      <w:pPr>
        <w:pStyle w:val="Nadpis1"/>
        <w:numPr>
          <w:ilvl w:val="0"/>
          <w:numId w:val="3"/>
        </w:numPr>
        <w:spacing w:line="240" w:lineRule="auto"/>
        <w:ind w:left="0"/>
        <w:rPr>
          <w:rFonts w:ascii="Cambria" w:hAnsi="Cambria" w:cstheme="minorHAnsi"/>
          <w:sz w:val="22"/>
          <w:szCs w:val="22"/>
        </w:rPr>
      </w:pPr>
      <w:r w:rsidRPr="003151BE">
        <w:rPr>
          <w:rFonts w:ascii="Cambria" w:hAnsi="Cambria" w:cstheme="minorHAnsi"/>
          <w:sz w:val="22"/>
          <w:szCs w:val="22"/>
        </w:rPr>
        <w:t xml:space="preserve">Miestom plnenia predmetu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85646D" w:rsidRPr="003151BE">
        <w:rPr>
          <w:rFonts w:ascii="Cambria" w:hAnsi="Cambria" w:cstheme="minorHAnsi"/>
          <w:sz w:val="22"/>
          <w:szCs w:val="22"/>
        </w:rPr>
        <w:t xml:space="preserve">dohody </w:t>
      </w:r>
      <w:r w:rsidRPr="003151BE">
        <w:rPr>
          <w:rFonts w:ascii="Cambria" w:hAnsi="Cambria" w:cstheme="minorHAnsi"/>
          <w:sz w:val="22"/>
          <w:szCs w:val="22"/>
        </w:rPr>
        <w:t xml:space="preserve">je sídlo objednávateľa uvedené v záhlaví, ak v príslušnej </w:t>
      </w:r>
      <w:r w:rsidR="00EE5F7B" w:rsidRPr="003151BE">
        <w:rPr>
          <w:rFonts w:ascii="Cambria" w:hAnsi="Cambria" w:cstheme="minorHAnsi"/>
          <w:sz w:val="22"/>
          <w:szCs w:val="22"/>
        </w:rPr>
        <w:t xml:space="preserve">požiadavke </w:t>
      </w:r>
      <w:r w:rsidRPr="003151BE">
        <w:rPr>
          <w:rFonts w:ascii="Cambria" w:hAnsi="Cambria" w:cstheme="minorHAnsi"/>
          <w:sz w:val="22"/>
          <w:szCs w:val="22"/>
        </w:rPr>
        <w:t xml:space="preserve">nie je uvedené inak alebo ak z povahy príslušnej </w:t>
      </w:r>
      <w:r w:rsidR="008A5AA5">
        <w:rPr>
          <w:rFonts w:ascii="Cambria" w:hAnsi="Cambria" w:cstheme="minorHAnsi"/>
          <w:sz w:val="22"/>
          <w:szCs w:val="22"/>
        </w:rPr>
        <w:t>časti predmetu plnenia</w:t>
      </w:r>
      <w:r w:rsidR="008A5AA5" w:rsidRPr="003151BE">
        <w:rPr>
          <w:rFonts w:ascii="Cambria" w:hAnsi="Cambria" w:cstheme="minorHAnsi"/>
          <w:sz w:val="22"/>
          <w:szCs w:val="22"/>
        </w:rPr>
        <w:t xml:space="preserve"> </w:t>
      </w:r>
      <w:r w:rsidRPr="003151BE">
        <w:rPr>
          <w:rFonts w:ascii="Cambria" w:hAnsi="Cambria" w:cstheme="minorHAnsi"/>
          <w:sz w:val="22"/>
          <w:szCs w:val="22"/>
        </w:rPr>
        <w:t>nevyplýva inak.</w:t>
      </w:r>
    </w:p>
    <w:p w14:paraId="5A109D79" w14:textId="68310DBE" w:rsidR="00A9309A" w:rsidRPr="003151BE" w:rsidRDefault="00A9309A"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Rámcová dohoda sa bude plniť priebežným poskytovaním služieb</w:t>
      </w:r>
      <w:r w:rsidR="00A06003" w:rsidRPr="003151BE">
        <w:rPr>
          <w:rFonts w:ascii="Cambria" w:hAnsi="Cambria" w:cstheme="minorHAnsi"/>
          <w:sz w:val="22"/>
          <w:szCs w:val="22"/>
        </w:rPr>
        <w:t xml:space="preserve"> a</w:t>
      </w:r>
      <w:r w:rsidRPr="003151BE">
        <w:rPr>
          <w:rFonts w:ascii="Cambria" w:hAnsi="Cambria" w:cstheme="minorHAnsi"/>
          <w:sz w:val="22"/>
          <w:szCs w:val="22"/>
        </w:rPr>
        <w:t xml:space="preserve"> dodávkou tovarov počas doby trvania tejto rámcovej dohody, a predstavuje teda rámcový záväzok zmluvných strán uzatvárať za podmienok v nej stanovených čiastkové zmluvy o poskytovaní </w:t>
      </w:r>
      <w:r w:rsidR="008A5AA5">
        <w:rPr>
          <w:rFonts w:ascii="Cambria" w:hAnsi="Cambria" w:cstheme="minorHAnsi"/>
          <w:sz w:val="22"/>
          <w:szCs w:val="22"/>
        </w:rPr>
        <w:t>s</w:t>
      </w:r>
      <w:r w:rsidR="008A5AA5" w:rsidRPr="003151BE">
        <w:rPr>
          <w:rFonts w:ascii="Cambria" w:hAnsi="Cambria" w:cstheme="minorHAnsi"/>
          <w:sz w:val="22"/>
          <w:szCs w:val="22"/>
        </w:rPr>
        <w:t>lužieb</w:t>
      </w:r>
      <w:r w:rsidR="008A5AA5">
        <w:rPr>
          <w:rFonts w:ascii="Cambria" w:hAnsi="Cambria" w:cstheme="minorHAnsi"/>
          <w:sz w:val="22"/>
          <w:szCs w:val="22"/>
        </w:rPr>
        <w:t xml:space="preserve"> a dodávke tovarov</w:t>
      </w:r>
      <w:r w:rsidR="008A5AA5" w:rsidRPr="003151BE">
        <w:rPr>
          <w:rFonts w:ascii="Cambria" w:hAnsi="Cambria" w:cstheme="minorHAnsi"/>
          <w:sz w:val="22"/>
          <w:szCs w:val="22"/>
        </w:rPr>
        <w:t xml:space="preserve"> </w:t>
      </w:r>
      <w:r w:rsidRPr="003151BE">
        <w:rPr>
          <w:rFonts w:ascii="Cambria" w:hAnsi="Cambria" w:cstheme="minorHAnsi"/>
          <w:sz w:val="22"/>
          <w:szCs w:val="22"/>
        </w:rPr>
        <w:t xml:space="preserve">prostredníctvom čiastkových objednávok objednávateľa (ďalej len „požiadavky“), na základe ktorých dôjde k plneniu predmetu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dohody. Zmluvné strany zhodne konštatujú, že táto rámcová dohoda je dohodou rámcovou a všetky čiastkové zmluvy uzatvorené počas trvania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dohody na jej základe sa spravujú ustanoveniami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rámcovej dohody.</w:t>
      </w:r>
    </w:p>
    <w:p w14:paraId="4A761AB6" w14:textId="145C8D57" w:rsidR="00A9309A" w:rsidRPr="003151BE" w:rsidRDefault="00A9309A"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berie na vedomie a súhlasí s tým, že plnenie spočívajúce v poskytovaní služieb a dodaní tovarov podľa rámcovej dohody bude poskytnuté a dodané výlučne podľa skutočných potrieb a ekonomických možností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bjednávateľa. Poskytovateľovi preto nevznikajú žiadne finančné nároky, vrátane nárokov na náhradu škody a/alebo ušlého zisku z dôvodu, ak stanovený </w:t>
      </w:r>
      <w:r w:rsidR="003F7FD3" w:rsidRPr="003151BE">
        <w:rPr>
          <w:rFonts w:ascii="Cambria" w:hAnsi="Cambria" w:cstheme="minorHAnsi"/>
          <w:sz w:val="22"/>
          <w:szCs w:val="22"/>
        </w:rPr>
        <w:t xml:space="preserve">maximálny </w:t>
      </w:r>
      <w:r w:rsidRPr="003151BE">
        <w:rPr>
          <w:rFonts w:ascii="Cambria" w:hAnsi="Cambria" w:cstheme="minorHAnsi"/>
          <w:sz w:val="22"/>
          <w:szCs w:val="22"/>
        </w:rPr>
        <w:t xml:space="preserve">finančný </w:t>
      </w:r>
      <w:r w:rsidR="003F7FD3" w:rsidRPr="003151BE">
        <w:rPr>
          <w:rFonts w:ascii="Cambria" w:hAnsi="Cambria" w:cstheme="minorHAnsi"/>
          <w:sz w:val="22"/>
          <w:szCs w:val="22"/>
        </w:rPr>
        <w:t>rámec</w:t>
      </w:r>
      <w:r w:rsidRPr="003151BE">
        <w:rPr>
          <w:rFonts w:ascii="Cambria" w:hAnsi="Cambria" w:cstheme="minorHAnsi"/>
          <w:sz w:val="22"/>
          <w:szCs w:val="22"/>
        </w:rPr>
        <w:t xml:space="preserve"> uvedený v </w:t>
      </w:r>
      <w:r w:rsidR="003F412B" w:rsidRPr="003151BE">
        <w:rPr>
          <w:rFonts w:ascii="Cambria" w:hAnsi="Cambria" w:cstheme="minorHAnsi"/>
          <w:sz w:val="22"/>
          <w:szCs w:val="22"/>
        </w:rPr>
        <w:t>čl</w:t>
      </w:r>
      <w:r w:rsidR="003F412B">
        <w:rPr>
          <w:rFonts w:ascii="Cambria" w:hAnsi="Cambria" w:cstheme="minorHAnsi"/>
          <w:sz w:val="22"/>
          <w:szCs w:val="22"/>
        </w:rPr>
        <w:t>ánku</w:t>
      </w:r>
      <w:r w:rsidRPr="003151BE">
        <w:rPr>
          <w:rFonts w:ascii="Cambria" w:hAnsi="Cambria" w:cstheme="minorHAnsi"/>
          <w:sz w:val="22"/>
          <w:szCs w:val="22"/>
        </w:rPr>
        <w:t xml:space="preserve"> V</w:t>
      </w:r>
      <w:r w:rsidR="006E54AA">
        <w:rPr>
          <w:rFonts w:ascii="Cambria" w:hAnsi="Cambria" w:cstheme="minorHAnsi"/>
          <w:sz w:val="22"/>
          <w:szCs w:val="22"/>
        </w:rPr>
        <w:t>II</w:t>
      </w:r>
      <w:r w:rsidRPr="003151BE">
        <w:rPr>
          <w:rFonts w:ascii="Cambria" w:hAnsi="Cambria" w:cstheme="minorHAnsi"/>
          <w:sz w:val="22"/>
          <w:szCs w:val="22"/>
        </w:rPr>
        <w:t xml:space="preserve">.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dohody nebude vyčerpaný vôbec alebo v plnom rozsahu. </w:t>
      </w:r>
    </w:p>
    <w:p w14:paraId="2FEBA1EB" w14:textId="05C5F8B0" w:rsidR="00A9309A" w:rsidRPr="003151BE" w:rsidRDefault="00A9309A"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začať poskytovať služby a dodávať tovary objednávateľovi bezodkladne po doručení požiadavky prostredníctvom online portálu </w:t>
      </w:r>
      <w:r w:rsidR="00A06003" w:rsidRPr="003151BE">
        <w:rPr>
          <w:rFonts w:ascii="Cambria" w:hAnsi="Cambria" w:cstheme="minorHAnsi"/>
          <w:sz w:val="22"/>
          <w:szCs w:val="22"/>
        </w:rPr>
        <w:t>p</w:t>
      </w:r>
      <w:r w:rsidRPr="003151BE">
        <w:rPr>
          <w:rFonts w:ascii="Cambria" w:hAnsi="Cambria" w:cstheme="minorHAnsi"/>
          <w:sz w:val="22"/>
          <w:szCs w:val="22"/>
        </w:rPr>
        <w:t xml:space="preserve">oskytovateľa (ďalej len „portál“), za podmienok definovaných v tejto rámcovej dohode. Pre </w:t>
      </w:r>
      <w:r w:rsidR="00C0784C" w:rsidRPr="003151BE">
        <w:rPr>
          <w:rFonts w:ascii="Cambria" w:hAnsi="Cambria" w:cstheme="minorHAnsi"/>
          <w:sz w:val="22"/>
          <w:szCs w:val="22"/>
        </w:rPr>
        <w:t>o</w:t>
      </w:r>
      <w:r w:rsidRPr="003151BE">
        <w:rPr>
          <w:rFonts w:ascii="Cambria" w:hAnsi="Cambria" w:cstheme="minorHAnsi"/>
          <w:sz w:val="22"/>
          <w:szCs w:val="22"/>
        </w:rPr>
        <w:t>bjednávateľa bude v portáli zriadený samostatný používateľský profil, do ktorého bude mať prístup výlučne objednávateľ a jeho oprávnené osoby.</w:t>
      </w:r>
    </w:p>
    <w:p w14:paraId="7DAF7A20" w14:textId="7C081CE8" w:rsidR="00A9309A" w:rsidRPr="003151BE" w:rsidRDefault="00A9309A"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začne poskytovať služby bez prerušenia funkčnosti existujúcich poskytovaných telekomunikačných služieb (hlasových aj dátových) pre jednotlivé telefónne čísla na SIM kartách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bjednávateľa. Porušenie tejto povinnosti sa považuje za podstatné porušenie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rámcovej dohody.</w:t>
      </w:r>
    </w:p>
    <w:p w14:paraId="4FED21F3" w14:textId="31590202" w:rsidR="00A9309A" w:rsidRPr="003151BE" w:rsidRDefault="00A9309A"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Poskytovanie </w:t>
      </w:r>
      <w:r w:rsidR="00A06003" w:rsidRPr="003151BE">
        <w:rPr>
          <w:rFonts w:ascii="Cambria" w:hAnsi="Cambria" w:cstheme="minorHAnsi"/>
          <w:sz w:val="22"/>
          <w:szCs w:val="22"/>
        </w:rPr>
        <w:t>sl</w:t>
      </w:r>
      <w:r w:rsidRPr="003151BE">
        <w:rPr>
          <w:rFonts w:ascii="Cambria" w:hAnsi="Cambria" w:cstheme="minorHAnsi"/>
          <w:sz w:val="22"/>
          <w:szCs w:val="22"/>
        </w:rPr>
        <w:t xml:space="preserve">užieb </w:t>
      </w:r>
      <w:r w:rsidR="00A06003" w:rsidRPr="003151BE">
        <w:rPr>
          <w:rFonts w:ascii="Cambria" w:hAnsi="Cambria" w:cstheme="minorHAnsi"/>
          <w:sz w:val="22"/>
          <w:szCs w:val="22"/>
        </w:rPr>
        <w:t xml:space="preserve">a dodávky tovarov </w:t>
      </w:r>
      <w:r w:rsidRPr="003151BE">
        <w:rPr>
          <w:rFonts w:ascii="Cambria" w:hAnsi="Cambria" w:cstheme="minorHAnsi"/>
          <w:sz w:val="22"/>
          <w:szCs w:val="22"/>
        </w:rPr>
        <w:t xml:space="preserve">podľa </w:t>
      </w:r>
      <w:r w:rsidR="002B5918" w:rsidRPr="003151BE">
        <w:rPr>
          <w:rFonts w:ascii="Cambria" w:hAnsi="Cambria" w:cstheme="minorHAnsi"/>
          <w:sz w:val="22"/>
          <w:szCs w:val="22"/>
        </w:rPr>
        <w:t>p</w:t>
      </w:r>
      <w:r w:rsidRPr="003151BE">
        <w:rPr>
          <w:rFonts w:ascii="Cambria" w:hAnsi="Cambria" w:cstheme="minorHAnsi"/>
          <w:sz w:val="22"/>
          <w:szCs w:val="22"/>
        </w:rPr>
        <w:t xml:space="preserve">rílohy č. 1 tejto rámcovej dohody bude realizované výhradne prostredníctvom portálu, na ktorý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 udelí </w:t>
      </w:r>
      <w:r w:rsidR="00A06003" w:rsidRPr="003151BE">
        <w:rPr>
          <w:rFonts w:ascii="Cambria" w:hAnsi="Cambria" w:cstheme="minorHAnsi"/>
          <w:sz w:val="22"/>
          <w:szCs w:val="22"/>
        </w:rPr>
        <w:t>o</w:t>
      </w:r>
      <w:r w:rsidRPr="003151BE">
        <w:rPr>
          <w:rFonts w:ascii="Cambria" w:hAnsi="Cambria" w:cstheme="minorHAnsi"/>
          <w:sz w:val="22"/>
          <w:szCs w:val="22"/>
        </w:rPr>
        <w:t xml:space="preserve">bjednávateľovi prístupové oprávnenia bez zbytočného odkladu po nadobudnutí účinnosti tejto rámcovej dohody, a to v rozsahu, ktorý bude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 požadovať. Portál bude slúžiť najmä na zadávanie požiadaviek na zmenu počtu poskytovaných </w:t>
      </w:r>
      <w:r w:rsidR="008A5AA5">
        <w:rPr>
          <w:rFonts w:ascii="Cambria" w:hAnsi="Cambria" w:cstheme="minorHAnsi"/>
          <w:sz w:val="22"/>
          <w:szCs w:val="22"/>
        </w:rPr>
        <w:t>s</w:t>
      </w:r>
      <w:r w:rsidR="008A5AA5" w:rsidRPr="003151BE">
        <w:rPr>
          <w:rFonts w:ascii="Cambria" w:hAnsi="Cambria" w:cstheme="minorHAnsi"/>
          <w:sz w:val="22"/>
          <w:szCs w:val="22"/>
        </w:rPr>
        <w:t>lužieb</w:t>
      </w:r>
      <w:r w:rsidRPr="003151BE">
        <w:rPr>
          <w:rFonts w:ascii="Cambria" w:hAnsi="Cambria" w:cstheme="minorHAnsi"/>
          <w:sz w:val="22"/>
          <w:szCs w:val="22"/>
        </w:rPr>
        <w:t>,</w:t>
      </w:r>
      <w:r w:rsidR="008A5AA5">
        <w:rPr>
          <w:rFonts w:ascii="Cambria" w:hAnsi="Cambria" w:cstheme="minorHAnsi"/>
          <w:sz w:val="22"/>
          <w:szCs w:val="22"/>
        </w:rPr>
        <w:t xml:space="preserve"> objednávanie tovarov, </w:t>
      </w:r>
      <w:r w:rsidRPr="003151BE">
        <w:rPr>
          <w:rFonts w:ascii="Cambria" w:hAnsi="Cambria" w:cstheme="minorHAnsi"/>
          <w:sz w:val="22"/>
          <w:szCs w:val="22"/>
        </w:rPr>
        <w:t xml:space="preserve">aktivácie a deaktivácie SIM kariet, pričom pre účely tejto rámcovej dohody sa za SIM kartu považuje aj elektronická SIM karta (tzv. </w:t>
      </w:r>
      <w:proofErr w:type="spellStart"/>
      <w:r w:rsidRPr="003151BE">
        <w:rPr>
          <w:rFonts w:ascii="Cambria" w:hAnsi="Cambria" w:cstheme="minorHAnsi"/>
          <w:sz w:val="22"/>
          <w:szCs w:val="22"/>
        </w:rPr>
        <w:t>eSIM</w:t>
      </w:r>
      <w:proofErr w:type="spellEnd"/>
      <w:r w:rsidRPr="003151BE">
        <w:rPr>
          <w:rFonts w:ascii="Cambria" w:hAnsi="Cambria" w:cstheme="minorHAnsi"/>
          <w:sz w:val="22"/>
          <w:szCs w:val="22"/>
        </w:rPr>
        <w:t xml:space="preserve">), objednávanie tzv. čistých SIM kariet bez telefónneho čísla, aktualizácie údajov, reportovanie </w:t>
      </w:r>
      <w:r w:rsidR="008A5AA5">
        <w:rPr>
          <w:rFonts w:ascii="Cambria" w:hAnsi="Cambria" w:cstheme="minorHAnsi"/>
          <w:sz w:val="22"/>
          <w:szCs w:val="22"/>
        </w:rPr>
        <w:t>s</w:t>
      </w:r>
      <w:r w:rsidR="008A5AA5" w:rsidRPr="003151BE">
        <w:rPr>
          <w:rFonts w:ascii="Cambria" w:hAnsi="Cambria" w:cstheme="minorHAnsi"/>
          <w:sz w:val="22"/>
          <w:szCs w:val="22"/>
        </w:rPr>
        <w:t xml:space="preserve">lužieb </w:t>
      </w:r>
      <w:r w:rsidRPr="003151BE">
        <w:rPr>
          <w:rFonts w:ascii="Cambria" w:hAnsi="Cambria" w:cstheme="minorHAnsi"/>
          <w:sz w:val="22"/>
          <w:szCs w:val="22"/>
        </w:rPr>
        <w:t>a ďalšie úkony v súlade s </w:t>
      </w:r>
      <w:r w:rsidR="002B5918" w:rsidRPr="003151BE">
        <w:rPr>
          <w:rFonts w:ascii="Cambria" w:hAnsi="Cambria" w:cstheme="minorHAnsi"/>
          <w:sz w:val="22"/>
          <w:szCs w:val="22"/>
        </w:rPr>
        <w:t>p</w:t>
      </w:r>
      <w:r w:rsidRPr="003151BE">
        <w:rPr>
          <w:rFonts w:ascii="Cambria" w:hAnsi="Cambria" w:cstheme="minorHAnsi"/>
          <w:sz w:val="22"/>
          <w:szCs w:val="22"/>
        </w:rPr>
        <w:t>rílohou č. 1 tejto rámcovej dohody.</w:t>
      </w:r>
    </w:p>
    <w:p w14:paraId="573C38B9" w14:textId="4E85DFDD" w:rsidR="00A9309A" w:rsidRPr="003151BE" w:rsidRDefault="00A9309A"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Požiadavky na zmenu počtu SIM kariet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bjednávateľa budú zadávané prostredníctvom portálu. Nové SIM karty pre tento účel sú poskytované bez pridelenia telefónneho čísla a možnosti využívania hlasových, dátových a doplnkových služieb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oskytovateľa. Požadované </w:t>
      </w:r>
      <w:r w:rsidR="00C0784C" w:rsidRPr="003151BE">
        <w:rPr>
          <w:rFonts w:ascii="Cambria" w:hAnsi="Cambria" w:cstheme="minorHAnsi"/>
          <w:sz w:val="22"/>
          <w:szCs w:val="22"/>
        </w:rPr>
        <w:t>s</w:t>
      </w:r>
      <w:r w:rsidRPr="003151BE">
        <w:rPr>
          <w:rFonts w:ascii="Cambria" w:hAnsi="Cambria" w:cstheme="minorHAnsi"/>
          <w:sz w:val="22"/>
          <w:szCs w:val="22"/>
        </w:rPr>
        <w:t xml:space="preserve">lužby na SIM kartách si </w:t>
      </w:r>
      <w:r w:rsidR="00C0784C" w:rsidRPr="003151BE">
        <w:rPr>
          <w:rFonts w:ascii="Cambria" w:hAnsi="Cambria" w:cstheme="minorHAnsi"/>
          <w:sz w:val="22"/>
          <w:szCs w:val="22"/>
        </w:rPr>
        <w:t>o</w:t>
      </w:r>
      <w:r w:rsidRPr="003151BE">
        <w:rPr>
          <w:rFonts w:ascii="Cambria" w:hAnsi="Cambria" w:cstheme="minorHAnsi"/>
          <w:sz w:val="22"/>
          <w:szCs w:val="22"/>
        </w:rPr>
        <w:t>bjednávateľ aktivuje súčasne s požiadavkou o novú SIM kartu alebo dodatočne.</w:t>
      </w:r>
    </w:p>
    <w:p w14:paraId="3C58FC0E" w14:textId="492272CD" w:rsidR="00A9309A" w:rsidRPr="003151BE" w:rsidRDefault="00A9309A"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je oprávnený požiadavku odmietnuť len zo závažných dôvodov, ktoré mu preukázateľne znemožňujú objednanú </w:t>
      </w:r>
      <w:r w:rsidR="00A06003" w:rsidRPr="003151BE">
        <w:rPr>
          <w:rFonts w:ascii="Cambria" w:hAnsi="Cambria" w:cstheme="minorHAnsi"/>
          <w:sz w:val="22"/>
          <w:szCs w:val="22"/>
        </w:rPr>
        <w:t>s</w:t>
      </w:r>
      <w:r w:rsidRPr="003151BE">
        <w:rPr>
          <w:rFonts w:ascii="Cambria" w:hAnsi="Cambria" w:cstheme="minorHAnsi"/>
          <w:sz w:val="22"/>
          <w:szCs w:val="22"/>
        </w:rPr>
        <w:t xml:space="preserve">lužbu </w:t>
      </w:r>
      <w:r w:rsidR="00A06003" w:rsidRPr="003151BE">
        <w:rPr>
          <w:rFonts w:ascii="Cambria" w:hAnsi="Cambria" w:cstheme="minorHAnsi"/>
          <w:sz w:val="22"/>
          <w:szCs w:val="22"/>
        </w:rPr>
        <w:t xml:space="preserve">a/alebo tovar </w:t>
      </w:r>
      <w:r w:rsidRPr="003151BE">
        <w:rPr>
          <w:rFonts w:ascii="Cambria" w:hAnsi="Cambria" w:cstheme="minorHAnsi"/>
          <w:sz w:val="22"/>
          <w:szCs w:val="22"/>
        </w:rPr>
        <w:t>riadne a včas poskytnúť</w:t>
      </w:r>
      <w:r w:rsidR="00A06003" w:rsidRPr="003151BE">
        <w:rPr>
          <w:rFonts w:ascii="Cambria" w:hAnsi="Cambria" w:cstheme="minorHAnsi"/>
          <w:sz w:val="22"/>
          <w:szCs w:val="22"/>
        </w:rPr>
        <w:t>/dodať</w:t>
      </w:r>
      <w:r w:rsidRPr="003151BE">
        <w:rPr>
          <w:rFonts w:ascii="Cambria" w:hAnsi="Cambria" w:cstheme="minorHAnsi"/>
          <w:sz w:val="22"/>
          <w:szCs w:val="22"/>
        </w:rPr>
        <w:t xml:space="preserve">. V takomto prípade je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 povinný bez zbytočného odkladu ponúknuť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bjednávateľovi náhradné riešenie, najmä dohodnúť sa s ním na zmene termínu, na postupnom alebo čiastočnom splnení požiadavky podľa dodatočného určenia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bjednávateľa. Akúkoľvek komplikáciu alebo </w:t>
      </w:r>
      <w:r w:rsidRPr="003151BE">
        <w:rPr>
          <w:rFonts w:ascii="Cambria" w:hAnsi="Cambria" w:cstheme="minorHAnsi"/>
          <w:sz w:val="22"/>
          <w:szCs w:val="22"/>
        </w:rPr>
        <w:lastRenderedPageBreak/>
        <w:t xml:space="preserve">nemožnosť poskytnutia objednanej </w:t>
      </w:r>
      <w:r w:rsidR="00C0784C" w:rsidRPr="003151BE">
        <w:rPr>
          <w:rFonts w:ascii="Cambria" w:hAnsi="Cambria" w:cstheme="minorHAnsi"/>
          <w:sz w:val="22"/>
          <w:szCs w:val="22"/>
        </w:rPr>
        <w:t>s</w:t>
      </w:r>
      <w:r w:rsidRPr="003151BE">
        <w:rPr>
          <w:rFonts w:ascii="Cambria" w:hAnsi="Cambria" w:cstheme="minorHAnsi"/>
          <w:sz w:val="22"/>
          <w:szCs w:val="22"/>
        </w:rPr>
        <w:t xml:space="preserve">lužby je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 povinný bez zbytočného odkladu, najneskôr do troch (3) hodín od jej zadania, oznámiť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bjednávateľovi buď prostredníctvom portálu, alebo zaslaním emailového oznámenia a súčasne kontaktovaním </w:t>
      </w:r>
      <w:r w:rsidR="00C0784C" w:rsidRPr="003151BE">
        <w:rPr>
          <w:rFonts w:ascii="Cambria" w:hAnsi="Cambria" w:cstheme="minorHAnsi"/>
          <w:sz w:val="22"/>
          <w:szCs w:val="22"/>
        </w:rPr>
        <w:t>o</w:t>
      </w:r>
      <w:r w:rsidRPr="003151BE">
        <w:rPr>
          <w:rFonts w:ascii="Cambria" w:hAnsi="Cambria" w:cstheme="minorHAnsi"/>
          <w:sz w:val="22"/>
          <w:szCs w:val="22"/>
        </w:rPr>
        <w:t>bjednávateľa telefonicky. V prípade, že požiadavka nebude v tejto lehote odmietnutá, považuje sa za akceptovanú.</w:t>
      </w:r>
    </w:p>
    <w:p w14:paraId="3CCA7FAD" w14:textId="5599FFC2" w:rsidR="00A9309A" w:rsidRPr="003151BE" w:rsidRDefault="00A9309A"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zabezpečí nepretržitý prístup </w:t>
      </w:r>
      <w:r w:rsidR="00C0784C" w:rsidRPr="003151BE">
        <w:rPr>
          <w:rFonts w:ascii="Cambria" w:hAnsi="Cambria" w:cstheme="minorHAnsi"/>
          <w:sz w:val="22"/>
          <w:szCs w:val="22"/>
        </w:rPr>
        <w:t>o</w:t>
      </w:r>
      <w:r w:rsidRPr="003151BE">
        <w:rPr>
          <w:rFonts w:ascii="Cambria" w:hAnsi="Cambria" w:cstheme="minorHAnsi"/>
          <w:sz w:val="22"/>
          <w:szCs w:val="22"/>
        </w:rPr>
        <w:t>bjednávateľa k portálu (min. dostupnosť garantovanú všeobecnými podmienkami počas pracovných dní v čase od 08:00 hod. do 16:00 hod.), ako aj technickú a užívateľskú podporu pre správu požiadaviek, vrátane zabezpečenia auditu záznamov o zadávaní, zmenách a plnení požiadaviek.</w:t>
      </w:r>
    </w:p>
    <w:p w14:paraId="3F90DA7A" w14:textId="499AF8A4" w:rsidR="00A9309A" w:rsidRPr="003151BE" w:rsidRDefault="00A9309A"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V prípade výpadku alebo nedostupnosti portálu je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 oprávnený dočasne zadávať požiadavky elektronicky na emailovú adresu kontaktnej osoby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oskytovateľa. Poskytovateľ je povinný túto požiadavku spracovať rovnako, ako keby bola zadaná prostredníctvom portálu, a zároveň bez zbytočného odkladu oznámiť </w:t>
      </w:r>
      <w:r w:rsidR="00C0784C" w:rsidRPr="003151BE">
        <w:rPr>
          <w:rFonts w:ascii="Cambria" w:hAnsi="Cambria" w:cstheme="minorHAnsi"/>
          <w:sz w:val="22"/>
          <w:szCs w:val="22"/>
        </w:rPr>
        <w:t>o</w:t>
      </w:r>
      <w:r w:rsidRPr="003151BE">
        <w:rPr>
          <w:rFonts w:ascii="Cambria" w:hAnsi="Cambria" w:cstheme="minorHAnsi"/>
          <w:sz w:val="22"/>
          <w:szCs w:val="22"/>
        </w:rPr>
        <w:t>bjednávateľovi opätovnú dostupnosť portálu.</w:t>
      </w:r>
    </w:p>
    <w:p w14:paraId="331A50DD" w14:textId="1ABC0466" w:rsidR="00A9309A" w:rsidRPr="003151BE" w:rsidRDefault="00A9309A"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zabezpečí zaškolenie oprávnených osôb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bjednávateľa na používanie portálu v rozsahu potrebnom na jeho plnohodnotné a efektívne využívanie. Školenie sa uskutoční bezodkladne po nadobudnutí účinnosti tejto rámcovej dohody, najneskôr však do piatich (5) pracovných dní od sprístupnenia prístupových údajov k portálu. Na základe dohody </w:t>
      </w:r>
      <w:r w:rsidR="00D35F68">
        <w:rPr>
          <w:rFonts w:ascii="Cambria" w:hAnsi="Cambria" w:cstheme="minorHAnsi"/>
          <w:sz w:val="22"/>
          <w:szCs w:val="22"/>
        </w:rPr>
        <w:t>z</w:t>
      </w:r>
      <w:r w:rsidRPr="003151BE">
        <w:rPr>
          <w:rFonts w:ascii="Cambria" w:hAnsi="Cambria" w:cstheme="minorHAnsi"/>
          <w:sz w:val="22"/>
          <w:szCs w:val="22"/>
        </w:rPr>
        <w:t xml:space="preserve">mluvných strán môže byť školenie realizované prezenčne, formou online </w:t>
      </w:r>
      <w:proofErr w:type="spellStart"/>
      <w:r w:rsidRPr="003151BE">
        <w:rPr>
          <w:rFonts w:ascii="Cambria" w:hAnsi="Cambria" w:cstheme="minorHAnsi"/>
          <w:sz w:val="22"/>
          <w:szCs w:val="22"/>
        </w:rPr>
        <w:t>videohovoru</w:t>
      </w:r>
      <w:proofErr w:type="spellEnd"/>
      <w:r w:rsidRPr="003151BE">
        <w:rPr>
          <w:rFonts w:ascii="Cambria" w:hAnsi="Cambria" w:cstheme="minorHAnsi"/>
          <w:sz w:val="22"/>
          <w:szCs w:val="22"/>
        </w:rPr>
        <w:t xml:space="preserve"> alebo formou predpripraveného školiaceho materiálu (napr. video, manuál, prezentácia). Poskytovateľ je zároveň povinný počas trvania tejto rámcovej dohody zabezpečiť zaškolenie aj nových oprávnených osôb, ktorých potrebu zaškolenia </w:t>
      </w:r>
      <w:r w:rsidR="00C0784C" w:rsidRPr="003151BE">
        <w:rPr>
          <w:rFonts w:ascii="Cambria" w:hAnsi="Cambria" w:cstheme="minorHAnsi"/>
          <w:sz w:val="22"/>
          <w:szCs w:val="22"/>
        </w:rPr>
        <w:t>o</w:t>
      </w:r>
      <w:r w:rsidRPr="003151BE">
        <w:rPr>
          <w:rFonts w:ascii="Cambria" w:hAnsi="Cambria" w:cstheme="minorHAnsi"/>
          <w:sz w:val="22"/>
          <w:szCs w:val="22"/>
        </w:rPr>
        <w:t>bjednávateľ oznámi aspoň tri (3) pracovné dni vopred.</w:t>
      </w:r>
    </w:p>
    <w:p w14:paraId="412024AF" w14:textId="3EAED8EC" w:rsidR="00E33781" w:rsidRPr="003151BE" w:rsidRDefault="00E33781"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Zmluvné strany sa dohodli, že k objednávaniu služieb </w:t>
      </w:r>
      <w:r w:rsidR="00461005">
        <w:rPr>
          <w:rFonts w:ascii="Cambria" w:hAnsi="Cambria" w:cstheme="minorHAnsi"/>
          <w:sz w:val="22"/>
          <w:szCs w:val="22"/>
        </w:rPr>
        <w:t>a</w:t>
      </w:r>
      <w:r w:rsidR="008A5AA5">
        <w:rPr>
          <w:rFonts w:ascii="Cambria" w:hAnsi="Cambria" w:cstheme="minorHAnsi"/>
          <w:sz w:val="22"/>
          <w:szCs w:val="22"/>
        </w:rPr>
        <w:t xml:space="preserve"> tovarov </w:t>
      </w:r>
      <w:r w:rsidRPr="003151BE">
        <w:rPr>
          <w:rFonts w:ascii="Cambria" w:hAnsi="Cambria" w:cstheme="minorHAnsi"/>
          <w:sz w:val="22"/>
          <w:szCs w:val="22"/>
        </w:rPr>
        <w:t xml:space="preserve">môže dochádzať aj iným spôsobom, pokiaľ to vyžadujú osobitné okolnosti prípadu alebo pokiaľ to ustanovuje dohoda zmluvných strán. Postup podľa predchádzajúcej vety sa uplatní najmä v prípadoch urgentnej potreby z dôvodu nepredvídateľných okolností, keď z časových dôvodov (napr. z dôvodu potreby rýchleho vykonania zmeny alebo z dôvodu, času mimo obvyklých pracovných hodín objednávateľa) alebo inak z povahy veci nie je možné postupovať tak, ako je uvedené vyššie. </w:t>
      </w:r>
    </w:p>
    <w:p w14:paraId="2A861ED9" w14:textId="32606AF6" w:rsidR="00C02D32" w:rsidRPr="003151BE" w:rsidRDefault="00AC5AE0" w:rsidP="00346DD5">
      <w:pPr>
        <w:pStyle w:val="Nadpis1"/>
        <w:spacing w:line="240" w:lineRule="auto"/>
        <w:ind w:left="0"/>
        <w:rPr>
          <w:rFonts w:ascii="Cambria" w:hAnsi="Cambria" w:cstheme="minorHAnsi"/>
          <w:sz w:val="22"/>
          <w:szCs w:val="22"/>
        </w:rPr>
      </w:pPr>
      <w:bookmarkStart w:id="10" w:name="článok6bod16"/>
      <w:r w:rsidRPr="003151BE">
        <w:rPr>
          <w:rFonts w:ascii="Cambria" w:hAnsi="Cambria" w:cstheme="minorHAnsi"/>
          <w:sz w:val="22"/>
          <w:szCs w:val="22"/>
        </w:rPr>
        <w:t>Vlastnícke právo k tovaru a nebezpečenstvo vzniku škody na tovare prechádza z </w:t>
      </w:r>
      <w:r w:rsidR="00A06003" w:rsidRPr="003151BE">
        <w:rPr>
          <w:rFonts w:ascii="Cambria" w:hAnsi="Cambria" w:cstheme="minorHAnsi"/>
          <w:sz w:val="22"/>
          <w:szCs w:val="22"/>
        </w:rPr>
        <w:t>p</w:t>
      </w:r>
      <w:r w:rsidRPr="003151BE">
        <w:rPr>
          <w:rFonts w:ascii="Cambria" w:hAnsi="Cambria" w:cstheme="minorHAnsi"/>
          <w:sz w:val="22"/>
          <w:szCs w:val="22"/>
        </w:rPr>
        <w:t xml:space="preserve">oskytovateľa na </w:t>
      </w:r>
      <w:r w:rsidR="00A06003" w:rsidRPr="003151BE">
        <w:rPr>
          <w:rFonts w:ascii="Cambria" w:hAnsi="Cambria" w:cstheme="minorHAnsi"/>
          <w:sz w:val="22"/>
          <w:szCs w:val="22"/>
        </w:rPr>
        <w:t>o</w:t>
      </w:r>
      <w:r w:rsidRPr="003151BE">
        <w:rPr>
          <w:rFonts w:ascii="Cambria" w:hAnsi="Cambria" w:cstheme="minorHAnsi"/>
          <w:sz w:val="22"/>
          <w:szCs w:val="22"/>
        </w:rPr>
        <w:t xml:space="preserve">bjednávateľa momentom potvrdenia </w:t>
      </w:r>
      <w:r w:rsidR="00A06003" w:rsidRPr="003151BE">
        <w:rPr>
          <w:rFonts w:ascii="Cambria" w:hAnsi="Cambria" w:cstheme="minorHAnsi"/>
          <w:sz w:val="22"/>
          <w:szCs w:val="22"/>
        </w:rPr>
        <w:t>d</w:t>
      </w:r>
      <w:r w:rsidRPr="003151BE">
        <w:rPr>
          <w:rFonts w:ascii="Cambria" w:hAnsi="Cambria" w:cstheme="minorHAnsi"/>
          <w:sz w:val="22"/>
          <w:szCs w:val="22"/>
        </w:rPr>
        <w:t xml:space="preserve">odacieho listu oprávnenou osobou </w:t>
      </w:r>
      <w:r w:rsidR="00A06003" w:rsidRPr="003151BE">
        <w:rPr>
          <w:rFonts w:ascii="Cambria" w:hAnsi="Cambria" w:cstheme="minorHAnsi"/>
          <w:sz w:val="22"/>
          <w:szCs w:val="22"/>
        </w:rPr>
        <w:t>o</w:t>
      </w:r>
      <w:r w:rsidRPr="003151BE">
        <w:rPr>
          <w:rFonts w:ascii="Cambria" w:hAnsi="Cambria" w:cstheme="minorHAnsi"/>
          <w:sz w:val="22"/>
          <w:szCs w:val="22"/>
        </w:rPr>
        <w:t xml:space="preserve">bjednávateľa. V prípade, ak je dodávka tovaru </w:t>
      </w:r>
      <w:proofErr w:type="spellStart"/>
      <w:r w:rsidRPr="003151BE">
        <w:rPr>
          <w:rFonts w:ascii="Cambria" w:hAnsi="Cambria" w:cstheme="minorHAnsi"/>
          <w:sz w:val="22"/>
          <w:szCs w:val="22"/>
        </w:rPr>
        <w:t>vadná</w:t>
      </w:r>
      <w:proofErr w:type="spellEnd"/>
      <w:r w:rsidRPr="003151BE">
        <w:rPr>
          <w:rFonts w:ascii="Cambria" w:hAnsi="Cambria" w:cstheme="minorHAnsi"/>
          <w:sz w:val="22"/>
          <w:szCs w:val="22"/>
        </w:rPr>
        <w:t xml:space="preserve"> v časti a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 prevezme časť dodávky tovaru, ktorá je bez vád, vlastnícke právo k tovaru a nebezpečenstvo vzniku škody na tovare prechádza na </w:t>
      </w:r>
      <w:r w:rsidR="00C0784C" w:rsidRPr="003151BE">
        <w:rPr>
          <w:rFonts w:ascii="Cambria" w:hAnsi="Cambria" w:cstheme="minorHAnsi"/>
          <w:sz w:val="22"/>
          <w:szCs w:val="22"/>
        </w:rPr>
        <w:t>o</w:t>
      </w:r>
      <w:r w:rsidRPr="003151BE">
        <w:rPr>
          <w:rFonts w:ascii="Cambria" w:hAnsi="Cambria" w:cstheme="minorHAnsi"/>
          <w:sz w:val="22"/>
          <w:szCs w:val="22"/>
        </w:rPr>
        <w:t>bjednávateľa len vo vzťahu k prevzatej časti dodávky tovaru.</w:t>
      </w:r>
      <w:bookmarkEnd w:id="10"/>
    </w:p>
    <w:p w14:paraId="077619B7" w14:textId="77777777" w:rsidR="00B4214A" w:rsidRPr="003151BE" w:rsidRDefault="00B4214A" w:rsidP="00E1029B">
      <w:pPr>
        <w:spacing w:after="0"/>
        <w:rPr>
          <w:rFonts w:ascii="Cambria" w:hAnsi="Cambria" w:cstheme="minorHAnsi"/>
        </w:rPr>
      </w:pPr>
    </w:p>
    <w:p w14:paraId="4A4C30A5" w14:textId="27983203" w:rsidR="003639BA" w:rsidRPr="003151BE" w:rsidRDefault="00F76DCC" w:rsidP="00E1029B">
      <w:pPr>
        <w:pStyle w:val="Nadpis4"/>
        <w:spacing w:before="0" w:line="240" w:lineRule="auto"/>
        <w:jc w:val="center"/>
        <w:rPr>
          <w:rFonts w:ascii="Cambria" w:hAnsi="Cambria" w:cstheme="minorHAnsi"/>
          <w:b/>
          <w:bCs/>
        </w:rPr>
      </w:pPr>
      <w:r w:rsidRPr="003151BE">
        <w:rPr>
          <w:rFonts w:ascii="Cambria" w:hAnsi="Cambria" w:cstheme="minorHAnsi"/>
          <w:b/>
          <w:bCs/>
          <w:i w:val="0"/>
          <w:iCs w:val="0"/>
          <w:color w:val="auto"/>
        </w:rPr>
        <w:t>Článok VI</w:t>
      </w:r>
      <w:r w:rsidR="00EA6ED6" w:rsidRPr="003151BE">
        <w:rPr>
          <w:rFonts w:ascii="Cambria" w:hAnsi="Cambria" w:cstheme="minorHAnsi"/>
          <w:b/>
          <w:bCs/>
          <w:i w:val="0"/>
          <w:iCs w:val="0"/>
          <w:color w:val="auto"/>
        </w:rPr>
        <w:t>I</w:t>
      </w:r>
      <w:r w:rsidRPr="003151BE">
        <w:rPr>
          <w:rFonts w:ascii="Cambria" w:hAnsi="Cambria" w:cstheme="minorHAnsi"/>
          <w:b/>
          <w:bCs/>
          <w:i w:val="0"/>
          <w:iCs w:val="0"/>
          <w:color w:val="auto"/>
        </w:rPr>
        <w:t>.</w:t>
      </w:r>
    </w:p>
    <w:p w14:paraId="10B64DF7" w14:textId="3CC77123" w:rsidR="00F76DCC" w:rsidRPr="003151BE" w:rsidRDefault="00F76DCC" w:rsidP="00E1029B">
      <w:pPr>
        <w:pStyle w:val="Nadpis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Cena a</w:t>
      </w:r>
      <w:r w:rsidR="0070707B" w:rsidRPr="003151BE">
        <w:rPr>
          <w:rFonts w:ascii="Cambria" w:hAnsi="Cambria" w:cstheme="minorHAnsi"/>
          <w:b/>
          <w:bCs/>
          <w:i w:val="0"/>
          <w:iCs w:val="0"/>
          <w:color w:val="auto"/>
        </w:rPr>
        <w:t> </w:t>
      </w:r>
      <w:r w:rsidRPr="003151BE">
        <w:rPr>
          <w:rFonts w:ascii="Cambria" w:hAnsi="Cambria" w:cstheme="minorHAnsi"/>
          <w:b/>
          <w:bCs/>
          <w:i w:val="0"/>
          <w:iCs w:val="0"/>
          <w:color w:val="auto"/>
        </w:rPr>
        <w:t>pla</w:t>
      </w:r>
      <w:r w:rsidR="0070707B" w:rsidRPr="003151BE">
        <w:rPr>
          <w:rFonts w:ascii="Cambria" w:hAnsi="Cambria" w:cstheme="minorHAnsi"/>
          <w:b/>
          <w:bCs/>
          <w:i w:val="0"/>
          <w:iCs w:val="0"/>
          <w:color w:val="auto"/>
        </w:rPr>
        <w:t>tobné podmienky</w:t>
      </w:r>
    </w:p>
    <w:p w14:paraId="70644CE0" w14:textId="77777777" w:rsidR="00346DD5" w:rsidRPr="003151BE" w:rsidRDefault="00346DD5" w:rsidP="00E1029B">
      <w:pPr>
        <w:keepNext/>
        <w:spacing w:after="0"/>
        <w:rPr>
          <w:rFonts w:ascii="Cambria" w:hAnsi="Cambria" w:cstheme="minorHAnsi"/>
        </w:rPr>
      </w:pPr>
    </w:p>
    <w:p w14:paraId="04C5D044" w14:textId="4CA2E8D1" w:rsidR="0070707B" w:rsidRPr="003151BE" w:rsidRDefault="00ED0CFC" w:rsidP="00E1029B">
      <w:pPr>
        <w:pStyle w:val="Nadpis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Maximálny </w:t>
      </w:r>
      <w:r w:rsidR="00B4214A" w:rsidRPr="003151BE">
        <w:rPr>
          <w:rFonts w:ascii="Cambria" w:hAnsi="Cambria" w:cstheme="minorHAnsi"/>
          <w:sz w:val="22"/>
          <w:szCs w:val="22"/>
        </w:rPr>
        <w:t xml:space="preserve">finančný </w:t>
      </w:r>
      <w:r w:rsidRPr="003151BE">
        <w:rPr>
          <w:rFonts w:ascii="Cambria" w:hAnsi="Cambria" w:cstheme="minorHAnsi"/>
          <w:sz w:val="22"/>
          <w:szCs w:val="22"/>
        </w:rPr>
        <w:t>rámec</w:t>
      </w:r>
      <w:r w:rsidR="005B0F7F" w:rsidRPr="003151BE">
        <w:rPr>
          <w:rFonts w:ascii="Cambria" w:hAnsi="Cambria" w:cstheme="minorHAnsi"/>
          <w:sz w:val="22"/>
          <w:szCs w:val="22"/>
        </w:rPr>
        <w:t xml:space="preserve"> stanovený touto rámcovou dohodou je </w:t>
      </w:r>
      <w:r w:rsidR="00C0432E" w:rsidRPr="002128A3">
        <w:rPr>
          <w:rFonts w:ascii="Cambria" w:hAnsi="Cambria" w:cstheme="minorHAnsi"/>
          <w:b/>
          <w:bCs w:val="0"/>
          <w:sz w:val="22"/>
          <w:szCs w:val="22"/>
        </w:rPr>
        <w:t>4.112.000</w:t>
      </w:r>
      <w:r w:rsidR="00C0432E" w:rsidRPr="003151BE">
        <w:rPr>
          <w:rFonts w:ascii="Cambria" w:hAnsi="Cambria" w:cstheme="minorHAnsi"/>
          <w:b/>
          <w:bCs w:val="0"/>
          <w:sz w:val="22"/>
          <w:szCs w:val="22"/>
        </w:rPr>
        <w:t>,-</w:t>
      </w:r>
      <w:r w:rsidR="005B0F7F" w:rsidRPr="003151BE">
        <w:rPr>
          <w:rFonts w:ascii="Cambria" w:hAnsi="Cambria" w:cstheme="minorHAnsi"/>
          <w:b/>
          <w:bCs w:val="0"/>
          <w:sz w:val="22"/>
          <w:szCs w:val="22"/>
        </w:rPr>
        <w:t xml:space="preserve"> eur</w:t>
      </w:r>
      <w:r w:rsidR="005B7452" w:rsidRPr="003151BE">
        <w:rPr>
          <w:rFonts w:ascii="Cambria" w:hAnsi="Cambria" w:cstheme="minorHAnsi"/>
          <w:b/>
          <w:bCs w:val="0"/>
          <w:sz w:val="22"/>
          <w:szCs w:val="22"/>
        </w:rPr>
        <w:t xml:space="preserve"> bez DPH</w:t>
      </w:r>
      <w:r w:rsidR="00B533C5" w:rsidRPr="003151BE">
        <w:rPr>
          <w:rFonts w:ascii="Cambria" w:hAnsi="Cambria" w:cstheme="minorHAnsi"/>
          <w:sz w:val="22"/>
          <w:szCs w:val="22"/>
        </w:rPr>
        <w:t>.</w:t>
      </w:r>
    </w:p>
    <w:p w14:paraId="5395A52E" w14:textId="7B4E07B4" w:rsidR="00AC5AE0" w:rsidRPr="003151BE" w:rsidRDefault="00AC5AE0" w:rsidP="00346DD5">
      <w:pPr>
        <w:pStyle w:val="Nadpis1"/>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Objednávateľ nie je povinný uvedený </w:t>
      </w:r>
      <w:r w:rsidR="00B4214A" w:rsidRPr="003151BE">
        <w:rPr>
          <w:rFonts w:ascii="Cambria" w:hAnsi="Cambria" w:cstheme="minorHAnsi"/>
          <w:sz w:val="22"/>
          <w:szCs w:val="22"/>
        </w:rPr>
        <w:t>finančný rámec</w:t>
      </w:r>
      <w:r w:rsidRPr="003151BE">
        <w:rPr>
          <w:rFonts w:ascii="Cambria" w:hAnsi="Cambria" w:cstheme="minorHAnsi"/>
          <w:sz w:val="22"/>
          <w:szCs w:val="22"/>
        </w:rPr>
        <w:t xml:space="preserve"> vyčerpať.</w:t>
      </w:r>
      <w:r w:rsidR="006077D3">
        <w:rPr>
          <w:rFonts w:ascii="Cambria" w:hAnsi="Cambria" w:cstheme="minorHAnsi"/>
          <w:sz w:val="22"/>
          <w:szCs w:val="22"/>
        </w:rPr>
        <w:t xml:space="preserve"> </w:t>
      </w:r>
      <w:r w:rsidR="006077D3" w:rsidRPr="006077D3">
        <w:rPr>
          <w:rFonts w:ascii="Cambria" w:hAnsi="Cambria" w:cstheme="minorHAnsi"/>
          <w:sz w:val="22"/>
          <w:szCs w:val="22"/>
        </w:rPr>
        <w:t>Objednávateľ nie je povinný z tejto rámcovej dohody čerpať, nestanovuje sa minimálny objem čiastkovej objednávky a ani minimálny počet čiastkových objednávok.</w:t>
      </w:r>
    </w:p>
    <w:p w14:paraId="3D4E0C8B" w14:textId="4223F1C0" w:rsidR="00C72B51" w:rsidRPr="003151BE" w:rsidRDefault="00C72B51" w:rsidP="00C72B51">
      <w:pPr>
        <w:pStyle w:val="Nadpis1"/>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Čiastkové ceny za jednotlivé služby a tovary sú určené v </w:t>
      </w:r>
      <w:r w:rsidR="00997816">
        <w:rPr>
          <w:rFonts w:ascii="Cambria" w:hAnsi="Cambria" w:cstheme="minorHAnsi"/>
          <w:sz w:val="22"/>
          <w:szCs w:val="22"/>
        </w:rPr>
        <w:t>P</w:t>
      </w:r>
      <w:r w:rsidRPr="003151BE">
        <w:rPr>
          <w:rFonts w:ascii="Cambria" w:hAnsi="Cambria" w:cstheme="minorHAnsi"/>
          <w:sz w:val="22"/>
          <w:szCs w:val="22"/>
        </w:rPr>
        <w:t>rílohe č. 2</w:t>
      </w:r>
      <w:r w:rsidR="002C2D3D">
        <w:rPr>
          <w:rFonts w:ascii="Cambria" w:hAnsi="Cambria" w:cstheme="minorHAnsi"/>
          <w:sz w:val="22"/>
          <w:szCs w:val="22"/>
        </w:rPr>
        <w:t xml:space="preserve"> -</w:t>
      </w:r>
      <w:r w:rsidR="002C2D3D" w:rsidRPr="002C2D3D">
        <w:rPr>
          <w:rFonts w:ascii="Cambria" w:hAnsi="Cambria" w:cstheme="minorHAnsi"/>
          <w:sz w:val="22"/>
          <w:szCs w:val="22"/>
        </w:rPr>
        <w:t xml:space="preserve"> </w:t>
      </w:r>
      <w:r w:rsidR="002C2D3D" w:rsidRPr="003151BE">
        <w:rPr>
          <w:rFonts w:ascii="Cambria" w:hAnsi="Cambria" w:cstheme="minorHAnsi"/>
          <w:sz w:val="22"/>
          <w:szCs w:val="22"/>
        </w:rPr>
        <w:t>Cenová špecifikácia a predpokladané množstvá</w:t>
      </w:r>
      <w:r w:rsidRPr="003151BE">
        <w:rPr>
          <w:rFonts w:ascii="Cambria" w:hAnsi="Cambria" w:cstheme="minorHAnsi"/>
          <w:sz w:val="22"/>
          <w:szCs w:val="22"/>
        </w:rPr>
        <w:t xml:space="preserve"> </w:t>
      </w:r>
      <w:r w:rsidR="002C2D3D">
        <w:rPr>
          <w:rFonts w:ascii="Cambria" w:hAnsi="Cambria" w:cstheme="minorHAnsi"/>
          <w:sz w:val="22"/>
          <w:szCs w:val="22"/>
        </w:rPr>
        <w:t>(ďalej len ako „príloha č. 2“)</w:t>
      </w:r>
      <w:r w:rsidRPr="003151BE">
        <w:rPr>
          <w:rFonts w:ascii="Cambria" w:hAnsi="Cambria" w:cstheme="minorHAnsi"/>
          <w:sz w:val="22"/>
          <w:szCs w:val="22"/>
        </w:rPr>
        <w:t xml:space="preserve"> tejto rámcovej dohody.</w:t>
      </w:r>
    </w:p>
    <w:p w14:paraId="29A3E3E4" w14:textId="38829B0F" w:rsidR="00C72B51" w:rsidRPr="003151BE" w:rsidRDefault="00C72B51" w:rsidP="00C72B51">
      <w:pPr>
        <w:pStyle w:val="Nadpis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Ceny za jednotlivé služby a tovary sú stanovené dohodou v zmysle zákona č. 18/1996 Z. z. o cenách v znení neskorších predpisov a vyhláškou Ministerstva financií SR č. 87/1996 Z. z. v znení neskorších predpisov, ktorou sa vykonáva zákon NR SR č. 18/1996 Z. z. o cenách v znení neskorších predpisov zmluvných strán a vychádzajú z ponuky poskytovateľa, ako úspešného </w:t>
      </w:r>
      <w:r w:rsidRPr="003151BE">
        <w:rPr>
          <w:rFonts w:ascii="Cambria" w:hAnsi="Cambria" w:cstheme="minorHAnsi"/>
          <w:sz w:val="22"/>
          <w:szCs w:val="22"/>
        </w:rPr>
        <w:lastRenderedPageBreak/>
        <w:t xml:space="preserve">uchádzača vo verejnom obstarávaní. </w:t>
      </w:r>
    </w:p>
    <w:p w14:paraId="099F6C85" w14:textId="269928DF" w:rsidR="00F76DCC" w:rsidRPr="003151BE" w:rsidRDefault="00F76DCC" w:rsidP="004728FC">
      <w:pPr>
        <w:pStyle w:val="Nadpis1"/>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K </w:t>
      </w:r>
      <w:r w:rsidR="008D2D08" w:rsidRPr="003151BE">
        <w:rPr>
          <w:rFonts w:ascii="Cambria" w:hAnsi="Cambria" w:cstheme="minorHAnsi"/>
          <w:sz w:val="22"/>
          <w:szCs w:val="22"/>
        </w:rPr>
        <w:t>c</w:t>
      </w:r>
      <w:r w:rsidRPr="003151BE">
        <w:rPr>
          <w:rFonts w:ascii="Cambria" w:hAnsi="Cambria" w:cstheme="minorHAnsi"/>
          <w:sz w:val="22"/>
          <w:szCs w:val="22"/>
        </w:rPr>
        <w:t>en</w:t>
      </w:r>
      <w:r w:rsidR="008D2D08" w:rsidRPr="003151BE">
        <w:rPr>
          <w:rFonts w:ascii="Cambria" w:hAnsi="Cambria" w:cstheme="minorHAnsi"/>
          <w:sz w:val="22"/>
          <w:szCs w:val="22"/>
        </w:rPr>
        <w:t>e</w:t>
      </w:r>
      <w:r w:rsidRPr="003151BE">
        <w:rPr>
          <w:rFonts w:ascii="Cambria" w:hAnsi="Cambria" w:cstheme="minorHAnsi"/>
          <w:sz w:val="22"/>
          <w:szCs w:val="22"/>
        </w:rPr>
        <w:t xml:space="preserve"> bude </w:t>
      </w:r>
      <w:r w:rsidR="008D2D08" w:rsidRPr="003151BE">
        <w:rPr>
          <w:rFonts w:ascii="Cambria" w:hAnsi="Cambria" w:cstheme="minorHAnsi"/>
          <w:sz w:val="22"/>
          <w:szCs w:val="22"/>
        </w:rPr>
        <w:t>pripočítaná</w:t>
      </w:r>
      <w:r w:rsidRPr="003151BE">
        <w:rPr>
          <w:rFonts w:ascii="Cambria" w:hAnsi="Cambria" w:cstheme="minorHAnsi"/>
          <w:sz w:val="22"/>
          <w:szCs w:val="22"/>
        </w:rPr>
        <w:t xml:space="preserve"> daň z</w:t>
      </w:r>
      <w:r w:rsidR="008D2D08" w:rsidRPr="003151BE">
        <w:rPr>
          <w:rFonts w:ascii="Cambria" w:hAnsi="Cambria" w:cstheme="minorHAnsi"/>
          <w:sz w:val="22"/>
          <w:szCs w:val="22"/>
        </w:rPr>
        <w:t xml:space="preserve"> pridanej </w:t>
      </w:r>
      <w:r w:rsidRPr="003151BE">
        <w:rPr>
          <w:rFonts w:ascii="Cambria" w:hAnsi="Cambria" w:cstheme="minorHAnsi"/>
          <w:sz w:val="22"/>
          <w:szCs w:val="22"/>
        </w:rPr>
        <w:t>hodnoty (</w:t>
      </w:r>
      <w:r w:rsidR="008D2D08" w:rsidRPr="003151BE">
        <w:rPr>
          <w:rFonts w:ascii="Cambria" w:hAnsi="Cambria" w:cstheme="minorHAnsi"/>
          <w:sz w:val="22"/>
          <w:szCs w:val="22"/>
        </w:rPr>
        <w:t xml:space="preserve">ďalej len </w:t>
      </w:r>
      <w:r w:rsidRPr="003151BE">
        <w:rPr>
          <w:rFonts w:ascii="Cambria" w:hAnsi="Cambria" w:cstheme="minorHAnsi"/>
          <w:sz w:val="22"/>
          <w:szCs w:val="22"/>
        </w:rPr>
        <w:t>„DPH“) v zákon</w:t>
      </w:r>
      <w:r w:rsidR="008D2D08" w:rsidRPr="003151BE">
        <w:rPr>
          <w:rFonts w:ascii="Cambria" w:hAnsi="Cambria" w:cstheme="minorHAnsi"/>
          <w:sz w:val="22"/>
          <w:szCs w:val="22"/>
        </w:rPr>
        <w:t>om</w:t>
      </w:r>
      <w:r w:rsidRPr="003151BE">
        <w:rPr>
          <w:rFonts w:ascii="Cambria" w:hAnsi="Cambria" w:cstheme="minorHAnsi"/>
          <w:sz w:val="22"/>
          <w:szCs w:val="22"/>
        </w:rPr>
        <w:t xml:space="preserve"> stanoven</w:t>
      </w:r>
      <w:r w:rsidR="008D2D08" w:rsidRPr="003151BE">
        <w:rPr>
          <w:rFonts w:ascii="Cambria" w:hAnsi="Cambria" w:cstheme="minorHAnsi"/>
          <w:sz w:val="22"/>
          <w:szCs w:val="22"/>
        </w:rPr>
        <w:t>ej</w:t>
      </w:r>
      <w:r w:rsidRPr="003151BE">
        <w:rPr>
          <w:rFonts w:ascii="Cambria" w:hAnsi="Cambria" w:cstheme="minorHAnsi"/>
          <w:sz w:val="22"/>
          <w:szCs w:val="22"/>
        </w:rPr>
        <w:t xml:space="preserve"> </w:t>
      </w:r>
      <w:r w:rsidR="008D2D08" w:rsidRPr="003151BE">
        <w:rPr>
          <w:rFonts w:ascii="Cambria" w:hAnsi="Cambria" w:cstheme="minorHAnsi"/>
          <w:sz w:val="22"/>
          <w:szCs w:val="22"/>
        </w:rPr>
        <w:t xml:space="preserve">výške </w:t>
      </w:r>
      <w:r w:rsidRPr="003151BE">
        <w:rPr>
          <w:rFonts w:ascii="Cambria" w:hAnsi="Cambria" w:cstheme="minorHAnsi"/>
          <w:sz w:val="22"/>
          <w:szCs w:val="22"/>
        </w:rPr>
        <w:t>k</w:t>
      </w:r>
      <w:r w:rsidR="008D2D08" w:rsidRPr="003151BE">
        <w:rPr>
          <w:rFonts w:ascii="Cambria" w:hAnsi="Cambria" w:cstheme="minorHAnsi"/>
          <w:sz w:val="22"/>
          <w:szCs w:val="22"/>
        </w:rPr>
        <w:t>u</w:t>
      </w:r>
      <w:r w:rsidRPr="003151BE">
        <w:rPr>
          <w:rFonts w:ascii="Cambria" w:hAnsi="Cambria" w:cstheme="minorHAnsi"/>
          <w:sz w:val="22"/>
          <w:szCs w:val="22"/>
        </w:rPr>
        <w:t xml:space="preserve"> </w:t>
      </w:r>
      <w:r w:rsidR="008D2D08" w:rsidRPr="003151BE">
        <w:rPr>
          <w:rFonts w:ascii="Cambria" w:hAnsi="Cambria" w:cstheme="minorHAnsi"/>
          <w:sz w:val="22"/>
          <w:szCs w:val="22"/>
        </w:rPr>
        <w:t>dňu uskutočnenia zdaniteľného plnenia</w:t>
      </w:r>
      <w:r w:rsidR="003C5579" w:rsidRPr="003151BE">
        <w:rPr>
          <w:rFonts w:ascii="Cambria" w:hAnsi="Cambria" w:cstheme="minorHAnsi"/>
          <w:sz w:val="22"/>
          <w:szCs w:val="22"/>
        </w:rPr>
        <w:t xml:space="preserve">, v prípade, že sa na niektoré z plnení podľa </w:t>
      </w:r>
      <w:r w:rsidR="00D35F68">
        <w:rPr>
          <w:rFonts w:ascii="Cambria" w:hAnsi="Cambria" w:cstheme="minorHAnsi"/>
          <w:sz w:val="22"/>
          <w:szCs w:val="22"/>
        </w:rPr>
        <w:t xml:space="preserve">tejto </w:t>
      </w:r>
      <w:r w:rsidR="003C5579" w:rsidRPr="003151BE">
        <w:rPr>
          <w:rFonts w:ascii="Cambria" w:hAnsi="Cambria" w:cstheme="minorHAnsi"/>
          <w:sz w:val="22"/>
          <w:szCs w:val="22"/>
        </w:rPr>
        <w:t xml:space="preserve">rámcovej </w:t>
      </w:r>
      <w:r w:rsidR="00216613" w:rsidRPr="003151BE">
        <w:rPr>
          <w:rFonts w:ascii="Cambria" w:hAnsi="Cambria" w:cstheme="minorHAnsi"/>
          <w:sz w:val="22"/>
          <w:szCs w:val="22"/>
        </w:rPr>
        <w:t>dohod</w:t>
      </w:r>
      <w:r w:rsidR="003C5579" w:rsidRPr="003151BE">
        <w:rPr>
          <w:rFonts w:ascii="Cambria" w:hAnsi="Cambria" w:cstheme="minorHAnsi"/>
          <w:sz w:val="22"/>
          <w:szCs w:val="22"/>
        </w:rPr>
        <w:t>y bude uplatňovať.</w:t>
      </w:r>
      <w:r w:rsidRPr="003151BE">
        <w:rPr>
          <w:rFonts w:ascii="Cambria" w:hAnsi="Cambria" w:cstheme="minorHAnsi"/>
          <w:sz w:val="22"/>
          <w:szCs w:val="22"/>
        </w:rPr>
        <w:t xml:space="preserve"> </w:t>
      </w:r>
    </w:p>
    <w:p w14:paraId="5E43A0FB" w14:textId="1F8604E1" w:rsidR="00AC5AE0" w:rsidRPr="003151BE" w:rsidRDefault="00AC5AE0" w:rsidP="004728FC">
      <w:pPr>
        <w:pStyle w:val="Nadpis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Poskytovateľovi prislúcha cena výlučne za skutočne poskytnuté</w:t>
      </w:r>
      <w:r w:rsidR="004D0F2D" w:rsidRPr="003151BE">
        <w:rPr>
          <w:rFonts w:ascii="Cambria" w:hAnsi="Cambria" w:cstheme="minorHAnsi"/>
          <w:sz w:val="22"/>
          <w:szCs w:val="22"/>
        </w:rPr>
        <w:t xml:space="preserve"> služby a dodané tovary</w:t>
      </w:r>
      <w:r w:rsidRPr="003151BE">
        <w:rPr>
          <w:rFonts w:ascii="Cambria" w:hAnsi="Cambria" w:cstheme="minorHAnsi"/>
          <w:sz w:val="22"/>
          <w:szCs w:val="22"/>
        </w:rPr>
        <w:t xml:space="preserve">. Cena za poskytnuté </w:t>
      </w:r>
      <w:r w:rsidR="004D0F2D" w:rsidRPr="003151BE">
        <w:rPr>
          <w:rFonts w:ascii="Cambria" w:hAnsi="Cambria" w:cstheme="minorHAnsi"/>
          <w:sz w:val="22"/>
          <w:szCs w:val="22"/>
        </w:rPr>
        <w:t>s</w:t>
      </w:r>
      <w:r w:rsidRPr="003151BE">
        <w:rPr>
          <w:rFonts w:ascii="Cambria" w:hAnsi="Cambria" w:cstheme="minorHAnsi"/>
          <w:sz w:val="22"/>
          <w:szCs w:val="22"/>
        </w:rPr>
        <w:t xml:space="preserve">lužby </w:t>
      </w:r>
      <w:r w:rsidR="004D0F2D" w:rsidRPr="003151BE">
        <w:rPr>
          <w:rFonts w:ascii="Cambria" w:hAnsi="Cambria" w:cstheme="minorHAnsi"/>
          <w:sz w:val="22"/>
          <w:szCs w:val="22"/>
        </w:rPr>
        <w:t xml:space="preserve">a dodané tovary </w:t>
      </w:r>
      <w:r w:rsidRPr="003151BE">
        <w:rPr>
          <w:rFonts w:ascii="Cambria" w:hAnsi="Cambria" w:cstheme="minorHAnsi"/>
          <w:sz w:val="22"/>
          <w:szCs w:val="22"/>
        </w:rPr>
        <w:t xml:space="preserve">musí byť vypočítaná ako násobok zmluvnej ceny za príslušnú položku </w:t>
      </w:r>
      <w:r w:rsidR="004D0F2D" w:rsidRPr="003151BE">
        <w:rPr>
          <w:rFonts w:ascii="Cambria" w:hAnsi="Cambria" w:cstheme="minorHAnsi"/>
          <w:sz w:val="22"/>
          <w:szCs w:val="22"/>
        </w:rPr>
        <w:t>s</w:t>
      </w:r>
      <w:r w:rsidRPr="003151BE">
        <w:rPr>
          <w:rFonts w:ascii="Cambria" w:hAnsi="Cambria" w:cstheme="minorHAnsi"/>
          <w:sz w:val="22"/>
          <w:szCs w:val="22"/>
        </w:rPr>
        <w:t>lužieb</w:t>
      </w:r>
      <w:r w:rsidR="004D0F2D" w:rsidRPr="003151BE">
        <w:rPr>
          <w:rFonts w:ascii="Cambria" w:hAnsi="Cambria" w:cstheme="minorHAnsi"/>
          <w:sz w:val="22"/>
          <w:szCs w:val="22"/>
        </w:rPr>
        <w:t xml:space="preserve"> alebo tovaru </w:t>
      </w:r>
      <w:r w:rsidRPr="003151BE">
        <w:rPr>
          <w:rFonts w:ascii="Cambria" w:hAnsi="Cambria" w:cstheme="minorHAnsi"/>
          <w:sz w:val="22"/>
          <w:szCs w:val="22"/>
        </w:rPr>
        <w:t>uvedenú v </w:t>
      </w:r>
      <w:r w:rsidR="002B5918" w:rsidRPr="003151BE">
        <w:rPr>
          <w:rFonts w:ascii="Cambria" w:hAnsi="Cambria" w:cstheme="minorHAnsi"/>
          <w:sz w:val="22"/>
          <w:szCs w:val="22"/>
        </w:rPr>
        <w:t>p</w:t>
      </w:r>
      <w:r w:rsidRPr="003151BE">
        <w:rPr>
          <w:rFonts w:ascii="Cambria" w:hAnsi="Cambria" w:cstheme="minorHAnsi"/>
          <w:sz w:val="22"/>
          <w:szCs w:val="22"/>
        </w:rPr>
        <w:t>rílohe č. </w:t>
      </w:r>
      <w:r w:rsidR="004D0F2D" w:rsidRPr="003151BE">
        <w:rPr>
          <w:rFonts w:ascii="Cambria" w:hAnsi="Cambria" w:cstheme="minorHAnsi"/>
          <w:sz w:val="22"/>
          <w:szCs w:val="22"/>
        </w:rPr>
        <w:t xml:space="preserve">2 tejto rámcovej dohody </w:t>
      </w:r>
      <w:r w:rsidRPr="003151BE">
        <w:rPr>
          <w:rFonts w:ascii="Cambria" w:hAnsi="Cambria" w:cstheme="minorHAnsi"/>
          <w:sz w:val="22"/>
          <w:szCs w:val="22"/>
        </w:rPr>
        <w:t>a</w:t>
      </w:r>
      <w:r w:rsidR="002C0CE6">
        <w:rPr>
          <w:rFonts w:ascii="Cambria" w:hAnsi="Cambria" w:cstheme="minorHAnsi"/>
          <w:sz w:val="22"/>
          <w:szCs w:val="22"/>
        </w:rPr>
        <w:t xml:space="preserve"> množstva </w:t>
      </w:r>
      <w:r w:rsidRPr="003151BE">
        <w:rPr>
          <w:rFonts w:ascii="Cambria" w:hAnsi="Cambria" w:cstheme="minorHAnsi"/>
          <w:sz w:val="22"/>
          <w:szCs w:val="22"/>
        </w:rPr>
        <w:t>skutočne realizovan</w:t>
      </w:r>
      <w:r w:rsidR="002C0CE6">
        <w:rPr>
          <w:rFonts w:ascii="Cambria" w:hAnsi="Cambria" w:cstheme="minorHAnsi"/>
          <w:sz w:val="22"/>
          <w:szCs w:val="22"/>
        </w:rPr>
        <w:t>ého</w:t>
      </w:r>
      <w:r w:rsidRPr="003151BE">
        <w:rPr>
          <w:rFonts w:ascii="Cambria" w:hAnsi="Cambria" w:cstheme="minorHAnsi"/>
          <w:sz w:val="22"/>
          <w:szCs w:val="22"/>
        </w:rPr>
        <w:t xml:space="preserve"> podľa </w:t>
      </w:r>
      <w:r w:rsidR="004D40A3" w:rsidRPr="003151BE">
        <w:rPr>
          <w:rFonts w:ascii="Cambria" w:hAnsi="Cambria" w:cstheme="minorHAnsi"/>
          <w:sz w:val="22"/>
          <w:szCs w:val="22"/>
        </w:rPr>
        <w:t xml:space="preserve">čiastkovej </w:t>
      </w:r>
      <w:r w:rsidRPr="003151BE">
        <w:rPr>
          <w:rFonts w:ascii="Cambria" w:hAnsi="Cambria" w:cstheme="minorHAnsi"/>
          <w:sz w:val="22"/>
          <w:szCs w:val="22"/>
        </w:rPr>
        <w:t>objednávky.</w:t>
      </w:r>
    </w:p>
    <w:p w14:paraId="4A3173C2" w14:textId="1AB29932" w:rsidR="00AC5AE0" w:rsidRPr="003151BE" w:rsidRDefault="00AC5AE0" w:rsidP="004728FC">
      <w:pPr>
        <w:pStyle w:val="Nadpis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V cene za poskytnuté </w:t>
      </w:r>
      <w:r w:rsidR="004D0F2D" w:rsidRPr="003151BE">
        <w:rPr>
          <w:rFonts w:ascii="Cambria" w:hAnsi="Cambria" w:cstheme="minorHAnsi"/>
          <w:sz w:val="22"/>
          <w:szCs w:val="22"/>
        </w:rPr>
        <w:t>s</w:t>
      </w:r>
      <w:r w:rsidRPr="003151BE">
        <w:rPr>
          <w:rFonts w:ascii="Cambria" w:hAnsi="Cambria" w:cstheme="minorHAnsi"/>
          <w:sz w:val="22"/>
          <w:szCs w:val="22"/>
        </w:rPr>
        <w:t xml:space="preserve">lužby </w:t>
      </w:r>
      <w:r w:rsidR="004D0F2D" w:rsidRPr="003151BE">
        <w:rPr>
          <w:rFonts w:ascii="Cambria" w:hAnsi="Cambria" w:cstheme="minorHAnsi"/>
          <w:sz w:val="22"/>
          <w:szCs w:val="22"/>
        </w:rPr>
        <w:t xml:space="preserve">a dodané tovary </w:t>
      </w:r>
      <w:r w:rsidRPr="003151BE">
        <w:rPr>
          <w:rFonts w:ascii="Cambria" w:hAnsi="Cambria" w:cstheme="minorHAnsi"/>
          <w:sz w:val="22"/>
          <w:szCs w:val="22"/>
        </w:rPr>
        <w:t xml:space="preserve">sú zahrnuté všetky ekonomicky oprávnené náklady </w:t>
      </w:r>
      <w:r w:rsidR="004D0F2D" w:rsidRPr="003151BE">
        <w:rPr>
          <w:rFonts w:ascii="Cambria" w:hAnsi="Cambria" w:cstheme="minorHAnsi"/>
          <w:sz w:val="22"/>
          <w:szCs w:val="22"/>
        </w:rPr>
        <w:t>p</w:t>
      </w:r>
      <w:r w:rsidRPr="003151BE">
        <w:rPr>
          <w:rFonts w:ascii="Cambria" w:hAnsi="Cambria" w:cstheme="minorHAnsi"/>
          <w:sz w:val="22"/>
          <w:szCs w:val="22"/>
        </w:rPr>
        <w:t xml:space="preserve">oskytovateľa potrebné k poskytnutiu </w:t>
      </w:r>
      <w:r w:rsidR="004D0F2D" w:rsidRPr="003151BE">
        <w:rPr>
          <w:rFonts w:ascii="Cambria" w:hAnsi="Cambria" w:cstheme="minorHAnsi"/>
          <w:sz w:val="22"/>
          <w:szCs w:val="22"/>
        </w:rPr>
        <w:t>s</w:t>
      </w:r>
      <w:r w:rsidRPr="003151BE">
        <w:rPr>
          <w:rFonts w:ascii="Cambria" w:hAnsi="Cambria" w:cstheme="minorHAnsi"/>
          <w:sz w:val="22"/>
          <w:szCs w:val="22"/>
        </w:rPr>
        <w:t xml:space="preserve">lužieb </w:t>
      </w:r>
      <w:r w:rsidR="004D0F2D" w:rsidRPr="003151BE">
        <w:rPr>
          <w:rFonts w:ascii="Cambria" w:hAnsi="Cambria" w:cstheme="minorHAnsi"/>
          <w:sz w:val="22"/>
          <w:szCs w:val="22"/>
        </w:rPr>
        <w:t xml:space="preserve">a dodaniu tovarov </w:t>
      </w:r>
      <w:r w:rsidRPr="003151BE">
        <w:rPr>
          <w:rFonts w:ascii="Cambria" w:hAnsi="Cambria" w:cstheme="minorHAnsi"/>
          <w:sz w:val="22"/>
          <w:szCs w:val="22"/>
        </w:rPr>
        <w:t xml:space="preserve">v rozsahu definovanom </w:t>
      </w:r>
      <w:r w:rsidR="00D35F68">
        <w:rPr>
          <w:rFonts w:ascii="Cambria" w:hAnsi="Cambria" w:cstheme="minorHAnsi"/>
          <w:sz w:val="22"/>
          <w:szCs w:val="22"/>
        </w:rPr>
        <w:t xml:space="preserve">touto </w:t>
      </w:r>
      <w:r w:rsidR="004D0F2D" w:rsidRPr="003151BE">
        <w:rPr>
          <w:rFonts w:ascii="Cambria" w:hAnsi="Cambria" w:cstheme="minorHAnsi"/>
          <w:sz w:val="22"/>
          <w:szCs w:val="22"/>
        </w:rPr>
        <w:t>rámcovou d</w:t>
      </w:r>
      <w:r w:rsidRPr="003151BE">
        <w:rPr>
          <w:rFonts w:ascii="Cambria" w:hAnsi="Cambria" w:cstheme="minorHAnsi"/>
          <w:sz w:val="22"/>
          <w:szCs w:val="22"/>
        </w:rPr>
        <w:t xml:space="preserve">ohodou, vrátane dopravných nákladov, ciel, správnych, bankových a iných poplatkov, a všetkých a akýchkoľvek priamych a/alebo nepriamych nákladov na poskytovanie </w:t>
      </w:r>
      <w:r w:rsidR="002B43AD" w:rsidRPr="003151BE">
        <w:rPr>
          <w:rFonts w:ascii="Cambria" w:hAnsi="Cambria" w:cstheme="minorHAnsi"/>
          <w:sz w:val="22"/>
          <w:szCs w:val="22"/>
        </w:rPr>
        <w:t>s</w:t>
      </w:r>
      <w:r w:rsidRPr="003151BE">
        <w:rPr>
          <w:rFonts w:ascii="Cambria" w:hAnsi="Cambria" w:cstheme="minorHAnsi"/>
          <w:sz w:val="22"/>
          <w:szCs w:val="22"/>
        </w:rPr>
        <w:t>lužby</w:t>
      </w:r>
      <w:r w:rsidR="002B43AD" w:rsidRPr="003151BE">
        <w:rPr>
          <w:rFonts w:ascii="Cambria" w:hAnsi="Cambria" w:cstheme="minorHAnsi"/>
          <w:sz w:val="22"/>
          <w:szCs w:val="22"/>
        </w:rPr>
        <w:t xml:space="preserve"> a dodanie tovarov </w:t>
      </w:r>
      <w:r w:rsidRPr="003151BE">
        <w:rPr>
          <w:rFonts w:ascii="Cambria" w:hAnsi="Cambria" w:cstheme="minorHAnsi"/>
          <w:sz w:val="22"/>
          <w:szCs w:val="22"/>
        </w:rPr>
        <w:t xml:space="preserve">v zmysle tejto </w:t>
      </w:r>
      <w:r w:rsidR="002B43AD" w:rsidRPr="003151BE">
        <w:rPr>
          <w:rFonts w:ascii="Cambria" w:hAnsi="Cambria" w:cstheme="minorHAnsi"/>
          <w:sz w:val="22"/>
          <w:szCs w:val="22"/>
        </w:rPr>
        <w:t>rámcovej d</w:t>
      </w:r>
      <w:r w:rsidRPr="003151BE">
        <w:rPr>
          <w:rFonts w:ascii="Cambria" w:hAnsi="Cambria" w:cstheme="minorHAnsi"/>
          <w:sz w:val="22"/>
          <w:szCs w:val="22"/>
        </w:rPr>
        <w:t xml:space="preserve">ohody. Výška ceny za poskytnuté </w:t>
      </w:r>
      <w:r w:rsidR="002B43AD" w:rsidRPr="003151BE">
        <w:rPr>
          <w:rFonts w:ascii="Cambria" w:hAnsi="Cambria" w:cstheme="minorHAnsi"/>
          <w:sz w:val="22"/>
          <w:szCs w:val="22"/>
        </w:rPr>
        <w:t>s</w:t>
      </w:r>
      <w:r w:rsidRPr="003151BE">
        <w:rPr>
          <w:rFonts w:ascii="Cambria" w:hAnsi="Cambria" w:cstheme="minorHAnsi"/>
          <w:sz w:val="22"/>
          <w:szCs w:val="22"/>
        </w:rPr>
        <w:t xml:space="preserve">lužby </w:t>
      </w:r>
      <w:r w:rsidR="002B43AD" w:rsidRPr="003151BE">
        <w:rPr>
          <w:rFonts w:ascii="Cambria" w:hAnsi="Cambria" w:cstheme="minorHAnsi"/>
          <w:sz w:val="22"/>
          <w:szCs w:val="22"/>
        </w:rPr>
        <w:t xml:space="preserve">a dodané tovary </w:t>
      </w:r>
      <w:r w:rsidRPr="003151BE">
        <w:rPr>
          <w:rFonts w:ascii="Cambria" w:hAnsi="Cambria" w:cstheme="minorHAnsi"/>
          <w:sz w:val="22"/>
          <w:szCs w:val="22"/>
        </w:rPr>
        <w:t xml:space="preserve">taktiež zohľadňuje primeraný zisk </w:t>
      </w:r>
      <w:r w:rsidR="002B43AD" w:rsidRPr="003151BE">
        <w:rPr>
          <w:rFonts w:ascii="Cambria" w:hAnsi="Cambria" w:cstheme="minorHAnsi"/>
          <w:sz w:val="22"/>
          <w:szCs w:val="22"/>
        </w:rPr>
        <w:t>p</w:t>
      </w:r>
      <w:r w:rsidRPr="003151BE">
        <w:rPr>
          <w:rFonts w:ascii="Cambria" w:hAnsi="Cambria" w:cstheme="minorHAnsi"/>
          <w:sz w:val="22"/>
          <w:szCs w:val="22"/>
        </w:rPr>
        <w:t>oskytovateľa.</w:t>
      </w:r>
    </w:p>
    <w:p w14:paraId="5BC4C060" w14:textId="7375E2E2" w:rsidR="00B957EE" w:rsidRPr="003151BE" w:rsidRDefault="00B957EE" w:rsidP="004728FC">
      <w:pPr>
        <w:pStyle w:val="Nadpis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fakturovať cenu za </w:t>
      </w:r>
      <w:r w:rsidR="008D77FA" w:rsidRPr="003151BE">
        <w:rPr>
          <w:rFonts w:ascii="Cambria" w:hAnsi="Cambria" w:cstheme="minorHAnsi"/>
          <w:sz w:val="22"/>
          <w:szCs w:val="22"/>
        </w:rPr>
        <w:t xml:space="preserve">poskytnuté </w:t>
      </w:r>
      <w:r w:rsidRPr="003151BE">
        <w:rPr>
          <w:rFonts w:ascii="Cambria" w:hAnsi="Cambria" w:cstheme="minorHAnsi"/>
          <w:sz w:val="22"/>
          <w:szCs w:val="22"/>
        </w:rPr>
        <w:t xml:space="preserve">služby </w:t>
      </w:r>
      <w:r w:rsidR="002B43AD" w:rsidRPr="003151BE">
        <w:rPr>
          <w:rFonts w:ascii="Cambria" w:hAnsi="Cambria" w:cstheme="minorHAnsi"/>
          <w:sz w:val="22"/>
          <w:szCs w:val="22"/>
        </w:rPr>
        <w:t xml:space="preserve">a dodané tovary </w:t>
      </w:r>
      <w:r w:rsidR="008D77FA" w:rsidRPr="003151BE">
        <w:rPr>
          <w:rFonts w:ascii="Cambria" w:hAnsi="Cambria" w:cstheme="minorHAnsi"/>
          <w:sz w:val="22"/>
          <w:szCs w:val="22"/>
        </w:rPr>
        <w:t>podľa tejto rámcovej dohody</w:t>
      </w:r>
      <w:r w:rsidRPr="003151BE">
        <w:rPr>
          <w:rFonts w:ascii="Cambria" w:hAnsi="Cambria" w:cstheme="minorHAnsi"/>
          <w:sz w:val="22"/>
          <w:szCs w:val="22"/>
        </w:rPr>
        <w:t xml:space="preserve"> </w:t>
      </w:r>
      <w:r w:rsidR="00E60357" w:rsidRPr="003151BE">
        <w:rPr>
          <w:rFonts w:ascii="Cambria" w:hAnsi="Cambria" w:cstheme="minorHAnsi"/>
          <w:sz w:val="22"/>
          <w:szCs w:val="22"/>
        </w:rPr>
        <w:t xml:space="preserve">mesačne </w:t>
      </w:r>
      <w:r w:rsidRPr="003151BE">
        <w:rPr>
          <w:rFonts w:ascii="Cambria" w:hAnsi="Cambria" w:cstheme="minorHAnsi"/>
          <w:sz w:val="22"/>
          <w:szCs w:val="22"/>
        </w:rPr>
        <w:t xml:space="preserve">vždy </w:t>
      </w:r>
      <w:r w:rsidR="002B43AD" w:rsidRPr="003151BE">
        <w:rPr>
          <w:rFonts w:ascii="Cambria" w:hAnsi="Cambria" w:cstheme="minorHAnsi"/>
          <w:sz w:val="22"/>
          <w:szCs w:val="22"/>
        </w:rPr>
        <w:t xml:space="preserve">k </w:t>
      </w:r>
      <w:r w:rsidR="00931CE0" w:rsidRPr="003151BE">
        <w:rPr>
          <w:rFonts w:ascii="Cambria" w:hAnsi="Cambria" w:cstheme="minorHAnsi"/>
          <w:sz w:val="22"/>
          <w:szCs w:val="22"/>
        </w:rPr>
        <w:t xml:space="preserve">poslednému dňu </w:t>
      </w:r>
      <w:r w:rsidRPr="003151BE">
        <w:rPr>
          <w:rFonts w:ascii="Cambria" w:hAnsi="Cambria" w:cstheme="minorHAnsi"/>
          <w:sz w:val="22"/>
          <w:szCs w:val="22"/>
        </w:rPr>
        <w:t>v</w:t>
      </w:r>
      <w:r w:rsidR="008D77FA" w:rsidRPr="003151BE">
        <w:rPr>
          <w:rFonts w:ascii="Cambria" w:hAnsi="Cambria" w:cstheme="minorHAnsi"/>
          <w:sz w:val="22"/>
          <w:szCs w:val="22"/>
        </w:rPr>
        <w:t xml:space="preserve"> príslušnom kalendárnom </w:t>
      </w:r>
      <w:r w:rsidRPr="003151BE">
        <w:rPr>
          <w:rFonts w:ascii="Cambria" w:hAnsi="Cambria" w:cstheme="minorHAnsi"/>
          <w:sz w:val="22"/>
          <w:szCs w:val="22"/>
        </w:rPr>
        <w:t>mesiaci</w:t>
      </w:r>
      <w:r w:rsidR="004502C1" w:rsidRPr="003151BE">
        <w:rPr>
          <w:rFonts w:ascii="Cambria" w:hAnsi="Cambria" w:cstheme="minorHAnsi"/>
          <w:sz w:val="22"/>
          <w:szCs w:val="22"/>
        </w:rPr>
        <w:t>,</w:t>
      </w:r>
      <w:r w:rsidR="008D77FA" w:rsidRPr="003151BE">
        <w:rPr>
          <w:rFonts w:ascii="Cambria" w:hAnsi="Cambria" w:cstheme="minorHAnsi"/>
          <w:sz w:val="22"/>
          <w:szCs w:val="22"/>
        </w:rPr>
        <w:t xml:space="preserve"> v ktorom bola poskytnut</w:t>
      </w:r>
      <w:r w:rsidR="00E60357" w:rsidRPr="003151BE">
        <w:rPr>
          <w:rFonts w:ascii="Cambria" w:hAnsi="Cambria" w:cstheme="minorHAnsi"/>
          <w:sz w:val="22"/>
          <w:szCs w:val="22"/>
        </w:rPr>
        <w:t>é služby</w:t>
      </w:r>
      <w:r w:rsidR="002B43AD" w:rsidRPr="003151BE">
        <w:rPr>
          <w:rFonts w:ascii="Cambria" w:hAnsi="Cambria" w:cstheme="minorHAnsi"/>
          <w:sz w:val="22"/>
          <w:szCs w:val="22"/>
        </w:rPr>
        <w:t xml:space="preserve"> a dodaný tovar</w:t>
      </w:r>
      <w:r w:rsidR="008D77FA" w:rsidRPr="003151BE">
        <w:rPr>
          <w:rFonts w:ascii="Cambria" w:hAnsi="Cambria" w:cstheme="minorHAnsi"/>
          <w:sz w:val="22"/>
          <w:szCs w:val="22"/>
        </w:rPr>
        <w:t xml:space="preserve"> podľa tejto rámcovej dohody.</w:t>
      </w:r>
      <w:r w:rsidR="00E60357" w:rsidRPr="003151BE">
        <w:rPr>
          <w:rFonts w:ascii="Cambria" w:hAnsi="Cambria" w:cstheme="minorHAnsi"/>
          <w:sz w:val="22"/>
          <w:szCs w:val="22"/>
        </w:rPr>
        <w:t xml:space="preserve"> Poskytovateľ je oprávnený vystaviť </w:t>
      </w:r>
      <w:r w:rsidR="00EC3006">
        <w:rPr>
          <w:rFonts w:ascii="Cambria" w:hAnsi="Cambria" w:cstheme="minorHAnsi"/>
          <w:sz w:val="22"/>
          <w:szCs w:val="22"/>
        </w:rPr>
        <w:t>o</w:t>
      </w:r>
      <w:r w:rsidR="00E60357" w:rsidRPr="003151BE">
        <w:rPr>
          <w:rFonts w:ascii="Cambria" w:hAnsi="Cambria" w:cstheme="minorHAnsi"/>
          <w:sz w:val="22"/>
          <w:szCs w:val="22"/>
        </w:rPr>
        <w:t xml:space="preserve">bjednávateľovi mesačnú faktúru za služby poskytnuté </w:t>
      </w:r>
      <w:r w:rsidR="008A5AA5">
        <w:rPr>
          <w:rFonts w:ascii="Cambria" w:hAnsi="Cambria" w:cstheme="minorHAnsi"/>
          <w:sz w:val="22"/>
          <w:szCs w:val="22"/>
        </w:rPr>
        <w:t xml:space="preserve">a tovary dodané </w:t>
      </w:r>
      <w:r w:rsidR="00E60357" w:rsidRPr="003151BE">
        <w:rPr>
          <w:rFonts w:ascii="Cambria" w:hAnsi="Cambria" w:cstheme="minorHAnsi"/>
          <w:sz w:val="22"/>
          <w:szCs w:val="22"/>
        </w:rPr>
        <w:t>v príslušnom kalendárnom mesiaci vždy k 15. dňu nasledujúceho kalendárneho mesiaca.</w:t>
      </w:r>
    </w:p>
    <w:p w14:paraId="1EAFD7CD" w14:textId="59660211" w:rsidR="00F76DCC" w:rsidRPr="003151BE" w:rsidRDefault="00DC2AAB" w:rsidP="004728FC">
      <w:pPr>
        <w:pStyle w:val="Nadpis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Faktúra je splatná do </w:t>
      </w:r>
      <w:r w:rsidR="007C64AD" w:rsidRPr="003151BE">
        <w:rPr>
          <w:rFonts w:ascii="Cambria" w:hAnsi="Cambria" w:cstheme="minorHAnsi"/>
          <w:sz w:val="22"/>
          <w:szCs w:val="22"/>
        </w:rPr>
        <w:t xml:space="preserve">30 </w:t>
      </w:r>
      <w:r w:rsidRPr="003151BE">
        <w:rPr>
          <w:rFonts w:ascii="Cambria" w:hAnsi="Cambria" w:cstheme="minorHAnsi"/>
          <w:sz w:val="22"/>
          <w:szCs w:val="22"/>
        </w:rPr>
        <w:t xml:space="preserve">dní odo dňa jej doručenia objednávateľovi. Úhrada faktúry sa bude realizovať bezhotovostným prevodom na účet poskytovateľa. Za deň splnenia peňažného záväzku sa považuje deň odpísania dlžnej sumy z účtu objednávateľa v prospech poskytovateľa. </w:t>
      </w:r>
      <w:r w:rsidR="005F0B5D" w:rsidRPr="003151BE">
        <w:rPr>
          <w:rFonts w:ascii="Cambria" w:hAnsi="Cambria" w:cstheme="minorHAnsi"/>
          <w:sz w:val="22"/>
          <w:szCs w:val="22"/>
        </w:rPr>
        <w:t>K</w:t>
      </w:r>
      <w:r w:rsidRPr="003151BE">
        <w:rPr>
          <w:rFonts w:ascii="Cambria" w:hAnsi="Cambria" w:cstheme="minorHAnsi"/>
          <w:sz w:val="22"/>
          <w:szCs w:val="22"/>
        </w:rPr>
        <w:t>ažd</w:t>
      </w:r>
      <w:r w:rsidR="005F0B5D" w:rsidRPr="003151BE">
        <w:rPr>
          <w:rFonts w:ascii="Cambria" w:hAnsi="Cambria" w:cstheme="minorHAnsi"/>
          <w:sz w:val="22"/>
          <w:szCs w:val="22"/>
        </w:rPr>
        <w:t>á</w:t>
      </w:r>
      <w:r w:rsidRPr="003151BE">
        <w:rPr>
          <w:rFonts w:ascii="Cambria" w:hAnsi="Cambria" w:cstheme="minorHAnsi"/>
          <w:sz w:val="22"/>
          <w:szCs w:val="22"/>
        </w:rPr>
        <w:t xml:space="preserve"> faktúr</w:t>
      </w:r>
      <w:r w:rsidR="005F0B5D" w:rsidRPr="003151BE">
        <w:rPr>
          <w:rFonts w:ascii="Cambria" w:hAnsi="Cambria" w:cstheme="minorHAnsi"/>
          <w:sz w:val="22"/>
          <w:szCs w:val="22"/>
        </w:rPr>
        <w:t>a</w:t>
      </w:r>
      <w:r w:rsidRPr="003151BE">
        <w:rPr>
          <w:rFonts w:ascii="Cambria" w:hAnsi="Cambria" w:cstheme="minorHAnsi"/>
          <w:sz w:val="22"/>
          <w:szCs w:val="22"/>
        </w:rPr>
        <w:t xml:space="preserve"> musí </w:t>
      </w:r>
      <w:r w:rsidR="005F0B5D" w:rsidRPr="003151BE">
        <w:rPr>
          <w:rFonts w:ascii="Cambria" w:hAnsi="Cambria" w:cstheme="minorHAnsi"/>
          <w:sz w:val="22"/>
          <w:szCs w:val="22"/>
        </w:rPr>
        <w:t xml:space="preserve">obsahovať číslo </w:t>
      </w:r>
      <w:r w:rsidRPr="003151BE">
        <w:rPr>
          <w:rFonts w:ascii="Cambria" w:hAnsi="Cambria" w:cstheme="minorHAnsi"/>
          <w:sz w:val="22"/>
          <w:szCs w:val="22"/>
        </w:rPr>
        <w:t>príslušn</w:t>
      </w:r>
      <w:r w:rsidR="005F0B5D" w:rsidRPr="003151BE">
        <w:rPr>
          <w:rFonts w:ascii="Cambria" w:hAnsi="Cambria" w:cstheme="minorHAnsi"/>
          <w:sz w:val="22"/>
          <w:szCs w:val="22"/>
        </w:rPr>
        <w:t>ej</w:t>
      </w:r>
      <w:r w:rsidRPr="003151BE">
        <w:rPr>
          <w:rFonts w:ascii="Cambria" w:hAnsi="Cambria" w:cstheme="minorHAnsi"/>
          <w:sz w:val="22"/>
          <w:szCs w:val="22"/>
        </w:rPr>
        <w:t xml:space="preserve"> </w:t>
      </w:r>
      <w:r w:rsidR="004D40A3" w:rsidRPr="003151BE">
        <w:rPr>
          <w:rFonts w:ascii="Cambria" w:hAnsi="Cambria" w:cstheme="minorHAnsi"/>
          <w:sz w:val="22"/>
          <w:szCs w:val="22"/>
        </w:rPr>
        <w:t xml:space="preserve">čiastkovej </w:t>
      </w:r>
      <w:r w:rsidRPr="003151BE">
        <w:rPr>
          <w:rFonts w:ascii="Cambria" w:hAnsi="Cambria" w:cstheme="minorHAnsi"/>
          <w:sz w:val="22"/>
          <w:szCs w:val="22"/>
        </w:rPr>
        <w:t>objednávk</w:t>
      </w:r>
      <w:r w:rsidR="005F0B5D" w:rsidRPr="003151BE">
        <w:rPr>
          <w:rFonts w:ascii="Cambria" w:hAnsi="Cambria" w:cstheme="minorHAnsi"/>
          <w:sz w:val="22"/>
          <w:szCs w:val="22"/>
        </w:rPr>
        <w:t>y</w:t>
      </w:r>
      <w:r w:rsidRPr="003151BE">
        <w:rPr>
          <w:rFonts w:ascii="Cambria" w:hAnsi="Cambria" w:cstheme="minorHAnsi"/>
          <w:sz w:val="22"/>
          <w:szCs w:val="22"/>
        </w:rPr>
        <w:t xml:space="preserve"> objednávateľa. Za správne vyčíslenie výšky DPH zodpovedá v plnom rozsahu poskytovateľ.</w:t>
      </w:r>
    </w:p>
    <w:p w14:paraId="26026756" w14:textId="351B7839" w:rsidR="00AC5AE0" w:rsidRPr="003151BE" w:rsidRDefault="00AC5AE0" w:rsidP="004728FC">
      <w:pPr>
        <w:pStyle w:val="Nadpis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Súčasťou každej faktúry musí byť podrobný rozpis hovorov a správ za fakturačné obdobie, a to pre každé telefónne číslo samostatne, s uvedením všetkých jednotlivých volaní a odoslaných správ, vrátane časových údajov, trvania a cieľového čísla, ako aj rozpis prenesených dát za fakturačné obdobie, a to pre každé telefónne číslo samostatne, s uvedením objemu prenesených dát a časového rozdelenia ich čerpania. Uvedené rozpisy budú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bjednávateľovi poskytnuté v elektronickej forme vo formátoch </w:t>
      </w:r>
      <w:r w:rsidR="00333F52" w:rsidRPr="003151BE">
        <w:rPr>
          <w:rFonts w:ascii="Cambria" w:hAnsi="Cambria" w:cstheme="minorHAnsi"/>
          <w:sz w:val="22"/>
          <w:szCs w:val="22"/>
        </w:rPr>
        <w:t>.CSV</w:t>
      </w:r>
      <w:r w:rsidRPr="003151BE">
        <w:rPr>
          <w:rFonts w:ascii="Cambria" w:hAnsi="Cambria" w:cstheme="minorHAnsi"/>
          <w:sz w:val="22"/>
          <w:szCs w:val="22"/>
        </w:rPr>
        <w:t>.</w:t>
      </w:r>
    </w:p>
    <w:p w14:paraId="1052619D" w14:textId="6D3C2AED" w:rsidR="00DC2AAB" w:rsidRPr="003151BE" w:rsidRDefault="00DC2AAB" w:rsidP="004728FC">
      <w:pPr>
        <w:pStyle w:val="Nadpis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V prípade, že faktúra nebude po vecnej a/alebo formálnej stránke správne vyhotovená, objednávateľ je </w:t>
      </w:r>
      <w:r w:rsidR="00525BFB" w:rsidRPr="003151BE">
        <w:rPr>
          <w:rFonts w:ascii="Cambria" w:hAnsi="Cambria" w:cstheme="minorHAnsi"/>
          <w:sz w:val="22"/>
          <w:szCs w:val="22"/>
        </w:rPr>
        <w:t>oprávnený</w:t>
      </w:r>
      <w:r w:rsidRPr="003151BE">
        <w:rPr>
          <w:rFonts w:ascii="Cambria" w:hAnsi="Cambria" w:cstheme="minorHAnsi"/>
          <w:sz w:val="22"/>
          <w:szCs w:val="22"/>
        </w:rPr>
        <w:t xml:space="preserve"> ju vrátiť poskytovateľovi bez zaplatenia na doplnenie (prepracovanie), pričom nová lehota splatnosti faktúry začne plynúť dňom doručenia správne doplnenej (prepracovanej) faktúry objednávateľovi.</w:t>
      </w:r>
    </w:p>
    <w:p w14:paraId="1B4740F9" w14:textId="75093AB5" w:rsidR="00880D37" w:rsidRPr="003151BE" w:rsidRDefault="00BF7452" w:rsidP="004728FC">
      <w:pPr>
        <w:pStyle w:val="Nadpis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že uvedenú daň na faktúre odvedie správcovi dane v lehote ustanovenej v § 78 ods. 1 zákona č. 222/2004 Z. z. o dani z pridanej hodnoty v znení neskorších predpisov (ďalej len „zákon o dani z pridanej hodnoty“). Porušenie tejto daňovej povinnosti vyplývajúcej zo všeobecne záväzného právneho predpisu je podstatným porušením tejto rámcovej </w:t>
      </w:r>
      <w:r w:rsidR="00A828C4" w:rsidRPr="003151BE">
        <w:rPr>
          <w:rFonts w:ascii="Cambria" w:hAnsi="Cambria" w:cstheme="minorHAnsi"/>
          <w:sz w:val="22"/>
          <w:szCs w:val="22"/>
        </w:rPr>
        <w:t>dohody</w:t>
      </w:r>
      <w:r w:rsidRPr="003151BE">
        <w:rPr>
          <w:rFonts w:ascii="Cambria" w:hAnsi="Cambria" w:cstheme="minorHAnsi"/>
          <w:sz w:val="22"/>
          <w:szCs w:val="22"/>
        </w:rPr>
        <w:t>.</w:t>
      </w:r>
      <w:r w:rsidR="00880D37" w:rsidRPr="003151BE">
        <w:rPr>
          <w:rFonts w:ascii="Cambria" w:hAnsi="Cambria" w:cstheme="minorHAnsi"/>
          <w:sz w:val="22"/>
          <w:szCs w:val="22"/>
        </w:rPr>
        <w:t xml:space="preserve"> </w:t>
      </w:r>
    </w:p>
    <w:p w14:paraId="4604A8A4" w14:textId="6A016D02" w:rsidR="00B514F6" w:rsidRPr="003151BE" w:rsidRDefault="00B514F6" w:rsidP="004728FC">
      <w:pPr>
        <w:pStyle w:val="Nadpis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Zmluvné strany sa dohodli a výslovne súhlasia s tým, že poskytovateľ bude zasielať len elektronické faktúry z </w:t>
      </w:r>
      <w:r w:rsidR="00FF3270" w:rsidRPr="003151BE">
        <w:rPr>
          <w:rFonts w:ascii="Cambria" w:hAnsi="Cambria" w:cstheme="minorHAnsi"/>
          <w:sz w:val="22"/>
          <w:szCs w:val="22"/>
        </w:rPr>
        <w:t>e</w:t>
      </w:r>
      <w:r w:rsidRPr="003151BE">
        <w:rPr>
          <w:rFonts w:ascii="Cambria" w:hAnsi="Cambria" w:cstheme="minorHAnsi"/>
          <w:sz w:val="22"/>
          <w:szCs w:val="22"/>
        </w:rPr>
        <w:t>mailovej adresy poskytovateľa</w:t>
      </w:r>
      <w:r w:rsidR="007F3572" w:rsidRPr="003151BE">
        <w:rPr>
          <w:rFonts w:ascii="Cambria" w:hAnsi="Cambria" w:cstheme="minorHAnsi"/>
          <w:sz w:val="22"/>
          <w:szCs w:val="22"/>
        </w:rPr>
        <w:t xml:space="preserve"> </w:t>
      </w:r>
      <w:r w:rsidR="00E60357" w:rsidRPr="003151BE">
        <w:rPr>
          <w:rFonts w:ascii="Cambria" w:hAnsi="Cambria" w:cstheme="minorHAnsi"/>
          <w:sz w:val="22"/>
          <w:szCs w:val="22"/>
        </w:rPr>
        <w:t>&lt;</w:t>
      </w:r>
      <w:r w:rsidR="00E60357" w:rsidRPr="003151BE">
        <w:rPr>
          <w:rFonts w:ascii="Cambria" w:hAnsi="Cambria" w:cstheme="minorHAnsi"/>
          <w:color w:val="FF0000"/>
          <w:sz w:val="22"/>
          <w:szCs w:val="22"/>
        </w:rPr>
        <w:t>vyplní uchádzač</w:t>
      </w:r>
      <w:r w:rsidR="00E60357" w:rsidRPr="003151BE">
        <w:rPr>
          <w:rFonts w:ascii="Cambria" w:hAnsi="Cambria" w:cstheme="minorHAnsi"/>
          <w:sz w:val="22"/>
          <w:szCs w:val="22"/>
        </w:rPr>
        <w:t>&gt;</w:t>
      </w:r>
      <w:r w:rsidR="008D1A3D" w:rsidRPr="003151BE">
        <w:rPr>
          <w:rFonts w:ascii="Cambria" w:hAnsi="Cambria" w:cstheme="minorHAnsi"/>
          <w:sz w:val="22"/>
          <w:szCs w:val="22"/>
        </w:rPr>
        <w:t xml:space="preserve"> </w:t>
      </w:r>
      <w:r w:rsidRPr="003151BE">
        <w:rPr>
          <w:rFonts w:ascii="Cambria" w:hAnsi="Cambria" w:cstheme="minorHAnsi"/>
          <w:sz w:val="22"/>
          <w:szCs w:val="22"/>
        </w:rPr>
        <w:t xml:space="preserve">na e-mailovú adresu objednávateľa </w:t>
      </w:r>
      <w:hyperlink r:id="rId8" w:history="1">
        <w:r w:rsidR="008D1A3D" w:rsidRPr="003151BE">
          <w:rPr>
            <w:rFonts w:ascii="Cambria" w:hAnsi="Cambria" w:cstheme="minorHAnsi"/>
            <w:sz w:val="22"/>
            <w:szCs w:val="22"/>
          </w:rPr>
          <w:t>faktury.ofr@nbs.sk</w:t>
        </w:r>
      </w:hyperlink>
      <w:r w:rsidR="008D1A3D" w:rsidRPr="003151BE">
        <w:rPr>
          <w:rFonts w:ascii="Cambria" w:hAnsi="Cambria" w:cstheme="minorHAnsi"/>
          <w:sz w:val="22"/>
          <w:szCs w:val="22"/>
        </w:rPr>
        <w:t xml:space="preserve"> </w:t>
      </w:r>
      <w:r w:rsidRPr="003151BE">
        <w:rPr>
          <w:rFonts w:ascii="Cambria" w:hAnsi="Cambria" w:cstheme="minorHAnsi"/>
          <w:sz w:val="22"/>
          <w:szCs w:val="22"/>
        </w:rPr>
        <w:t xml:space="preserve">vo formáte PDF. Zmluvné strany vyhlasujú, že majú výlučný prístup k uvedeným emailovým adresám. Zmluvné strany sú </w:t>
      </w:r>
      <w:r w:rsidR="004D7D91" w:rsidRPr="003151BE">
        <w:rPr>
          <w:rFonts w:ascii="Cambria" w:hAnsi="Cambria" w:cstheme="minorHAnsi"/>
          <w:sz w:val="22"/>
          <w:szCs w:val="22"/>
        </w:rPr>
        <w:t>poveren</w:t>
      </w:r>
      <w:r w:rsidRPr="003151BE">
        <w:rPr>
          <w:rFonts w:ascii="Cambria" w:hAnsi="Cambria" w:cstheme="minorHAnsi"/>
          <w:sz w:val="22"/>
          <w:szCs w:val="22"/>
        </w:rPr>
        <w:t xml:space="preserve">é zmeniť e-mailové adresy, a to len písomne s uvedením novej e-mailovej adresy, pričom z dôvodu tejto zmeny nie je potrebné uzatvoriť dodatok k tejto </w:t>
      </w:r>
      <w:r w:rsidR="00583AFD" w:rsidRPr="003151BE">
        <w:rPr>
          <w:rFonts w:ascii="Cambria" w:hAnsi="Cambria" w:cstheme="minorHAnsi"/>
          <w:sz w:val="22"/>
          <w:szCs w:val="22"/>
        </w:rPr>
        <w:t xml:space="preserve">rámcovej </w:t>
      </w:r>
      <w:r w:rsidR="00216613" w:rsidRPr="003151BE">
        <w:rPr>
          <w:rFonts w:ascii="Cambria" w:hAnsi="Cambria" w:cstheme="minorHAnsi"/>
          <w:sz w:val="22"/>
          <w:szCs w:val="22"/>
        </w:rPr>
        <w:t>dohod</w:t>
      </w:r>
      <w:r w:rsidRPr="003151BE">
        <w:rPr>
          <w:rFonts w:ascii="Cambria" w:hAnsi="Cambria" w:cstheme="minorHAnsi"/>
          <w:sz w:val="22"/>
          <w:szCs w:val="22"/>
        </w:rPr>
        <w:t>e. Poskytovateľ nie je povinný podpísať elektronickú faktúru kvalifikovaným elektronickým podpisom. Elektronická faktúra musí spĺňať všetky náležitosti faktúry podľa § 74 zákona o dani z pridanej hodnoty.</w:t>
      </w:r>
    </w:p>
    <w:p w14:paraId="0EA8F5D3" w14:textId="5E15078A" w:rsidR="00FF3270" w:rsidRPr="003151BE" w:rsidRDefault="00FF3270" w:rsidP="004728FC">
      <w:pPr>
        <w:pStyle w:val="Nadpis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Zmluvné strany sú povinné bezodkladne písomne oznámiť druhej zmluvnej strane akúkoľvek zmenu, ktorá by mohla mať vplyv na doručovanie elektronických faktúr, najmä zmenu kontaktnej </w:t>
      </w:r>
      <w:r w:rsidRPr="003151BE">
        <w:rPr>
          <w:rFonts w:ascii="Cambria" w:hAnsi="Cambria" w:cstheme="minorHAnsi"/>
          <w:sz w:val="22"/>
          <w:szCs w:val="22"/>
        </w:rPr>
        <w:lastRenderedPageBreak/>
        <w:t>emailovej adresy.</w:t>
      </w:r>
    </w:p>
    <w:p w14:paraId="23C1AD40" w14:textId="005CB98A" w:rsidR="00AC5AE0" w:rsidRPr="003151BE" w:rsidRDefault="00AC5AE0" w:rsidP="004728FC">
      <w:pPr>
        <w:pStyle w:val="Nadpis1"/>
        <w:keepNext/>
        <w:numPr>
          <w:ilvl w:val="0"/>
          <w:numId w:val="5"/>
        </w:numPr>
        <w:spacing w:line="240" w:lineRule="auto"/>
        <w:ind w:left="0"/>
        <w:rPr>
          <w:rFonts w:ascii="Cambria" w:hAnsi="Cambria" w:cstheme="minorHAnsi"/>
          <w:sz w:val="22"/>
          <w:szCs w:val="22"/>
        </w:rPr>
      </w:pPr>
      <w:bookmarkStart w:id="11" w:name="článok7_19"/>
      <w:r w:rsidRPr="003151BE">
        <w:rPr>
          <w:rFonts w:ascii="Cambria" w:hAnsi="Cambria" w:cstheme="minorHAnsi"/>
          <w:sz w:val="22"/>
          <w:szCs w:val="22"/>
        </w:rPr>
        <w:t xml:space="preserve">Poskytovateľ je povinný na pravidelnej báze zasielať </w:t>
      </w:r>
      <w:r w:rsidR="00E60357" w:rsidRPr="003151BE">
        <w:rPr>
          <w:rFonts w:ascii="Cambria" w:hAnsi="Cambria" w:cstheme="minorHAnsi"/>
          <w:sz w:val="22"/>
          <w:szCs w:val="22"/>
        </w:rPr>
        <w:t>o</w:t>
      </w:r>
      <w:r w:rsidRPr="003151BE">
        <w:rPr>
          <w:rFonts w:ascii="Cambria" w:hAnsi="Cambria" w:cstheme="minorHAnsi"/>
          <w:sz w:val="22"/>
          <w:szCs w:val="22"/>
        </w:rPr>
        <w:t>bjednávateľovi podrobný prehľad o čerpaní z</w:t>
      </w:r>
      <w:r w:rsidR="00E60357" w:rsidRPr="003151BE">
        <w:rPr>
          <w:rFonts w:ascii="Cambria" w:hAnsi="Cambria" w:cstheme="minorHAnsi"/>
          <w:sz w:val="22"/>
          <w:szCs w:val="22"/>
        </w:rPr>
        <w:t>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E60357" w:rsidRPr="003151BE">
        <w:rPr>
          <w:rFonts w:ascii="Cambria" w:hAnsi="Cambria" w:cstheme="minorHAnsi"/>
          <w:sz w:val="22"/>
          <w:szCs w:val="22"/>
        </w:rPr>
        <w:t>rámcovej d</w:t>
      </w:r>
      <w:r w:rsidRPr="003151BE">
        <w:rPr>
          <w:rFonts w:ascii="Cambria" w:hAnsi="Cambria" w:cstheme="minorHAnsi"/>
          <w:sz w:val="22"/>
          <w:szCs w:val="22"/>
        </w:rPr>
        <w:t xml:space="preserve">ohody vo formáte XLS, ako aj PDF, a to za obdobie každého uplynutého štvrťroka, ako aj kedykoľvek na požiadanie </w:t>
      </w:r>
      <w:r w:rsidR="00E60357" w:rsidRPr="003151BE">
        <w:rPr>
          <w:rFonts w:ascii="Cambria" w:hAnsi="Cambria" w:cstheme="minorHAnsi"/>
          <w:sz w:val="22"/>
          <w:szCs w:val="22"/>
        </w:rPr>
        <w:t>o</w:t>
      </w:r>
      <w:r w:rsidRPr="003151BE">
        <w:rPr>
          <w:rFonts w:ascii="Cambria" w:hAnsi="Cambria" w:cstheme="minorHAnsi"/>
          <w:sz w:val="22"/>
          <w:szCs w:val="22"/>
        </w:rPr>
        <w:t xml:space="preserve">bjednávateľa. Poskytovateľ zašle </w:t>
      </w:r>
      <w:r w:rsidR="00E60357" w:rsidRPr="003151BE">
        <w:rPr>
          <w:rFonts w:ascii="Cambria" w:hAnsi="Cambria" w:cstheme="minorHAnsi"/>
          <w:sz w:val="22"/>
          <w:szCs w:val="22"/>
        </w:rPr>
        <w:t>o</w:t>
      </w:r>
      <w:r w:rsidRPr="003151BE">
        <w:rPr>
          <w:rFonts w:ascii="Cambria" w:hAnsi="Cambria" w:cstheme="minorHAnsi"/>
          <w:sz w:val="22"/>
          <w:szCs w:val="22"/>
        </w:rPr>
        <w:t>bjednávateľovi prehľad o čerpaní z</w:t>
      </w:r>
      <w:r w:rsidR="00E60357" w:rsidRPr="003151BE">
        <w:rPr>
          <w:rFonts w:ascii="Cambria" w:hAnsi="Cambria" w:cstheme="minorHAnsi"/>
          <w:sz w:val="22"/>
          <w:szCs w:val="22"/>
        </w:rPr>
        <w:t> tejto rámcovej d</w:t>
      </w:r>
      <w:r w:rsidRPr="003151BE">
        <w:rPr>
          <w:rFonts w:ascii="Cambria" w:hAnsi="Cambria" w:cstheme="minorHAnsi"/>
          <w:sz w:val="22"/>
          <w:szCs w:val="22"/>
        </w:rPr>
        <w:t xml:space="preserve">ohody vždy najneskôr do 10 kalendárnych dní odo dňa skončenia príslušného štvrťroka, resp. do 10 kalendárnych dní odo dňa doručenia písomnej požiadavky </w:t>
      </w:r>
      <w:r w:rsidR="00E60357" w:rsidRPr="003151BE">
        <w:rPr>
          <w:rFonts w:ascii="Cambria" w:hAnsi="Cambria" w:cstheme="minorHAnsi"/>
          <w:sz w:val="22"/>
          <w:szCs w:val="22"/>
        </w:rPr>
        <w:t>o</w:t>
      </w:r>
      <w:r w:rsidRPr="003151BE">
        <w:rPr>
          <w:rFonts w:ascii="Cambria" w:hAnsi="Cambria" w:cstheme="minorHAnsi"/>
          <w:sz w:val="22"/>
          <w:szCs w:val="22"/>
        </w:rPr>
        <w:t xml:space="preserve">bjednávateľa, na nasledovnú e-mailovú adresu: </w:t>
      </w:r>
      <w:r w:rsidR="004D40A3" w:rsidRPr="003151BE">
        <w:rPr>
          <w:rFonts w:ascii="Cambria" w:hAnsi="Cambria" w:cstheme="minorHAnsi"/>
          <w:sz w:val="22"/>
          <w:szCs w:val="22"/>
        </w:rPr>
        <w:t>&lt;</w:t>
      </w:r>
      <w:r w:rsidR="004D40A3" w:rsidRPr="003151BE">
        <w:rPr>
          <w:rFonts w:ascii="Cambria" w:hAnsi="Cambria" w:cstheme="minorHAnsi"/>
          <w:color w:val="00B0F0"/>
          <w:sz w:val="22"/>
          <w:szCs w:val="22"/>
        </w:rPr>
        <w:t>vyplní verejný obstarávateľ</w:t>
      </w:r>
      <w:r w:rsidR="004D40A3" w:rsidRPr="003151BE">
        <w:rPr>
          <w:rFonts w:ascii="Cambria" w:hAnsi="Cambria" w:cstheme="minorHAnsi"/>
          <w:sz w:val="22"/>
          <w:szCs w:val="22"/>
        </w:rPr>
        <w:t>&gt;</w:t>
      </w:r>
      <w:r w:rsidRPr="003151BE">
        <w:rPr>
          <w:rFonts w:ascii="Cambria" w:hAnsi="Cambria" w:cstheme="minorHAnsi"/>
          <w:sz w:val="22"/>
          <w:szCs w:val="22"/>
        </w:rPr>
        <w:t xml:space="preserve">. Súčasťou prehľadu o čerpaní z Dohody musí byť aj stav čerpania jednotlivých položiek tvoriacich predmet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E60357" w:rsidRPr="003151BE">
        <w:rPr>
          <w:rFonts w:ascii="Cambria" w:hAnsi="Cambria" w:cstheme="minorHAnsi"/>
          <w:sz w:val="22"/>
          <w:szCs w:val="22"/>
        </w:rPr>
        <w:t>rámcovej dohody</w:t>
      </w:r>
      <w:r w:rsidRPr="003151BE">
        <w:rPr>
          <w:rFonts w:ascii="Cambria" w:hAnsi="Cambria" w:cstheme="minorHAnsi"/>
          <w:sz w:val="22"/>
          <w:szCs w:val="22"/>
        </w:rPr>
        <w:t xml:space="preserve"> v súlade s </w:t>
      </w:r>
      <w:r w:rsidR="002B5918" w:rsidRPr="003151BE">
        <w:rPr>
          <w:rFonts w:ascii="Cambria" w:hAnsi="Cambria" w:cstheme="minorHAnsi"/>
          <w:sz w:val="22"/>
          <w:szCs w:val="22"/>
        </w:rPr>
        <w:t>p</w:t>
      </w:r>
      <w:r w:rsidRPr="003151BE">
        <w:rPr>
          <w:rFonts w:ascii="Cambria" w:hAnsi="Cambria" w:cstheme="minorHAnsi"/>
          <w:sz w:val="22"/>
          <w:szCs w:val="22"/>
        </w:rPr>
        <w:t xml:space="preserve">rílohou č. </w:t>
      </w:r>
      <w:r w:rsidR="00E60357" w:rsidRPr="003151BE">
        <w:rPr>
          <w:rFonts w:ascii="Cambria" w:hAnsi="Cambria" w:cstheme="minorHAnsi"/>
          <w:sz w:val="22"/>
          <w:szCs w:val="22"/>
        </w:rPr>
        <w:t>2</w:t>
      </w:r>
      <w:r w:rsidR="00F135C8" w:rsidRPr="003151BE">
        <w:rPr>
          <w:rFonts w:ascii="Cambria" w:hAnsi="Cambria" w:cstheme="minorHAnsi"/>
          <w:sz w:val="22"/>
          <w:szCs w:val="22"/>
        </w:rPr>
        <w:t xml:space="preserve"> tejto rámcovej dohody</w:t>
      </w:r>
      <w:r w:rsidRPr="003151BE">
        <w:rPr>
          <w:rFonts w:ascii="Cambria" w:hAnsi="Cambria" w:cstheme="minorHAnsi"/>
          <w:sz w:val="22"/>
          <w:szCs w:val="22"/>
        </w:rPr>
        <w:t>, a to vo finančnom a množstevnom vyjadrení.</w:t>
      </w:r>
    </w:p>
    <w:p w14:paraId="58203376" w14:textId="1E5DA579" w:rsidR="00AC5AE0" w:rsidRPr="003151BE" w:rsidRDefault="00AC5AE0" w:rsidP="004728FC">
      <w:pPr>
        <w:pStyle w:val="Nadpis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Pri vyčerpaní 80% z finančného </w:t>
      </w:r>
      <w:r w:rsidR="00E60357" w:rsidRPr="003151BE">
        <w:rPr>
          <w:rFonts w:ascii="Cambria" w:hAnsi="Cambria" w:cstheme="minorHAnsi"/>
          <w:sz w:val="22"/>
          <w:szCs w:val="22"/>
        </w:rPr>
        <w:t xml:space="preserve">rámca </w:t>
      </w:r>
      <w:r w:rsidRPr="003151BE">
        <w:rPr>
          <w:rFonts w:ascii="Cambria" w:hAnsi="Cambria" w:cstheme="minorHAnsi"/>
          <w:sz w:val="22"/>
          <w:szCs w:val="22"/>
        </w:rPr>
        <w:t xml:space="preserve">uvedeného v bode 1 tohto článku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E60357" w:rsidRPr="003151BE">
        <w:rPr>
          <w:rFonts w:ascii="Cambria" w:hAnsi="Cambria" w:cstheme="minorHAnsi"/>
          <w:sz w:val="22"/>
          <w:szCs w:val="22"/>
        </w:rPr>
        <w:t>rámcovej d</w:t>
      </w:r>
      <w:r w:rsidRPr="003151BE">
        <w:rPr>
          <w:rFonts w:ascii="Cambria" w:hAnsi="Cambria" w:cstheme="minorHAnsi"/>
          <w:sz w:val="22"/>
          <w:szCs w:val="22"/>
        </w:rPr>
        <w:t xml:space="preserve">ohody </w:t>
      </w:r>
      <w:r w:rsidR="00E60357" w:rsidRPr="003151BE">
        <w:rPr>
          <w:rFonts w:ascii="Cambria" w:hAnsi="Cambria" w:cstheme="minorHAnsi"/>
          <w:sz w:val="22"/>
          <w:szCs w:val="22"/>
        </w:rPr>
        <w:t>p</w:t>
      </w:r>
      <w:r w:rsidRPr="003151BE">
        <w:rPr>
          <w:rFonts w:ascii="Cambria" w:hAnsi="Cambria" w:cstheme="minorHAnsi"/>
          <w:sz w:val="22"/>
          <w:szCs w:val="22"/>
        </w:rPr>
        <w:t xml:space="preserve">oskytovateľ ihneď zašle </w:t>
      </w:r>
      <w:r w:rsidR="00E60357" w:rsidRPr="003151BE">
        <w:rPr>
          <w:rFonts w:ascii="Cambria" w:hAnsi="Cambria" w:cstheme="minorHAnsi"/>
          <w:sz w:val="22"/>
          <w:szCs w:val="22"/>
        </w:rPr>
        <w:t>o</w:t>
      </w:r>
      <w:r w:rsidRPr="003151BE">
        <w:rPr>
          <w:rFonts w:ascii="Cambria" w:hAnsi="Cambria" w:cstheme="minorHAnsi"/>
          <w:sz w:val="22"/>
          <w:szCs w:val="22"/>
        </w:rPr>
        <w:t>bjednávateľovi príslušnú informáciu na e-mailovú adresu uvedenú v bode 1</w:t>
      </w:r>
      <w:r w:rsidR="00397C0E" w:rsidRPr="003151BE">
        <w:rPr>
          <w:rFonts w:ascii="Cambria" w:hAnsi="Cambria" w:cstheme="minorHAnsi"/>
          <w:sz w:val="22"/>
          <w:szCs w:val="22"/>
        </w:rPr>
        <w:t>5</w:t>
      </w:r>
      <w:r w:rsidRPr="003151BE">
        <w:rPr>
          <w:rFonts w:ascii="Cambria" w:hAnsi="Cambria" w:cstheme="minorHAnsi"/>
          <w:sz w:val="22"/>
          <w:szCs w:val="22"/>
        </w:rPr>
        <w:t xml:space="preserve"> tohto článku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E60357" w:rsidRPr="003151BE">
        <w:rPr>
          <w:rFonts w:ascii="Cambria" w:hAnsi="Cambria" w:cstheme="minorHAnsi"/>
          <w:sz w:val="22"/>
          <w:szCs w:val="22"/>
        </w:rPr>
        <w:t>rámcovej dohody</w:t>
      </w:r>
      <w:r w:rsidRPr="003151BE">
        <w:rPr>
          <w:rFonts w:ascii="Cambria" w:hAnsi="Cambria" w:cstheme="minorHAnsi"/>
          <w:sz w:val="22"/>
          <w:szCs w:val="22"/>
        </w:rPr>
        <w:t xml:space="preserve">. V prípade, ak by plnením na základe požiadavky </w:t>
      </w:r>
      <w:r w:rsidR="00E60357" w:rsidRPr="003151BE">
        <w:rPr>
          <w:rFonts w:ascii="Cambria" w:hAnsi="Cambria" w:cstheme="minorHAnsi"/>
          <w:sz w:val="22"/>
          <w:szCs w:val="22"/>
        </w:rPr>
        <w:t>o</w:t>
      </w:r>
      <w:r w:rsidRPr="003151BE">
        <w:rPr>
          <w:rFonts w:ascii="Cambria" w:hAnsi="Cambria" w:cstheme="minorHAnsi"/>
          <w:sz w:val="22"/>
          <w:szCs w:val="22"/>
        </w:rPr>
        <w:t xml:space="preserve">bjednávateľa malo dôjsť k prekročeniu finančného </w:t>
      </w:r>
      <w:r w:rsidR="00E60357" w:rsidRPr="003151BE">
        <w:rPr>
          <w:rFonts w:ascii="Cambria" w:hAnsi="Cambria" w:cstheme="minorHAnsi"/>
          <w:sz w:val="22"/>
          <w:szCs w:val="22"/>
        </w:rPr>
        <w:t>rámca</w:t>
      </w:r>
      <w:r w:rsidRPr="003151BE">
        <w:rPr>
          <w:rFonts w:ascii="Cambria" w:hAnsi="Cambria" w:cstheme="minorHAnsi"/>
          <w:sz w:val="22"/>
          <w:szCs w:val="22"/>
        </w:rPr>
        <w:t xml:space="preserve"> uvedeného v bode 1 tohto článku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E60357" w:rsidRPr="003151BE">
        <w:rPr>
          <w:rFonts w:ascii="Cambria" w:hAnsi="Cambria" w:cstheme="minorHAnsi"/>
          <w:sz w:val="22"/>
          <w:szCs w:val="22"/>
        </w:rPr>
        <w:t>rámcovej dohody</w:t>
      </w:r>
      <w:r w:rsidRPr="003151BE">
        <w:rPr>
          <w:rFonts w:ascii="Cambria" w:hAnsi="Cambria" w:cstheme="minorHAnsi"/>
          <w:sz w:val="22"/>
          <w:szCs w:val="22"/>
        </w:rPr>
        <w:t xml:space="preserve">,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 je povinný takúto požiadavku </w:t>
      </w:r>
      <w:r w:rsidR="00E60357" w:rsidRPr="003151BE">
        <w:rPr>
          <w:rFonts w:ascii="Cambria" w:hAnsi="Cambria" w:cstheme="minorHAnsi"/>
          <w:sz w:val="22"/>
          <w:szCs w:val="22"/>
        </w:rPr>
        <w:t>o</w:t>
      </w:r>
      <w:r w:rsidRPr="003151BE">
        <w:rPr>
          <w:rFonts w:ascii="Cambria" w:hAnsi="Cambria" w:cstheme="minorHAnsi"/>
          <w:sz w:val="22"/>
          <w:szCs w:val="22"/>
        </w:rPr>
        <w:t xml:space="preserve">bjednávateľa odmietnuť a ihneď o tom informovať </w:t>
      </w:r>
      <w:r w:rsidR="00E60357" w:rsidRPr="003151BE">
        <w:rPr>
          <w:rFonts w:ascii="Cambria" w:hAnsi="Cambria" w:cstheme="minorHAnsi"/>
          <w:sz w:val="22"/>
          <w:szCs w:val="22"/>
        </w:rPr>
        <w:t>o</w:t>
      </w:r>
      <w:r w:rsidRPr="003151BE">
        <w:rPr>
          <w:rFonts w:ascii="Cambria" w:hAnsi="Cambria" w:cstheme="minorHAnsi"/>
          <w:sz w:val="22"/>
          <w:szCs w:val="22"/>
        </w:rPr>
        <w:t>bjednávateľa zaslaním e-mailu na e-mailovú adresu uvedenú v bode 1</w:t>
      </w:r>
      <w:r w:rsidR="00397C0E" w:rsidRPr="003151BE">
        <w:rPr>
          <w:rFonts w:ascii="Cambria" w:hAnsi="Cambria" w:cstheme="minorHAnsi"/>
          <w:sz w:val="22"/>
          <w:szCs w:val="22"/>
        </w:rPr>
        <w:t>5</w:t>
      </w:r>
      <w:r w:rsidRPr="003151BE">
        <w:rPr>
          <w:rFonts w:ascii="Cambria" w:hAnsi="Cambria" w:cstheme="minorHAnsi"/>
          <w:sz w:val="22"/>
          <w:szCs w:val="22"/>
        </w:rPr>
        <w:t xml:space="preserve"> tohto článku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E60357" w:rsidRPr="003151BE">
        <w:rPr>
          <w:rFonts w:ascii="Cambria" w:hAnsi="Cambria" w:cstheme="minorHAnsi"/>
          <w:sz w:val="22"/>
          <w:szCs w:val="22"/>
        </w:rPr>
        <w:t>rámcovej dohody</w:t>
      </w:r>
      <w:r w:rsidRPr="003151BE">
        <w:rPr>
          <w:rFonts w:ascii="Cambria" w:hAnsi="Cambria" w:cstheme="minorHAnsi"/>
          <w:sz w:val="22"/>
          <w:szCs w:val="22"/>
        </w:rPr>
        <w:t xml:space="preserve">. Rovnako je </w:t>
      </w:r>
      <w:r w:rsidR="00E60357" w:rsidRPr="003151BE">
        <w:rPr>
          <w:rFonts w:ascii="Cambria" w:hAnsi="Cambria" w:cstheme="minorHAnsi"/>
          <w:sz w:val="22"/>
          <w:szCs w:val="22"/>
        </w:rPr>
        <w:t>p</w:t>
      </w:r>
      <w:r w:rsidRPr="003151BE">
        <w:rPr>
          <w:rFonts w:ascii="Cambria" w:hAnsi="Cambria" w:cstheme="minorHAnsi"/>
          <w:sz w:val="22"/>
          <w:szCs w:val="22"/>
        </w:rPr>
        <w:t xml:space="preserve">oskytovateľ povinný informovať </w:t>
      </w:r>
      <w:r w:rsidR="00E60357" w:rsidRPr="003151BE">
        <w:rPr>
          <w:rFonts w:ascii="Cambria" w:hAnsi="Cambria" w:cstheme="minorHAnsi"/>
          <w:sz w:val="22"/>
          <w:szCs w:val="22"/>
        </w:rPr>
        <w:t>o</w:t>
      </w:r>
      <w:r w:rsidRPr="003151BE">
        <w:rPr>
          <w:rFonts w:ascii="Cambria" w:hAnsi="Cambria" w:cstheme="minorHAnsi"/>
          <w:sz w:val="22"/>
          <w:szCs w:val="22"/>
        </w:rPr>
        <w:t xml:space="preserve">bjednávateľa aj pri vyčerpaní 80 % predpokladaného množstva ktorejkoľvek položky uvedenej v </w:t>
      </w:r>
      <w:r w:rsidR="002B5918" w:rsidRPr="003151BE">
        <w:rPr>
          <w:rFonts w:ascii="Cambria" w:hAnsi="Cambria" w:cstheme="minorHAnsi"/>
          <w:sz w:val="22"/>
          <w:szCs w:val="22"/>
        </w:rPr>
        <w:t>p</w:t>
      </w:r>
      <w:r w:rsidRPr="003151BE">
        <w:rPr>
          <w:rFonts w:ascii="Cambria" w:hAnsi="Cambria" w:cstheme="minorHAnsi"/>
          <w:sz w:val="22"/>
          <w:szCs w:val="22"/>
        </w:rPr>
        <w:t xml:space="preserve">rílohe č. </w:t>
      </w:r>
      <w:r w:rsidR="00E60357" w:rsidRPr="003151BE">
        <w:rPr>
          <w:rFonts w:ascii="Cambria" w:hAnsi="Cambria" w:cstheme="minorHAnsi"/>
          <w:sz w:val="22"/>
          <w:szCs w:val="22"/>
        </w:rPr>
        <w:t>2</w:t>
      </w:r>
      <w:r w:rsidR="00F135C8" w:rsidRPr="003151BE">
        <w:rPr>
          <w:rFonts w:ascii="Cambria" w:hAnsi="Cambria" w:cstheme="minorHAnsi"/>
          <w:sz w:val="22"/>
          <w:szCs w:val="22"/>
        </w:rPr>
        <w:t xml:space="preserve"> tejto rámcovej dohody</w:t>
      </w:r>
      <w:r w:rsidRPr="003151BE">
        <w:rPr>
          <w:rFonts w:ascii="Cambria" w:hAnsi="Cambria" w:cstheme="minorHAnsi"/>
          <w:sz w:val="22"/>
          <w:szCs w:val="22"/>
        </w:rPr>
        <w:t xml:space="preserve">. V súlade so zásadou transparentnosti verejného obstarávania môže byť predpokladaný rozsah jednotlivých položiek vo výnimočných prípadoch, ak ide najmä o operatívnu potrebu </w:t>
      </w:r>
      <w:r w:rsidR="00E60357" w:rsidRPr="003151BE">
        <w:rPr>
          <w:rFonts w:ascii="Cambria" w:hAnsi="Cambria" w:cstheme="minorHAnsi"/>
          <w:sz w:val="22"/>
          <w:szCs w:val="22"/>
        </w:rPr>
        <w:t>o</w:t>
      </w:r>
      <w:r w:rsidRPr="003151BE">
        <w:rPr>
          <w:rFonts w:ascii="Cambria" w:hAnsi="Cambria" w:cstheme="minorHAnsi"/>
          <w:sz w:val="22"/>
          <w:szCs w:val="22"/>
        </w:rPr>
        <w:t>bjednávateľa v súvislosti s riadnym zabezpečením jeho činností, prekročené, pričom tým nie sú dotknuté jednotkové ceny a</w:t>
      </w:r>
      <w:r w:rsidR="003F7FD3" w:rsidRPr="003151BE">
        <w:rPr>
          <w:rFonts w:ascii="Cambria" w:hAnsi="Cambria" w:cstheme="minorHAnsi"/>
          <w:sz w:val="22"/>
          <w:szCs w:val="22"/>
        </w:rPr>
        <w:t xml:space="preserve"> maximálny </w:t>
      </w:r>
      <w:r w:rsidRPr="003151BE">
        <w:rPr>
          <w:rFonts w:ascii="Cambria" w:hAnsi="Cambria" w:cstheme="minorHAnsi"/>
          <w:sz w:val="22"/>
          <w:szCs w:val="22"/>
        </w:rPr>
        <w:t xml:space="preserve">finančný </w:t>
      </w:r>
      <w:r w:rsidR="003F7FD3" w:rsidRPr="003151BE">
        <w:rPr>
          <w:rFonts w:ascii="Cambria" w:hAnsi="Cambria" w:cstheme="minorHAnsi"/>
          <w:sz w:val="22"/>
          <w:szCs w:val="22"/>
        </w:rPr>
        <w:t>rámec</w:t>
      </w:r>
      <w:r w:rsidRPr="003151BE">
        <w:rPr>
          <w:rFonts w:ascii="Cambria" w:hAnsi="Cambria" w:cstheme="minorHAnsi"/>
          <w:sz w:val="22"/>
          <w:szCs w:val="22"/>
        </w:rPr>
        <w:t xml:space="preserve"> uvedený v bode 1 tohto článku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340A5E" w:rsidRPr="003151BE">
        <w:rPr>
          <w:rFonts w:ascii="Cambria" w:hAnsi="Cambria" w:cstheme="minorHAnsi"/>
          <w:sz w:val="22"/>
          <w:szCs w:val="22"/>
        </w:rPr>
        <w:t>rámcovej dohody</w:t>
      </w:r>
      <w:r w:rsidRPr="003151BE">
        <w:rPr>
          <w:rFonts w:ascii="Cambria" w:hAnsi="Cambria" w:cstheme="minorHAnsi"/>
          <w:sz w:val="22"/>
          <w:szCs w:val="22"/>
        </w:rPr>
        <w:t xml:space="preserve">. </w:t>
      </w:r>
    </w:p>
    <w:p w14:paraId="6F7DE39E" w14:textId="330E36AD" w:rsidR="0090093A" w:rsidRPr="003151BE" w:rsidRDefault="0090093A" w:rsidP="004728FC">
      <w:pPr>
        <w:pStyle w:val="Nadpis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je povinný riadne uchovávať všetky originály účtovných dokladov a originály ďalších dokumentov súvisiacich touto </w:t>
      </w:r>
      <w:r w:rsidR="001E4D7B" w:rsidRPr="003151BE">
        <w:rPr>
          <w:rFonts w:ascii="Cambria" w:hAnsi="Cambria" w:cstheme="minorHAnsi"/>
          <w:sz w:val="22"/>
          <w:szCs w:val="22"/>
        </w:rPr>
        <w:t>rámcovou dohodou</w:t>
      </w:r>
      <w:r w:rsidR="00D324AA" w:rsidRPr="003151BE">
        <w:rPr>
          <w:rFonts w:ascii="Cambria" w:hAnsi="Cambria" w:cstheme="minorHAnsi"/>
          <w:sz w:val="22"/>
          <w:szCs w:val="22"/>
        </w:rPr>
        <w:t>.</w:t>
      </w:r>
    </w:p>
    <w:bookmarkEnd w:id="11"/>
    <w:p w14:paraId="56FA07DD" w14:textId="22CFADC0" w:rsidR="00A312A0" w:rsidRPr="003151BE" w:rsidRDefault="00FF3270" w:rsidP="004728FC">
      <w:pPr>
        <w:pStyle w:val="Nadpis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nie je </w:t>
      </w:r>
      <w:r w:rsidR="00525BFB" w:rsidRPr="003151BE">
        <w:rPr>
          <w:rFonts w:ascii="Cambria" w:hAnsi="Cambria" w:cstheme="minorHAnsi"/>
          <w:sz w:val="22"/>
          <w:szCs w:val="22"/>
        </w:rPr>
        <w:t>oprávnený</w:t>
      </w:r>
      <w:r w:rsidRPr="003151BE">
        <w:rPr>
          <w:rFonts w:ascii="Cambria" w:hAnsi="Cambria" w:cstheme="minorHAnsi"/>
          <w:sz w:val="22"/>
          <w:szCs w:val="22"/>
        </w:rPr>
        <w:t xml:space="preserve"> previesť práva a povinnosti vyplývajúce pre neho z tejto rámcovej dohody, ani ich časti, na inú osobu. Poskytovateľ ďalej nie je </w:t>
      </w:r>
      <w:r w:rsidR="00525BFB" w:rsidRPr="003151BE">
        <w:rPr>
          <w:rFonts w:ascii="Cambria" w:hAnsi="Cambria" w:cstheme="minorHAnsi"/>
          <w:sz w:val="22"/>
          <w:szCs w:val="22"/>
        </w:rPr>
        <w:t>oprávnený</w:t>
      </w:r>
      <w:r w:rsidRPr="003151BE">
        <w:rPr>
          <w:rFonts w:ascii="Cambria" w:hAnsi="Cambria" w:cstheme="minorHAnsi"/>
          <w:sz w:val="22"/>
          <w:szCs w:val="22"/>
        </w:rPr>
        <w:t xml:space="preserve"> postúpiť a ani založiť akékoľvek svoje pohľadávky voči objednávateľovi vzniknuté na základe alebo v súvislosti s touto rámcovou dohodou alebo s plnením záväzkov podľa tejto rámcovej dohody. Poskytovateľ nie je </w:t>
      </w:r>
      <w:r w:rsidR="00525BFB" w:rsidRPr="003151BE">
        <w:rPr>
          <w:rFonts w:ascii="Cambria" w:hAnsi="Cambria" w:cstheme="minorHAnsi"/>
          <w:sz w:val="22"/>
          <w:szCs w:val="22"/>
        </w:rPr>
        <w:t>oprávnený</w:t>
      </w:r>
      <w:r w:rsidRPr="003151BE">
        <w:rPr>
          <w:rFonts w:ascii="Cambria" w:hAnsi="Cambria" w:cstheme="minorHAnsi"/>
          <w:sz w:val="22"/>
          <w:szCs w:val="22"/>
        </w:rPr>
        <w:t xml:space="preserve"> jednostranne započítať akúkoľvek svoju pohľadávku voči objednávateľovi vzniknutú z akéhokoľvek dôvodu proti pohľadávke objednávateľa voči poskytovateľovi vzniknutej na základe alebo v súvislosti s touto rámcovou dohodou.</w:t>
      </w:r>
      <w:r w:rsidR="00D324AA" w:rsidRPr="003151BE">
        <w:rPr>
          <w:rFonts w:ascii="Cambria" w:hAnsi="Cambria" w:cstheme="minorHAnsi"/>
          <w:sz w:val="22"/>
          <w:szCs w:val="22"/>
        </w:rPr>
        <w:t xml:space="preserve"> Porušenie tohto záväzku sa považuje za podstatné porušenie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D324AA" w:rsidRPr="003151BE">
        <w:rPr>
          <w:rFonts w:ascii="Cambria" w:hAnsi="Cambria" w:cstheme="minorHAnsi"/>
          <w:sz w:val="22"/>
          <w:szCs w:val="22"/>
        </w:rPr>
        <w:t xml:space="preserve">rámcovej </w:t>
      </w:r>
      <w:r w:rsidR="00216613" w:rsidRPr="003151BE">
        <w:rPr>
          <w:rFonts w:ascii="Cambria" w:hAnsi="Cambria" w:cstheme="minorHAnsi"/>
          <w:sz w:val="22"/>
          <w:szCs w:val="22"/>
        </w:rPr>
        <w:t>dohod</w:t>
      </w:r>
      <w:r w:rsidR="00D324AA" w:rsidRPr="003151BE">
        <w:rPr>
          <w:rFonts w:ascii="Cambria" w:hAnsi="Cambria" w:cstheme="minorHAnsi"/>
          <w:sz w:val="22"/>
          <w:szCs w:val="22"/>
        </w:rPr>
        <w:t>y</w:t>
      </w:r>
      <w:r w:rsidR="004F0FFB" w:rsidRPr="003151BE">
        <w:rPr>
          <w:rFonts w:ascii="Cambria" w:hAnsi="Cambria" w:cstheme="minorHAnsi"/>
          <w:sz w:val="22"/>
          <w:szCs w:val="22"/>
        </w:rPr>
        <w:t>.</w:t>
      </w:r>
    </w:p>
    <w:p w14:paraId="314B1062" w14:textId="5D057B1C" w:rsidR="003767E1" w:rsidRPr="003151BE" w:rsidRDefault="003767E1" w:rsidP="004728FC">
      <w:pPr>
        <w:pStyle w:val="Nadpis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Zmluvné strany sa dohodli, že poskytovateľ je oprávnený jedenkrát ročne požiadať o úpravu cien položiek uvedených v prílohe č. 2 tejto rámcovej dohody z dôvodu inflácie. Prvé uplatnenie tohto práva je možné </w:t>
      </w:r>
      <w:r w:rsidR="002337ED" w:rsidRPr="003151BE">
        <w:rPr>
          <w:rFonts w:ascii="Cambria" w:hAnsi="Cambria" w:cstheme="minorHAnsi"/>
          <w:sz w:val="22"/>
          <w:szCs w:val="22"/>
        </w:rPr>
        <w:t>po uplynutí 12 mesiacov odo dňa nadobudnutia účinnosti tejto rámcovej dohody.</w:t>
      </w:r>
    </w:p>
    <w:p w14:paraId="2DFF73E4" w14:textId="198FFAAA" w:rsidR="00C3332B" w:rsidRPr="003151BE" w:rsidRDefault="00C3332B" w:rsidP="004728FC">
      <w:pPr>
        <w:pStyle w:val="Nadpis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 xml:space="preserve">Ceny položiek uvedené v prílohe č. </w:t>
      </w:r>
      <w:r w:rsidR="002B5918" w:rsidRPr="003151BE">
        <w:rPr>
          <w:rFonts w:ascii="Cambria" w:hAnsi="Cambria" w:cstheme="minorHAnsi"/>
          <w:sz w:val="22"/>
          <w:szCs w:val="22"/>
        </w:rPr>
        <w:t>2</w:t>
      </w:r>
      <w:r w:rsidRPr="003151BE">
        <w:rPr>
          <w:rFonts w:ascii="Cambria" w:hAnsi="Cambria" w:cstheme="minorHAnsi"/>
          <w:sz w:val="22"/>
          <w:szCs w:val="22"/>
        </w:rPr>
        <w:t xml:space="preserve"> tejto rámcovej dohody je možné zvýšiť iba vtedy, keď inflácia presiahne v jednotlivom roku výšku 3 % a maximálne o čiastku vo výške </w:t>
      </w:r>
      <w:r w:rsidR="00516B52" w:rsidRPr="003151BE">
        <w:rPr>
          <w:rFonts w:ascii="Cambria" w:hAnsi="Cambria" w:cstheme="minorHAnsi"/>
          <w:sz w:val="22"/>
          <w:szCs w:val="22"/>
        </w:rPr>
        <w:t>6</w:t>
      </w:r>
      <w:r w:rsidRPr="003151BE">
        <w:rPr>
          <w:rFonts w:ascii="Cambria" w:hAnsi="Cambria" w:cstheme="minorHAnsi"/>
          <w:sz w:val="22"/>
          <w:szCs w:val="22"/>
        </w:rPr>
        <w:t xml:space="preserve"> %.</w:t>
      </w:r>
    </w:p>
    <w:p w14:paraId="77374540" w14:textId="02AC5BF1" w:rsidR="00C3332B" w:rsidRPr="003151BE" w:rsidRDefault="003767E1" w:rsidP="004728FC">
      <w:pPr>
        <w:pStyle w:val="Nadpis1"/>
        <w:keepNext/>
        <w:numPr>
          <w:ilvl w:val="0"/>
          <w:numId w:val="5"/>
        </w:numPr>
        <w:spacing w:line="240" w:lineRule="auto"/>
        <w:ind w:left="0"/>
        <w:rPr>
          <w:rFonts w:ascii="Cambria" w:hAnsi="Cambria" w:cstheme="minorHAnsi"/>
          <w:sz w:val="22"/>
          <w:szCs w:val="22"/>
        </w:rPr>
      </w:pPr>
      <w:r w:rsidRPr="003151BE">
        <w:rPr>
          <w:rFonts w:ascii="Cambria" w:hAnsi="Cambria" w:cstheme="minorHAnsi"/>
          <w:sz w:val="22"/>
          <w:szCs w:val="22"/>
        </w:rPr>
        <w:t>Na účely tejto rámcovej dohody sa za „infláciu“ považuje zverejnená medziročná miera inflácie, vyjadrená prírastkom harmonizovaného indexu spotrebiteľských cien (HICP) pre eurozónu za 12 mesiacov predchádzajúceho kalendárneho roka, zverejňovaného Štatistickým úradom Európskej únie (</w:t>
      </w:r>
      <w:proofErr w:type="spellStart"/>
      <w:r w:rsidRPr="003151BE">
        <w:rPr>
          <w:rFonts w:ascii="Cambria" w:hAnsi="Cambria" w:cstheme="minorHAnsi"/>
          <w:sz w:val="22"/>
          <w:szCs w:val="22"/>
        </w:rPr>
        <w:t>Eurostat</w:t>
      </w:r>
      <w:proofErr w:type="spellEnd"/>
      <w:r w:rsidRPr="003151BE">
        <w:rPr>
          <w:rFonts w:ascii="Cambria" w:hAnsi="Cambria" w:cstheme="minorHAnsi"/>
          <w:sz w:val="22"/>
          <w:szCs w:val="22"/>
        </w:rPr>
        <w:t xml:space="preserve">) na </w:t>
      </w:r>
      <w:r w:rsidR="00C3332B" w:rsidRPr="003151BE">
        <w:rPr>
          <w:rFonts w:ascii="Cambria" w:hAnsi="Cambria" w:cstheme="minorHAnsi"/>
          <w:sz w:val="22"/>
          <w:szCs w:val="22"/>
        </w:rPr>
        <w:t>(</w:t>
      </w:r>
      <w:hyperlink r:id="rId9" w:history="1">
        <w:r w:rsidR="00C3332B" w:rsidRPr="003151BE">
          <w:rPr>
            <w:rFonts w:ascii="Cambria" w:hAnsi="Cambria" w:cstheme="minorHAnsi"/>
            <w:sz w:val="22"/>
            <w:szCs w:val="22"/>
          </w:rPr>
          <w:t>http://ec.europa.eu/eurostat</w:t>
        </w:r>
      </w:hyperlink>
      <w:r w:rsidR="00C3332B" w:rsidRPr="003151BE">
        <w:rPr>
          <w:rFonts w:ascii="Cambria" w:hAnsi="Cambria" w:cstheme="minorHAnsi"/>
          <w:sz w:val="22"/>
          <w:szCs w:val="22"/>
        </w:rPr>
        <w:t>).</w:t>
      </w:r>
    </w:p>
    <w:p w14:paraId="66E4696B" w14:textId="77777777" w:rsidR="00DF5887" w:rsidRPr="003151BE" w:rsidRDefault="00DF5887" w:rsidP="00E1029B">
      <w:pPr>
        <w:spacing w:after="0"/>
        <w:rPr>
          <w:rFonts w:ascii="Cambria" w:hAnsi="Cambria" w:cstheme="minorHAnsi"/>
        </w:rPr>
      </w:pPr>
    </w:p>
    <w:p w14:paraId="72423148" w14:textId="68FBFB48" w:rsidR="00F76DCC" w:rsidRPr="003151BE" w:rsidRDefault="00F76DCC" w:rsidP="00CF0B6C">
      <w:pPr>
        <w:pStyle w:val="Nadpis4"/>
        <w:spacing w:before="0" w:line="240" w:lineRule="auto"/>
        <w:jc w:val="center"/>
        <w:rPr>
          <w:rFonts w:ascii="Cambria" w:hAnsi="Cambria" w:cstheme="minorHAnsi"/>
          <w:b/>
          <w:bCs/>
        </w:rPr>
      </w:pPr>
      <w:r w:rsidRPr="003151BE">
        <w:rPr>
          <w:rFonts w:ascii="Cambria" w:hAnsi="Cambria" w:cstheme="minorHAnsi"/>
          <w:b/>
          <w:bCs/>
          <w:i w:val="0"/>
          <w:iCs w:val="0"/>
          <w:color w:val="auto"/>
        </w:rPr>
        <w:t>Článok VII</w:t>
      </w:r>
      <w:r w:rsidR="00EA6ED6" w:rsidRPr="003151BE">
        <w:rPr>
          <w:rFonts w:ascii="Cambria" w:hAnsi="Cambria" w:cstheme="minorHAnsi"/>
          <w:b/>
          <w:bCs/>
          <w:i w:val="0"/>
          <w:iCs w:val="0"/>
          <w:color w:val="auto"/>
        </w:rPr>
        <w:t>I</w:t>
      </w:r>
      <w:r w:rsidRPr="003151BE">
        <w:rPr>
          <w:rFonts w:ascii="Cambria" w:hAnsi="Cambria" w:cstheme="minorHAnsi"/>
          <w:b/>
          <w:bCs/>
          <w:i w:val="0"/>
          <w:iCs w:val="0"/>
          <w:color w:val="auto"/>
        </w:rPr>
        <w:t>.</w:t>
      </w:r>
    </w:p>
    <w:p w14:paraId="0B93DF04" w14:textId="2E2E675B" w:rsidR="00F76DCC" w:rsidRPr="003151BE" w:rsidRDefault="00F76DCC" w:rsidP="00CF0B6C">
      <w:pPr>
        <w:pStyle w:val="Nadpis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Zmluvné pokuty</w:t>
      </w:r>
    </w:p>
    <w:p w14:paraId="590D0C47" w14:textId="77777777" w:rsidR="00346DD5" w:rsidRPr="003151BE" w:rsidRDefault="00346DD5" w:rsidP="00CF0B6C">
      <w:pPr>
        <w:keepNext/>
        <w:spacing w:after="0"/>
        <w:rPr>
          <w:rFonts w:ascii="Cambria" w:hAnsi="Cambria" w:cstheme="minorHAnsi"/>
        </w:rPr>
      </w:pPr>
    </w:p>
    <w:p w14:paraId="62519720" w14:textId="07BACD69" w:rsidR="00CF0B6C" w:rsidRPr="003151BE" w:rsidRDefault="00CF0B6C" w:rsidP="00CF0B6C">
      <w:pPr>
        <w:pStyle w:val="Odsekzoznamu"/>
        <w:keepNext/>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V prípade, ak poskytovateľ nedodá objednané zariadenia so SIM kartou najneskôr do 3 pracovných dní od doručenia objednávky, je povinný zaplatiť objednávateľovi zmluvnú pokutu </w:t>
      </w:r>
      <w:r w:rsidRPr="003151BE">
        <w:rPr>
          <w:rFonts w:ascii="Cambria" w:eastAsiaTheme="majorEastAsia" w:hAnsi="Cambria" w:cstheme="minorHAnsi"/>
          <w:bCs/>
          <w:color w:val="000000" w:themeColor="text1"/>
        </w:rPr>
        <w:lastRenderedPageBreak/>
        <w:t xml:space="preserve">vo výške </w:t>
      </w:r>
      <w:r w:rsidR="001A1FDE" w:rsidRPr="003151BE">
        <w:rPr>
          <w:rFonts w:ascii="Cambria" w:eastAsiaTheme="majorEastAsia" w:hAnsi="Cambria" w:cstheme="minorHAnsi"/>
          <w:bCs/>
          <w:color w:val="000000" w:themeColor="text1"/>
        </w:rPr>
        <w:t>10,-</w:t>
      </w:r>
      <w:r w:rsidRPr="003151BE">
        <w:rPr>
          <w:rFonts w:ascii="Cambria" w:eastAsiaTheme="majorEastAsia" w:hAnsi="Cambria" w:cstheme="minorHAnsi"/>
          <w:bCs/>
          <w:color w:val="000000" w:themeColor="text1"/>
        </w:rPr>
        <w:t xml:space="preserve">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každý začatý deň omeškania a za každé jednotlivé zariadenie, pri ktorom došlo k omeškaniu.</w:t>
      </w:r>
    </w:p>
    <w:p w14:paraId="2B8F4D5B" w14:textId="2DCE4E93" w:rsidR="00CF0B6C" w:rsidRPr="003151BE" w:rsidRDefault="00CF0B6C" w:rsidP="00CF0B6C">
      <w:pPr>
        <w:pStyle w:val="Odsekzoznamu"/>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Ak poskytovateľ nevykoná aktiváciu služby najneskôr do 2 hodín od doručenia požiadavky objednávateľa, je povinný zaplatiť objednávateľovi zmluvnú pokutu vo výške </w:t>
      </w:r>
      <w:r w:rsidR="001A1FDE" w:rsidRPr="003151BE">
        <w:rPr>
          <w:rFonts w:ascii="Cambria" w:eastAsiaTheme="majorEastAsia" w:hAnsi="Cambria" w:cstheme="minorHAnsi"/>
          <w:bCs/>
          <w:color w:val="000000" w:themeColor="text1"/>
        </w:rPr>
        <w:t>10,-</w:t>
      </w:r>
      <w:r w:rsidRPr="003151BE">
        <w:rPr>
          <w:rFonts w:ascii="Cambria" w:eastAsiaTheme="majorEastAsia" w:hAnsi="Cambria" w:cstheme="minorHAnsi"/>
          <w:bCs/>
          <w:color w:val="000000" w:themeColor="text1"/>
        </w:rPr>
        <w:t xml:space="preserve">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w:t>
      </w:r>
      <w:r w:rsidR="00694D89" w:rsidRPr="00694D89">
        <w:rPr>
          <w:rFonts w:ascii="Cambria" w:eastAsiaTheme="majorEastAsia" w:hAnsi="Cambria" w:cstheme="minorHAnsi"/>
          <w:bCs/>
          <w:color w:val="000000" w:themeColor="text1"/>
        </w:rPr>
        <w:t xml:space="preserve"> každú začatú hodinu</w:t>
      </w:r>
      <w:r w:rsidR="00694D89">
        <w:rPr>
          <w:rFonts w:ascii="Cambria" w:eastAsiaTheme="majorEastAsia" w:hAnsi="Cambria" w:cstheme="minorHAnsi"/>
          <w:bCs/>
          <w:color w:val="000000" w:themeColor="text1"/>
        </w:rPr>
        <w:t xml:space="preserve"> </w:t>
      </w:r>
      <w:r w:rsidRPr="003151BE">
        <w:rPr>
          <w:rFonts w:ascii="Cambria" w:eastAsiaTheme="majorEastAsia" w:hAnsi="Cambria" w:cstheme="minorHAnsi"/>
          <w:bCs/>
          <w:color w:val="000000" w:themeColor="text1"/>
        </w:rPr>
        <w:t>a za každú požiadavku, pri ktorej došlo k omeškaniu.</w:t>
      </w:r>
    </w:p>
    <w:p w14:paraId="4FE70007" w14:textId="523D0074" w:rsidR="00CF0B6C" w:rsidRPr="003151BE" w:rsidRDefault="00CF0B6C" w:rsidP="00CF0B6C">
      <w:pPr>
        <w:pStyle w:val="Odsekzoznamu"/>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Ak poskytovateľ nepriradí zariadenia do </w:t>
      </w:r>
      <w:proofErr w:type="spellStart"/>
      <w:r w:rsidRPr="003151BE">
        <w:rPr>
          <w:rFonts w:ascii="Cambria" w:eastAsiaTheme="majorEastAsia" w:hAnsi="Cambria" w:cstheme="minorHAnsi"/>
          <w:bCs/>
          <w:color w:val="000000" w:themeColor="text1"/>
        </w:rPr>
        <w:t>Zero</w:t>
      </w:r>
      <w:proofErr w:type="spellEnd"/>
      <w:r w:rsidRPr="003151BE">
        <w:rPr>
          <w:rFonts w:ascii="Cambria" w:eastAsiaTheme="majorEastAsia" w:hAnsi="Cambria" w:cstheme="minorHAnsi"/>
          <w:bCs/>
          <w:color w:val="000000" w:themeColor="text1"/>
        </w:rPr>
        <w:t xml:space="preserve"> </w:t>
      </w:r>
      <w:proofErr w:type="spellStart"/>
      <w:r w:rsidRPr="003151BE">
        <w:rPr>
          <w:rFonts w:ascii="Cambria" w:eastAsiaTheme="majorEastAsia" w:hAnsi="Cambria" w:cstheme="minorHAnsi"/>
          <w:bCs/>
          <w:color w:val="000000" w:themeColor="text1"/>
        </w:rPr>
        <w:t>Touch</w:t>
      </w:r>
      <w:proofErr w:type="spellEnd"/>
      <w:r w:rsidRPr="003151BE">
        <w:rPr>
          <w:rFonts w:ascii="Cambria" w:eastAsiaTheme="majorEastAsia" w:hAnsi="Cambria" w:cstheme="minorHAnsi"/>
          <w:bCs/>
          <w:color w:val="000000" w:themeColor="text1"/>
        </w:rPr>
        <w:t xml:space="preserve"> a/alebo Apple Business Manager pred ich dodaním objednávateľovi, je povinný zaplatiť objednávateľovi zmluvnú pokutu vo výške </w:t>
      </w:r>
      <w:r w:rsidR="001A1FDE" w:rsidRPr="003151BE">
        <w:rPr>
          <w:rFonts w:ascii="Cambria" w:eastAsiaTheme="majorEastAsia" w:hAnsi="Cambria" w:cstheme="minorHAnsi"/>
          <w:bCs/>
          <w:color w:val="000000" w:themeColor="text1"/>
        </w:rPr>
        <w:t>20,-</w:t>
      </w:r>
      <w:r w:rsidRPr="003151BE">
        <w:rPr>
          <w:rFonts w:ascii="Cambria" w:eastAsiaTheme="majorEastAsia" w:hAnsi="Cambria" w:cstheme="minorHAnsi"/>
          <w:bCs/>
          <w:color w:val="000000" w:themeColor="text1"/>
        </w:rPr>
        <w:t xml:space="preserve">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každé jednotlivé zariadenie, pri ktorom nebola povinnosť splnená.</w:t>
      </w:r>
    </w:p>
    <w:p w14:paraId="44CDE4BE" w14:textId="1B2809F1" w:rsidR="00CF0B6C" w:rsidRPr="003151BE" w:rsidRDefault="00CF0B6C" w:rsidP="00CF0B6C">
      <w:pPr>
        <w:pStyle w:val="Odsekzoznamu"/>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Ak poskytovateľ nezabezpečí dostupnosť zákazníckej podpory v rozsahu 5×8 (pondelok až piatok, od 8:00 do 16:00), je povinný zaplatiť objednávateľovi zmluvnú pokutu vo výške </w:t>
      </w:r>
      <w:r w:rsidR="00635EE8" w:rsidRPr="003151BE">
        <w:rPr>
          <w:rFonts w:ascii="Cambria" w:eastAsiaTheme="majorEastAsia" w:hAnsi="Cambria" w:cstheme="minorHAnsi"/>
          <w:bCs/>
          <w:color w:val="000000" w:themeColor="text1"/>
        </w:rPr>
        <w:t>50,-</w:t>
      </w:r>
      <w:r w:rsidRPr="003151BE">
        <w:rPr>
          <w:rFonts w:ascii="Cambria" w:eastAsiaTheme="majorEastAsia" w:hAnsi="Cambria" w:cstheme="minorHAnsi"/>
          <w:bCs/>
          <w:color w:val="000000" w:themeColor="text1"/>
        </w:rPr>
        <w:t xml:space="preserve">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každú začatú hodinu nedostupnosti zákazníckej podpory.</w:t>
      </w:r>
    </w:p>
    <w:p w14:paraId="3D5049DB" w14:textId="2D91A4E7" w:rsidR="00CF0B6C" w:rsidRPr="003151BE" w:rsidRDefault="00CF0B6C" w:rsidP="00CF0B6C">
      <w:pPr>
        <w:pStyle w:val="Odsekzoznamu"/>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Ak poskytovateľ nevyrieši reklamáciu objednávateľa </w:t>
      </w:r>
      <w:r w:rsidR="00D51681" w:rsidRPr="003151BE">
        <w:rPr>
          <w:rFonts w:ascii="Cambria" w:eastAsiaTheme="majorEastAsia" w:hAnsi="Cambria" w:cstheme="minorHAnsi"/>
          <w:bCs/>
          <w:color w:val="000000" w:themeColor="text1"/>
        </w:rPr>
        <w:t xml:space="preserve">ohľadom zariadení </w:t>
      </w:r>
      <w:r w:rsidRPr="003151BE">
        <w:rPr>
          <w:rFonts w:ascii="Cambria" w:eastAsiaTheme="majorEastAsia" w:hAnsi="Cambria" w:cstheme="minorHAnsi"/>
          <w:bCs/>
          <w:color w:val="000000" w:themeColor="text1"/>
        </w:rPr>
        <w:t xml:space="preserve">najneskôr do 30 pracovných dní od jej doručenia, je povinný zaplatiť objednávateľovi zmluvnú pokutu vo výške </w:t>
      </w:r>
      <w:r w:rsidR="001A1FDE" w:rsidRPr="003151BE">
        <w:rPr>
          <w:rFonts w:ascii="Cambria" w:eastAsiaTheme="majorEastAsia" w:hAnsi="Cambria" w:cstheme="minorHAnsi"/>
          <w:bCs/>
          <w:color w:val="000000" w:themeColor="text1"/>
        </w:rPr>
        <w:t>20,-</w:t>
      </w:r>
      <w:r w:rsidRPr="003151BE">
        <w:rPr>
          <w:rFonts w:ascii="Cambria" w:eastAsiaTheme="majorEastAsia" w:hAnsi="Cambria" w:cstheme="minorHAnsi"/>
          <w:bCs/>
          <w:color w:val="000000" w:themeColor="text1"/>
        </w:rPr>
        <w:t xml:space="preserve">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každý začatý deň omeškania a za každú jednotlivú reklamáciu, pri ktorej došlo k omeškaniu.</w:t>
      </w:r>
    </w:p>
    <w:p w14:paraId="3B493036" w14:textId="2AE363DB" w:rsidR="00CF0B6C" w:rsidRPr="003151BE" w:rsidRDefault="00CF0B6C" w:rsidP="00CF0B6C">
      <w:pPr>
        <w:pStyle w:val="Odsekzoznamu"/>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V prípade, že dôjde k nedostupnosti hlasových alebo dátových služieb</w:t>
      </w:r>
      <w:r w:rsidR="00706547">
        <w:rPr>
          <w:rFonts w:ascii="Cambria" w:eastAsiaTheme="majorEastAsia" w:hAnsi="Cambria" w:cstheme="minorHAnsi"/>
          <w:bCs/>
          <w:color w:val="000000" w:themeColor="text1"/>
        </w:rPr>
        <w:t>, ktorá nebola plánovaná a/alebo </w:t>
      </w:r>
      <w:r w:rsidR="00706547" w:rsidRPr="00706547">
        <w:rPr>
          <w:rFonts w:ascii="Cambria" w:eastAsiaTheme="majorEastAsia" w:hAnsi="Cambria" w:cstheme="minorHAnsi"/>
          <w:bCs/>
          <w:color w:val="000000" w:themeColor="text1"/>
        </w:rPr>
        <w:t>o ktorej poskytovateľ neinformoval objednávateľa vopred</w:t>
      </w:r>
      <w:r w:rsidR="00706547">
        <w:rPr>
          <w:rFonts w:ascii="Cambria" w:eastAsiaTheme="majorEastAsia" w:hAnsi="Cambria" w:cstheme="minorHAnsi"/>
          <w:bCs/>
          <w:color w:val="000000" w:themeColor="text1"/>
        </w:rPr>
        <w:t xml:space="preserve"> v zmysle </w:t>
      </w:r>
      <w:r w:rsidR="003F412B" w:rsidRPr="003151BE">
        <w:rPr>
          <w:rFonts w:ascii="Cambria" w:hAnsi="Cambria" w:cstheme="minorHAnsi"/>
        </w:rPr>
        <w:t>čl</w:t>
      </w:r>
      <w:r w:rsidR="003F412B">
        <w:rPr>
          <w:rFonts w:ascii="Cambria" w:hAnsi="Cambria" w:cstheme="minorHAnsi"/>
        </w:rPr>
        <w:t>ánku</w:t>
      </w:r>
      <w:r w:rsidR="00706547">
        <w:rPr>
          <w:rFonts w:ascii="Cambria" w:eastAsiaTheme="majorEastAsia" w:hAnsi="Cambria" w:cstheme="minorHAnsi"/>
          <w:bCs/>
          <w:color w:val="000000" w:themeColor="text1"/>
        </w:rPr>
        <w:t xml:space="preserve"> V</w:t>
      </w:r>
      <w:r w:rsidR="00A0010A">
        <w:rPr>
          <w:rFonts w:ascii="Cambria" w:eastAsiaTheme="majorEastAsia" w:hAnsi="Cambria" w:cstheme="minorHAnsi"/>
          <w:bCs/>
          <w:color w:val="000000" w:themeColor="text1"/>
        </w:rPr>
        <w:t>.</w:t>
      </w:r>
      <w:r w:rsidR="00706547">
        <w:rPr>
          <w:rFonts w:ascii="Cambria" w:eastAsiaTheme="majorEastAsia" w:hAnsi="Cambria" w:cstheme="minorHAnsi"/>
          <w:bCs/>
          <w:color w:val="000000" w:themeColor="text1"/>
        </w:rPr>
        <w:t> bodu 13 tejto rámcovej dohody</w:t>
      </w:r>
      <w:r w:rsidRPr="003151BE">
        <w:rPr>
          <w:rFonts w:ascii="Cambria" w:eastAsiaTheme="majorEastAsia" w:hAnsi="Cambria" w:cstheme="minorHAnsi"/>
          <w:bCs/>
          <w:color w:val="000000" w:themeColor="text1"/>
        </w:rPr>
        <w:t xml:space="preserve">, je poskytovateľ povinný zaplatiť objednávateľovi zmluvnú pokutu vo výške </w:t>
      </w:r>
      <w:r w:rsidR="00635EE8" w:rsidRPr="003151BE">
        <w:rPr>
          <w:rFonts w:ascii="Cambria" w:eastAsiaTheme="majorEastAsia" w:hAnsi="Cambria" w:cstheme="minorHAnsi"/>
          <w:bCs/>
          <w:color w:val="000000" w:themeColor="text1"/>
        </w:rPr>
        <w:t>1.000,-</w:t>
      </w:r>
      <w:r w:rsidRPr="003151BE">
        <w:rPr>
          <w:rFonts w:ascii="Cambria" w:eastAsiaTheme="majorEastAsia" w:hAnsi="Cambria" w:cstheme="minorHAnsi"/>
          <w:bCs/>
          <w:color w:val="000000" w:themeColor="text1"/>
        </w:rPr>
        <w:t xml:space="preserve">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každých začatých 30 minút nedostupnosti služieb.</w:t>
      </w:r>
    </w:p>
    <w:p w14:paraId="70A62B59" w14:textId="502C9CBA" w:rsidR="00CF0B6C" w:rsidRPr="003151BE" w:rsidRDefault="00CF0B6C" w:rsidP="00CF0B6C">
      <w:pPr>
        <w:pStyle w:val="Odsekzoznamu"/>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Ak dôjde k nedostupnosti služieb Mobile Device Management, je poskytovateľ povinný zaplatiť objednávateľovi zmluvnú pokutu vo výške </w:t>
      </w:r>
      <w:r w:rsidR="00635EE8" w:rsidRPr="003151BE">
        <w:rPr>
          <w:rFonts w:ascii="Cambria" w:eastAsiaTheme="majorEastAsia" w:hAnsi="Cambria" w:cstheme="minorHAnsi"/>
          <w:bCs/>
          <w:color w:val="000000" w:themeColor="text1"/>
        </w:rPr>
        <w:t xml:space="preserve">1.000,-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každých začatých 30 minút nedostupnosti.</w:t>
      </w:r>
    </w:p>
    <w:p w14:paraId="1037C243" w14:textId="3C373769" w:rsidR="00CF0B6C" w:rsidRPr="003151BE" w:rsidRDefault="00CF0B6C" w:rsidP="00CF0B6C">
      <w:pPr>
        <w:pStyle w:val="Odsekzoznamu"/>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Ak kvalita hlasových služieb poskytovaných poskytovateľom nedosiahne parametre stanovené v technickej špecifikácii, je poskytovateľ povinný zaplatiť objednávateľovi zmluvnú pokutu vo výške </w:t>
      </w:r>
      <w:r w:rsidR="00635EE8" w:rsidRPr="003151BE">
        <w:rPr>
          <w:rFonts w:ascii="Cambria" w:eastAsiaTheme="majorEastAsia" w:hAnsi="Cambria" w:cstheme="minorHAnsi"/>
          <w:bCs/>
          <w:color w:val="000000" w:themeColor="text1"/>
        </w:rPr>
        <w:t xml:space="preserve">1.000,-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každý jednotlivý nahlásený incident, ktorým bola kvalita hlasových služieb porušená.</w:t>
      </w:r>
    </w:p>
    <w:p w14:paraId="74DD5159" w14:textId="4363D20E" w:rsidR="00CF0B6C" w:rsidRPr="003151BE" w:rsidRDefault="00CF0B6C" w:rsidP="00CF0B6C">
      <w:pPr>
        <w:pStyle w:val="Odsekzoznamu"/>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V prípade, ak poskytovateľ nezabezpečí aktiváciu požadovaného množstva SIM kariet a/alebo prenos všetkých telefónnych čísel </w:t>
      </w:r>
      <w:r w:rsidR="00EC3006">
        <w:rPr>
          <w:rFonts w:ascii="Cambria" w:eastAsiaTheme="majorEastAsia" w:hAnsi="Cambria" w:cstheme="minorHAnsi"/>
          <w:bCs/>
          <w:color w:val="000000" w:themeColor="text1"/>
        </w:rPr>
        <w:t>o</w:t>
      </w:r>
      <w:r w:rsidRPr="003151BE">
        <w:rPr>
          <w:rFonts w:ascii="Cambria" w:eastAsiaTheme="majorEastAsia" w:hAnsi="Cambria" w:cstheme="minorHAnsi"/>
          <w:bCs/>
          <w:color w:val="000000" w:themeColor="text1"/>
        </w:rPr>
        <w:t xml:space="preserve">bjednávateľa do 1 mesiaca odo dňa </w:t>
      </w:r>
      <w:r w:rsidR="000B0255" w:rsidRPr="003151BE">
        <w:rPr>
          <w:rFonts w:ascii="Cambria" w:eastAsiaTheme="majorEastAsia" w:hAnsi="Cambria" w:cstheme="minorHAnsi"/>
          <w:bCs/>
          <w:color w:val="000000" w:themeColor="text1"/>
        </w:rPr>
        <w:t>vystavenia prvej objednávky</w:t>
      </w:r>
      <w:r w:rsidRPr="003151BE">
        <w:rPr>
          <w:rFonts w:ascii="Cambria" w:eastAsiaTheme="majorEastAsia" w:hAnsi="Cambria" w:cstheme="minorHAnsi"/>
          <w:bCs/>
          <w:color w:val="000000" w:themeColor="text1"/>
        </w:rPr>
        <w:t xml:space="preserve">, je </w:t>
      </w:r>
      <w:r w:rsidR="00EC3006">
        <w:rPr>
          <w:rFonts w:ascii="Cambria" w:eastAsiaTheme="majorEastAsia" w:hAnsi="Cambria" w:cstheme="minorHAnsi"/>
          <w:bCs/>
          <w:color w:val="000000" w:themeColor="text1"/>
        </w:rPr>
        <w:t>o</w:t>
      </w:r>
      <w:r w:rsidRPr="003151BE">
        <w:rPr>
          <w:rFonts w:ascii="Cambria" w:eastAsiaTheme="majorEastAsia" w:hAnsi="Cambria" w:cstheme="minorHAnsi"/>
          <w:bCs/>
          <w:color w:val="000000" w:themeColor="text1"/>
        </w:rPr>
        <w:t xml:space="preserve">bjednávateľ oprávnený uplatniť si voči </w:t>
      </w:r>
      <w:r w:rsidR="00EC3006">
        <w:rPr>
          <w:rFonts w:ascii="Cambria" w:eastAsiaTheme="majorEastAsia" w:hAnsi="Cambria" w:cstheme="minorHAnsi"/>
          <w:bCs/>
          <w:color w:val="000000" w:themeColor="text1"/>
        </w:rPr>
        <w:t>p</w:t>
      </w:r>
      <w:r w:rsidRPr="003151BE">
        <w:rPr>
          <w:rFonts w:ascii="Cambria" w:eastAsiaTheme="majorEastAsia" w:hAnsi="Cambria" w:cstheme="minorHAnsi"/>
          <w:bCs/>
          <w:color w:val="000000" w:themeColor="text1"/>
        </w:rPr>
        <w:t>oskytovateľovi zmluvnú pokutu vo výške vo výške 5</w:t>
      </w:r>
      <w:r w:rsidR="002B24F2" w:rsidRPr="003151BE">
        <w:rPr>
          <w:rFonts w:ascii="Cambria" w:eastAsiaTheme="majorEastAsia" w:hAnsi="Cambria" w:cstheme="minorHAnsi"/>
          <w:bCs/>
          <w:color w:val="000000" w:themeColor="text1"/>
        </w:rPr>
        <w:t>.</w:t>
      </w:r>
      <w:r w:rsidRPr="003151BE">
        <w:rPr>
          <w:rFonts w:ascii="Cambria" w:eastAsiaTheme="majorEastAsia" w:hAnsi="Cambria" w:cstheme="minorHAnsi"/>
          <w:bCs/>
          <w:color w:val="000000" w:themeColor="text1"/>
        </w:rPr>
        <w:t xml:space="preserve">000,-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nesplnenie každej z uvedených povinností, a to za každý aj začatý deň omeškania.</w:t>
      </w:r>
    </w:p>
    <w:p w14:paraId="58CB87F3" w14:textId="72F3CABF" w:rsidR="00B156F2" w:rsidRPr="003151BE" w:rsidRDefault="00CF0B6C" w:rsidP="00CF0B6C">
      <w:pPr>
        <w:pStyle w:val="Odsekzoznamu"/>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V prípade, ak poskytovateľ poruší povinnosť podľa článku </w:t>
      </w:r>
      <w:r w:rsidR="00B156F2" w:rsidRPr="003151BE">
        <w:rPr>
          <w:rFonts w:ascii="Cambria" w:eastAsiaTheme="majorEastAsia" w:hAnsi="Cambria" w:cstheme="minorHAnsi"/>
          <w:bCs/>
          <w:color w:val="000000" w:themeColor="text1"/>
        </w:rPr>
        <w:t>IV. bodu 1</w:t>
      </w:r>
      <w:r w:rsidR="00EC3006">
        <w:rPr>
          <w:rFonts w:ascii="Cambria" w:eastAsiaTheme="majorEastAsia" w:hAnsi="Cambria" w:cstheme="minorHAnsi"/>
          <w:bCs/>
          <w:color w:val="000000" w:themeColor="text1"/>
        </w:rPr>
        <w:t>6</w:t>
      </w:r>
      <w:r w:rsidRPr="003151BE">
        <w:rPr>
          <w:rFonts w:ascii="Cambria" w:eastAsiaTheme="majorEastAsia" w:hAnsi="Cambria" w:cstheme="minorHAnsi"/>
          <w:bCs/>
          <w:color w:val="000000" w:themeColor="text1"/>
        </w:rPr>
        <w:t xml:space="preserve"> tejto rámcovej dohody, t. j. nevykoná primerané technické a organizačné opatrenia na zabezpečenie zlepšenia kvality pokrytia a dostupnosti mobilných služieb v priestoroch objektov objednávateľa uvedených v prílohe č. 1 tejto rámcovej dohody, alebo tak nevykoná v primeranej lehote po doručení písomného podnetu objednávateľa, je poskytovateľ povinný zaplatiť objednávateľovi zmluvnú pokutu vo výške </w:t>
      </w:r>
      <w:r w:rsidR="00635EE8" w:rsidRPr="003151BE">
        <w:rPr>
          <w:rFonts w:ascii="Cambria" w:eastAsiaTheme="majorEastAsia" w:hAnsi="Cambria" w:cstheme="minorHAnsi"/>
          <w:bCs/>
          <w:color w:val="000000" w:themeColor="text1"/>
        </w:rPr>
        <w:t xml:space="preserve">1.000,- </w:t>
      </w:r>
      <w:r w:rsidR="00B156F2" w:rsidRPr="003151BE">
        <w:rPr>
          <w:rFonts w:ascii="Cambria" w:hAnsi="Cambria" w:cstheme="minorHAnsi"/>
        </w:rPr>
        <w:t>eur bez DPH</w:t>
      </w:r>
      <w:r w:rsidRPr="003151BE">
        <w:rPr>
          <w:rFonts w:ascii="Cambria" w:eastAsiaTheme="majorEastAsia" w:hAnsi="Cambria" w:cstheme="minorHAnsi"/>
          <w:bCs/>
          <w:color w:val="000000" w:themeColor="text1"/>
        </w:rPr>
        <w:t xml:space="preserve"> za každý deň omeškania, počnúc dňom nasledujúcim po márnom uplynutí lehoty stanovenej objednávateľom v písomnom podnete.</w:t>
      </w:r>
      <w:r w:rsidR="00B156F2" w:rsidRPr="003151BE">
        <w:rPr>
          <w:rFonts w:ascii="Cambria" w:eastAsiaTheme="majorEastAsia" w:hAnsi="Cambria" w:cstheme="minorHAnsi"/>
          <w:bCs/>
          <w:color w:val="000000" w:themeColor="text1"/>
        </w:rPr>
        <w:t xml:space="preserve"> </w:t>
      </w:r>
    </w:p>
    <w:p w14:paraId="25CA6BDC" w14:textId="0DB5FC7F" w:rsidR="008B36E6" w:rsidRPr="003151BE" w:rsidRDefault="008B36E6" w:rsidP="00CF0B6C">
      <w:pPr>
        <w:pStyle w:val="Odsekzoznamu"/>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Ak poskytovateľ poruší </w:t>
      </w:r>
      <w:r w:rsidR="00004BD9">
        <w:rPr>
          <w:rFonts w:ascii="Cambria" w:eastAsiaTheme="majorEastAsia" w:hAnsi="Cambria" w:cstheme="minorHAnsi"/>
          <w:bCs/>
          <w:color w:val="000000" w:themeColor="text1"/>
        </w:rPr>
        <w:t xml:space="preserve">akýkoľvek </w:t>
      </w:r>
      <w:r w:rsidRPr="003151BE">
        <w:rPr>
          <w:rFonts w:ascii="Cambria" w:eastAsiaTheme="majorEastAsia" w:hAnsi="Cambria" w:cstheme="minorHAnsi"/>
          <w:bCs/>
          <w:color w:val="000000" w:themeColor="text1"/>
        </w:rPr>
        <w:t xml:space="preserve">záväzok podľa </w:t>
      </w:r>
      <w:r w:rsidR="003F412B" w:rsidRPr="003151BE">
        <w:rPr>
          <w:rFonts w:ascii="Cambria" w:hAnsi="Cambria" w:cstheme="minorHAnsi"/>
        </w:rPr>
        <w:t>čl</w:t>
      </w:r>
      <w:r w:rsidR="003F412B">
        <w:rPr>
          <w:rFonts w:ascii="Cambria" w:hAnsi="Cambria" w:cstheme="minorHAnsi"/>
        </w:rPr>
        <w:t>ánku</w:t>
      </w:r>
      <w:r w:rsidRPr="003151BE">
        <w:rPr>
          <w:rFonts w:ascii="Cambria" w:eastAsiaTheme="majorEastAsia" w:hAnsi="Cambria" w:cstheme="minorHAnsi"/>
          <w:bCs/>
          <w:color w:val="000000" w:themeColor="text1"/>
        </w:rPr>
        <w:t xml:space="preserve"> V. bodu 14 tejto rámcovej dohody, tak si objednávateľ vyhradzuje právo uplatniť u poskytovateľa</w:t>
      </w:r>
      <w:r w:rsidRPr="003151BE" w:rsidDel="002D0602">
        <w:rPr>
          <w:rFonts w:ascii="Cambria" w:eastAsiaTheme="majorEastAsia" w:hAnsi="Cambria" w:cstheme="minorHAnsi"/>
          <w:bCs/>
          <w:color w:val="000000" w:themeColor="text1"/>
        </w:rPr>
        <w:t xml:space="preserve"> </w:t>
      </w:r>
      <w:r w:rsidRPr="003151BE">
        <w:rPr>
          <w:rFonts w:ascii="Cambria" w:eastAsiaTheme="majorEastAsia" w:hAnsi="Cambria" w:cstheme="minorHAnsi"/>
          <w:bCs/>
          <w:color w:val="000000" w:themeColor="text1"/>
        </w:rPr>
        <w:t>zmluvnú pokutu vo výške 2.000,- eur bez DPH za každé takéto (aj jednotlivé) porušenie.</w:t>
      </w:r>
    </w:p>
    <w:p w14:paraId="6DB20A6A" w14:textId="19A45866" w:rsidR="00D324AA" w:rsidRPr="003151BE" w:rsidRDefault="00D324AA" w:rsidP="00E7055E">
      <w:pPr>
        <w:pStyle w:val="Odsekzoznamu"/>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 xml:space="preserve">V prípade omeškania platby </w:t>
      </w:r>
      <w:r w:rsidR="00DD195F">
        <w:rPr>
          <w:rFonts w:ascii="Cambria" w:eastAsiaTheme="majorEastAsia" w:hAnsi="Cambria" w:cstheme="minorHAnsi"/>
          <w:bCs/>
          <w:color w:val="000000" w:themeColor="text1"/>
        </w:rPr>
        <w:t>faktúry podľa tejto rámcovej dohody</w:t>
      </w:r>
      <w:r w:rsidRPr="003151BE">
        <w:rPr>
          <w:rFonts w:ascii="Cambria" w:eastAsiaTheme="majorEastAsia" w:hAnsi="Cambria" w:cstheme="minorHAnsi"/>
          <w:bCs/>
          <w:color w:val="000000" w:themeColor="text1"/>
        </w:rPr>
        <w:t xml:space="preserve"> má poskytovateľ právo fakturovať objednávateľovi úrok z omeškania vo výške 0,05 % z dlžnej čiastky za každý deň omeškania.</w:t>
      </w:r>
    </w:p>
    <w:p w14:paraId="15735A7A" w14:textId="57110279" w:rsidR="00452D99" w:rsidRPr="003151BE" w:rsidRDefault="00452D99" w:rsidP="00E7055E">
      <w:pPr>
        <w:pStyle w:val="Odsekzoznamu"/>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Zmluvná pokuta je splatná v lehote 15 dní odo dňa nasledujúceho po dni doručenia písomnej výzvy oprávnenej zmluvnej strany zmluvnej strane povinnej zo zmluvnej pokuty.</w:t>
      </w:r>
    </w:p>
    <w:p w14:paraId="657984D1" w14:textId="32B3B407" w:rsidR="00452D99" w:rsidRPr="003151BE" w:rsidRDefault="00452D99" w:rsidP="00E7055E">
      <w:pPr>
        <w:pStyle w:val="Odsekzoznamu"/>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lastRenderedPageBreak/>
        <w:t>Objednávateľ je oprávnený uplatňovať voči poskytovateľovi všetky zmluvné pokuty,</w:t>
      </w:r>
      <w:r w:rsidR="002C042F" w:rsidRPr="003151BE">
        <w:rPr>
          <w:rFonts w:ascii="Cambria" w:eastAsiaTheme="majorEastAsia" w:hAnsi="Cambria" w:cstheme="minorHAnsi"/>
          <w:bCs/>
          <w:color w:val="000000" w:themeColor="text1"/>
        </w:rPr>
        <w:t xml:space="preserve"> </w:t>
      </w:r>
      <w:r w:rsidRPr="003151BE">
        <w:rPr>
          <w:rFonts w:ascii="Cambria" w:eastAsiaTheme="majorEastAsia" w:hAnsi="Cambria" w:cstheme="minorHAnsi"/>
          <w:bCs/>
          <w:color w:val="000000" w:themeColor="text1"/>
        </w:rPr>
        <w:t xml:space="preserve">na ktoré mu bude z porušenia tejto rámcovej dohody poskytovateľom vyplývať nárok, </w:t>
      </w:r>
      <w:proofErr w:type="spellStart"/>
      <w:r w:rsidRPr="003151BE">
        <w:rPr>
          <w:rFonts w:ascii="Cambria" w:eastAsiaTheme="majorEastAsia" w:hAnsi="Cambria" w:cstheme="minorHAnsi"/>
          <w:bCs/>
          <w:color w:val="000000" w:themeColor="text1"/>
        </w:rPr>
        <w:t>t.j</w:t>
      </w:r>
      <w:proofErr w:type="spellEnd"/>
      <w:r w:rsidRPr="003151BE">
        <w:rPr>
          <w:rFonts w:ascii="Cambria" w:eastAsiaTheme="majorEastAsia" w:hAnsi="Cambria" w:cstheme="minorHAnsi"/>
          <w:bCs/>
          <w:color w:val="000000" w:themeColor="text1"/>
        </w:rPr>
        <w:t>. aj v prípade kumulácie zmluvných pokút.</w:t>
      </w:r>
    </w:p>
    <w:p w14:paraId="49C00289" w14:textId="52367E1C" w:rsidR="00452D99" w:rsidRPr="003151BE" w:rsidRDefault="00452D99" w:rsidP="00E7055E">
      <w:pPr>
        <w:pStyle w:val="Odsekzoznamu"/>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Uplatnením nároku na zaplatenie zmluvnej pokuty</w:t>
      </w:r>
      <w:r w:rsidR="00C5250D" w:rsidRPr="003151BE">
        <w:rPr>
          <w:rFonts w:ascii="Cambria" w:eastAsiaTheme="majorEastAsia" w:hAnsi="Cambria" w:cstheme="minorHAnsi"/>
          <w:bCs/>
          <w:color w:val="000000" w:themeColor="text1"/>
        </w:rPr>
        <w:t xml:space="preserve"> podľa tejto rámcovej dohody</w:t>
      </w:r>
      <w:r w:rsidRPr="003151BE">
        <w:rPr>
          <w:rFonts w:ascii="Cambria" w:eastAsiaTheme="majorEastAsia" w:hAnsi="Cambria" w:cstheme="minorHAnsi"/>
          <w:bCs/>
          <w:color w:val="000000" w:themeColor="text1"/>
        </w:rPr>
        <w:t xml:space="preserve"> nie je dotknuté právo poškodenej zmluvnej strany domáhať sa náhrady škody v plnej výške.</w:t>
      </w:r>
    </w:p>
    <w:p w14:paraId="4B5FCC91" w14:textId="5CED6F5E" w:rsidR="00452D99" w:rsidRPr="003151BE" w:rsidRDefault="00452D99" w:rsidP="00E7055E">
      <w:pPr>
        <w:pStyle w:val="Odsekzoznamu"/>
        <w:numPr>
          <w:ilvl w:val="0"/>
          <w:numId w:val="18"/>
        </w:numPr>
        <w:spacing w:before="120" w:after="120" w:line="240" w:lineRule="auto"/>
        <w:ind w:left="0" w:hanging="357"/>
        <w:contextualSpacing w:val="0"/>
        <w:jc w:val="both"/>
        <w:rPr>
          <w:rFonts w:ascii="Cambria" w:eastAsiaTheme="majorEastAsia" w:hAnsi="Cambria" w:cstheme="minorHAnsi"/>
          <w:bCs/>
          <w:color w:val="000000" w:themeColor="text1"/>
        </w:rPr>
      </w:pPr>
      <w:r w:rsidRPr="003151BE">
        <w:rPr>
          <w:rFonts w:ascii="Cambria" w:eastAsiaTheme="majorEastAsia" w:hAnsi="Cambria" w:cstheme="minorHAnsi"/>
          <w:bCs/>
          <w:color w:val="000000" w:themeColor="text1"/>
        </w:rPr>
        <w:t>Zaplatenie zmluvnej pokuty nezbavuje poskytovateľa povinnosti splniť záväzok, z ktorého zmluvná pokuta vznikla.</w:t>
      </w:r>
    </w:p>
    <w:p w14:paraId="66DC3DD5" w14:textId="77777777" w:rsidR="00E1029B" w:rsidRPr="003151BE" w:rsidRDefault="00E1029B" w:rsidP="00E1029B">
      <w:pPr>
        <w:pStyle w:val="Nadpis4"/>
        <w:spacing w:before="0" w:line="240" w:lineRule="auto"/>
        <w:jc w:val="center"/>
        <w:rPr>
          <w:rFonts w:ascii="Cambria" w:hAnsi="Cambria" w:cstheme="minorHAnsi"/>
          <w:b/>
          <w:bCs/>
          <w:i w:val="0"/>
          <w:iCs w:val="0"/>
          <w:color w:val="auto"/>
        </w:rPr>
      </w:pPr>
    </w:p>
    <w:p w14:paraId="35206808" w14:textId="5848406B" w:rsidR="00A828C4" w:rsidRPr="003151BE" w:rsidRDefault="00F76DCC" w:rsidP="00A0010A">
      <w:pPr>
        <w:pStyle w:val="Nadpis4"/>
        <w:spacing w:before="0" w:line="240" w:lineRule="auto"/>
        <w:jc w:val="center"/>
        <w:rPr>
          <w:rFonts w:ascii="Cambria" w:hAnsi="Cambria" w:cstheme="minorHAnsi"/>
          <w:b/>
          <w:bCs/>
        </w:rPr>
      </w:pPr>
      <w:r w:rsidRPr="003151BE">
        <w:rPr>
          <w:rFonts w:ascii="Cambria" w:hAnsi="Cambria" w:cstheme="minorHAnsi"/>
          <w:b/>
          <w:bCs/>
          <w:i w:val="0"/>
          <w:iCs w:val="0"/>
          <w:color w:val="auto"/>
        </w:rPr>
        <w:t xml:space="preserve">Článok </w:t>
      </w:r>
      <w:r w:rsidR="00EA6ED6" w:rsidRPr="003151BE">
        <w:rPr>
          <w:rFonts w:ascii="Cambria" w:hAnsi="Cambria" w:cstheme="minorHAnsi"/>
          <w:b/>
          <w:bCs/>
          <w:i w:val="0"/>
          <w:iCs w:val="0"/>
          <w:color w:val="auto"/>
        </w:rPr>
        <w:t>IX</w:t>
      </w:r>
      <w:r w:rsidRPr="003151BE">
        <w:rPr>
          <w:rFonts w:ascii="Cambria" w:hAnsi="Cambria" w:cstheme="minorHAnsi"/>
          <w:b/>
          <w:bCs/>
          <w:i w:val="0"/>
          <w:iCs w:val="0"/>
          <w:color w:val="auto"/>
        </w:rPr>
        <w:t>.</w:t>
      </w:r>
    </w:p>
    <w:p w14:paraId="1EA7F5A9" w14:textId="06C7AC0F" w:rsidR="00CF7820" w:rsidRPr="003151BE" w:rsidRDefault="00EE072A" w:rsidP="00A0010A">
      <w:pPr>
        <w:pStyle w:val="Nadpis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Zo</w:t>
      </w:r>
      <w:r w:rsidR="00CF7820" w:rsidRPr="003151BE">
        <w:rPr>
          <w:rFonts w:ascii="Cambria" w:hAnsi="Cambria" w:cstheme="minorHAnsi"/>
          <w:b/>
          <w:bCs/>
          <w:i w:val="0"/>
          <w:iCs w:val="0"/>
          <w:color w:val="auto"/>
        </w:rPr>
        <w:t>dpo</w:t>
      </w:r>
      <w:r w:rsidRPr="003151BE">
        <w:rPr>
          <w:rFonts w:ascii="Cambria" w:hAnsi="Cambria" w:cstheme="minorHAnsi"/>
          <w:b/>
          <w:bCs/>
          <w:i w:val="0"/>
          <w:iCs w:val="0"/>
          <w:color w:val="auto"/>
        </w:rPr>
        <w:t>ve</w:t>
      </w:r>
      <w:r w:rsidR="00CF7820" w:rsidRPr="003151BE">
        <w:rPr>
          <w:rFonts w:ascii="Cambria" w:hAnsi="Cambria" w:cstheme="minorHAnsi"/>
          <w:b/>
          <w:bCs/>
          <w:i w:val="0"/>
          <w:iCs w:val="0"/>
          <w:color w:val="auto"/>
        </w:rPr>
        <w:t>dnos</w:t>
      </w:r>
      <w:r w:rsidRPr="003151BE">
        <w:rPr>
          <w:rFonts w:ascii="Cambria" w:hAnsi="Cambria" w:cstheme="minorHAnsi"/>
          <w:b/>
          <w:bCs/>
          <w:i w:val="0"/>
          <w:iCs w:val="0"/>
          <w:color w:val="auto"/>
        </w:rPr>
        <w:t>ť</w:t>
      </w:r>
      <w:r w:rsidR="00CF7820" w:rsidRPr="003151BE">
        <w:rPr>
          <w:rFonts w:ascii="Cambria" w:hAnsi="Cambria" w:cstheme="minorHAnsi"/>
          <w:b/>
          <w:bCs/>
          <w:i w:val="0"/>
          <w:iCs w:val="0"/>
          <w:color w:val="auto"/>
        </w:rPr>
        <w:t xml:space="preserve"> za vady</w:t>
      </w:r>
    </w:p>
    <w:p w14:paraId="2F89A6FF" w14:textId="77777777" w:rsidR="00346DD5" w:rsidRPr="003151BE" w:rsidRDefault="00346DD5" w:rsidP="00216318">
      <w:pPr>
        <w:keepNext/>
        <w:spacing w:after="0"/>
        <w:rPr>
          <w:rFonts w:ascii="Cambria" w:hAnsi="Cambria" w:cstheme="minorHAnsi"/>
        </w:rPr>
      </w:pPr>
    </w:p>
    <w:p w14:paraId="09E9648E" w14:textId="5F4865AF" w:rsidR="00944EC2" w:rsidRPr="003151BE" w:rsidRDefault="00EE072A" w:rsidP="00216318">
      <w:pPr>
        <w:pStyle w:val="Nadpis1"/>
        <w:keepNext/>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zodpovedá za to, že ním poskytnuté služby </w:t>
      </w:r>
      <w:r w:rsidR="005B187A" w:rsidRPr="003151BE">
        <w:rPr>
          <w:rFonts w:ascii="Cambria" w:hAnsi="Cambria" w:cstheme="minorHAnsi"/>
          <w:sz w:val="22"/>
          <w:szCs w:val="22"/>
        </w:rPr>
        <w:t xml:space="preserve">a dodané tovary </w:t>
      </w:r>
      <w:r w:rsidRPr="003151BE">
        <w:rPr>
          <w:rFonts w:ascii="Cambria" w:hAnsi="Cambria" w:cstheme="minorHAnsi"/>
          <w:sz w:val="22"/>
          <w:szCs w:val="22"/>
        </w:rPr>
        <w:t xml:space="preserve">zodpovedajú všetkým podmienkam stanoveným v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dohode a v príslušnej </w:t>
      </w:r>
      <w:r w:rsidR="00F72D6E" w:rsidRPr="003151BE">
        <w:rPr>
          <w:rFonts w:ascii="Cambria" w:hAnsi="Cambria" w:cstheme="minorHAnsi"/>
          <w:sz w:val="22"/>
          <w:szCs w:val="22"/>
        </w:rPr>
        <w:t xml:space="preserve">požiadavke </w:t>
      </w:r>
      <w:r w:rsidRPr="003151BE">
        <w:rPr>
          <w:rFonts w:ascii="Cambria" w:hAnsi="Cambria" w:cstheme="minorHAnsi"/>
          <w:sz w:val="22"/>
          <w:szCs w:val="22"/>
        </w:rPr>
        <w:t xml:space="preserve">objednávateľa. V opačnom prípade majú tieto služby vady, za ktoré poskytovateľ zodpovedá v zmysle príslušných všeobecne záväzných právnych predpisov a ustanovení tejto </w:t>
      </w:r>
      <w:r w:rsidR="00944EC2" w:rsidRPr="003151BE">
        <w:rPr>
          <w:rFonts w:ascii="Cambria" w:hAnsi="Cambria" w:cstheme="minorHAnsi"/>
          <w:sz w:val="22"/>
          <w:szCs w:val="22"/>
        </w:rPr>
        <w:t>rámcovej dohody.</w:t>
      </w:r>
    </w:p>
    <w:p w14:paraId="7FCCF2E0" w14:textId="21DEC122" w:rsidR="00944EC2" w:rsidRPr="003151BE" w:rsidRDefault="00944EC2" w:rsidP="00346DD5">
      <w:pPr>
        <w:pStyle w:val="Nadpis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Objednávateľ vady (reklamácie) služieb </w:t>
      </w:r>
      <w:r w:rsidR="005B187A" w:rsidRPr="003151BE">
        <w:rPr>
          <w:rFonts w:ascii="Cambria" w:hAnsi="Cambria" w:cstheme="minorHAnsi"/>
          <w:sz w:val="22"/>
          <w:szCs w:val="22"/>
        </w:rPr>
        <w:t xml:space="preserve">a/alebo tovarov </w:t>
      </w:r>
      <w:r w:rsidRPr="003151BE">
        <w:rPr>
          <w:rFonts w:ascii="Cambria" w:hAnsi="Cambria" w:cstheme="minorHAnsi"/>
          <w:sz w:val="22"/>
          <w:szCs w:val="22"/>
        </w:rPr>
        <w:t xml:space="preserve">poskytovateľovi písomne oznámi bez zbytočného odkladu po ich zistení. V prípade poskytnutia služieb s vadami je objednávateľ </w:t>
      </w:r>
      <w:r w:rsidR="00525BFB" w:rsidRPr="003151BE">
        <w:rPr>
          <w:rFonts w:ascii="Cambria" w:hAnsi="Cambria" w:cstheme="minorHAnsi"/>
          <w:sz w:val="22"/>
          <w:szCs w:val="22"/>
        </w:rPr>
        <w:t>oprávnený</w:t>
      </w:r>
      <w:r w:rsidRPr="003151BE">
        <w:rPr>
          <w:rFonts w:ascii="Cambria" w:hAnsi="Cambria" w:cstheme="minorHAnsi"/>
          <w:sz w:val="22"/>
          <w:szCs w:val="22"/>
        </w:rPr>
        <w:t xml:space="preserve"> podľa vlastnej úvahy:</w:t>
      </w:r>
    </w:p>
    <w:p w14:paraId="17C8FE4B" w14:textId="0100B28F" w:rsidR="00944EC2" w:rsidRPr="003151BE" w:rsidRDefault="00944EC2" w:rsidP="00E1029B">
      <w:pPr>
        <w:pStyle w:val="Nadpis1"/>
        <w:numPr>
          <w:ilvl w:val="0"/>
          <w:numId w:val="16"/>
        </w:numPr>
        <w:spacing w:before="0" w:after="0" w:line="240" w:lineRule="auto"/>
        <w:ind w:left="426"/>
        <w:rPr>
          <w:rFonts w:ascii="Cambria" w:hAnsi="Cambria" w:cstheme="minorHAnsi"/>
          <w:sz w:val="22"/>
          <w:szCs w:val="22"/>
        </w:rPr>
      </w:pPr>
      <w:r w:rsidRPr="003151BE">
        <w:rPr>
          <w:rFonts w:ascii="Cambria" w:hAnsi="Cambria" w:cstheme="minorHAnsi"/>
          <w:sz w:val="22"/>
          <w:szCs w:val="22"/>
        </w:rPr>
        <w:t>požadovať odstránenie vád poskytnutím náhradných služieb,</w:t>
      </w:r>
    </w:p>
    <w:p w14:paraId="14D0415D" w14:textId="12CEB998" w:rsidR="00944EC2" w:rsidRPr="003151BE" w:rsidRDefault="00944EC2" w:rsidP="00E1029B">
      <w:pPr>
        <w:pStyle w:val="Nadpis1"/>
        <w:numPr>
          <w:ilvl w:val="0"/>
          <w:numId w:val="16"/>
        </w:numPr>
        <w:spacing w:before="0" w:after="0" w:line="240" w:lineRule="auto"/>
        <w:ind w:left="426"/>
        <w:rPr>
          <w:rFonts w:ascii="Cambria" w:hAnsi="Cambria" w:cstheme="minorHAnsi"/>
          <w:sz w:val="22"/>
          <w:szCs w:val="22"/>
        </w:rPr>
      </w:pPr>
      <w:r w:rsidRPr="003151BE">
        <w:rPr>
          <w:rFonts w:ascii="Cambria" w:hAnsi="Cambria" w:cstheme="minorHAnsi"/>
          <w:sz w:val="22"/>
          <w:szCs w:val="22"/>
        </w:rPr>
        <w:t>požadovať primeranú zľavu z ceny služieb, alebo</w:t>
      </w:r>
    </w:p>
    <w:p w14:paraId="007BDF18" w14:textId="65ADC3F7" w:rsidR="00944EC2" w:rsidRPr="003151BE" w:rsidRDefault="00944EC2" w:rsidP="00E1029B">
      <w:pPr>
        <w:pStyle w:val="Nadpis1"/>
        <w:numPr>
          <w:ilvl w:val="0"/>
          <w:numId w:val="16"/>
        </w:numPr>
        <w:spacing w:before="0" w:after="0" w:line="240" w:lineRule="auto"/>
        <w:ind w:left="426"/>
        <w:rPr>
          <w:rFonts w:ascii="Cambria" w:hAnsi="Cambria" w:cstheme="minorHAnsi"/>
          <w:sz w:val="22"/>
          <w:szCs w:val="22"/>
        </w:rPr>
      </w:pPr>
      <w:r w:rsidRPr="003151BE">
        <w:rPr>
          <w:rFonts w:ascii="Cambria" w:hAnsi="Cambria" w:cstheme="minorHAnsi"/>
          <w:sz w:val="22"/>
          <w:szCs w:val="22"/>
        </w:rPr>
        <w:t xml:space="preserve">odstúpiť od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216613" w:rsidRPr="003151BE">
        <w:rPr>
          <w:rFonts w:ascii="Cambria" w:hAnsi="Cambria" w:cstheme="minorHAnsi"/>
          <w:sz w:val="22"/>
          <w:szCs w:val="22"/>
        </w:rPr>
        <w:t>dohod</w:t>
      </w:r>
      <w:r w:rsidRPr="003151BE">
        <w:rPr>
          <w:rFonts w:ascii="Cambria" w:hAnsi="Cambria" w:cstheme="minorHAnsi"/>
          <w:sz w:val="22"/>
          <w:szCs w:val="22"/>
        </w:rPr>
        <w:t>y.</w:t>
      </w:r>
    </w:p>
    <w:p w14:paraId="66E68022" w14:textId="6E576B18" w:rsidR="00786AC8" w:rsidRPr="003151BE" w:rsidRDefault="00CF35BE" w:rsidP="00346DD5">
      <w:pPr>
        <w:pStyle w:val="Nadpis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sa zaväzuje odstrániť vadu ním poskytovaných služieb ihneď, najneskôr do </w:t>
      </w:r>
      <w:r w:rsidR="00786AC8" w:rsidRPr="003151BE">
        <w:rPr>
          <w:rFonts w:ascii="Cambria" w:hAnsi="Cambria" w:cstheme="minorHAnsi"/>
          <w:sz w:val="22"/>
          <w:szCs w:val="22"/>
        </w:rPr>
        <w:t>dvoch</w:t>
      </w:r>
      <w:r w:rsidRPr="003151BE">
        <w:rPr>
          <w:rFonts w:ascii="Cambria" w:hAnsi="Cambria" w:cstheme="minorHAnsi"/>
          <w:sz w:val="22"/>
          <w:szCs w:val="22"/>
        </w:rPr>
        <w:t xml:space="preserve"> pracovných dní od uplatnenia reklamácie</w:t>
      </w:r>
      <w:r w:rsidR="00A140C4" w:rsidRPr="003151BE">
        <w:rPr>
          <w:rFonts w:ascii="Cambria" w:hAnsi="Cambria" w:cstheme="minorHAnsi"/>
          <w:sz w:val="22"/>
          <w:szCs w:val="22"/>
        </w:rPr>
        <w:t>, pokiaľ sa zmluvné strany písomne nedohodnú inak</w:t>
      </w:r>
      <w:r w:rsidR="003C334C" w:rsidRPr="003151BE">
        <w:rPr>
          <w:rFonts w:ascii="Cambria" w:hAnsi="Cambria" w:cstheme="minorHAnsi"/>
          <w:sz w:val="22"/>
          <w:szCs w:val="22"/>
        </w:rPr>
        <w:t>, ak povaha poskytnutej služby nevyžaduje okamžité odstránenie vady</w:t>
      </w:r>
      <w:r w:rsidRPr="003151BE">
        <w:rPr>
          <w:rFonts w:ascii="Cambria" w:hAnsi="Cambria" w:cstheme="minorHAnsi"/>
          <w:sz w:val="22"/>
          <w:szCs w:val="22"/>
        </w:rPr>
        <w:t>. Týmto postupom nie je dotknutý nárok objednávateľa na náhradu škody</w:t>
      </w:r>
      <w:r w:rsidR="00CF7820" w:rsidRPr="003151BE">
        <w:rPr>
          <w:rFonts w:ascii="Cambria" w:hAnsi="Cambria" w:cstheme="minorHAnsi"/>
          <w:sz w:val="22"/>
          <w:szCs w:val="22"/>
        </w:rPr>
        <w:t>.</w:t>
      </w:r>
      <w:r w:rsidRPr="003151BE">
        <w:rPr>
          <w:rFonts w:ascii="Cambria" w:hAnsi="Cambria" w:cstheme="minorHAnsi"/>
          <w:sz w:val="22"/>
          <w:szCs w:val="22"/>
        </w:rPr>
        <w:t xml:space="preserve"> Pre vylúčenie pochybností sa zmluvné strany dohodli, že doba, počas ktorej bude </w:t>
      </w:r>
      <w:r w:rsidR="00786AC8" w:rsidRPr="003151BE">
        <w:rPr>
          <w:rFonts w:ascii="Cambria" w:hAnsi="Cambria" w:cstheme="minorHAnsi"/>
          <w:sz w:val="22"/>
          <w:szCs w:val="22"/>
        </w:rPr>
        <w:t>p</w:t>
      </w:r>
      <w:r w:rsidRPr="003151BE">
        <w:rPr>
          <w:rFonts w:ascii="Cambria" w:hAnsi="Cambria" w:cstheme="minorHAnsi"/>
          <w:sz w:val="22"/>
          <w:szCs w:val="22"/>
        </w:rPr>
        <w:t xml:space="preserve">oskytovateľ zaisťovať náhradné plnenie podľa tohto odseku, nemá vplyv na termíny plnenia uvedené v príslušnej </w:t>
      </w:r>
      <w:r w:rsidR="00462210" w:rsidRPr="003151BE">
        <w:rPr>
          <w:rFonts w:ascii="Cambria" w:hAnsi="Cambria" w:cstheme="minorHAnsi"/>
          <w:sz w:val="22"/>
          <w:szCs w:val="22"/>
        </w:rPr>
        <w:t>požiadavke</w:t>
      </w:r>
      <w:r w:rsidR="00786AC8" w:rsidRPr="003151BE">
        <w:rPr>
          <w:rFonts w:ascii="Cambria" w:hAnsi="Cambria" w:cstheme="minorHAnsi"/>
          <w:sz w:val="22"/>
          <w:szCs w:val="22"/>
        </w:rPr>
        <w:t>.</w:t>
      </w:r>
      <w:r w:rsidR="00A140C4" w:rsidRPr="003151BE">
        <w:rPr>
          <w:rFonts w:ascii="Cambria" w:hAnsi="Cambria" w:cstheme="minorHAnsi"/>
          <w:sz w:val="22"/>
          <w:szCs w:val="22"/>
        </w:rPr>
        <w:t xml:space="preserve"> </w:t>
      </w:r>
    </w:p>
    <w:p w14:paraId="0ED74EC9" w14:textId="6F71F651" w:rsidR="00AC5AE0" w:rsidRPr="003151BE" w:rsidRDefault="00AC5AE0" w:rsidP="00346DD5">
      <w:pPr>
        <w:pStyle w:val="Nadpis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je povinný odstrániť každú reklamovanú vadu, tzn. aj takú pri ktorej nie je možné s istotou určiť, kto za vadu zodpovedá (resp. aj takú, pri ktorej </w:t>
      </w:r>
      <w:r w:rsidR="005B187A" w:rsidRPr="003151BE">
        <w:rPr>
          <w:rFonts w:ascii="Cambria" w:hAnsi="Cambria" w:cstheme="minorHAnsi"/>
          <w:sz w:val="22"/>
          <w:szCs w:val="22"/>
        </w:rPr>
        <w:t>p</w:t>
      </w:r>
      <w:r w:rsidRPr="003151BE">
        <w:rPr>
          <w:rFonts w:ascii="Cambria" w:hAnsi="Cambria" w:cstheme="minorHAnsi"/>
          <w:sz w:val="22"/>
          <w:szCs w:val="22"/>
        </w:rPr>
        <w:t xml:space="preserve">oskytovateľ odmietne svoju zodpovednosť za vadu). V prípade, že sa v priebehu odstraňovania vady alebo po odstránení vady preukáže, že za ňu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 nezodpovedá, </w:t>
      </w:r>
      <w:r w:rsidR="00C0784C" w:rsidRPr="003151BE">
        <w:rPr>
          <w:rFonts w:ascii="Cambria" w:hAnsi="Cambria" w:cstheme="minorHAnsi"/>
          <w:sz w:val="22"/>
          <w:szCs w:val="22"/>
        </w:rPr>
        <w:t>p</w:t>
      </w:r>
      <w:r w:rsidRPr="003151BE">
        <w:rPr>
          <w:rFonts w:ascii="Cambria" w:hAnsi="Cambria" w:cstheme="minorHAnsi"/>
          <w:sz w:val="22"/>
          <w:szCs w:val="22"/>
        </w:rPr>
        <w:t>oskytovateľ má nárok na úhradu účelne vynaložených nákladov v súvislosti s odstránením vady.</w:t>
      </w:r>
    </w:p>
    <w:p w14:paraId="74F637DA" w14:textId="748B3095" w:rsidR="00AC5AE0" w:rsidRPr="003151BE" w:rsidRDefault="00AC5AE0" w:rsidP="00346DD5">
      <w:pPr>
        <w:pStyle w:val="Nadpis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je povinný dodať tovar v množstve a akosti, ktoré určuje </w:t>
      </w:r>
      <w:r w:rsidR="00D35F68">
        <w:rPr>
          <w:rFonts w:ascii="Cambria" w:hAnsi="Cambria" w:cstheme="minorHAnsi"/>
          <w:sz w:val="22"/>
          <w:szCs w:val="22"/>
        </w:rPr>
        <w:t xml:space="preserve">táto </w:t>
      </w:r>
      <w:r w:rsidR="002B24F2" w:rsidRPr="003151BE">
        <w:rPr>
          <w:rFonts w:ascii="Cambria" w:hAnsi="Cambria" w:cstheme="minorHAnsi"/>
          <w:sz w:val="22"/>
          <w:szCs w:val="22"/>
        </w:rPr>
        <w:t>r</w:t>
      </w:r>
      <w:r w:rsidRPr="003151BE">
        <w:rPr>
          <w:rFonts w:ascii="Cambria" w:hAnsi="Cambria" w:cstheme="minorHAnsi"/>
          <w:sz w:val="22"/>
          <w:szCs w:val="22"/>
        </w:rPr>
        <w:t>ámcová dohoda, zabalený resp. vybavený na prepravu spôsobom, ktorý je obvyklý pre taký tovar v obchodnom styku, alebo ak nemožno tento spôsob určiť, spôsobom potrebným na uchovanie a ochranu tovaru.</w:t>
      </w:r>
    </w:p>
    <w:p w14:paraId="24C9A74C" w14:textId="1E327D24" w:rsidR="00AC5AE0" w:rsidRPr="003151BE" w:rsidRDefault="00AC5AE0" w:rsidP="00346DD5">
      <w:pPr>
        <w:pStyle w:val="Nadpis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zodpovedá za vady, ktoré má tovar v okamihu jeho odovzdania oprávnenej osobe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bjednávateľa, ako aj za vady, ktoré sa vyskytnú v záručnej dobe. Za vady tovaru sa považuje aj dodanie iného tovaru, než určuje </w:t>
      </w:r>
      <w:r w:rsidR="00D35F68">
        <w:rPr>
          <w:rFonts w:ascii="Cambria" w:hAnsi="Cambria" w:cstheme="minorHAnsi"/>
          <w:sz w:val="22"/>
          <w:szCs w:val="22"/>
        </w:rPr>
        <w:t>táto r</w:t>
      </w:r>
      <w:r w:rsidRPr="003151BE">
        <w:rPr>
          <w:rFonts w:ascii="Cambria" w:hAnsi="Cambria" w:cstheme="minorHAnsi"/>
          <w:sz w:val="22"/>
          <w:szCs w:val="22"/>
        </w:rPr>
        <w:t>ámcová dohoda.</w:t>
      </w:r>
    </w:p>
    <w:p w14:paraId="6723E73F" w14:textId="603A6A5C" w:rsidR="00AC5AE0" w:rsidRPr="003151BE" w:rsidRDefault="00AC5AE0" w:rsidP="00346DD5">
      <w:pPr>
        <w:pStyle w:val="Nadpis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Poskytovateľ poskytne na tovar záruku v dĺžke 24 mesiacov odo dňa riadneho dodania tovaru podľa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005B187A" w:rsidRPr="003151BE">
        <w:rPr>
          <w:rFonts w:ascii="Cambria" w:hAnsi="Cambria" w:cstheme="minorHAnsi"/>
          <w:sz w:val="22"/>
          <w:szCs w:val="22"/>
        </w:rPr>
        <w:t>r</w:t>
      </w:r>
      <w:r w:rsidRPr="003151BE">
        <w:rPr>
          <w:rFonts w:ascii="Cambria" w:hAnsi="Cambria" w:cstheme="minorHAnsi"/>
          <w:sz w:val="22"/>
          <w:szCs w:val="22"/>
        </w:rPr>
        <w:t>ámcovej dohody. Záručná doba bude predĺžená o dobu, ktorá zodpovedá dobe, počas ktorej nebolo možné tovar pre vadu riadne užívať.</w:t>
      </w:r>
    </w:p>
    <w:p w14:paraId="2B7A73C4" w14:textId="34BDD0A6" w:rsidR="00AC5AE0" w:rsidRPr="003151BE" w:rsidRDefault="00AC5AE0" w:rsidP="00346DD5">
      <w:pPr>
        <w:pStyle w:val="Nadpis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Ak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 požaduje odstránenie vád dodaním náhradného tovaru za </w:t>
      </w:r>
      <w:proofErr w:type="spellStart"/>
      <w:r w:rsidRPr="003151BE">
        <w:rPr>
          <w:rFonts w:ascii="Cambria" w:hAnsi="Cambria" w:cstheme="minorHAnsi"/>
          <w:sz w:val="22"/>
          <w:szCs w:val="22"/>
        </w:rPr>
        <w:t>vadný</w:t>
      </w:r>
      <w:proofErr w:type="spellEnd"/>
      <w:r w:rsidRPr="003151BE">
        <w:rPr>
          <w:rFonts w:ascii="Cambria" w:hAnsi="Cambria" w:cstheme="minorHAnsi"/>
          <w:sz w:val="22"/>
          <w:szCs w:val="22"/>
        </w:rPr>
        <w:t xml:space="preserve"> tovar alebo dodanie chýbajúceho tovaru, </w:t>
      </w:r>
      <w:r w:rsidR="00C0784C" w:rsidRPr="003151BE">
        <w:rPr>
          <w:rFonts w:ascii="Cambria" w:hAnsi="Cambria" w:cstheme="minorHAnsi"/>
          <w:sz w:val="22"/>
          <w:szCs w:val="22"/>
        </w:rPr>
        <w:t>p</w:t>
      </w:r>
      <w:r w:rsidRPr="003151BE">
        <w:rPr>
          <w:rFonts w:ascii="Cambria" w:hAnsi="Cambria" w:cstheme="minorHAnsi"/>
          <w:sz w:val="22"/>
          <w:szCs w:val="22"/>
        </w:rPr>
        <w:t>oskytovateľ je povinný dodať náhradný alebo chýbajúci tovar.</w:t>
      </w:r>
    </w:p>
    <w:p w14:paraId="13B7F5A1" w14:textId="00C70E3A" w:rsidR="00AC5AE0" w:rsidRPr="003151BE" w:rsidRDefault="00AC5AE0" w:rsidP="00346DD5">
      <w:pPr>
        <w:pStyle w:val="Nadpis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Objednávateľ má právo vrátiť dodávku </w:t>
      </w:r>
      <w:proofErr w:type="spellStart"/>
      <w:r w:rsidRPr="003151BE">
        <w:rPr>
          <w:rFonts w:ascii="Cambria" w:hAnsi="Cambria" w:cstheme="minorHAnsi"/>
          <w:sz w:val="22"/>
          <w:szCs w:val="22"/>
        </w:rPr>
        <w:t>vadného</w:t>
      </w:r>
      <w:proofErr w:type="spellEnd"/>
      <w:r w:rsidRPr="003151BE">
        <w:rPr>
          <w:rFonts w:ascii="Cambria" w:hAnsi="Cambria" w:cstheme="minorHAnsi"/>
          <w:sz w:val="22"/>
          <w:szCs w:val="22"/>
        </w:rPr>
        <w:t xml:space="preserve"> tovaru späť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oskytovateľovi na náklady </w:t>
      </w:r>
      <w:r w:rsidR="00C0784C" w:rsidRPr="003151BE">
        <w:rPr>
          <w:rFonts w:ascii="Cambria" w:hAnsi="Cambria" w:cstheme="minorHAnsi"/>
          <w:sz w:val="22"/>
          <w:szCs w:val="22"/>
        </w:rPr>
        <w:t>p</w:t>
      </w:r>
      <w:r w:rsidRPr="003151BE">
        <w:rPr>
          <w:rFonts w:ascii="Cambria" w:hAnsi="Cambria" w:cstheme="minorHAnsi"/>
          <w:sz w:val="22"/>
          <w:szCs w:val="22"/>
        </w:rPr>
        <w:t>oskytovateľa.</w:t>
      </w:r>
    </w:p>
    <w:p w14:paraId="2ECC02E7" w14:textId="73827715" w:rsidR="00A140C4" w:rsidRPr="003151BE" w:rsidRDefault="00A140C4" w:rsidP="00346DD5">
      <w:pPr>
        <w:pStyle w:val="Nadpis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Poskytovateľ sa zaväzuje odstrániť vad</w:t>
      </w:r>
      <w:r w:rsidR="00694D89">
        <w:rPr>
          <w:rFonts w:ascii="Cambria" w:hAnsi="Cambria" w:cstheme="minorHAnsi"/>
          <w:sz w:val="22"/>
          <w:szCs w:val="22"/>
        </w:rPr>
        <w:t>y</w:t>
      </w:r>
      <w:r w:rsidRPr="003151BE">
        <w:rPr>
          <w:rFonts w:ascii="Cambria" w:hAnsi="Cambria" w:cstheme="minorHAnsi"/>
          <w:sz w:val="22"/>
          <w:szCs w:val="22"/>
        </w:rPr>
        <w:t xml:space="preserve"> tovar</w:t>
      </w:r>
      <w:r w:rsidR="00694D89">
        <w:rPr>
          <w:rFonts w:ascii="Cambria" w:hAnsi="Cambria" w:cstheme="minorHAnsi"/>
          <w:sz w:val="22"/>
          <w:szCs w:val="22"/>
        </w:rPr>
        <w:t>u</w:t>
      </w:r>
      <w:r w:rsidRPr="003151BE">
        <w:rPr>
          <w:rFonts w:ascii="Cambria" w:hAnsi="Cambria" w:cstheme="minorHAnsi"/>
          <w:sz w:val="22"/>
          <w:szCs w:val="22"/>
        </w:rPr>
        <w:t xml:space="preserve">, najneskôr do </w:t>
      </w:r>
      <w:r w:rsidR="001A1FDE" w:rsidRPr="003151BE">
        <w:rPr>
          <w:rFonts w:ascii="Cambria" w:hAnsi="Cambria" w:cstheme="minorHAnsi"/>
          <w:sz w:val="22"/>
          <w:szCs w:val="22"/>
        </w:rPr>
        <w:t>30</w:t>
      </w:r>
      <w:r w:rsidRPr="003151BE">
        <w:rPr>
          <w:rFonts w:ascii="Cambria" w:hAnsi="Cambria" w:cstheme="minorHAnsi"/>
          <w:sz w:val="22"/>
          <w:szCs w:val="22"/>
        </w:rPr>
        <w:t xml:space="preserve"> dní od uplatnenia reklamácie, </w:t>
      </w:r>
      <w:r w:rsidRPr="003151BE">
        <w:rPr>
          <w:rFonts w:ascii="Cambria" w:hAnsi="Cambria" w:cstheme="minorHAnsi"/>
          <w:sz w:val="22"/>
          <w:szCs w:val="22"/>
        </w:rPr>
        <w:lastRenderedPageBreak/>
        <w:t xml:space="preserve">pokiaľ sa zmluvné strany písomne nedohodnú inak. Týmto postupom nie je dotknutý nárok objednávateľa na náhradu škody. Pre vylúčenie pochybností sa zmluvné strany dohodli, že doba, počas ktorej bude poskytovateľ zaisťovať náhradné plnenie podľa tohto odseku, nemá vplyv na termíny plnenia uvedené v príslušnej požiadavke. </w:t>
      </w:r>
    </w:p>
    <w:p w14:paraId="63983653" w14:textId="273AE74E" w:rsidR="00A140C4" w:rsidRPr="003151BE" w:rsidRDefault="00A140C4" w:rsidP="00346DD5">
      <w:pPr>
        <w:pStyle w:val="Nadpis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V prípade, ak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 reklamované vady tovaru neodstráni v lehote podľa predchádzajúceho bodu, má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 právo odstrániť vady sám alebo prostredníctvom tretej osoby na náklady </w:t>
      </w:r>
      <w:r w:rsidR="00C0784C" w:rsidRPr="003151BE">
        <w:rPr>
          <w:rFonts w:ascii="Cambria" w:hAnsi="Cambria" w:cstheme="minorHAnsi"/>
          <w:sz w:val="22"/>
          <w:szCs w:val="22"/>
        </w:rPr>
        <w:t>p</w:t>
      </w:r>
      <w:r w:rsidRPr="003151BE">
        <w:rPr>
          <w:rFonts w:ascii="Cambria" w:hAnsi="Cambria" w:cstheme="minorHAnsi"/>
          <w:sz w:val="22"/>
          <w:szCs w:val="22"/>
        </w:rPr>
        <w:t>oskytovateľa.</w:t>
      </w:r>
    </w:p>
    <w:p w14:paraId="1356E9A6" w14:textId="3A15D26C" w:rsidR="00AC5AE0" w:rsidRPr="003151BE" w:rsidRDefault="00AC5AE0" w:rsidP="00346DD5">
      <w:pPr>
        <w:pStyle w:val="Nadpis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Ak vznikne </w:t>
      </w:r>
      <w:r w:rsidR="00C0784C" w:rsidRPr="003151BE">
        <w:rPr>
          <w:rFonts w:ascii="Cambria" w:hAnsi="Cambria" w:cstheme="minorHAnsi"/>
          <w:sz w:val="22"/>
          <w:szCs w:val="22"/>
        </w:rPr>
        <w:t>o</w:t>
      </w:r>
      <w:r w:rsidRPr="003151BE">
        <w:rPr>
          <w:rFonts w:ascii="Cambria" w:hAnsi="Cambria" w:cstheme="minorHAnsi"/>
          <w:sz w:val="22"/>
          <w:szCs w:val="22"/>
        </w:rPr>
        <w:t xml:space="preserve">bjednávateľovi škoda na veciach, právach alebo iných majetkových hodnotách v dôsledku porušenia povinností uvedených v tejto </w:t>
      </w:r>
      <w:r w:rsidR="00C0784C" w:rsidRPr="003151BE">
        <w:rPr>
          <w:rFonts w:ascii="Cambria" w:hAnsi="Cambria" w:cstheme="minorHAnsi"/>
          <w:sz w:val="22"/>
          <w:szCs w:val="22"/>
        </w:rPr>
        <w:t>r</w:t>
      </w:r>
      <w:r w:rsidRPr="003151BE">
        <w:rPr>
          <w:rFonts w:ascii="Cambria" w:hAnsi="Cambria" w:cstheme="minorHAnsi"/>
          <w:sz w:val="22"/>
          <w:szCs w:val="22"/>
        </w:rPr>
        <w:t xml:space="preserve">ámcovej dohode zo strany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oskytovateľa, je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 za tieto škody zodpovedný a je povinný </w:t>
      </w:r>
      <w:r w:rsidR="00C0784C" w:rsidRPr="003151BE">
        <w:rPr>
          <w:rFonts w:ascii="Cambria" w:hAnsi="Cambria" w:cstheme="minorHAnsi"/>
          <w:sz w:val="22"/>
          <w:szCs w:val="22"/>
        </w:rPr>
        <w:t>o</w:t>
      </w:r>
      <w:r w:rsidRPr="003151BE">
        <w:rPr>
          <w:rFonts w:ascii="Cambria" w:hAnsi="Cambria" w:cstheme="minorHAnsi"/>
          <w:sz w:val="22"/>
          <w:szCs w:val="22"/>
        </w:rPr>
        <w:t>bjednávateľovi vzniknuté škody nahradiť. Škoda sa nahrádza v peniazoch a v plnej výške.</w:t>
      </w:r>
    </w:p>
    <w:p w14:paraId="084E35B6" w14:textId="1F86B5F6" w:rsidR="00AC5AE0" w:rsidRPr="003151BE" w:rsidRDefault="00AC5AE0" w:rsidP="00346DD5">
      <w:pPr>
        <w:pStyle w:val="Nadpis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Ak škodu spôsobila tretia osoba, ktorej </w:t>
      </w:r>
      <w:r w:rsidR="00C0784C" w:rsidRPr="003151BE">
        <w:rPr>
          <w:rFonts w:ascii="Cambria" w:hAnsi="Cambria" w:cstheme="minorHAnsi"/>
          <w:sz w:val="22"/>
          <w:szCs w:val="22"/>
        </w:rPr>
        <w:t>p</w:t>
      </w:r>
      <w:r w:rsidRPr="003151BE">
        <w:rPr>
          <w:rFonts w:ascii="Cambria" w:hAnsi="Cambria" w:cstheme="minorHAnsi"/>
          <w:sz w:val="22"/>
          <w:szCs w:val="22"/>
        </w:rPr>
        <w:t xml:space="preserve">oskytovateľ zveril plnenie svojej povinnosti, za škodu zodpovedá </w:t>
      </w:r>
      <w:r w:rsidR="00C0784C" w:rsidRPr="003151BE">
        <w:rPr>
          <w:rFonts w:ascii="Cambria" w:hAnsi="Cambria" w:cstheme="minorHAnsi"/>
          <w:sz w:val="22"/>
          <w:szCs w:val="22"/>
        </w:rPr>
        <w:t>p</w:t>
      </w:r>
      <w:r w:rsidRPr="003151BE">
        <w:rPr>
          <w:rFonts w:ascii="Cambria" w:hAnsi="Cambria" w:cstheme="minorHAnsi"/>
          <w:sz w:val="22"/>
          <w:szCs w:val="22"/>
        </w:rPr>
        <w:t>oskytovateľ.</w:t>
      </w:r>
    </w:p>
    <w:p w14:paraId="3B6F47A2" w14:textId="2CB08608" w:rsidR="00AC5AE0" w:rsidRPr="003151BE" w:rsidRDefault="00AC5AE0" w:rsidP="00346DD5">
      <w:pPr>
        <w:pStyle w:val="Nadpis1"/>
        <w:numPr>
          <w:ilvl w:val="0"/>
          <w:numId w:val="15"/>
        </w:numPr>
        <w:spacing w:line="240" w:lineRule="auto"/>
        <w:ind w:left="0"/>
        <w:rPr>
          <w:rFonts w:ascii="Cambria" w:hAnsi="Cambria" w:cstheme="minorHAnsi"/>
          <w:sz w:val="22"/>
          <w:szCs w:val="22"/>
        </w:rPr>
      </w:pPr>
      <w:r w:rsidRPr="003151BE">
        <w:rPr>
          <w:rFonts w:ascii="Cambria" w:hAnsi="Cambria" w:cstheme="minorHAnsi"/>
          <w:sz w:val="22"/>
          <w:szCs w:val="22"/>
        </w:rPr>
        <w:t xml:space="preserve">Zodpovednosť za škodu spôsobenú porušením povinností v súvislosti s touto </w:t>
      </w:r>
      <w:r w:rsidR="00D35F68">
        <w:rPr>
          <w:rFonts w:ascii="Cambria" w:hAnsi="Cambria" w:cstheme="minorHAnsi"/>
          <w:sz w:val="22"/>
          <w:szCs w:val="22"/>
        </w:rPr>
        <w:t>r</w:t>
      </w:r>
      <w:r w:rsidRPr="003151BE">
        <w:rPr>
          <w:rFonts w:ascii="Cambria" w:hAnsi="Cambria" w:cstheme="minorHAnsi"/>
          <w:sz w:val="22"/>
          <w:szCs w:val="22"/>
        </w:rPr>
        <w:t xml:space="preserve">ámcovou dohodou ktoroukoľvek zmluvnou stranou, sa spravuje ustanoveniami § 373 a </w:t>
      </w:r>
      <w:proofErr w:type="spellStart"/>
      <w:r w:rsidRPr="003151BE">
        <w:rPr>
          <w:rFonts w:ascii="Cambria" w:hAnsi="Cambria" w:cstheme="minorHAnsi"/>
          <w:sz w:val="22"/>
          <w:szCs w:val="22"/>
        </w:rPr>
        <w:t>nasl</w:t>
      </w:r>
      <w:proofErr w:type="spellEnd"/>
      <w:r w:rsidRPr="003151BE">
        <w:rPr>
          <w:rFonts w:ascii="Cambria" w:hAnsi="Cambria" w:cstheme="minorHAnsi"/>
          <w:sz w:val="22"/>
          <w:szCs w:val="22"/>
        </w:rPr>
        <w:t>. Obchodného zákonníka a ďalšími právnymi predpismi o náhrade škody.</w:t>
      </w:r>
    </w:p>
    <w:p w14:paraId="4FD24147" w14:textId="77777777" w:rsidR="00AC5AE0" w:rsidRPr="003151BE" w:rsidRDefault="00AC5AE0" w:rsidP="00E1029B">
      <w:pPr>
        <w:spacing w:after="0"/>
        <w:rPr>
          <w:rFonts w:ascii="Cambria" w:hAnsi="Cambria" w:cstheme="minorHAnsi"/>
        </w:rPr>
      </w:pPr>
    </w:p>
    <w:p w14:paraId="3E85A9E2" w14:textId="405A0650" w:rsidR="00F76DCC" w:rsidRPr="003151BE" w:rsidRDefault="00F76DCC" w:rsidP="00E1029B">
      <w:pPr>
        <w:pStyle w:val="Nadpis4"/>
        <w:spacing w:before="0" w:line="240" w:lineRule="auto"/>
        <w:jc w:val="center"/>
        <w:rPr>
          <w:rFonts w:ascii="Cambria" w:hAnsi="Cambria" w:cstheme="minorHAnsi"/>
          <w:b/>
          <w:bCs/>
        </w:rPr>
      </w:pPr>
      <w:r w:rsidRPr="003151BE">
        <w:rPr>
          <w:rFonts w:ascii="Cambria" w:hAnsi="Cambria" w:cstheme="minorHAnsi"/>
          <w:b/>
          <w:bCs/>
          <w:i w:val="0"/>
          <w:iCs w:val="0"/>
          <w:color w:val="auto"/>
        </w:rPr>
        <w:t>Článok X.</w:t>
      </w:r>
    </w:p>
    <w:p w14:paraId="2098A252" w14:textId="34B89EB3" w:rsidR="00F76DCC" w:rsidRPr="003151BE" w:rsidRDefault="00F76DCC" w:rsidP="00E1029B">
      <w:pPr>
        <w:pStyle w:val="Nadpis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Vyššia moc</w:t>
      </w:r>
    </w:p>
    <w:p w14:paraId="1EE2E8F5" w14:textId="77777777" w:rsidR="00346DD5" w:rsidRPr="003151BE" w:rsidRDefault="00346DD5" w:rsidP="00E1029B">
      <w:pPr>
        <w:spacing w:after="0"/>
        <w:rPr>
          <w:rFonts w:ascii="Cambria" w:hAnsi="Cambria" w:cstheme="minorHAnsi"/>
        </w:rPr>
      </w:pPr>
    </w:p>
    <w:p w14:paraId="4F9A0CD2" w14:textId="01342774" w:rsidR="00F76DCC" w:rsidRPr="003151BE" w:rsidRDefault="00F76DCC" w:rsidP="00346DD5">
      <w:pPr>
        <w:pStyle w:val="Nadpis1"/>
        <w:numPr>
          <w:ilvl w:val="0"/>
          <w:numId w:val="19"/>
        </w:numPr>
        <w:spacing w:line="240" w:lineRule="auto"/>
        <w:ind w:left="0"/>
        <w:rPr>
          <w:rFonts w:ascii="Cambria" w:hAnsi="Cambria" w:cstheme="minorHAnsi"/>
          <w:sz w:val="22"/>
          <w:szCs w:val="22"/>
        </w:rPr>
      </w:pPr>
      <w:r w:rsidRPr="003151BE">
        <w:rPr>
          <w:rFonts w:ascii="Cambria" w:hAnsi="Cambria" w:cstheme="minorHAnsi"/>
          <w:sz w:val="22"/>
          <w:szCs w:val="22"/>
        </w:rPr>
        <w:t xml:space="preserve">Pre účely tejto rámcovej dohody sa za vyššiu moc považujú udalosti, ktoré nie sú závislé od vôle </w:t>
      </w:r>
      <w:r w:rsidR="006E56EC" w:rsidRPr="003151BE">
        <w:rPr>
          <w:rFonts w:ascii="Cambria" w:hAnsi="Cambria" w:cstheme="minorHAnsi"/>
          <w:sz w:val="22"/>
          <w:szCs w:val="22"/>
        </w:rPr>
        <w:t>zmluvných</w:t>
      </w:r>
      <w:r w:rsidRPr="003151BE">
        <w:rPr>
          <w:rFonts w:ascii="Cambria" w:hAnsi="Cambria" w:cstheme="minorHAnsi"/>
          <w:sz w:val="22"/>
          <w:szCs w:val="22"/>
        </w:rPr>
        <w:t xml:space="preserve"> strán a tieto ich ani nemôžu nijak ovplyvniť, napr. vojna, mobilizácia, povstanie, živelné pohromy (požiar, záplavy). </w:t>
      </w:r>
    </w:p>
    <w:p w14:paraId="11DA2AAB" w14:textId="32DAC4FB" w:rsidR="00F76DCC" w:rsidRPr="003151BE" w:rsidRDefault="00F76DCC" w:rsidP="00346DD5">
      <w:pPr>
        <w:pStyle w:val="Nadpis1"/>
        <w:numPr>
          <w:ilvl w:val="0"/>
          <w:numId w:val="19"/>
        </w:numPr>
        <w:spacing w:line="240" w:lineRule="auto"/>
        <w:ind w:left="0"/>
        <w:rPr>
          <w:rFonts w:ascii="Cambria" w:hAnsi="Cambria" w:cstheme="minorHAnsi"/>
          <w:sz w:val="22"/>
          <w:szCs w:val="22"/>
        </w:rPr>
      </w:pPr>
      <w:r w:rsidRPr="003151BE">
        <w:rPr>
          <w:rFonts w:ascii="Cambria" w:hAnsi="Cambria" w:cstheme="minorHAnsi"/>
          <w:sz w:val="22"/>
          <w:szCs w:val="22"/>
        </w:rPr>
        <w:t xml:space="preserve">Ak sa z dôvodu vyššej moci stane plnenie tejto rámcovej dohody nemožným do troch mesiacov od </w:t>
      </w:r>
      <w:r w:rsidR="00036384" w:rsidRPr="003151BE">
        <w:rPr>
          <w:rFonts w:ascii="Cambria" w:hAnsi="Cambria" w:cstheme="minorHAnsi"/>
          <w:sz w:val="22"/>
          <w:szCs w:val="22"/>
        </w:rPr>
        <w:t>vyskytnutia</w:t>
      </w:r>
      <w:r w:rsidRPr="003151BE">
        <w:rPr>
          <w:rFonts w:ascii="Cambria" w:hAnsi="Cambria" w:cstheme="minorHAnsi"/>
          <w:sz w:val="22"/>
          <w:szCs w:val="22"/>
        </w:rPr>
        <w:t xml:space="preserve"> sa udalosti považovan</w:t>
      </w:r>
      <w:r w:rsidR="00036384" w:rsidRPr="003151BE">
        <w:rPr>
          <w:rFonts w:ascii="Cambria" w:hAnsi="Cambria" w:cstheme="minorHAnsi"/>
          <w:sz w:val="22"/>
          <w:szCs w:val="22"/>
        </w:rPr>
        <w:t>ej</w:t>
      </w:r>
      <w:r w:rsidRPr="003151BE">
        <w:rPr>
          <w:rFonts w:ascii="Cambria" w:hAnsi="Cambria" w:cstheme="minorHAnsi"/>
          <w:sz w:val="22"/>
          <w:szCs w:val="22"/>
        </w:rPr>
        <w:t xml:space="preserve"> za vyššiu moc v zmysle bodu 1 tohto článku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036384" w:rsidRPr="003151BE">
        <w:rPr>
          <w:rFonts w:ascii="Cambria" w:hAnsi="Cambria" w:cstheme="minorHAnsi"/>
          <w:sz w:val="22"/>
          <w:szCs w:val="22"/>
        </w:rPr>
        <w:t>dohody</w:t>
      </w:r>
      <w:r w:rsidRPr="003151BE">
        <w:rPr>
          <w:rFonts w:ascii="Cambria" w:hAnsi="Cambria" w:cstheme="minorHAnsi"/>
          <w:sz w:val="22"/>
          <w:szCs w:val="22"/>
        </w:rPr>
        <w:t xml:space="preserve">, </w:t>
      </w:r>
      <w:r w:rsidR="00D74168" w:rsidRPr="003151BE">
        <w:rPr>
          <w:rFonts w:ascii="Cambria" w:hAnsi="Cambria" w:cstheme="minorHAnsi"/>
          <w:sz w:val="22"/>
          <w:szCs w:val="22"/>
        </w:rPr>
        <w:t>zmluvná</w:t>
      </w:r>
      <w:r w:rsidRPr="003151BE">
        <w:rPr>
          <w:rFonts w:ascii="Cambria" w:hAnsi="Cambria" w:cstheme="minorHAnsi"/>
          <w:sz w:val="22"/>
          <w:szCs w:val="22"/>
        </w:rPr>
        <w:t xml:space="preserve"> strana, ktorá sa bude chcieť odvolať na predmetnú udalosť, požiada druhú </w:t>
      </w:r>
      <w:r w:rsidR="00216613" w:rsidRPr="003151BE">
        <w:rPr>
          <w:rFonts w:ascii="Cambria" w:hAnsi="Cambria" w:cstheme="minorHAnsi"/>
          <w:sz w:val="22"/>
          <w:szCs w:val="22"/>
        </w:rPr>
        <w:t>dohod</w:t>
      </w:r>
      <w:r w:rsidRPr="003151BE">
        <w:rPr>
          <w:rFonts w:ascii="Cambria" w:hAnsi="Cambria" w:cstheme="minorHAnsi"/>
          <w:sz w:val="22"/>
          <w:szCs w:val="22"/>
        </w:rPr>
        <w:t xml:space="preserve">nú stranu o úpravu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rámcovej dohody.</w:t>
      </w:r>
    </w:p>
    <w:p w14:paraId="38979C3E" w14:textId="77777777" w:rsidR="005A4BCC" w:rsidRPr="003151BE" w:rsidRDefault="005A4BCC" w:rsidP="00E1029B">
      <w:pPr>
        <w:spacing w:after="0"/>
        <w:rPr>
          <w:rFonts w:ascii="Cambria" w:hAnsi="Cambria" w:cstheme="minorHAnsi"/>
        </w:rPr>
      </w:pPr>
    </w:p>
    <w:p w14:paraId="303FBA75" w14:textId="3B5AC797" w:rsidR="00B829B1" w:rsidRPr="003151BE" w:rsidRDefault="00F76DCC" w:rsidP="007D78AE">
      <w:pPr>
        <w:pStyle w:val="Nadpis4"/>
        <w:spacing w:before="0" w:line="240" w:lineRule="auto"/>
        <w:jc w:val="center"/>
        <w:rPr>
          <w:rFonts w:ascii="Cambria" w:hAnsi="Cambria" w:cstheme="minorHAnsi"/>
          <w:bCs/>
        </w:rPr>
      </w:pPr>
      <w:r w:rsidRPr="003151BE">
        <w:rPr>
          <w:rFonts w:ascii="Cambria" w:hAnsi="Cambria" w:cstheme="minorHAnsi"/>
          <w:b/>
          <w:bCs/>
          <w:i w:val="0"/>
          <w:iCs w:val="0"/>
          <w:color w:val="auto"/>
        </w:rPr>
        <w:t>Článok X</w:t>
      </w:r>
      <w:r w:rsidR="00EA6ED6" w:rsidRPr="003151BE">
        <w:rPr>
          <w:rFonts w:ascii="Cambria" w:hAnsi="Cambria" w:cstheme="minorHAnsi"/>
          <w:b/>
          <w:bCs/>
          <w:i w:val="0"/>
          <w:iCs w:val="0"/>
          <w:color w:val="auto"/>
        </w:rPr>
        <w:t>I</w:t>
      </w:r>
      <w:r w:rsidRPr="003151BE">
        <w:rPr>
          <w:rFonts w:ascii="Cambria" w:hAnsi="Cambria" w:cstheme="minorHAnsi"/>
          <w:b/>
          <w:bCs/>
          <w:i w:val="0"/>
          <w:iCs w:val="0"/>
          <w:color w:val="auto"/>
        </w:rPr>
        <w:t>.</w:t>
      </w:r>
    </w:p>
    <w:p w14:paraId="083FC105" w14:textId="52D4F4CD" w:rsidR="00B829B1" w:rsidRPr="003151BE" w:rsidRDefault="00B829B1" w:rsidP="007D78AE">
      <w:pPr>
        <w:pStyle w:val="Nadpis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Doba trvania a zánik rámcovej dohody</w:t>
      </w:r>
    </w:p>
    <w:p w14:paraId="6916FA0C" w14:textId="77777777" w:rsidR="00346DD5" w:rsidRPr="003151BE" w:rsidRDefault="00346DD5" w:rsidP="007D78AE">
      <w:pPr>
        <w:keepNext/>
        <w:spacing w:after="0"/>
        <w:rPr>
          <w:rFonts w:ascii="Cambria" w:hAnsi="Cambria" w:cstheme="minorHAnsi"/>
        </w:rPr>
      </w:pPr>
    </w:p>
    <w:p w14:paraId="1B441A4B" w14:textId="6F1F6387" w:rsidR="00CF7820" w:rsidRPr="003151BE" w:rsidRDefault="00B829B1" w:rsidP="007D78AE">
      <w:pPr>
        <w:pStyle w:val="Nadpis1"/>
        <w:keepNext/>
        <w:numPr>
          <w:ilvl w:val="0"/>
          <w:numId w:val="7"/>
        </w:numPr>
        <w:spacing w:line="240" w:lineRule="auto"/>
        <w:ind w:left="0"/>
        <w:rPr>
          <w:rFonts w:ascii="Cambria" w:hAnsi="Cambria" w:cstheme="minorHAnsi"/>
          <w:sz w:val="22"/>
          <w:szCs w:val="22"/>
        </w:rPr>
      </w:pPr>
      <w:r w:rsidRPr="003151BE">
        <w:rPr>
          <w:rFonts w:ascii="Cambria" w:hAnsi="Cambria" w:cstheme="minorHAnsi"/>
          <w:sz w:val="22"/>
          <w:szCs w:val="22"/>
        </w:rPr>
        <w:t xml:space="preserve">Táto rámcová </w:t>
      </w:r>
      <w:r w:rsidR="00216613" w:rsidRPr="003151BE">
        <w:rPr>
          <w:rFonts w:ascii="Cambria" w:hAnsi="Cambria" w:cstheme="minorHAnsi"/>
          <w:sz w:val="22"/>
          <w:szCs w:val="22"/>
        </w:rPr>
        <w:t>dohod</w:t>
      </w:r>
      <w:r w:rsidRPr="003151BE">
        <w:rPr>
          <w:rFonts w:ascii="Cambria" w:hAnsi="Cambria" w:cstheme="minorHAnsi"/>
          <w:sz w:val="22"/>
          <w:szCs w:val="22"/>
        </w:rPr>
        <w:t xml:space="preserve">a je uzavretá na dobu určitú, a to na obdobie </w:t>
      </w:r>
      <w:r w:rsidR="00D76C04" w:rsidRPr="003151BE">
        <w:rPr>
          <w:rFonts w:ascii="Cambria" w:hAnsi="Cambria" w:cstheme="minorHAnsi"/>
          <w:sz w:val="22"/>
          <w:szCs w:val="22"/>
        </w:rPr>
        <w:t xml:space="preserve">48 </w:t>
      </w:r>
      <w:r w:rsidR="00E9301D" w:rsidRPr="003151BE">
        <w:rPr>
          <w:rFonts w:ascii="Cambria" w:hAnsi="Cambria" w:cstheme="minorHAnsi"/>
          <w:sz w:val="22"/>
          <w:szCs w:val="22"/>
        </w:rPr>
        <w:t>mesiacov</w:t>
      </w:r>
      <w:r w:rsidRPr="003151BE">
        <w:rPr>
          <w:rFonts w:ascii="Cambria" w:hAnsi="Cambria" w:cstheme="minorHAnsi"/>
          <w:sz w:val="22"/>
          <w:szCs w:val="22"/>
        </w:rPr>
        <w:t xml:space="preserve"> odo dňa nadobudnutia jej účinnosti</w:t>
      </w:r>
      <w:r w:rsidR="003F412B">
        <w:rPr>
          <w:rFonts w:ascii="Cambria" w:hAnsi="Cambria" w:cstheme="minorHAnsi"/>
          <w:sz w:val="22"/>
          <w:szCs w:val="22"/>
        </w:rPr>
        <w:t xml:space="preserve"> </w:t>
      </w:r>
      <w:r w:rsidR="003F412B" w:rsidRPr="003F412B">
        <w:rPr>
          <w:rFonts w:ascii="Cambria" w:hAnsi="Cambria" w:cstheme="minorHAnsi"/>
          <w:sz w:val="22"/>
          <w:szCs w:val="22"/>
        </w:rPr>
        <w:t xml:space="preserve">alebo do vyčerpania jej maximálneho rámca podľa </w:t>
      </w:r>
      <w:r w:rsidR="003F412B" w:rsidRPr="003151BE">
        <w:rPr>
          <w:rFonts w:ascii="Cambria" w:hAnsi="Cambria" w:cstheme="minorHAnsi"/>
          <w:sz w:val="22"/>
          <w:szCs w:val="22"/>
        </w:rPr>
        <w:t>čl</w:t>
      </w:r>
      <w:r w:rsidR="003F412B">
        <w:rPr>
          <w:rFonts w:ascii="Cambria" w:hAnsi="Cambria" w:cstheme="minorHAnsi"/>
          <w:sz w:val="22"/>
          <w:szCs w:val="22"/>
        </w:rPr>
        <w:t>ánku</w:t>
      </w:r>
      <w:r w:rsidR="003F412B" w:rsidRPr="003F412B">
        <w:rPr>
          <w:rFonts w:ascii="Cambria" w:hAnsi="Cambria" w:cstheme="minorHAnsi"/>
          <w:sz w:val="22"/>
          <w:szCs w:val="22"/>
        </w:rPr>
        <w:t xml:space="preserve"> VII</w:t>
      </w:r>
      <w:r w:rsidR="00A0010A">
        <w:rPr>
          <w:rFonts w:ascii="Cambria" w:hAnsi="Cambria" w:cstheme="minorHAnsi"/>
          <w:sz w:val="22"/>
          <w:szCs w:val="22"/>
        </w:rPr>
        <w:t>.</w:t>
      </w:r>
      <w:r w:rsidR="003F412B" w:rsidRPr="003F412B">
        <w:rPr>
          <w:rFonts w:ascii="Cambria" w:hAnsi="Cambria" w:cstheme="minorHAnsi"/>
          <w:sz w:val="22"/>
          <w:szCs w:val="22"/>
        </w:rPr>
        <w:t xml:space="preserve"> ods. 1 tejto rámcovej dohody. </w:t>
      </w:r>
    </w:p>
    <w:p w14:paraId="6EB57B3A" w14:textId="257C62C0" w:rsidR="00601672" w:rsidRPr="003151BE" w:rsidRDefault="00601672"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Táto rámcová </w:t>
      </w:r>
      <w:r w:rsidR="00216613" w:rsidRPr="003151BE">
        <w:rPr>
          <w:rFonts w:ascii="Cambria" w:hAnsi="Cambria" w:cstheme="minorHAnsi"/>
          <w:sz w:val="22"/>
          <w:szCs w:val="22"/>
        </w:rPr>
        <w:t>dohod</w:t>
      </w:r>
      <w:r w:rsidRPr="003151BE">
        <w:rPr>
          <w:rFonts w:ascii="Cambria" w:hAnsi="Cambria" w:cstheme="minorHAnsi"/>
          <w:sz w:val="22"/>
          <w:szCs w:val="22"/>
        </w:rPr>
        <w:t xml:space="preserve">a zaniká pred uplynutím doby trvania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216613" w:rsidRPr="003151BE">
        <w:rPr>
          <w:rFonts w:ascii="Cambria" w:hAnsi="Cambria" w:cstheme="minorHAnsi"/>
          <w:sz w:val="22"/>
          <w:szCs w:val="22"/>
        </w:rPr>
        <w:t>dohod</w:t>
      </w:r>
      <w:r w:rsidRPr="003151BE">
        <w:rPr>
          <w:rFonts w:ascii="Cambria" w:hAnsi="Cambria" w:cstheme="minorHAnsi"/>
          <w:sz w:val="22"/>
          <w:szCs w:val="22"/>
        </w:rPr>
        <w:t>y:</w:t>
      </w:r>
    </w:p>
    <w:p w14:paraId="54D66E6B" w14:textId="0CD1FDF9" w:rsidR="00601672" w:rsidRPr="003151BE" w:rsidRDefault="00601672" w:rsidP="00346DD5">
      <w:pPr>
        <w:pStyle w:val="Nadpis1"/>
        <w:numPr>
          <w:ilvl w:val="1"/>
          <w:numId w:val="17"/>
        </w:numPr>
        <w:spacing w:line="240" w:lineRule="auto"/>
        <w:ind w:left="426"/>
        <w:rPr>
          <w:rFonts w:ascii="Cambria" w:hAnsi="Cambria" w:cstheme="minorHAnsi"/>
          <w:sz w:val="22"/>
          <w:szCs w:val="22"/>
        </w:rPr>
      </w:pPr>
      <w:r w:rsidRPr="003151BE">
        <w:rPr>
          <w:rFonts w:ascii="Cambria" w:hAnsi="Cambria" w:cstheme="minorHAnsi"/>
          <w:sz w:val="22"/>
          <w:szCs w:val="22"/>
        </w:rPr>
        <w:t xml:space="preserve">vyčerpaním maximálneho </w:t>
      </w:r>
      <w:r w:rsidR="00036384" w:rsidRPr="003151BE">
        <w:rPr>
          <w:rFonts w:ascii="Cambria" w:hAnsi="Cambria" w:cstheme="minorHAnsi"/>
          <w:sz w:val="22"/>
          <w:szCs w:val="22"/>
        </w:rPr>
        <w:t xml:space="preserve">rámca </w:t>
      </w:r>
      <w:r w:rsidRPr="003151BE">
        <w:rPr>
          <w:rFonts w:ascii="Cambria" w:hAnsi="Cambria" w:cstheme="minorHAnsi"/>
          <w:sz w:val="22"/>
          <w:szCs w:val="22"/>
        </w:rPr>
        <w:t>uvedeného v článku V</w:t>
      </w:r>
      <w:r w:rsidR="000B1000" w:rsidRPr="003151BE">
        <w:rPr>
          <w:rFonts w:ascii="Cambria" w:hAnsi="Cambria" w:cstheme="minorHAnsi"/>
          <w:sz w:val="22"/>
          <w:szCs w:val="22"/>
        </w:rPr>
        <w:t>II</w:t>
      </w:r>
      <w:r w:rsidR="00A0010A">
        <w:rPr>
          <w:rFonts w:ascii="Cambria" w:hAnsi="Cambria" w:cstheme="minorHAnsi"/>
          <w:sz w:val="22"/>
          <w:szCs w:val="22"/>
        </w:rPr>
        <w:t>.</w:t>
      </w:r>
      <w:r w:rsidRPr="003151BE">
        <w:rPr>
          <w:rFonts w:ascii="Cambria" w:hAnsi="Cambria" w:cstheme="minorHAnsi"/>
          <w:sz w:val="22"/>
          <w:szCs w:val="22"/>
        </w:rPr>
        <w:t xml:space="preserve"> </w:t>
      </w:r>
      <w:r w:rsidR="00036384" w:rsidRPr="003151BE">
        <w:rPr>
          <w:rFonts w:ascii="Cambria" w:hAnsi="Cambria" w:cstheme="minorHAnsi"/>
          <w:sz w:val="22"/>
          <w:szCs w:val="22"/>
        </w:rPr>
        <w:t xml:space="preserve">ods. 1 </w:t>
      </w:r>
      <w:r w:rsidR="00D35F68">
        <w:rPr>
          <w:rFonts w:ascii="Cambria" w:hAnsi="Cambria" w:cstheme="minorHAnsi"/>
          <w:sz w:val="22"/>
          <w:szCs w:val="22"/>
        </w:rPr>
        <w:t>tejto</w:t>
      </w:r>
      <w:r w:rsidR="00D35F68"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036384" w:rsidRPr="003151BE">
        <w:rPr>
          <w:rFonts w:ascii="Cambria" w:hAnsi="Cambria" w:cstheme="minorHAnsi"/>
          <w:sz w:val="22"/>
          <w:szCs w:val="22"/>
        </w:rPr>
        <w:t>dohody</w:t>
      </w:r>
      <w:r w:rsidRPr="003151BE">
        <w:rPr>
          <w:rFonts w:ascii="Cambria" w:hAnsi="Cambria" w:cstheme="minorHAnsi"/>
          <w:sz w:val="22"/>
          <w:szCs w:val="22"/>
        </w:rPr>
        <w:t>;</w:t>
      </w:r>
    </w:p>
    <w:p w14:paraId="4156E1ED" w14:textId="3011D656" w:rsidR="00601672" w:rsidRPr="003151BE" w:rsidRDefault="00601672" w:rsidP="00346DD5">
      <w:pPr>
        <w:pStyle w:val="Nadpis1"/>
        <w:numPr>
          <w:ilvl w:val="1"/>
          <w:numId w:val="17"/>
        </w:numPr>
        <w:spacing w:line="240" w:lineRule="auto"/>
        <w:ind w:left="426"/>
        <w:rPr>
          <w:rFonts w:ascii="Cambria" w:hAnsi="Cambria" w:cstheme="minorHAnsi"/>
          <w:sz w:val="22"/>
          <w:szCs w:val="22"/>
        </w:rPr>
      </w:pPr>
      <w:r w:rsidRPr="003151BE">
        <w:rPr>
          <w:rFonts w:ascii="Cambria" w:hAnsi="Cambria" w:cstheme="minorHAnsi"/>
          <w:sz w:val="22"/>
          <w:szCs w:val="22"/>
        </w:rPr>
        <w:t>písomnou dohodou zmluvných strán;</w:t>
      </w:r>
    </w:p>
    <w:p w14:paraId="6CC142DB" w14:textId="52EABFE2" w:rsidR="00601672" w:rsidRPr="003151BE" w:rsidRDefault="00601672" w:rsidP="00346DD5">
      <w:pPr>
        <w:pStyle w:val="Nadpis1"/>
        <w:numPr>
          <w:ilvl w:val="1"/>
          <w:numId w:val="17"/>
        </w:numPr>
        <w:spacing w:line="240" w:lineRule="auto"/>
        <w:ind w:left="426"/>
        <w:rPr>
          <w:rFonts w:ascii="Cambria" w:hAnsi="Cambria" w:cstheme="minorHAnsi"/>
          <w:sz w:val="22"/>
          <w:szCs w:val="22"/>
        </w:rPr>
      </w:pPr>
      <w:r w:rsidRPr="003151BE">
        <w:rPr>
          <w:rFonts w:ascii="Cambria" w:hAnsi="Cambria" w:cstheme="minorHAnsi"/>
          <w:sz w:val="22"/>
          <w:szCs w:val="22"/>
        </w:rPr>
        <w:t xml:space="preserve">písomnou výpoveďou objednávateľa, a to aj bez uvedenia dôvodu. Výpovedná lehota je trojmesačná a začína plynúť v prvý deň kalendárneho mesiaca nasledujúceho po kalendárnom mesiaci, v ktorom bola výpoveď preukázateľne doručená adresátovi. Počas plynutia výpovednej lehoty sú zmluvné strany povinné dodržiavať podmienky tejto rámcovej </w:t>
      </w:r>
      <w:r w:rsidR="00216613" w:rsidRPr="003151BE">
        <w:rPr>
          <w:rFonts w:ascii="Cambria" w:hAnsi="Cambria" w:cstheme="minorHAnsi"/>
          <w:sz w:val="22"/>
          <w:szCs w:val="22"/>
        </w:rPr>
        <w:t>dohod</w:t>
      </w:r>
      <w:r w:rsidRPr="003151BE">
        <w:rPr>
          <w:rFonts w:ascii="Cambria" w:hAnsi="Cambria" w:cstheme="minorHAnsi"/>
          <w:sz w:val="22"/>
          <w:szCs w:val="22"/>
        </w:rPr>
        <w:t>y v plnom rozsahu;</w:t>
      </w:r>
    </w:p>
    <w:p w14:paraId="275527EA" w14:textId="07A30395" w:rsidR="00601672" w:rsidRPr="003151BE" w:rsidRDefault="00601672" w:rsidP="00346DD5">
      <w:pPr>
        <w:pStyle w:val="Nadpis1"/>
        <w:numPr>
          <w:ilvl w:val="1"/>
          <w:numId w:val="17"/>
        </w:numPr>
        <w:spacing w:line="240" w:lineRule="auto"/>
        <w:ind w:left="426"/>
        <w:rPr>
          <w:rFonts w:ascii="Cambria" w:hAnsi="Cambria" w:cstheme="minorHAnsi"/>
          <w:sz w:val="22"/>
          <w:szCs w:val="22"/>
        </w:rPr>
      </w:pPr>
      <w:r w:rsidRPr="003151BE">
        <w:rPr>
          <w:rFonts w:ascii="Cambria" w:hAnsi="Cambria" w:cstheme="minorHAnsi"/>
          <w:sz w:val="22"/>
          <w:szCs w:val="22"/>
        </w:rPr>
        <w:t xml:space="preserve">písomným odstúpením od tejto rámcovej </w:t>
      </w:r>
      <w:r w:rsidR="00216613" w:rsidRPr="003151BE">
        <w:rPr>
          <w:rFonts w:ascii="Cambria" w:hAnsi="Cambria" w:cstheme="minorHAnsi"/>
          <w:sz w:val="22"/>
          <w:szCs w:val="22"/>
        </w:rPr>
        <w:t>dohod</w:t>
      </w:r>
      <w:r w:rsidRPr="003151BE">
        <w:rPr>
          <w:rFonts w:ascii="Cambria" w:hAnsi="Cambria" w:cstheme="minorHAnsi"/>
          <w:sz w:val="22"/>
          <w:szCs w:val="22"/>
        </w:rPr>
        <w:t xml:space="preserve">y jednou zo zmluvných strán v prípade podstatného porušenia tejto rámcovej </w:t>
      </w:r>
      <w:r w:rsidR="00216613" w:rsidRPr="003151BE">
        <w:rPr>
          <w:rFonts w:ascii="Cambria" w:hAnsi="Cambria" w:cstheme="minorHAnsi"/>
          <w:sz w:val="22"/>
          <w:szCs w:val="22"/>
        </w:rPr>
        <w:t>dohod</w:t>
      </w:r>
      <w:r w:rsidRPr="003151BE">
        <w:rPr>
          <w:rFonts w:ascii="Cambria" w:hAnsi="Cambria" w:cstheme="minorHAnsi"/>
          <w:sz w:val="22"/>
          <w:szCs w:val="22"/>
        </w:rPr>
        <w:t>y druhou zmluvnou stranou,</w:t>
      </w:r>
      <w:r w:rsidR="002C042F" w:rsidRPr="003151BE">
        <w:rPr>
          <w:rFonts w:ascii="Cambria" w:hAnsi="Cambria" w:cstheme="minorHAnsi"/>
          <w:sz w:val="22"/>
          <w:szCs w:val="22"/>
        </w:rPr>
        <w:t xml:space="preserve"> </w:t>
      </w:r>
      <w:r w:rsidRPr="003151BE">
        <w:rPr>
          <w:rFonts w:ascii="Cambria" w:hAnsi="Cambria" w:cstheme="minorHAnsi"/>
          <w:sz w:val="22"/>
          <w:szCs w:val="22"/>
        </w:rPr>
        <w:t xml:space="preserve">z dôvodov podľa Obchodného zákonníka v platnom znení, z dôvodov označených za podstatné porušenie povinností zmluvnej strany v tejto rámcovej </w:t>
      </w:r>
      <w:r w:rsidR="00CF2AB5" w:rsidRPr="003151BE">
        <w:rPr>
          <w:rFonts w:ascii="Cambria" w:hAnsi="Cambria" w:cstheme="minorHAnsi"/>
          <w:sz w:val="22"/>
          <w:szCs w:val="22"/>
        </w:rPr>
        <w:t>dohode</w:t>
      </w:r>
      <w:r w:rsidR="000F276B" w:rsidRPr="003151BE">
        <w:rPr>
          <w:rFonts w:ascii="Cambria" w:hAnsi="Cambria" w:cstheme="minorHAnsi"/>
          <w:sz w:val="22"/>
          <w:szCs w:val="22"/>
        </w:rPr>
        <w:t xml:space="preserve">, </w:t>
      </w:r>
      <w:r w:rsidRPr="003151BE">
        <w:rPr>
          <w:rFonts w:ascii="Cambria" w:hAnsi="Cambria" w:cstheme="minorHAnsi"/>
          <w:sz w:val="22"/>
          <w:szCs w:val="22"/>
        </w:rPr>
        <w:t xml:space="preserve">v prípadoch ustanovených touto rámcovou </w:t>
      </w:r>
      <w:r w:rsidR="00CF2AB5" w:rsidRPr="003151BE">
        <w:rPr>
          <w:rFonts w:ascii="Cambria" w:hAnsi="Cambria" w:cstheme="minorHAnsi"/>
          <w:sz w:val="22"/>
          <w:szCs w:val="22"/>
        </w:rPr>
        <w:t>dohodou</w:t>
      </w:r>
      <w:r w:rsidR="000F276B" w:rsidRPr="003151BE">
        <w:rPr>
          <w:rFonts w:ascii="Cambria" w:hAnsi="Cambria" w:cstheme="minorHAnsi"/>
          <w:sz w:val="22"/>
          <w:szCs w:val="22"/>
        </w:rPr>
        <w:t xml:space="preserve"> alebo z dôvodov podľa § 19 ZV</w:t>
      </w:r>
      <w:r w:rsidR="00EA7032" w:rsidRPr="003151BE">
        <w:rPr>
          <w:rFonts w:ascii="Cambria" w:hAnsi="Cambria" w:cstheme="minorHAnsi"/>
          <w:sz w:val="22"/>
          <w:szCs w:val="22"/>
        </w:rPr>
        <w:t>O</w:t>
      </w:r>
      <w:r w:rsidRPr="003151BE">
        <w:rPr>
          <w:rFonts w:ascii="Cambria" w:hAnsi="Cambria" w:cstheme="minorHAnsi"/>
          <w:sz w:val="22"/>
          <w:szCs w:val="22"/>
        </w:rPr>
        <w:t xml:space="preserve">. Právne účinky odstúpenia od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lastRenderedPageBreak/>
        <w:t xml:space="preserve">rámcovej </w:t>
      </w:r>
      <w:r w:rsidR="000F276B" w:rsidRPr="003151BE">
        <w:rPr>
          <w:rFonts w:ascii="Cambria" w:hAnsi="Cambria" w:cstheme="minorHAnsi"/>
          <w:sz w:val="22"/>
          <w:szCs w:val="22"/>
        </w:rPr>
        <w:t>dohody</w:t>
      </w:r>
      <w:r w:rsidRPr="003151BE">
        <w:rPr>
          <w:rFonts w:ascii="Cambria" w:hAnsi="Cambria" w:cstheme="minorHAnsi"/>
          <w:sz w:val="22"/>
          <w:szCs w:val="22"/>
        </w:rPr>
        <w:t xml:space="preserve"> nastanú dňom doručenia písomného oznámenia o odstúpení od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CF2AB5" w:rsidRPr="003151BE">
        <w:rPr>
          <w:rFonts w:ascii="Cambria" w:hAnsi="Cambria" w:cstheme="minorHAnsi"/>
          <w:sz w:val="22"/>
          <w:szCs w:val="22"/>
        </w:rPr>
        <w:t>dohody</w:t>
      </w:r>
      <w:r w:rsidRPr="003151BE">
        <w:rPr>
          <w:rFonts w:ascii="Cambria" w:hAnsi="Cambria" w:cstheme="minorHAnsi"/>
          <w:sz w:val="22"/>
          <w:szCs w:val="22"/>
        </w:rPr>
        <w:t xml:space="preserve"> druhej zmluvnej strane; </w:t>
      </w:r>
    </w:p>
    <w:p w14:paraId="0F0D5EC0" w14:textId="004B30F0" w:rsidR="00601672" w:rsidRPr="003151BE" w:rsidRDefault="00601672" w:rsidP="00D4476A">
      <w:pPr>
        <w:pStyle w:val="Nadpis1"/>
        <w:numPr>
          <w:ilvl w:val="1"/>
          <w:numId w:val="17"/>
        </w:numPr>
        <w:spacing w:line="240" w:lineRule="auto"/>
        <w:ind w:left="426"/>
        <w:rPr>
          <w:rFonts w:ascii="Cambria" w:hAnsi="Cambria" w:cstheme="minorHAnsi"/>
          <w:sz w:val="22"/>
          <w:szCs w:val="22"/>
        </w:rPr>
      </w:pPr>
      <w:r w:rsidRPr="003151BE">
        <w:rPr>
          <w:rFonts w:ascii="Cambria" w:hAnsi="Cambria" w:cstheme="minorHAnsi"/>
          <w:sz w:val="22"/>
          <w:szCs w:val="22"/>
        </w:rPr>
        <w:t>ak bol na majetok poskytovateľa podaný návrh na vyhlásenie konkurzu, zamietnutý konkurz pre nedostatok majetku alebo poskytovateľ vstúpil do likvidácie.</w:t>
      </w:r>
    </w:p>
    <w:p w14:paraId="1AD1CD55" w14:textId="4B20D3D0" w:rsidR="000C7DD7" w:rsidRPr="003151BE" w:rsidRDefault="000C7DD7" w:rsidP="00D4476A">
      <w:pPr>
        <w:pStyle w:val="Nadpis1"/>
        <w:spacing w:line="240" w:lineRule="auto"/>
        <w:ind w:left="0"/>
        <w:rPr>
          <w:rFonts w:ascii="Cambria" w:hAnsi="Cambria" w:cstheme="minorHAnsi"/>
          <w:sz w:val="22"/>
          <w:szCs w:val="22"/>
        </w:rPr>
      </w:pPr>
      <w:r w:rsidRPr="003151BE">
        <w:rPr>
          <w:rFonts w:ascii="Cambria" w:hAnsi="Cambria" w:cstheme="minorHAnsi"/>
          <w:sz w:val="22"/>
          <w:szCs w:val="22"/>
        </w:rPr>
        <w:t>Za podstatné porušenie tejto rámcovej dohody zo strany poskytovateľa sa považujú samostatne nasledovne porušenia tejto rámcovej dohody:</w:t>
      </w:r>
    </w:p>
    <w:p w14:paraId="2862CF12" w14:textId="272F2006" w:rsidR="000C7DD7" w:rsidRPr="003151BE" w:rsidRDefault="000C7DD7" w:rsidP="00D4476A">
      <w:pPr>
        <w:pStyle w:val="Nadpis1"/>
        <w:numPr>
          <w:ilvl w:val="0"/>
          <w:numId w:val="34"/>
        </w:numPr>
        <w:spacing w:line="240" w:lineRule="auto"/>
        <w:ind w:left="426" w:hanging="284"/>
        <w:rPr>
          <w:rFonts w:ascii="Cambria" w:hAnsi="Cambria"/>
          <w:sz w:val="22"/>
          <w:szCs w:val="22"/>
        </w:rPr>
      </w:pPr>
      <w:r w:rsidRPr="003151BE">
        <w:rPr>
          <w:rFonts w:ascii="Cambria" w:hAnsi="Cambria" w:cstheme="minorHAnsi"/>
          <w:sz w:val="22"/>
          <w:szCs w:val="22"/>
        </w:rPr>
        <w:t>nedostupnosť</w:t>
      </w:r>
      <w:r w:rsidRPr="003151BE">
        <w:rPr>
          <w:rFonts w:ascii="Cambria" w:hAnsi="Cambria"/>
          <w:sz w:val="22"/>
          <w:szCs w:val="22"/>
        </w:rPr>
        <w:t xml:space="preserve"> hlasových alebo dátových služieb, ak:</w:t>
      </w:r>
    </w:p>
    <w:p w14:paraId="71AEB2CA" w14:textId="29C99920" w:rsidR="000C7DD7" w:rsidRPr="003151BE" w:rsidRDefault="000C7DD7" w:rsidP="00216318">
      <w:pPr>
        <w:pStyle w:val="Odsekzoznamu"/>
        <w:numPr>
          <w:ilvl w:val="0"/>
          <w:numId w:val="35"/>
        </w:numPr>
        <w:spacing w:after="120"/>
        <w:ind w:hanging="153"/>
        <w:rPr>
          <w:rFonts w:ascii="Cambria" w:hAnsi="Cambria"/>
        </w:rPr>
      </w:pPr>
      <w:r w:rsidRPr="003151BE">
        <w:rPr>
          <w:rFonts w:ascii="Cambria" w:hAnsi="Cambria"/>
        </w:rPr>
        <w:t xml:space="preserve">celková nedostupnosť presiahne </w:t>
      </w:r>
      <w:r w:rsidR="006D4516" w:rsidRPr="003151BE">
        <w:rPr>
          <w:rFonts w:ascii="Cambria" w:hAnsi="Cambria"/>
        </w:rPr>
        <w:t>2</w:t>
      </w:r>
      <w:r w:rsidRPr="003151BE">
        <w:rPr>
          <w:rFonts w:ascii="Cambria" w:hAnsi="Cambria"/>
        </w:rPr>
        <w:t xml:space="preserve"> hod</w:t>
      </w:r>
      <w:r w:rsidR="008B639C">
        <w:rPr>
          <w:rFonts w:ascii="Cambria" w:hAnsi="Cambria"/>
        </w:rPr>
        <w:t>iny</w:t>
      </w:r>
      <w:r w:rsidRPr="003151BE">
        <w:rPr>
          <w:rFonts w:ascii="Cambria" w:hAnsi="Cambria"/>
        </w:rPr>
        <w:t xml:space="preserve"> v rámci jedného kalendárneho dňa, alebo</w:t>
      </w:r>
    </w:p>
    <w:p w14:paraId="560DD3A3" w14:textId="4F42610A" w:rsidR="000C7DD7" w:rsidRPr="003151BE" w:rsidRDefault="000C7DD7" w:rsidP="00D4476A">
      <w:pPr>
        <w:pStyle w:val="Odsekzoznamu"/>
        <w:numPr>
          <w:ilvl w:val="0"/>
          <w:numId w:val="35"/>
        </w:numPr>
        <w:spacing w:after="120"/>
        <w:ind w:hanging="153"/>
        <w:rPr>
          <w:rFonts w:ascii="Cambria" w:hAnsi="Cambria"/>
        </w:rPr>
      </w:pPr>
      <w:r w:rsidRPr="003151BE">
        <w:rPr>
          <w:rFonts w:ascii="Cambria" w:hAnsi="Cambria"/>
        </w:rPr>
        <w:t xml:space="preserve">k nedostupnosti dôjde opakovane vo viac ako </w:t>
      </w:r>
      <w:r w:rsidR="006A274A" w:rsidRPr="003151BE">
        <w:rPr>
          <w:rFonts w:ascii="Cambria" w:hAnsi="Cambria"/>
        </w:rPr>
        <w:t>5</w:t>
      </w:r>
      <w:r w:rsidR="00D27BC8" w:rsidRPr="003151BE">
        <w:rPr>
          <w:rFonts w:ascii="Cambria" w:hAnsi="Cambria"/>
        </w:rPr>
        <w:t xml:space="preserve"> </w:t>
      </w:r>
      <w:r w:rsidRPr="003151BE">
        <w:rPr>
          <w:rFonts w:ascii="Cambria" w:hAnsi="Cambria"/>
        </w:rPr>
        <w:t>kalendárnych dňoch počas jedného kalendárneho mesiaca</w:t>
      </w:r>
      <w:r w:rsidR="002B24F2" w:rsidRPr="003151BE">
        <w:rPr>
          <w:rFonts w:ascii="Cambria" w:hAnsi="Cambria"/>
        </w:rPr>
        <w:t>.</w:t>
      </w:r>
    </w:p>
    <w:p w14:paraId="6B7CEF8D" w14:textId="34259DF9" w:rsidR="000C7DD7" w:rsidRPr="003151BE" w:rsidRDefault="000C7DD7" w:rsidP="00D4476A">
      <w:pPr>
        <w:pStyle w:val="Nadpis1"/>
        <w:numPr>
          <w:ilvl w:val="0"/>
          <w:numId w:val="34"/>
        </w:numPr>
        <w:spacing w:line="240" w:lineRule="auto"/>
        <w:ind w:left="426" w:hanging="284"/>
        <w:rPr>
          <w:rFonts w:ascii="Cambria" w:hAnsi="Cambria"/>
          <w:sz w:val="22"/>
          <w:szCs w:val="22"/>
        </w:rPr>
      </w:pPr>
      <w:r w:rsidRPr="003151BE">
        <w:rPr>
          <w:rFonts w:ascii="Cambria" w:hAnsi="Cambria" w:cstheme="minorHAnsi"/>
          <w:sz w:val="22"/>
          <w:szCs w:val="22"/>
        </w:rPr>
        <w:t>nedostupnosť</w:t>
      </w:r>
      <w:r w:rsidRPr="003151BE">
        <w:rPr>
          <w:rFonts w:ascii="Cambria" w:hAnsi="Cambria"/>
          <w:sz w:val="22"/>
          <w:szCs w:val="22"/>
        </w:rPr>
        <w:t xml:space="preserve"> služieb Mobile Device Management (MDM)</w:t>
      </w:r>
      <w:r w:rsidR="001B704F" w:rsidRPr="003151BE">
        <w:rPr>
          <w:rFonts w:ascii="Cambria" w:hAnsi="Cambria"/>
          <w:sz w:val="22"/>
          <w:szCs w:val="22"/>
        </w:rPr>
        <w:t xml:space="preserve"> a/alebo Mobile </w:t>
      </w:r>
      <w:proofErr w:type="spellStart"/>
      <w:r w:rsidR="001B704F" w:rsidRPr="003151BE">
        <w:rPr>
          <w:rFonts w:ascii="Cambria" w:hAnsi="Cambria"/>
          <w:sz w:val="22"/>
          <w:szCs w:val="22"/>
        </w:rPr>
        <w:t>Threat</w:t>
      </w:r>
      <w:proofErr w:type="spellEnd"/>
      <w:r w:rsidR="001B704F" w:rsidRPr="003151BE">
        <w:rPr>
          <w:rFonts w:ascii="Cambria" w:hAnsi="Cambria"/>
          <w:sz w:val="22"/>
          <w:szCs w:val="22"/>
        </w:rPr>
        <w:t xml:space="preserve"> </w:t>
      </w:r>
      <w:proofErr w:type="spellStart"/>
      <w:r w:rsidR="001B704F" w:rsidRPr="003151BE">
        <w:rPr>
          <w:rFonts w:ascii="Cambria" w:hAnsi="Cambria"/>
          <w:sz w:val="22"/>
          <w:szCs w:val="22"/>
        </w:rPr>
        <w:t>defence</w:t>
      </w:r>
      <w:proofErr w:type="spellEnd"/>
      <w:r w:rsidR="001B704F" w:rsidRPr="003151BE">
        <w:rPr>
          <w:rFonts w:ascii="Cambria" w:hAnsi="Cambria"/>
          <w:sz w:val="22"/>
          <w:szCs w:val="22"/>
        </w:rPr>
        <w:t xml:space="preserve"> (MTD)</w:t>
      </w:r>
      <w:r w:rsidRPr="003151BE">
        <w:rPr>
          <w:rFonts w:ascii="Cambria" w:hAnsi="Cambria"/>
          <w:sz w:val="22"/>
          <w:szCs w:val="22"/>
        </w:rPr>
        <w:t>, ak:</w:t>
      </w:r>
    </w:p>
    <w:p w14:paraId="32FEDE2C" w14:textId="4A7ED425" w:rsidR="000C7DD7" w:rsidRPr="003151BE" w:rsidRDefault="000C7DD7" w:rsidP="00216318">
      <w:pPr>
        <w:pStyle w:val="Odsekzoznamu"/>
        <w:numPr>
          <w:ilvl w:val="0"/>
          <w:numId w:val="36"/>
        </w:numPr>
        <w:spacing w:after="120"/>
        <w:ind w:left="709" w:hanging="349"/>
        <w:rPr>
          <w:rFonts w:ascii="Cambria" w:hAnsi="Cambria"/>
        </w:rPr>
      </w:pPr>
      <w:r w:rsidRPr="003151BE">
        <w:rPr>
          <w:rFonts w:ascii="Cambria" w:hAnsi="Cambria"/>
        </w:rPr>
        <w:t xml:space="preserve">služby MDM </w:t>
      </w:r>
      <w:r w:rsidR="001B704F" w:rsidRPr="003151BE">
        <w:rPr>
          <w:rFonts w:ascii="Cambria" w:hAnsi="Cambria"/>
        </w:rPr>
        <w:t xml:space="preserve">a/alebo MTD </w:t>
      </w:r>
      <w:r w:rsidRPr="003151BE">
        <w:rPr>
          <w:rFonts w:ascii="Cambria" w:hAnsi="Cambria"/>
        </w:rPr>
        <w:t xml:space="preserve">nie sú dostupné po dobu presahujúcu </w:t>
      </w:r>
      <w:r w:rsidR="00426232" w:rsidRPr="003151BE">
        <w:rPr>
          <w:rFonts w:ascii="Cambria" w:hAnsi="Cambria"/>
        </w:rPr>
        <w:t>60</w:t>
      </w:r>
      <w:r w:rsidRPr="003151BE">
        <w:rPr>
          <w:rFonts w:ascii="Cambria" w:hAnsi="Cambria"/>
        </w:rPr>
        <w:t xml:space="preserve"> hodín v rámci jedného kalendárneho mesiaca, alebo</w:t>
      </w:r>
    </w:p>
    <w:p w14:paraId="769E11D3" w14:textId="7760E568" w:rsidR="000C7DD7" w:rsidRPr="003151BE" w:rsidRDefault="000C7DD7" w:rsidP="00D4476A">
      <w:pPr>
        <w:pStyle w:val="Odsekzoznamu"/>
        <w:numPr>
          <w:ilvl w:val="0"/>
          <w:numId w:val="36"/>
        </w:numPr>
        <w:spacing w:after="120"/>
        <w:ind w:left="709" w:hanging="349"/>
        <w:rPr>
          <w:rFonts w:ascii="Cambria" w:hAnsi="Cambria"/>
        </w:rPr>
      </w:pPr>
      <w:r w:rsidRPr="003151BE">
        <w:rPr>
          <w:rFonts w:ascii="Cambria" w:hAnsi="Cambria"/>
        </w:rPr>
        <w:t xml:space="preserve">sa vyskytne viac ako </w:t>
      </w:r>
      <w:r w:rsidR="00A514BA" w:rsidRPr="003151BE">
        <w:rPr>
          <w:rFonts w:ascii="Cambria" w:hAnsi="Cambria"/>
        </w:rPr>
        <w:t>10</w:t>
      </w:r>
      <w:r w:rsidR="00D27BC8" w:rsidRPr="003151BE">
        <w:rPr>
          <w:rFonts w:ascii="Cambria" w:hAnsi="Cambria"/>
        </w:rPr>
        <w:t xml:space="preserve"> </w:t>
      </w:r>
      <w:r w:rsidRPr="003151BE">
        <w:rPr>
          <w:rFonts w:ascii="Cambria" w:hAnsi="Cambria"/>
        </w:rPr>
        <w:t xml:space="preserve">samostatných incidentov nedostupnosti MDM </w:t>
      </w:r>
      <w:r w:rsidR="001B704F" w:rsidRPr="003151BE">
        <w:rPr>
          <w:rFonts w:ascii="Cambria" w:hAnsi="Cambria"/>
        </w:rPr>
        <w:t xml:space="preserve">a/alebo MTD </w:t>
      </w:r>
      <w:r w:rsidRPr="003151BE">
        <w:rPr>
          <w:rFonts w:ascii="Cambria" w:hAnsi="Cambria"/>
        </w:rPr>
        <w:t>v jednom kalendárnom mesiaci</w:t>
      </w:r>
      <w:r w:rsidR="002B24F2" w:rsidRPr="003151BE">
        <w:rPr>
          <w:rFonts w:ascii="Cambria" w:hAnsi="Cambria"/>
        </w:rPr>
        <w:t>.</w:t>
      </w:r>
    </w:p>
    <w:p w14:paraId="291ED5AC" w14:textId="585B29B6" w:rsidR="000C7DD7" w:rsidRPr="003151BE" w:rsidRDefault="000C7DD7" w:rsidP="002F0CB4">
      <w:pPr>
        <w:pStyle w:val="Nadpis1"/>
        <w:numPr>
          <w:ilvl w:val="0"/>
          <w:numId w:val="34"/>
        </w:numPr>
        <w:spacing w:line="240" w:lineRule="auto"/>
        <w:ind w:left="426" w:hanging="284"/>
        <w:rPr>
          <w:rFonts w:ascii="Cambria" w:hAnsi="Cambria"/>
          <w:sz w:val="22"/>
          <w:szCs w:val="22"/>
        </w:rPr>
      </w:pPr>
      <w:r w:rsidRPr="003151BE">
        <w:rPr>
          <w:rFonts w:ascii="Cambria" w:hAnsi="Cambria" w:cstheme="minorHAnsi"/>
          <w:sz w:val="22"/>
          <w:szCs w:val="22"/>
        </w:rPr>
        <w:t>kvalita</w:t>
      </w:r>
      <w:r w:rsidRPr="003151BE">
        <w:rPr>
          <w:rFonts w:ascii="Cambria" w:hAnsi="Cambria"/>
          <w:sz w:val="22"/>
          <w:szCs w:val="22"/>
        </w:rPr>
        <w:t xml:space="preserve"> hlasových služieb </w:t>
      </w:r>
      <w:r w:rsidR="008B639C">
        <w:rPr>
          <w:rFonts w:ascii="Cambria" w:hAnsi="Cambria"/>
          <w:sz w:val="22"/>
          <w:szCs w:val="22"/>
        </w:rPr>
        <w:t xml:space="preserve">je </w:t>
      </w:r>
      <w:r w:rsidRPr="003151BE">
        <w:rPr>
          <w:rFonts w:ascii="Cambria" w:hAnsi="Cambria"/>
          <w:sz w:val="22"/>
          <w:szCs w:val="22"/>
        </w:rPr>
        <w:t xml:space="preserve">nižšia, ako sú požadované parametre uvedené v technickej špecifikácii (príloha č. 1 tejto rámcovej dohody), ak poskytovateľ na základe </w:t>
      </w:r>
      <w:r w:rsidR="00426232" w:rsidRPr="003151BE">
        <w:rPr>
          <w:rFonts w:ascii="Cambria" w:eastAsiaTheme="minorHAnsi" w:hAnsi="Cambria" w:cstheme="minorBidi"/>
          <w:bCs w:val="0"/>
          <w:color w:val="auto"/>
          <w:sz w:val="22"/>
          <w:szCs w:val="22"/>
        </w:rPr>
        <w:t>10</w:t>
      </w:r>
      <w:r w:rsidRPr="003151BE">
        <w:rPr>
          <w:rFonts w:ascii="Cambria" w:eastAsiaTheme="minorHAnsi" w:hAnsi="Cambria" w:cstheme="minorBidi"/>
          <w:bCs w:val="0"/>
          <w:color w:val="auto"/>
          <w:sz w:val="22"/>
          <w:szCs w:val="22"/>
        </w:rPr>
        <w:t xml:space="preserve"> </w:t>
      </w:r>
      <w:r w:rsidRPr="003151BE">
        <w:rPr>
          <w:rFonts w:ascii="Cambria" w:hAnsi="Cambria"/>
          <w:sz w:val="22"/>
          <w:szCs w:val="22"/>
        </w:rPr>
        <w:t>a viac nahlásených incidentov v jednom kalendárnom mesiaci nedokáže preukázateľne dosiahnuť a udržať kvalitu hlasových služieb podľa špecifikácie.</w:t>
      </w:r>
    </w:p>
    <w:p w14:paraId="2944F301" w14:textId="6E865E46" w:rsidR="000C7DD7" w:rsidRPr="003151BE" w:rsidRDefault="000C7DD7" w:rsidP="002F0CB4">
      <w:pPr>
        <w:pStyle w:val="Nadpis1"/>
        <w:numPr>
          <w:ilvl w:val="0"/>
          <w:numId w:val="34"/>
        </w:numPr>
        <w:spacing w:line="240" w:lineRule="auto"/>
        <w:ind w:left="426" w:hanging="284"/>
        <w:rPr>
          <w:rFonts w:ascii="Cambria" w:hAnsi="Cambria"/>
          <w:sz w:val="22"/>
          <w:szCs w:val="22"/>
        </w:rPr>
      </w:pPr>
      <w:r w:rsidRPr="003151BE">
        <w:rPr>
          <w:rFonts w:ascii="Cambria" w:hAnsi="Cambria"/>
          <w:sz w:val="22"/>
          <w:szCs w:val="22"/>
        </w:rPr>
        <w:t xml:space="preserve">iné </w:t>
      </w:r>
      <w:r w:rsidRPr="003151BE">
        <w:rPr>
          <w:rFonts w:ascii="Cambria" w:hAnsi="Cambria" w:cstheme="minorHAnsi"/>
          <w:sz w:val="22"/>
          <w:szCs w:val="22"/>
        </w:rPr>
        <w:t>podstatné</w:t>
      </w:r>
      <w:r w:rsidRPr="003151BE">
        <w:rPr>
          <w:rFonts w:ascii="Cambria" w:hAnsi="Cambria"/>
          <w:sz w:val="22"/>
          <w:szCs w:val="22"/>
        </w:rPr>
        <w:t xml:space="preserve"> porušenia povinností, ktoré sú výslovne označené ako podstatné porušenie tejto rámcovej dohody v iných ustanoveniach tejto rámcovej dohody</w:t>
      </w:r>
    </w:p>
    <w:p w14:paraId="463DE208" w14:textId="563912F8" w:rsidR="00CF2AB5" w:rsidRPr="003151BE" w:rsidRDefault="00CF2AB5"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V prípade nepodstatného porušenia tejto rámcovej </w:t>
      </w:r>
      <w:r w:rsidR="00216613" w:rsidRPr="003151BE">
        <w:rPr>
          <w:rFonts w:ascii="Cambria" w:hAnsi="Cambria" w:cstheme="minorHAnsi"/>
          <w:sz w:val="22"/>
          <w:szCs w:val="22"/>
        </w:rPr>
        <w:t>dohod</w:t>
      </w:r>
      <w:r w:rsidRPr="003151BE">
        <w:rPr>
          <w:rFonts w:ascii="Cambria" w:hAnsi="Cambria" w:cstheme="minorHAnsi"/>
          <w:sz w:val="22"/>
          <w:szCs w:val="22"/>
        </w:rPr>
        <w:t xml:space="preserve">y je druhá zmluvná strana oprávnená odstúpiť od tejto rámcovej </w:t>
      </w:r>
      <w:r w:rsidR="00216613" w:rsidRPr="003151BE">
        <w:rPr>
          <w:rFonts w:ascii="Cambria" w:hAnsi="Cambria" w:cstheme="minorHAnsi"/>
          <w:sz w:val="22"/>
          <w:szCs w:val="22"/>
        </w:rPr>
        <w:t>dohod</w:t>
      </w:r>
      <w:r w:rsidRPr="003151BE">
        <w:rPr>
          <w:rFonts w:ascii="Cambria" w:hAnsi="Cambria" w:cstheme="minorHAnsi"/>
          <w:sz w:val="22"/>
          <w:szCs w:val="22"/>
        </w:rPr>
        <w:t xml:space="preserve">y len v prípade, </w:t>
      </w:r>
      <w:r w:rsidR="00036384" w:rsidRPr="003151BE">
        <w:rPr>
          <w:rFonts w:ascii="Cambria" w:hAnsi="Cambria" w:cstheme="minorHAnsi"/>
          <w:sz w:val="22"/>
          <w:szCs w:val="22"/>
        </w:rPr>
        <w:t>ak</w:t>
      </w:r>
      <w:r w:rsidRPr="003151BE">
        <w:rPr>
          <w:rFonts w:ascii="Cambria" w:hAnsi="Cambria" w:cstheme="minorHAnsi"/>
          <w:sz w:val="22"/>
          <w:szCs w:val="22"/>
        </w:rPr>
        <w:t xml:space="preserve"> zmluvná strana, ktorá je v omeškaní, nesplní svoju </w:t>
      </w:r>
      <w:r w:rsidR="00216613" w:rsidRPr="003151BE">
        <w:rPr>
          <w:rFonts w:ascii="Cambria" w:hAnsi="Cambria" w:cstheme="minorHAnsi"/>
          <w:sz w:val="22"/>
          <w:szCs w:val="22"/>
        </w:rPr>
        <w:t>dohod</w:t>
      </w:r>
      <w:r w:rsidRPr="003151BE">
        <w:rPr>
          <w:rFonts w:ascii="Cambria" w:hAnsi="Cambria" w:cstheme="minorHAnsi"/>
          <w:sz w:val="22"/>
          <w:szCs w:val="22"/>
        </w:rPr>
        <w:t>n</w:t>
      </w:r>
      <w:r w:rsidR="00694D89">
        <w:rPr>
          <w:rFonts w:ascii="Cambria" w:hAnsi="Cambria" w:cstheme="minorHAnsi"/>
          <w:sz w:val="22"/>
          <w:szCs w:val="22"/>
        </w:rPr>
        <w:t>ut</w:t>
      </w:r>
      <w:r w:rsidRPr="003151BE">
        <w:rPr>
          <w:rFonts w:ascii="Cambria" w:hAnsi="Cambria" w:cstheme="minorHAnsi"/>
          <w:sz w:val="22"/>
          <w:szCs w:val="22"/>
        </w:rPr>
        <w:t xml:space="preserve">ú povinnosť ani napriek písomnému upozorneniu a poskytnutiu dodatočnej primeranej lehoty, ktorá jej bola na to poskytnutá. V písomnom upozornení musí byť podrobne špecifikované porušenie zmluvnej povinnosti ako aj upozornenie na právo odstúpiť od tejto rámcovej dohody v prípade neodstránenia porušenia ani v dodatočnej lehote. V prípade neodstránenia porušenia ani v dodatočnej lehote má </w:t>
      </w:r>
      <w:r w:rsidR="007B2EC8" w:rsidRPr="003151BE">
        <w:rPr>
          <w:rFonts w:ascii="Cambria" w:hAnsi="Cambria" w:cstheme="minorHAnsi"/>
          <w:sz w:val="22"/>
          <w:szCs w:val="22"/>
        </w:rPr>
        <w:t>zmluvná</w:t>
      </w:r>
      <w:r w:rsidRPr="003151BE">
        <w:rPr>
          <w:rFonts w:ascii="Cambria" w:hAnsi="Cambria" w:cstheme="minorHAnsi"/>
          <w:sz w:val="22"/>
          <w:szCs w:val="22"/>
        </w:rPr>
        <w:t xml:space="preserve"> strana právo odstúpiť od tejto rámcovej dohody.</w:t>
      </w:r>
    </w:p>
    <w:p w14:paraId="49EA7215" w14:textId="3F584F44" w:rsidR="00517677" w:rsidRPr="003151BE" w:rsidRDefault="00517677"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Platnosť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nie je závislá </w:t>
      </w:r>
      <w:r w:rsidR="00036384" w:rsidRPr="003151BE">
        <w:rPr>
          <w:rFonts w:ascii="Cambria" w:hAnsi="Cambria" w:cstheme="minorHAnsi"/>
          <w:sz w:val="22"/>
          <w:szCs w:val="22"/>
        </w:rPr>
        <w:t xml:space="preserve">od </w:t>
      </w:r>
      <w:r w:rsidRPr="003151BE">
        <w:rPr>
          <w:rFonts w:ascii="Cambria" w:hAnsi="Cambria" w:cstheme="minorHAnsi"/>
          <w:sz w:val="22"/>
          <w:szCs w:val="22"/>
        </w:rPr>
        <w:t xml:space="preserve">platnosti alebo účinnosti akejkoľvek </w:t>
      </w:r>
      <w:r w:rsidR="00826745" w:rsidRPr="003151BE">
        <w:rPr>
          <w:rFonts w:ascii="Cambria" w:hAnsi="Cambria" w:cstheme="minorHAnsi"/>
          <w:sz w:val="22"/>
          <w:szCs w:val="22"/>
        </w:rPr>
        <w:t xml:space="preserve">požiadavky </w:t>
      </w:r>
      <w:r w:rsidRPr="003151BE">
        <w:rPr>
          <w:rFonts w:ascii="Cambria" w:hAnsi="Cambria" w:cstheme="minorHAnsi"/>
          <w:sz w:val="22"/>
          <w:szCs w:val="22"/>
        </w:rPr>
        <w:t>z nej vyplývajúcej.</w:t>
      </w:r>
    </w:p>
    <w:p w14:paraId="06445C0E" w14:textId="3C1B80E3" w:rsidR="00517677" w:rsidRPr="003151BE" w:rsidRDefault="00517677"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Objednávateľ je </w:t>
      </w:r>
      <w:r w:rsidR="00525BFB" w:rsidRPr="003151BE">
        <w:rPr>
          <w:rFonts w:ascii="Cambria" w:hAnsi="Cambria" w:cstheme="minorHAnsi"/>
          <w:sz w:val="22"/>
          <w:szCs w:val="22"/>
        </w:rPr>
        <w:t>oprávnený</w:t>
      </w:r>
      <w:r w:rsidRPr="003151BE">
        <w:rPr>
          <w:rFonts w:ascii="Cambria" w:hAnsi="Cambria" w:cstheme="minorHAnsi"/>
          <w:sz w:val="22"/>
          <w:szCs w:val="22"/>
        </w:rPr>
        <w:t xml:space="preserve"> odstúpiť od </w:t>
      </w:r>
      <w:r w:rsidR="00826745" w:rsidRPr="003151BE">
        <w:rPr>
          <w:rFonts w:ascii="Cambria" w:hAnsi="Cambria" w:cstheme="minorHAnsi"/>
          <w:sz w:val="22"/>
          <w:szCs w:val="22"/>
        </w:rPr>
        <w:t xml:space="preserve">požiadavky </w:t>
      </w:r>
      <w:r w:rsidRPr="003151BE">
        <w:rPr>
          <w:rFonts w:ascii="Cambria" w:hAnsi="Cambria" w:cstheme="minorHAnsi"/>
          <w:sz w:val="22"/>
          <w:szCs w:val="22"/>
        </w:rPr>
        <w:t xml:space="preserve">aj v prípade, ak poskytovateľ neposkytne služby v termínoch podľa konkrétnej </w:t>
      </w:r>
      <w:r w:rsidR="00826745" w:rsidRPr="003151BE">
        <w:rPr>
          <w:rFonts w:ascii="Cambria" w:hAnsi="Cambria" w:cstheme="minorHAnsi"/>
          <w:sz w:val="22"/>
          <w:szCs w:val="22"/>
        </w:rPr>
        <w:t>požiadavky</w:t>
      </w:r>
      <w:r w:rsidRPr="003151BE">
        <w:rPr>
          <w:rFonts w:ascii="Cambria" w:hAnsi="Cambria" w:cstheme="minorHAnsi"/>
          <w:sz w:val="22"/>
          <w:szCs w:val="22"/>
        </w:rPr>
        <w:t xml:space="preserve">, ibaže by omeškanie poskytovateľa bolo zavinené objednávateľom v dôsledku porušenia jeho povinností vyplývajúcich z </w:t>
      </w:r>
      <w:r w:rsidR="00826745" w:rsidRPr="003151BE">
        <w:rPr>
          <w:rFonts w:ascii="Cambria" w:hAnsi="Cambria" w:cstheme="minorHAnsi"/>
          <w:sz w:val="22"/>
          <w:szCs w:val="22"/>
        </w:rPr>
        <w:t xml:space="preserve">požiadavky </w:t>
      </w:r>
      <w:r w:rsidRPr="003151BE">
        <w:rPr>
          <w:rFonts w:ascii="Cambria" w:hAnsi="Cambria" w:cstheme="minorHAnsi"/>
          <w:sz w:val="22"/>
          <w:szCs w:val="22"/>
        </w:rPr>
        <w:t xml:space="preserve">alebo z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Pre vylúčenie pochybností sa </w:t>
      </w:r>
      <w:r w:rsidR="002C3729" w:rsidRPr="003151BE">
        <w:rPr>
          <w:rFonts w:ascii="Cambria" w:hAnsi="Cambria" w:cstheme="minorHAnsi"/>
          <w:sz w:val="22"/>
          <w:szCs w:val="22"/>
        </w:rPr>
        <w:t>zmluvné</w:t>
      </w:r>
      <w:r w:rsidRPr="003151BE">
        <w:rPr>
          <w:rFonts w:ascii="Cambria" w:hAnsi="Cambria" w:cstheme="minorHAnsi"/>
          <w:sz w:val="22"/>
          <w:szCs w:val="22"/>
        </w:rPr>
        <w:t xml:space="preserve"> strany dohodli, že v prípade odstúpenia objednávateľa od </w:t>
      </w:r>
      <w:r w:rsidR="00826745" w:rsidRPr="003151BE">
        <w:rPr>
          <w:rFonts w:ascii="Cambria" w:hAnsi="Cambria" w:cstheme="minorHAnsi"/>
          <w:sz w:val="22"/>
          <w:szCs w:val="22"/>
        </w:rPr>
        <w:t xml:space="preserve">požiadavky </w:t>
      </w:r>
      <w:r w:rsidRPr="003151BE">
        <w:rPr>
          <w:rFonts w:ascii="Cambria" w:hAnsi="Cambria" w:cstheme="minorHAnsi"/>
          <w:sz w:val="22"/>
          <w:szCs w:val="22"/>
        </w:rPr>
        <w:t xml:space="preserve">objednávateľ </w:t>
      </w:r>
      <w:r w:rsidR="00C712FF" w:rsidRPr="003151BE">
        <w:rPr>
          <w:rFonts w:ascii="Cambria" w:hAnsi="Cambria" w:cstheme="minorHAnsi"/>
          <w:sz w:val="22"/>
          <w:szCs w:val="22"/>
        </w:rPr>
        <w:t>nie je povinný uhradiť</w:t>
      </w:r>
      <w:r w:rsidRPr="003151BE">
        <w:rPr>
          <w:rFonts w:ascii="Cambria" w:hAnsi="Cambria" w:cstheme="minorHAnsi"/>
          <w:sz w:val="22"/>
          <w:szCs w:val="22"/>
        </w:rPr>
        <w:t xml:space="preserve"> žiadne storno poplatky spojené so službami v rámci danej </w:t>
      </w:r>
      <w:r w:rsidR="00826745" w:rsidRPr="003151BE">
        <w:rPr>
          <w:rFonts w:ascii="Cambria" w:hAnsi="Cambria" w:cstheme="minorHAnsi"/>
          <w:sz w:val="22"/>
          <w:szCs w:val="22"/>
        </w:rPr>
        <w:t>požiadavky</w:t>
      </w:r>
      <w:r w:rsidRPr="003151BE">
        <w:rPr>
          <w:rFonts w:ascii="Cambria" w:hAnsi="Cambria" w:cstheme="minorHAnsi"/>
          <w:sz w:val="22"/>
          <w:szCs w:val="22"/>
        </w:rPr>
        <w:t>.</w:t>
      </w:r>
    </w:p>
    <w:p w14:paraId="083F1940" w14:textId="2D2BACE2" w:rsidR="00CF2AB5" w:rsidRPr="003151BE" w:rsidRDefault="00CF2AB5" w:rsidP="00346DD5">
      <w:pPr>
        <w:pStyle w:val="Nadpis1"/>
        <w:spacing w:line="240" w:lineRule="auto"/>
        <w:ind w:left="0"/>
        <w:rPr>
          <w:rFonts w:ascii="Cambria" w:hAnsi="Cambria" w:cstheme="minorHAnsi"/>
          <w:sz w:val="22"/>
          <w:szCs w:val="22"/>
        </w:rPr>
      </w:pPr>
      <w:r w:rsidRPr="003151BE">
        <w:rPr>
          <w:rFonts w:ascii="Cambria" w:hAnsi="Cambria" w:cstheme="minorHAnsi"/>
          <w:sz w:val="22"/>
          <w:szCs w:val="22"/>
        </w:rPr>
        <w:t xml:space="preserve">Zánikom tejto rámcovej </w:t>
      </w:r>
      <w:r w:rsidR="00216613" w:rsidRPr="003151BE">
        <w:rPr>
          <w:rFonts w:ascii="Cambria" w:hAnsi="Cambria" w:cstheme="minorHAnsi"/>
          <w:sz w:val="22"/>
          <w:szCs w:val="22"/>
        </w:rPr>
        <w:t>dohod</w:t>
      </w:r>
      <w:r w:rsidRPr="003151BE">
        <w:rPr>
          <w:rFonts w:ascii="Cambria" w:hAnsi="Cambria" w:cstheme="minorHAnsi"/>
          <w:sz w:val="22"/>
          <w:szCs w:val="22"/>
        </w:rPr>
        <w:t xml:space="preserve">y zanikajú všetky práva a povinnosti </w:t>
      </w:r>
      <w:r w:rsidR="003A4779" w:rsidRPr="003151BE">
        <w:rPr>
          <w:rFonts w:ascii="Cambria" w:hAnsi="Cambria" w:cstheme="minorHAnsi"/>
          <w:sz w:val="22"/>
          <w:szCs w:val="22"/>
        </w:rPr>
        <w:t>zmluvných</w:t>
      </w:r>
      <w:r w:rsidRPr="003151BE">
        <w:rPr>
          <w:rFonts w:ascii="Cambria" w:hAnsi="Cambria" w:cstheme="minorHAnsi"/>
          <w:sz w:val="22"/>
          <w:szCs w:val="22"/>
        </w:rPr>
        <w:t xml:space="preserve"> strán vyplývajúce z tejto rámcovej </w:t>
      </w:r>
      <w:r w:rsidR="00216613" w:rsidRPr="003151BE">
        <w:rPr>
          <w:rFonts w:ascii="Cambria" w:hAnsi="Cambria" w:cstheme="minorHAnsi"/>
          <w:sz w:val="22"/>
          <w:szCs w:val="22"/>
        </w:rPr>
        <w:t>dohod</w:t>
      </w:r>
      <w:r w:rsidRPr="003151BE">
        <w:rPr>
          <w:rFonts w:ascii="Cambria" w:hAnsi="Cambria" w:cstheme="minorHAnsi"/>
          <w:sz w:val="22"/>
          <w:szCs w:val="22"/>
        </w:rPr>
        <w:t xml:space="preserve">y, s výnimkou nárokov na náhradu škody, </w:t>
      </w:r>
      <w:r w:rsidR="00B067F3" w:rsidRPr="00B067F3">
        <w:rPr>
          <w:rFonts w:ascii="Cambria" w:hAnsi="Cambria" w:cstheme="minorHAnsi"/>
          <w:sz w:val="22"/>
          <w:szCs w:val="22"/>
        </w:rPr>
        <w:t>zodpovednosti za vady</w:t>
      </w:r>
      <w:r w:rsidR="00B067F3">
        <w:rPr>
          <w:rFonts w:ascii="Cambria" w:hAnsi="Cambria" w:cstheme="minorHAnsi"/>
          <w:sz w:val="22"/>
          <w:szCs w:val="22"/>
        </w:rPr>
        <w:t xml:space="preserve">, </w:t>
      </w:r>
      <w:r w:rsidRPr="003151BE">
        <w:rPr>
          <w:rFonts w:ascii="Cambria" w:hAnsi="Cambria" w:cstheme="minorHAnsi"/>
          <w:sz w:val="22"/>
          <w:szCs w:val="22"/>
        </w:rPr>
        <w:t xml:space="preserve">nárokov na </w:t>
      </w:r>
      <w:r w:rsidR="005139BF" w:rsidRPr="003151BE">
        <w:rPr>
          <w:rFonts w:ascii="Cambria" w:hAnsi="Cambria" w:cstheme="minorHAnsi"/>
          <w:sz w:val="22"/>
          <w:szCs w:val="22"/>
        </w:rPr>
        <w:t>zmluvné</w:t>
      </w:r>
      <w:r w:rsidRPr="003151BE">
        <w:rPr>
          <w:rFonts w:ascii="Cambria" w:hAnsi="Cambria" w:cstheme="minorHAnsi"/>
          <w:sz w:val="22"/>
          <w:szCs w:val="22"/>
        </w:rPr>
        <w:t xml:space="preserve">, resp. zákonné sankcie a úroky z omeškania, záväzok mlčanlivosti. Zánikom tejto rámcovej </w:t>
      </w:r>
      <w:r w:rsidR="00216613" w:rsidRPr="003151BE">
        <w:rPr>
          <w:rFonts w:ascii="Cambria" w:hAnsi="Cambria" w:cstheme="minorHAnsi"/>
          <w:sz w:val="22"/>
          <w:szCs w:val="22"/>
        </w:rPr>
        <w:t>dohod</w:t>
      </w:r>
      <w:r w:rsidRPr="003151BE">
        <w:rPr>
          <w:rFonts w:ascii="Cambria" w:hAnsi="Cambria" w:cstheme="minorHAnsi"/>
          <w:sz w:val="22"/>
          <w:szCs w:val="22"/>
        </w:rPr>
        <w:t xml:space="preserve">y však nie sú dotknuté práva a povinnosti </w:t>
      </w:r>
      <w:r w:rsidR="00FA3CB4" w:rsidRPr="003151BE">
        <w:rPr>
          <w:rFonts w:ascii="Cambria" w:hAnsi="Cambria" w:cstheme="minorHAnsi"/>
          <w:sz w:val="22"/>
          <w:szCs w:val="22"/>
        </w:rPr>
        <w:t>zmluvných</w:t>
      </w:r>
      <w:r w:rsidRPr="003151BE">
        <w:rPr>
          <w:rFonts w:ascii="Cambria" w:hAnsi="Cambria" w:cstheme="minorHAnsi"/>
          <w:sz w:val="22"/>
          <w:szCs w:val="22"/>
        </w:rPr>
        <w:t xml:space="preserve"> strán vyplývajúce z už jednotlivých potvrdených </w:t>
      </w:r>
      <w:r w:rsidR="00826745" w:rsidRPr="003151BE">
        <w:rPr>
          <w:rFonts w:ascii="Cambria" w:hAnsi="Cambria" w:cstheme="minorHAnsi"/>
          <w:sz w:val="22"/>
          <w:szCs w:val="22"/>
        </w:rPr>
        <w:t>požiadaviek</w:t>
      </w:r>
      <w:r w:rsidRPr="003151BE">
        <w:rPr>
          <w:rFonts w:ascii="Cambria" w:hAnsi="Cambria" w:cstheme="minorHAnsi"/>
          <w:sz w:val="22"/>
          <w:szCs w:val="22"/>
        </w:rPr>
        <w:t>.</w:t>
      </w:r>
    </w:p>
    <w:p w14:paraId="5A6BCC77" w14:textId="77777777" w:rsidR="004318F0" w:rsidRPr="003151BE" w:rsidRDefault="004318F0" w:rsidP="00E1029B">
      <w:pPr>
        <w:pStyle w:val="Nadpis4"/>
        <w:spacing w:before="0" w:line="240" w:lineRule="auto"/>
        <w:jc w:val="center"/>
        <w:rPr>
          <w:rFonts w:ascii="Cambria" w:hAnsi="Cambria" w:cstheme="minorHAnsi"/>
          <w:b/>
          <w:bCs/>
          <w:i w:val="0"/>
          <w:iCs w:val="0"/>
          <w:color w:val="auto"/>
        </w:rPr>
      </w:pPr>
    </w:p>
    <w:p w14:paraId="797BA148" w14:textId="6881E645" w:rsidR="00D63204" w:rsidRPr="003151BE" w:rsidRDefault="00D63204" w:rsidP="001667C3">
      <w:pPr>
        <w:pStyle w:val="Nadpis4"/>
        <w:spacing w:before="0" w:line="240" w:lineRule="auto"/>
        <w:jc w:val="center"/>
        <w:rPr>
          <w:rFonts w:ascii="Cambria" w:hAnsi="Cambria" w:cstheme="minorHAnsi"/>
          <w:bCs/>
        </w:rPr>
      </w:pPr>
      <w:r w:rsidRPr="003151BE">
        <w:rPr>
          <w:rFonts w:ascii="Cambria" w:hAnsi="Cambria" w:cstheme="minorHAnsi"/>
          <w:b/>
          <w:bCs/>
          <w:i w:val="0"/>
          <w:iCs w:val="0"/>
          <w:color w:val="auto"/>
        </w:rPr>
        <w:t xml:space="preserve">Článok </w:t>
      </w:r>
      <w:r w:rsidR="00F76DCC" w:rsidRPr="003151BE">
        <w:rPr>
          <w:rFonts w:ascii="Cambria" w:hAnsi="Cambria" w:cstheme="minorHAnsi"/>
          <w:b/>
          <w:bCs/>
          <w:i w:val="0"/>
          <w:iCs w:val="0"/>
          <w:color w:val="auto"/>
        </w:rPr>
        <w:t>XI</w:t>
      </w:r>
      <w:r w:rsidR="00EA6ED6" w:rsidRPr="003151BE">
        <w:rPr>
          <w:rFonts w:ascii="Cambria" w:hAnsi="Cambria" w:cstheme="minorHAnsi"/>
          <w:b/>
          <w:bCs/>
          <w:i w:val="0"/>
          <w:iCs w:val="0"/>
          <w:color w:val="auto"/>
        </w:rPr>
        <w:t>I</w:t>
      </w:r>
      <w:r w:rsidR="00F76DCC" w:rsidRPr="003151BE">
        <w:rPr>
          <w:rFonts w:ascii="Cambria" w:hAnsi="Cambria" w:cstheme="minorHAnsi"/>
          <w:b/>
          <w:bCs/>
          <w:i w:val="0"/>
          <w:iCs w:val="0"/>
          <w:color w:val="auto"/>
        </w:rPr>
        <w:t>.</w:t>
      </w:r>
    </w:p>
    <w:p w14:paraId="68FA6306" w14:textId="0F7DE312" w:rsidR="00D63204" w:rsidRPr="003151BE" w:rsidRDefault="00D63204" w:rsidP="001667C3">
      <w:pPr>
        <w:pStyle w:val="Nadpis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Povinnosť mlčanlivosti</w:t>
      </w:r>
      <w:r w:rsidR="00E9301D" w:rsidRPr="003151BE">
        <w:rPr>
          <w:rFonts w:ascii="Cambria" w:hAnsi="Cambria" w:cstheme="minorHAnsi"/>
          <w:b/>
          <w:bCs/>
          <w:i w:val="0"/>
          <w:iCs w:val="0"/>
          <w:color w:val="auto"/>
        </w:rPr>
        <w:t xml:space="preserve"> </w:t>
      </w:r>
    </w:p>
    <w:p w14:paraId="55C7F566" w14:textId="77777777" w:rsidR="00346DD5" w:rsidRPr="003151BE" w:rsidRDefault="00346DD5" w:rsidP="001667C3">
      <w:pPr>
        <w:keepNext/>
        <w:spacing w:after="0"/>
        <w:rPr>
          <w:rFonts w:ascii="Cambria" w:hAnsi="Cambria" w:cstheme="minorHAnsi"/>
        </w:rPr>
      </w:pPr>
    </w:p>
    <w:p w14:paraId="064F1536" w14:textId="6D789B89" w:rsidR="00D63204" w:rsidRPr="003151BE" w:rsidRDefault="00D63204" w:rsidP="001667C3">
      <w:pPr>
        <w:pStyle w:val="Odsekzoznamu"/>
        <w:keepNext/>
        <w:numPr>
          <w:ilvl w:val="0"/>
          <w:numId w:val="14"/>
        </w:numPr>
        <w:spacing w:before="120" w:after="120" w:line="240" w:lineRule="auto"/>
        <w:ind w:left="0" w:hanging="357"/>
        <w:contextualSpacing w:val="0"/>
        <w:jc w:val="both"/>
        <w:rPr>
          <w:rFonts w:ascii="Cambria" w:hAnsi="Cambria" w:cstheme="minorHAnsi"/>
        </w:rPr>
      </w:pPr>
      <w:r w:rsidRPr="003151BE">
        <w:rPr>
          <w:rFonts w:ascii="Cambria" w:hAnsi="Cambria" w:cstheme="minorHAnsi"/>
        </w:rPr>
        <w:t xml:space="preserve">Obe zmluvné strany berú na vedomie, že v súvislosti s plnením tejto rámcovej dohody prídu do styku s dôvernými informáciami (ktorými sa rozumejú najmä všetky informácie poskytnuté v rámci plnenia tejto </w:t>
      </w:r>
      <w:r w:rsidR="00B938D4" w:rsidRPr="003151BE">
        <w:rPr>
          <w:rFonts w:ascii="Cambria" w:hAnsi="Cambria" w:cstheme="minorHAnsi"/>
        </w:rPr>
        <w:t xml:space="preserve">rámcovej </w:t>
      </w:r>
      <w:r w:rsidR="00216613" w:rsidRPr="003151BE">
        <w:rPr>
          <w:rFonts w:ascii="Cambria" w:hAnsi="Cambria" w:cstheme="minorHAnsi"/>
        </w:rPr>
        <w:t>dohod</w:t>
      </w:r>
      <w:r w:rsidRPr="003151BE">
        <w:rPr>
          <w:rFonts w:ascii="Cambria" w:hAnsi="Cambria" w:cstheme="minorHAnsi"/>
        </w:rPr>
        <w:t xml:space="preserve">y a nie sú verejne prístupné) a údajmi druhej zmluvnej strany. Poskytovateľ sa zaväzuje dodržať utajenie týchto informácií a údajov a zároveň zamedziť ich zneužitiu vo svoj prospech alebo prospech tretích osôb. Poskytovateľ sa zaväzuje zabezpečiť, aby v súvislosti s realizáciou predmetu </w:t>
      </w:r>
      <w:r w:rsidR="00F87C56">
        <w:rPr>
          <w:rFonts w:ascii="Cambria" w:hAnsi="Cambria" w:cstheme="minorHAnsi"/>
        </w:rPr>
        <w:t>tejto</w:t>
      </w:r>
      <w:r w:rsidR="00F87C56" w:rsidRPr="003151BE">
        <w:rPr>
          <w:rFonts w:ascii="Cambria" w:hAnsi="Cambria" w:cstheme="minorHAnsi"/>
        </w:rPr>
        <w:t xml:space="preserve"> </w:t>
      </w:r>
      <w:r w:rsidRPr="003151BE">
        <w:rPr>
          <w:rFonts w:ascii="Cambria" w:hAnsi="Cambria" w:cstheme="minorHAnsi"/>
        </w:rPr>
        <w:t xml:space="preserve">rámcovej </w:t>
      </w:r>
      <w:r w:rsidR="00216613" w:rsidRPr="003151BE">
        <w:rPr>
          <w:rFonts w:ascii="Cambria" w:hAnsi="Cambria" w:cstheme="minorHAnsi"/>
        </w:rPr>
        <w:t>dohod</w:t>
      </w:r>
      <w:r w:rsidRPr="003151BE">
        <w:rPr>
          <w:rFonts w:ascii="Cambria" w:hAnsi="Cambria" w:cstheme="minorHAnsi"/>
        </w:rPr>
        <w:t>y nedošlo k sprístupneniu tretím stranám a zneužitiu dát objednávateľa a rovnako sa zaväzuje k takému konaniu, ktoré bude minimalizovať kontakt s dátami na mieru čo najnižšiu, avšak postačujúcu k riadnemu plneniu tejto rámcovej dohody. Povinnosť mlčanlivosti nezaniká ani po ukončení tejto rámcovej dohody, nie je možné sa jej nijako zbaviť.</w:t>
      </w:r>
      <w:r w:rsidR="000B5B7A" w:rsidRPr="003151BE">
        <w:rPr>
          <w:rFonts w:ascii="Cambria" w:hAnsi="Cambria" w:cstheme="minorHAnsi"/>
        </w:rPr>
        <w:t xml:space="preserve"> </w:t>
      </w:r>
      <w:r w:rsidRPr="003151BE">
        <w:rPr>
          <w:rFonts w:ascii="Cambria" w:hAnsi="Cambria" w:cstheme="minorHAnsi"/>
        </w:rPr>
        <w:t xml:space="preserve">V prípade porušenia tohto záväzku je poskytovateľ povinný uhradiť objednávateľovi preukázanú škodu. V prípade, že škodu nie je možné finančne vyjadriť (napr. </w:t>
      </w:r>
      <w:r w:rsidR="003767E1" w:rsidRPr="003151BE">
        <w:rPr>
          <w:rFonts w:ascii="Cambria" w:hAnsi="Cambria" w:cstheme="minorHAnsi"/>
        </w:rPr>
        <w:br/>
      </w:r>
      <w:r w:rsidRPr="003151BE">
        <w:rPr>
          <w:rFonts w:ascii="Cambria" w:hAnsi="Cambria" w:cstheme="minorHAnsi"/>
        </w:rPr>
        <w:t xml:space="preserve">§ 17, § 44 Obchodného zákonníka), </w:t>
      </w:r>
      <w:r w:rsidR="00C5250D" w:rsidRPr="003151BE">
        <w:rPr>
          <w:rFonts w:ascii="Cambria" w:hAnsi="Cambria" w:cstheme="minorHAnsi"/>
        </w:rPr>
        <w:t xml:space="preserve">má objednávateľ právo uplatniť si voči poskytovateľovi zmluvnú pokutu </w:t>
      </w:r>
      <w:r w:rsidRPr="003151BE">
        <w:rPr>
          <w:rFonts w:ascii="Cambria" w:hAnsi="Cambria" w:cstheme="minorHAnsi"/>
        </w:rPr>
        <w:t xml:space="preserve">vo výške </w:t>
      </w:r>
      <w:r w:rsidR="008C3711" w:rsidRPr="003151BE">
        <w:rPr>
          <w:rFonts w:ascii="Cambria" w:hAnsi="Cambria" w:cstheme="minorHAnsi"/>
        </w:rPr>
        <w:t>20.000,-</w:t>
      </w:r>
      <w:r w:rsidRPr="003151BE">
        <w:rPr>
          <w:rFonts w:ascii="Cambria" w:hAnsi="Cambria" w:cstheme="minorHAnsi"/>
        </w:rPr>
        <w:t xml:space="preserve"> eur </w:t>
      </w:r>
      <w:r w:rsidR="00F24C4F">
        <w:rPr>
          <w:rFonts w:ascii="Cambria" w:hAnsi="Cambria" w:cstheme="minorHAnsi"/>
        </w:rPr>
        <w:t xml:space="preserve">bez DPH </w:t>
      </w:r>
      <w:r w:rsidRPr="003151BE">
        <w:rPr>
          <w:rFonts w:ascii="Cambria" w:hAnsi="Cambria" w:cstheme="minorHAnsi"/>
        </w:rPr>
        <w:t xml:space="preserve">za každý preukázaný prípad sprístupnenia alebo zneužitia dôverných informácií a údajov. Táto zmluvná pokuta je splatná do 30 dní od písomného oznámenia objednávateľa o zistení porušenia záväzku podľa tohto bodu rámcovej </w:t>
      </w:r>
      <w:r w:rsidR="00234142" w:rsidRPr="003151BE">
        <w:rPr>
          <w:rFonts w:ascii="Cambria" w:hAnsi="Cambria" w:cstheme="minorHAnsi"/>
        </w:rPr>
        <w:t>dohody</w:t>
      </w:r>
      <w:r w:rsidRPr="003151BE">
        <w:rPr>
          <w:rFonts w:ascii="Cambria" w:hAnsi="Cambria" w:cstheme="minorHAnsi"/>
        </w:rPr>
        <w:t xml:space="preserve">. Poskytovateľ zodpovedá za porušenie záväzku mlčanlivosti tretími osobami, ktoré použil na plnenie tejto </w:t>
      </w:r>
      <w:r w:rsidR="00B938D4" w:rsidRPr="003151BE">
        <w:rPr>
          <w:rFonts w:ascii="Cambria" w:hAnsi="Cambria" w:cstheme="minorHAnsi"/>
        </w:rPr>
        <w:t xml:space="preserve">rámcovej </w:t>
      </w:r>
      <w:r w:rsidR="00216613" w:rsidRPr="003151BE">
        <w:rPr>
          <w:rFonts w:ascii="Cambria" w:hAnsi="Cambria" w:cstheme="minorHAnsi"/>
        </w:rPr>
        <w:t>dohod</w:t>
      </w:r>
      <w:r w:rsidRPr="003151BE">
        <w:rPr>
          <w:rFonts w:ascii="Cambria" w:hAnsi="Cambria" w:cstheme="minorHAnsi"/>
        </w:rPr>
        <w:t>y.</w:t>
      </w:r>
    </w:p>
    <w:p w14:paraId="4CD300D0" w14:textId="2FC71949" w:rsidR="001E5213" w:rsidRPr="003151BE" w:rsidRDefault="00D63204" w:rsidP="00346DD5">
      <w:pPr>
        <w:pStyle w:val="Odsekzoznamu"/>
        <w:numPr>
          <w:ilvl w:val="0"/>
          <w:numId w:val="14"/>
        </w:numPr>
        <w:spacing w:after="120" w:line="240" w:lineRule="auto"/>
        <w:ind w:left="0"/>
        <w:jc w:val="both"/>
        <w:rPr>
          <w:rFonts w:ascii="Cambria" w:hAnsi="Cambria" w:cstheme="minorHAnsi"/>
        </w:rPr>
      </w:pPr>
      <w:r w:rsidRPr="003151BE">
        <w:rPr>
          <w:rFonts w:ascii="Cambria" w:hAnsi="Cambria" w:cstheme="minorHAnsi"/>
        </w:rPr>
        <w:t xml:space="preserve">Týmto záväzkom mlčanlivosti nie je dotknuté zverejnenie tejto rámcovej </w:t>
      </w:r>
      <w:r w:rsidR="00216613" w:rsidRPr="003151BE">
        <w:rPr>
          <w:rFonts w:ascii="Cambria" w:hAnsi="Cambria" w:cstheme="minorHAnsi"/>
        </w:rPr>
        <w:t>dohod</w:t>
      </w:r>
      <w:r w:rsidRPr="003151BE">
        <w:rPr>
          <w:rFonts w:ascii="Cambria" w:hAnsi="Cambria" w:cstheme="minorHAnsi"/>
        </w:rPr>
        <w:t>y ako povinne zverejňovanej zmluvy.</w:t>
      </w:r>
    </w:p>
    <w:p w14:paraId="4F3F973D" w14:textId="77777777" w:rsidR="004318F0" w:rsidRPr="003151BE" w:rsidRDefault="004318F0" w:rsidP="00E1029B">
      <w:pPr>
        <w:pStyle w:val="Nadpis4"/>
        <w:spacing w:before="0" w:line="240" w:lineRule="auto"/>
        <w:jc w:val="center"/>
        <w:rPr>
          <w:rFonts w:ascii="Cambria" w:hAnsi="Cambria" w:cstheme="minorHAnsi"/>
          <w:b/>
          <w:bCs/>
          <w:i w:val="0"/>
          <w:iCs w:val="0"/>
          <w:color w:val="auto"/>
        </w:rPr>
      </w:pPr>
    </w:p>
    <w:p w14:paraId="2B3F9A80" w14:textId="748FE48B" w:rsidR="00547BB9" w:rsidRPr="003151BE" w:rsidRDefault="00547BB9" w:rsidP="00C21875">
      <w:pPr>
        <w:pStyle w:val="Nadpis4"/>
        <w:spacing w:before="0" w:line="240" w:lineRule="auto"/>
        <w:jc w:val="center"/>
        <w:rPr>
          <w:rFonts w:ascii="Cambria" w:hAnsi="Cambria" w:cstheme="minorHAnsi"/>
          <w:bCs/>
        </w:rPr>
      </w:pPr>
      <w:r w:rsidRPr="003151BE">
        <w:rPr>
          <w:rFonts w:ascii="Cambria" w:hAnsi="Cambria" w:cstheme="minorHAnsi"/>
          <w:b/>
          <w:bCs/>
          <w:i w:val="0"/>
          <w:iCs w:val="0"/>
          <w:color w:val="auto"/>
        </w:rPr>
        <w:t xml:space="preserve">Článok </w:t>
      </w:r>
      <w:r w:rsidR="00EA6ED6" w:rsidRPr="003151BE">
        <w:rPr>
          <w:rFonts w:ascii="Cambria" w:hAnsi="Cambria" w:cstheme="minorHAnsi"/>
          <w:b/>
          <w:bCs/>
          <w:i w:val="0"/>
          <w:iCs w:val="0"/>
          <w:color w:val="auto"/>
        </w:rPr>
        <w:t>XIII</w:t>
      </w:r>
      <w:r w:rsidRPr="003151BE">
        <w:rPr>
          <w:rFonts w:ascii="Cambria" w:hAnsi="Cambria" w:cstheme="minorHAnsi"/>
          <w:b/>
          <w:bCs/>
          <w:i w:val="0"/>
          <w:iCs w:val="0"/>
          <w:color w:val="auto"/>
        </w:rPr>
        <w:t>.</w:t>
      </w:r>
    </w:p>
    <w:p w14:paraId="4216E223" w14:textId="25850F15" w:rsidR="00547BB9" w:rsidRDefault="00547BB9" w:rsidP="00C21875">
      <w:pPr>
        <w:pStyle w:val="Nadpis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Ochrana osobných údajov</w:t>
      </w:r>
    </w:p>
    <w:p w14:paraId="5EB569E0" w14:textId="77777777" w:rsidR="00F74ACC" w:rsidRPr="00F74ACC" w:rsidRDefault="00F74ACC" w:rsidP="00F74ACC">
      <w:pPr>
        <w:spacing w:after="0"/>
      </w:pPr>
    </w:p>
    <w:p w14:paraId="0B336939" w14:textId="65676289" w:rsidR="004F5728" w:rsidRPr="00F74ACC" w:rsidRDefault="00547BB9" w:rsidP="00F74ACC">
      <w:pPr>
        <w:pStyle w:val="Zarkazkladnhotextu"/>
        <w:keepNext/>
        <w:numPr>
          <w:ilvl w:val="0"/>
          <w:numId w:val="22"/>
        </w:numPr>
        <w:tabs>
          <w:tab w:val="num" w:pos="1253"/>
        </w:tabs>
        <w:spacing w:before="120" w:line="240" w:lineRule="auto"/>
        <w:ind w:left="0" w:hanging="284"/>
        <w:jc w:val="both"/>
        <w:rPr>
          <w:rFonts w:ascii="Cambria" w:hAnsi="Cambria" w:cstheme="minorHAnsi"/>
        </w:rPr>
      </w:pPr>
      <w:bookmarkStart w:id="12" w:name="článok13_1"/>
      <w:r w:rsidRPr="00F74ACC">
        <w:rPr>
          <w:rFonts w:ascii="Cambria" w:hAnsi="Cambria" w:cstheme="minorHAnsi"/>
        </w:rPr>
        <w:t>Poskytovateľ sa týmto zaväzuje, že pri svojej činnosti sa bude riadiť a činnosť vykonávať podľa je</w:t>
      </w:r>
      <w:r w:rsidR="004F0FFB" w:rsidRPr="00F74ACC">
        <w:rPr>
          <w:rFonts w:ascii="Cambria" w:hAnsi="Cambria" w:cstheme="minorHAnsi"/>
        </w:rPr>
        <w:t>mu</w:t>
      </w:r>
      <w:r w:rsidRPr="00F74ACC">
        <w:rPr>
          <w:rFonts w:ascii="Cambria" w:hAnsi="Cambria" w:cstheme="minorHAnsi"/>
        </w:rPr>
        <w:t xml:space="preserve"> známych pokynov </w:t>
      </w:r>
      <w:r w:rsidR="00F32578" w:rsidRPr="00F74ACC">
        <w:rPr>
          <w:rFonts w:ascii="Cambria" w:hAnsi="Cambria" w:cstheme="minorHAnsi"/>
        </w:rPr>
        <w:t>objednávateľa</w:t>
      </w:r>
      <w:r w:rsidRPr="00F74ACC">
        <w:rPr>
          <w:rFonts w:ascii="Cambria" w:hAnsi="Cambria" w:cstheme="minorHAnsi"/>
        </w:rPr>
        <w:t xml:space="preserve"> a v súlade s podmienkami tejto </w:t>
      </w:r>
      <w:r w:rsidR="002F1121" w:rsidRPr="00F74ACC">
        <w:rPr>
          <w:rFonts w:ascii="Cambria" w:hAnsi="Cambria" w:cstheme="minorHAnsi"/>
        </w:rPr>
        <w:t>rámcovej</w:t>
      </w:r>
      <w:r w:rsidR="001F60A9" w:rsidRPr="00F74ACC">
        <w:rPr>
          <w:rFonts w:ascii="Cambria" w:hAnsi="Cambria" w:cstheme="minorHAnsi"/>
        </w:rPr>
        <w:t xml:space="preserve"> dohody</w:t>
      </w:r>
      <w:r w:rsidRPr="00F74ACC">
        <w:rPr>
          <w:rFonts w:ascii="Cambria" w:hAnsi="Cambria" w:cstheme="minorHAnsi"/>
        </w:rPr>
        <w:t xml:space="preserve">. Poskytovateľ počas trvania tejto </w:t>
      </w:r>
      <w:r w:rsidR="00F774D0" w:rsidRPr="00F74ACC">
        <w:rPr>
          <w:rFonts w:ascii="Cambria" w:hAnsi="Cambria" w:cstheme="minorHAnsi"/>
        </w:rPr>
        <w:t>rámcovej</w:t>
      </w:r>
      <w:r w:rsidR="001F60A9" w:rsidRPr="00F74ACC">
        <w:rPr>
          <w:rFonts w:ascii="Cambria" w:hAnsi="Cambria" w:cstheme="minorHAnsi"/>
        </w:rPr>
        <w:t xml:space="preserve"> dohody</w:t>
      </w:r>
      <w:r w:rsidRPr="00F74ACC">
        <w:rPr>
          <w:rFonts w:ascii="Cambria" w:hAnsi="Cambria" w:cstheme="minorHAnsi"/>
        </w:rPr>
        <w:t xml:space="preserve">, ani po jej skončení nezverejní ani nepoužije žiadne informácie a skutočnosti, týkajúce sa </w:t>
      </w:r>
      <w:r w:rsidR="004B4FBA" w:rsidRPr="00F74ACC">
        <w:rPr>
          <w:rFonts w:ascii="Cambria" w:hAnsi="Cambria" w:cstheme="minorHAnsi"/>
        </w:rPr>
        <w:t>objednávateľa</w:t>
      </w:r>
      <w:r w:rsidR="001F60A9" w:rsidRPr="00F74ACC">
        <w:rPr>
          <w:rFonts w:ascii="Cambria" w:hAnsi="Cambria" w:cstheme="minorHAnsi"/>
        </w:rPr>
        <w:t>,</w:t>
      </w:r>
      <w:r w:rsidRPr="00F74ACC">
        <w:rPr>
          <w:rFonts w:ascii="Cambria" w:hAnsi="Cambria" w:cstheme="minorHAnsi"/>
        </w:rPr>
        <w:t xml:space="preserve"> je</w:t>
      </w:r>
      <w:r w:rsidR="00986A7C" w:rsidRPr="00F74ACC">
        <w:rPr>
          <w:rFonts w:ascii="Cambria" w:hAnsi="Cambria" w:cstheme="minorHAnsi"/>
        </w:rPr>
        <w:t>ho</w:t>
      </w:r>
      <w:r w:rsidRPr="00F74ACC">
        <w:rPr>
          <w:rFonts w:ascii="Cambria" w:hAnsi="Cambria" w:cstheme="minorHAnsi"/>
        </w:rPr>
        <w:t xml:space="preserve"> zamestnancov</w:t>
      </w:r>
      <w:r w:rsidR="001F60A9" w:rsidRPr="00F74ACC">
        <w:rPr>
          <w:rFonts w:ascii="Cambria" w:hAnsi="Cambria" w:cstheme="minorHAnsi"/>
        </w:rPr>
        <w:t xml:space="preserve"> alebo osôb určených objednávateľom</w:t>
      </w:r>
      <w:r w:rsidRPr="00F74ACC">
        <w:rPr>
          <w:rFonts w:ascii="Cambria" w:hAnsi="Cambria" w:cstheme="minorHAnsi"/>
        </w:rPr>
        <w:t>, nebude tieto informácie reprodukovať, zverejňovať ani poskytovať tretím stranám alebo ich iným spôsobom využívať. Poskytovateľ bude pri spracovávaní osobných údajov dodržiavať všetky povinnosti podľa platnej právnej úpravy ochrany osobných údajov.</w:t>
      </w:r>
    </w:p>
    <w:bookmarkEnd w:id="12"/>
    <w:p w14:paraId="1FDA8217" w14:textId="736C9A93" w:rsidR="00547BB9" w:rsidRPr="00F74ACC" w:rsidRDefault="00547BB9" w:rsidP="00F74ACC">
      <w:pPr>
        <w:pStyle w:val="Zarkazkladnhotextu"/>
        <w:keepNext/>
        <w:numPr>
          <w:ilvl w:val="0"/>
          <w:numId w:val="22"/>
        </w:numPr>
        <w:tabs>
          <w:tab w:val="num" w:pos="1253"/>
        </w:tabs>
        <w:spacing w:before="120" w:line="240" w:lineRule="auto"/>
        <w:ind w:left="0" w:hanging="284"/>
        <w:jc w:val="both"/>
        <w:rPr>
          <w:rFonts w:ascii="Cambria" w:hAnsi="Cambria" w:cstheme="minorHAnsi"/>
        </w:rPr>
      </w:pPr>
      <w:r w:rsidRPr="00F74ACC">
        <w:rPr>
          <w:rFonts w:ascii="Cambria" w:hAnsi="Cambria" w:cstheme="minorHAnsi"/>
        </w:rPr>
        <w:t xml:space="preserve">Poskytovateľ má právo vykonávať spracovateľské operácie s osobnými údajmi spracúvanými v informačných systémoch poskytovateľa výlučne v súlade s právnym základom, od ktorého poskytovateľ odvodzuje oprávnenie spracúvať osobné údaje, a to len v rozsahu a spôsobom, ktorý je nevyhnutný na dosiahnutie ustanoveného alebo vymedzeného účelu spracúvania </w:t>
      </w:r>
      <w:r w:rsidR="00E62B7F" w:rsidRPr="00F74ACC">
        <w:rPr>
          <w:rFonts w:ascii="Cambria" w:hAnsi="Cambria" w:cstheme="minorHAnsi"/>
        </w:rPr>
        <w:t xml:space="preserve">podľa tejto rámcovej dohody </w:t>
      </w:r>
      <w:r w:rsidRPr="00F74ACC">
        <w:rPr>
          <w:rFonts w:ascii="Cambria" w:hAnsi="Cambria" w:cstheme="minorHAnsi"/>
        </w:rPr>
        <w:t>a je v súlade s nariadením Európskeho parlamentu a Rady (EÚ) 2016/679 z 27. apríla 2016 o ochrane fyzických osôb pri spracúvaní osobných údajov a o voľnom pohybe takýchto údajov a zákona č. 18/2018 Z. z. o ochrane osobných údajov a o zmene a doplnení niektorých zákonov v znení neskorších predpisov.</w:t>
      </w:r>
    </w:p>
    <w:p w14:paraId="27EFC19B" w14:textId="796A05C7" w:rsidR="00547BB9" w:rsidRPr="00F74ACC" w:rsidRDefault="00547BB9" w:rsidP="00F74ACC">
      <w:pPr>
        <w:pStyle w:val="Zarkazkladnhotextu"/>
        <w:keepNext/>
        <w:numPr>
          <w:ilvl w:val="0"/>
          <w:numId w:val="22"/>
        </w:numPr>
        <w:tabs>
          <w:tab w:val="num" w:pos="1253"/>
        </w:tabs>
        <w:spacing w:before="120" w:line="240" w:lineRule="auto"/>
        <w:ind w:left="0" w:hanging="284"/>
        <w:jc w:val="both"/>
        <w:rPr>
          <w:rFonts w:ascii="Cambria" w:hAnsi="Cambria" w:cstheme="minorHAnsi"/>
        </w:rPr>
      </w:pPr>
      <w:r w:rsidRPr="00F74ACC">
        <w:rPr>
          <w:rFonts w:ascii="Cambria" w:hAnsi="Cambria" w:cstheme="minorHAnsi"/>
        </w:rPr>
        <w:t xml:space="preserve">Právnym základom spracúvania osobných údajov poskytovateľa je nevyhnutnosť splnenia zmluvných povinností a ochrana oprávnených záujmov </w:t>
      </w:r>
      <w:r w:rsidR="002F1121" w:rsidRPr="00F74ACC">
        <w:rPr>
          <w:rFonts w:ascii="Cambria" w:hAnsi="Cambria" w:cstheme="minorHAnsi"/>
        </w:rPr>
        <w:t>p</w:t>
      </w:r>
      <w:r w:rsidRPr="00F74ACC">
        <w:rPr>
          <w:rFonts w:ascii="Cambria" w:hAnsi="Cambria" w:cstheme="minorHAnsi"/>
        </w:rPr>
        <w:t>oskytovateľa</w:t>
      </w:r>
      <w:r w:rsidR="00986A7C" w:rsidRPr="00F74ACC">
        <w:rPr>
          <w:rFonts w:ascii="Cambria" w:hAnsi="Cambria" w:cstheme="minorHAnsi"/>
        </w:rPr>
        <w:t xml:space="preserve"> a sprostredkovateľa</w:t>
      </w:r>
      <w:r w:rsidRPr="00F74ACC">
        <w:rPr>
          <w:rFonts w:ascii="Cambria" w:hAnsi="Cambria" w:cstheme="minorHAnsi"/>
        </w:rPr>
        <w:t>.</w:t>
      </w:r>
    </w:p>
    <w:p w14:paraId="0CD887A3" w14:textId="77777777" w:rsidR="004318F0" w:rsidRPr="003151BE" w:rsidRDefault="004318F0" w:rsidP="00E1029B">
      <w:pPr>
        <w:pStyle w:val="Nadpis4"/>
        <w:spacing w:before="0" w:line="240" w:lineRule="auto"/>
        <w:jc w:val="center"/>
        <w:rPr>
          <w:rFonts w:ascii="Cambria" w:hAnsi="Cambria" w:cstheme="minorHAnsi"/>
          <w:b/>
          <w:bCs/>
          <w:i w:val="0"/>
          <w:iCs w:val="0"/>
          <w:color w:val="auto"/>
        </w:rPr>
      </w:pPr>
    </w:p>
    <w:p w14:paraId="3B09C88A" w14:textId="5599EAFB" w:rsidR="00C74B8E" w:rsidRPr="003151BE" w:rsidRDefault="00C74B8E" w:rsidP="001667C3">
      <w:pPr>
        <w:pStyle w:val="Nadpis4"/>
        <w:spacing w:before="0" w:line="240" w:lineRule="auto"/>
        <w:jc w:val="center"/>
        <w:rPr>
          <w:rFonts w:ascii="Cambria" w:hAnsi="Cambria" w:cstheme="minorHAnsi"/>
          <w:b/>
          <w:color w:val="auto"/>
        </w:rPr>
      </w:pPr>
      <w:r w:rsidRPr="003151BE">
        <w:rPr>
          <w:rFonts w:ascii="Cambria" w:hAnsi="Cambria" w:cstheme="minorHAnsi"/>
          <w:b/>
          <w:bCs/>
          <w:i w:val="0"/>
          <w:iCs w:val="0"/>
          <w:color w:val="auto"/>
        </w:rPr>
        <w:t xml:space="preserve">Článok </w:t>
      </w:r>
      <w:r w:rsidR="00EA6ED6" w:rsidRPr="003151BE">
        <w:rPr>
          <w:rFonts w:ascii="Cambria" w:hAnsi="Cambria" w:cstheme="minorHAnsi"/>
          <w:b/>
          <w:bCs/>
          <w:i w:val="0"/>
          <w:iCs w:val="0"/>
          <w:color w:val="auto"/>
        </w:rPr>
        <w:t>XIV</w:t>
      </w:r>
      <w:r w:rsidR="00C96B55" w:rsidRPr="003151BE">
        <w:rPr>
          <w:rFonts w:ascii="Cambria" w:hAnsi="Cambria" w:cstheme="minorHAnsi"/>
          <w:b/>
          <w:bCs/>
          <w:i w:val="0"/>
          <w:iCs w:val="0"/>
          <w:color w:val="auto"/>
        </w:rPr>
        <w:t>.</w:t>
      </w:r>
    </w:p>
    <w:p w14:paraId="015F2556" w14:textId="3770C569" w:rsidR="00C74B8E" w:rsidRPr="003151BE" w:rsidRDefault="000950BD" w:rsidP="001667C3">
      <w:pPr>
        <w:pStyle w:val="Nadpis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Register partnerov</w:t>
      </w:r>
      <w:r w:rsidR="00C74B8E" w:rsidRPr="003151BE">
        <w:rPr>
          <w:rFonts w:ascii="Cambria" w:hAnsi="Cambria" w:cstheme="minorHAnsi"/>
          <w:b/>
          <w:bCs/>
          <w:i w:val="0"/>
          <w:iCs w:val="0"/>
          <w:color w:val="auto"/>
        </w:rPr>
        <w:t xml:space="preserve"> </w:t>
      </w:r>
      <w:r w:rsidRPr="003151BE">
        <w:rPr>
          <w:rFonts w:ascii="Cambria" w:hAnsi="Cambria" w:cstheme="minorHAnsi"/>
          <w:b/>
          <w:bCs/>
          <w:i w:val="0"/>
          <w:iCs w:val="0"/>
          <w:color w:val="auto"/>
        </w:rPr>
        <w:t>verejného</w:t>
      </w:r>
      <w:r w:rsidR="00C74B8E" w:rsidRPr="003151BE">
        <w:rPr>
          <w:rFonts w:ascii="Cambria" w:hAnsi="Cambria" w:cstheme="minorHAnsi"/>
          <w:b/>
          <w:bCs/>
          <w:i w:val="0"/>
          <w:iCs w:val="0"/>
          <w:color w:val="auto"/>
        </w:rPr>
        <w:t xml:space="preserve"> </w:t>
      </w:r>
      <w:r w:rsidRPr="003151BE">
        <w:rPr>
          <w:rFonts w:ascii="Cambria" w:hAnsi="Cambria" w:cstheme="minorHAnsi"/>
          <w:b/>
          <w:bCs/>
          <w:i w:val="0"/>
          <w:iCs w:val="0"/>
          <w:color w:val="auto"/>
        </w:rPr>
        <w:t>sektora</w:t>
      </w:r>
      <w:r w:rsidR="00C74B8E" w:rsidRPr="003151BE">
        <w:rPr>
          <w:rFonts w:ascii="Cambria" w:hAnsi="Cambria" w:cstheme="minorHAnsi"/>
          <w:b/>
          <w:bCs/>
          <w:i w:val="0"/>
          <w:iCs w:val="0"/>
          <w:color w:val="auto"/>
        </w:rPr>
        <w:t xml:space="preserve"> </w:t>
      </w:r>
    </w:p>
    <w:p w14:paraId="39D45473" w14:textId="77777777" w:rsidR="00346DD5" w:rsidRPr="003151BE" w:rsidRDefault="00346DD5" w:rsidP="001667C3">
      <w:pPr>
        <w:keepNext/>
        <w:spacing w:after="0"/>
        <w:rPr>
          <w:rFonts w:ascii="Cambria" w:hAnsi="Cambria" w:cstheme="minorHAnsi"/>
        </w:rPr>
      </w:pPr>
    </w:p>
    <w:p w14:paraId="650F99BA" w14:textId="2047B150" w:rsidR="00C74B8E" w:rsidRPr="003151BE" w:rsidRDefault="00C74B8E" w:rsidP="00F74ACC">
      <w:pPr>
        <w:pStyle w:val="Zarkazkladnhotextu"/>
        <w:keepNext/>
        <w:numPr>
          <w:ilvl w:val="0"/>
          <w:numId w:val="48"/>
        </w:numPr>
        <w:spacing w:before="120" w:line="240" w:lineRule="auto"/>
        <w:ind w:left="0" w:hanging="284"/>
        <w:jc w:val="both"/>
        <w:rPr>
          <w:rFonts w:ascii="Cambria" w:hAnsi="Cambria" w:cstheme="minorHAnsi"/>
        </w:rPr>
      </w:pPr>
      <w:r w:rsidRPr="003151BE">
        <w:rPr>
          <w:rFonts w:ascii="Cambria" w:hAnsi="Cambria" w:cstheme="minorHAnsi"/>
        </w:rPr>
        <w:t xml:space="preserve">Poskytovateľ sa zaväzuje počas celej doby trvania tejto </w:t>
      </w:r>
      <w:r w:rsidR="00201B7A" w:rsidRPr="003151BE">
        <w:rPr>
          <w:rFonts w:ascii="Cambria" w:hAnsi="Cambria" w:cstheme="minorHAnsi"/>
        </w:rPr>
        <w:t>rámcovej d</w:t>
      </w:r>
      <w:r w:rsidRPr="003151BE">
        <w:rPr>
          <w:rFonts w:ascii="Cambria" w:hAnsi="Cambria" w:cstheme="minorHAnsi"/>
        </w:rPr>
        <w:t xml:space="preserve">ohody byť zapísaný v registri partnerov verejného sektora, a to v prípade, ak má túto povinnosť podľa zákona č. 315/2016 Z. z. </w:t>
      </w:r>
      <w:r w:rsidRPr="003151BE">
        <w:rPr>
          <w:rFonts w:ascii="Cambria" w:hAnsi="Cambria" w:cstheme="minorHAnsi"/>
        </w:rPr>
        <w:lastRenderedPageBreak/>
        <w:t xml:space="preserve">o registri partnerov verejného sektora a o zmene a doplnení niektorých zákonov v znení neskorších predpisov (ďalej len „zákon č. 315/2016 Z. z.“). U subdodávateľa táto povinnosť platí, ak mu takáto povinnosť v zmysle zákona č. 315/2016 Z. z. vzniká, pričom za jej splnenie zodpovedá </w:t>
      </w:r>
      <w:r w:rsidR="00CB7A33" w:rsidRPr="003151BE">
        <w:rPr>
          <w:rFonts w:ascii="Cambria" w:hAnsi="Cambria" w:cstheme="minorHAnsi"/>
        </w:rPr>
        <w:t>p</w:t>
      </w:r>
      <w:r w:rsidRPr="003151BE">
        <w:rPr>
          <w:rFonts w:ascii="Cambria" w:hAnsi="Cambria" w:cstheme="minorHAnsi"/>
        </w:rPr>
        <w:t>oskytovateľ.</w:t>
      </w:r>
    </w:p>
    <w:p w14:paraId="40AB4EF7" w14:textId="4C235181" w:rsidR="00C74B8E" w:rsidRPr="003151BE" w:rsidRDefault="00C74B8E" w:rsidP="00F74ACC">
      <w:pPr>
        <w:pStyle w:val="Zarkazkladnhotextu"/>
        <w:keepNext/>
        <w:numPr>
          <w:ilvl w:val="0"/>
          <w:numId w:val="48"/>
        </w:numPr>
        <w:spacing w:before="120" w:line="240" w:lineRule="auto"/>
        <w:ind w:left="0" w:hanging="284"/>
        <w:jc w:val="both"/>
        <w:rPr>
          <w:rFonts w:ascii="Cambria" w:hAnsi="Cambria" w:cstheme="minorHAnsi"/>
        </w:rPr>
      </w:pPr>
      <w:r w:rsidRPr="003151BE">
        <w:rPr>
          <w:rFonts w:ascii="Cambria" w:hAnsi="Cambria" w:cstheme="minorHAnsi"/>
        </w:rPr>
        <w:t xml:space="preserve">V prípade, ak </w:t>
      </w:r>
      <w:r w:rsidR="00525BFB" w:rsidRPr="003151BE">
        <w:rPr>
          <w:rFonts w:ascii="Cambria" w:hAnsi="Cambria" w:cstheme="minorHAnsi"/>
        </w:rPr>
        <w:t>p</w:t>
      </w:r>
      <w:r w:rsidRPr="003151BE">
        <w:rPr>
          <w:rFonts w:ascii="Cambria" w:hAnsi="Cambria" w:cstheme="minorHAnsi"/>
        </w:rPr>
        <w:t xml:space="preserve">oskytovateľ poruší povinnosť v zmysle bodu </w:t>
      </w:r>
      <w:r w:rsidR="00525BFB" w:rsidRPr="003151BE">
        <w:rPr>
          <w:rFonts w:ascii="Cambria" w:hAnsi="Cambria" w:cstheme="minorHAnsi"/>
        </w:rPr>
        <w:t>1</w:t>
      </w:r>
      <w:r w:rsidRPr="003151BE">
        <w:rPr>
          <w:rFonts w:ascii="Cambria" w:hAnsi="Cambria" w:cstheme="minorHAnsi"/>
        </w:rPr>
        <w:t xml:space="preserve"> tohto článku </w:t>
      </w:r>
      <w:r w:rsidR="00C002D2" w:rsidRPr="003151BE">
        <w:rPr>
          <w:rFonts w:ascii="Cambria" w:hAnsi="Cambria" w:cstheme="minorHAnsi"/>
        </w:rPr>
        <w:t>tejto rámcovej dohody</w:t>
      </w:r>
      <w:r w:rsidRPr="003151BE">
        <w:rPr>
          <w:rFonts w:ascii="Cambria" w:hAnsi="Cambria" w:cstheme="minorHAnsi"/>
        </w:rPr>
        <w:t xml:space="preserve">, a teda bude </w:t>
      </w:r>
      <w:r w:rsidR="00F87C56">
        <w:rPr>
          <w:rFonts w:ascii="Cambria" w:hAnsi="Cambria" w:cstheme="minorHAnsi"/>
        </w:rPr>
        <w:t xml:space="preserve">táto </w:t>
      </w:r>
      <w:r w:rsidR="00E40F3E" w:rsidRPr="003151BE">
        <w:rPr>
          <w:rFonts w:ascii="Cambria" w:hAnsi="Cambria" w:cstheme="minorHAnsi"/>
        </w:rPr>
        <w:t>rámcová dohoda</w:t>
      </w:r>
      <w:r w:rsidRPr="003151BE">
        <w:rPr>
          <w:rFonts w:ascii="Cambria" w:hAnsi="Cambria" w:cstheme="minorHAnsi"/>
        </w:rPr>
        <w:t xml:space="preserve"> plnená (resp. budú na jej plnení participovať) subdodávateľmi, ktorí si riadne nesplnili svoju zákonnú povinnosť zápisu (resp. jeho udržiavania) do registra partnerov verejného sektora, má </w:t>
      </w:r>
      <w:r w:rsidR="008505D6" w:rsidRPr="003151BE">
        <w:rPr>
          <w:rFonts w:ascii="Cambria" w:hAnsi="Cambria" w:cstheme="minorHAnsi"/>
        </w:rPr>
        <w:t>o</w:t>
      </w:r>
      <w:r w:rsidRPr="003151BE">
        <w:rPr>
          <w:rFonts w:ascii="Cambria" w:hAnsi="Cambria" w:cstheme="minorHAnsi"/>
        </w:rPr>
        <w:t xml:space="preserve">bjednávateľ právo na zmluvnú pokutu od </w:t>
      </w:r>
      <w:r w:rsidR="008505D6" w:rsidRPr="003151BE">
        <w:rPr>
          <w:rFonts w:ascii="Cambria" w:hAnsi="Cambria" w:cstheme="minorHAnsi"/>
        </w:rPr>
        <w:t>p</w:t>
      </w:r>
      <w:r w:rsidRPr="003151BE">
        <w:rPr>
          <w:rFonts w:ascii="Cambria" w:hAnsi="Cambria" w:cstheme="minorHAnsi"/>
        </w:rPr>
        <w:t>oskytovateľa vo výške 3 000,- eur bez DPH za každé jednotlivé porušenie stanovenej povinnosti.</w:t>
      </w:r>
    </w:p>
    <w:p w14:paraId="439EBE06" w14:textId="6E62F04E" w:rsidR="00C74B8E" w:rsidRPr="003151BE" w:rsidRDefault="00C74B8E" w:rsidP="00F74ACC">
      <w:pPr>
        <w:pStyle w:val="Zarkazkladnhotextu"/>
        <w:keepNext/>
        <w:numPr>
          <w:ilvl w:val="0"/>
          <w:numId w:val="48"/>
        </w:numPr>
        <w:spacing w:before="120" w:line="240" w:lineRule="auto"/>
        <w:ind w:left="0" w:hanging="284"/>
        <w:jc w:val="both"/>
        <w:rPr>
          <w:rFonts w:ascii="Cambria" w:hAnsi="Cambria" w:cstheme="minorHAnsi"/>
        </w:rPr>
      </w:pPr>
      <w:r w:rsidRPr="003151BE">
        <w:rPr>
          <w:rFonts w:ascii="Cambria" w:hAnsi="Cambria" w:cstheme="minorHAnsi"/>
        </w:rPr>
        <w:t xml:space="preserve">V prípade, ak </w:t>
      </w:r>
      <w:r w:rsidR="008505D6" w:rsidRPr="003151BE">
        <w:rPr>
          <w:rFonts w:ascii="Cambria" w:hAnsi="Cambria" w:cstheme="minorHAnsi"/>
        </w:rPr>
        <w:t>p</w:t>
      </w:r>
      <w:r w:rsidRPr="003151BE">
        <w:rPr>
          <w:rFonts w:ascii="Cambria" w:hAnsi="Cambria" w:cstheme="minorHAnsi"/>
        </w:rPr>
        <w:t xml:space="preserve">oskytovateľ poruší svoj záväzok byť počas celej doby trvania tejto </w:t>
      </w:r>
      <w:r w:rsidR="008505D6" w:rsidRPr="003151BE">
        <w:rPr>
          <w:rFonts w:ascii="Cambria" w:hAnsi="Cambria" w:cstheme="minorHAnsi"/>
        </w:rPr>
        <w:t>rámcovej dohody</w:t>
      </w:r>
      <w:r w:rsidRPr="003151BE">
        <w:rPr>
          <w:rFonts w:ascii="Cambria" w:hAnsi="Cambria" w:cstheme="minorHAnsi"/>
        </w:rPr>
        <w:t xml:space="preserve"> zapísaný v registri partnerov verejného sektora, ak má túto povinnosť podľa zákona </w:t>
      </w:r>
      <w:r w:rsidR="002C042F" w:rsidRPr="003151BE">
        <w:rPr>
          <w:rFonts w:ascii="Cambria" w:hAnsi="Cambria" w:cstheme="minorHAnsi"/>
        </w:rPr>
        <w:br/>
      </w:r>
      <w:r w:rsidRPr="003151BE">
        <w:rPr>
          <w:rFonts w:ascii="Cambria" w:hAnsi="Cambria" w:cstheme="minorHAnsi"/>
        </w:rPr>
        <w:t xml:space="preserve">č. 315/2016 Z. z., má </w:t>
      </w:r>
      <w:r w:rsidR="00251ABA" w:rsidRPr="003151BE">
        <w:rPr>
          <w:rFonts w:ascii="Cambria" w:hAnsi="Cambria" w:cstheme="minorHAnsi"/>
        </w:rPr>
        <w:t>o</w:t>
      </w:r>
      <w:r w:rsidRPr="003151BE">
        <w:rPr>
          <w:rFonts w:ascii="Cambria" w:hAnsi="Cambria" w:cstheme="minorHAnsi"/>
        </w:rPr>
        <w:t xml:space="preserve">bjednávateľ právo na zmluvnú pokutu od </w:t>
      </w:r>
      <w:r w:rsidR="006D40A1" w:rsidRPr="003151BE">
        <w:rPr>
          <w:rFonts w:ascii="Cambria" w:hAnsi="Cambria" w:cstheme="minorHAnsi"/>
        </w:rPr>
        <w:t>p</w:t>
      </w:r>
      <w:r w:rsidRPr="003151BE">
        <w:rPr>
          <w:rFonts w:ascii="Cambria" w:hAnsi="Cambria" w:cstheme="minorHAnsi"/>
        </w:rPr>
        <w:t xml:space="preserve">oskytovateľa vo výške </w:t>
      </w:r>
      <w:r w:rsidR="00DB39AF" w:rsidRPr="003151BE">
        <w:rPr>
          <w:rFonts w:ascii="Cambria" w:hAnsi="Cambria" w:cstheme="minorHAnsi"/>
        </w:rPr>
        <w:br/>
      </w:r>
      <w:r w:rsidRPr="003151BE">
        <w:rPr>
          <w:rFonts w:ascii="Cambria" w:hAnsi="Cambria" w:cstheme="minorHAnsi"/>
        </w:rPr>
        <w:t>5</w:t>
      </w:r>
      <w:r w:rsidR="00DB39AF" w:rsidRPr="003151BE">
        <w:rPr>
          <w:rFonts w:ascii="Cambria" w:hAnsi="Cambria" w:cstheme="minorHAnsi"/>
        </w:rPr>
        <w:t>.</w:t>
      </w:r>
      <w:r w:rsidRPr="003151BE">
        <w:rPr>
          <w:rFonts w:ascii="Cambria" w:hAnsi="Cambria" w:cstheme="minorHAnsi"/>
        </w:rPr>
        <w:t>000,- eur bez DPH.</w:t>
      </w:r>
    </w:p>
    <w:p w14:paraId="24FD1A4B" w14:textId="60FD9F3C" w:rsidR="005035C3" w:rsidRPr="003151BE" w:rsidRDefault="005035C3" w:rsidP="00F74ACC">
      <w:pPr>
        <w:pStyle w:val="Zarkazkladnhotextu"/>
        <w:keepNext/>
        <w:numPr>
          <w:ilvl w:val="0"/>
          <w:numId w:val="48"/>
        </w:numPr>
        <w:spacing w:before="120" w:line="240" w:lineRule="auto"/>
        <w:ind w:left="0" w:hanging="284"/>
        <w:jc w:val="both"/>
        <w:rPr>
          <w:rFonts w:ascii="Cambria" w:hAnsi="Cambria" w:cstheme="minorHAnsi"/>
        </w:rPr>
      </w:pPr>
      <w:r w:rsidRPr="003151BE">
        <w:rPr>
          <w:rFonts w:ascii="Cambria" w:hAnsi="Cambria" w:cstheme="minorHAnsi"/>
        </w:rPr>
        <w:t xml:space="preserve">Poskytovateľ zároveň vyhlasuje, že osoba alebo osoby, ktoré sú v registri partnerov verejného sektora zapísané ako jeho koneční užívatelia výhod, nie sú osobami uvedenými v § 11 ods. 1 písm. c) </w:t>
      </w:r>
      <w:r w:rsidR="000C08E2" w:rsidRPr="003151BE">
        <w:rPr>
          <w:rFonts w:ascii="Cambria" w:hAnsi="Cambria" w:cstheme="minorHAnsi"/>
        </w:rPr>
        <w:t>ZVO</w:t>
      </w:r>
      <w:r w:rsidRPr="003151BE">
        <w:rPr>
          <w:rFonts w:ascii="Cambria" w:hAnsi="Cambria" w:cstheme="minorHAnsi"/>
        </w:rPr>
        <w:t xml:space="preserve">,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sidR="00B156F2" w:rsidRPr="003151BE">
        <w:rPr>
          <w:rFonts w:ascii="Cambria" w:hAnsi="Cambria" w:cstheme="minorHAnsi"/>
        </w:rPr>
        <w:t>Poskytovateľ</w:t>
      </w:r>
      <w:r w:rsidRPr="003151BE">
        <w:rPr>
          <w:rFonts w:ascii="Cambria" w:hAnsi="Cambria" w:cstheme="minorHAnsi"/>
        </w:rPr>
        <w:t xml:space="preserve"> tiež vyhlasuje, že v prípade, ak na plnenie tejto rámcovej dohody použije subdodávateľa alebo subdodávateľov, ktorí majú povinnosť zapisovať sa do registra partnerov verejného sektora, tak tento subdodávateľ alebo títo subdodávatelia k dátumu podpisu tejto rámcovej dohody nemajú v registri partnerov verejného sektora zapísaného konečného užívateľa výhod, ktorým je osoba podľa § 11 ods. 1 písm. c) </w:t>
      </w:r>
      <w:r w:rsidR="000C08E2" w:rsidRPr="003151BE">
        <w:rPr>
          <w:rFonts w:ascii="Cambria" w:hAnsi="Cambria" w:cstheme="minorHAnsi"/>
        </w:rPr>
        <w:t>ZVO</w:t>
      </w:r>
      <w:r w:rsidRPr="003151BE">
        <w:rPr>
          <w:rFonts w:ascii="Cambria" w:hAnsi="Cambria" w:cstheme="minorHAnsi"/>
        </w:rPr>
        <w:t>.</w:t>
      </w:r>
    </w:p>
    <w:p w14:paraId="47258F8B" w14:textId="77777777" w:rsidR="00C74B8E" w:rsidRPr="003151BE" w:rsidRDefault="00C74B8E" w:rsidP="00E1029B">
      <w:pPr>
        <w:spacing w:after="0" w:line="240" w:lineRule="auto"/>
        <w:jc w:val="both"/>
        <w:rPr>
          <w:rFonts w:ascii="Cambria" w:hAnsi="Cambria" w:cstheme="minorHAnsi"/>
        </w:rPr>
      </w:pPr>
    </w:p>
    <w:p w14:paraId="10D763FC" w14:textId="67185652" w:rsidR="001E5213" w:rsidRPr="003151BE" w:rsidRDefault="001E5213" w:rsidP="00E1029B">
      <w:pPr>
        <w:pStyle w:val="Nadpis4"/>
        <w:spacing w:before="0" w:line="240" w:lineRule="auto"/>
        <w:jc w:val="center"/>
        <w:rPr>
          <w:rFonts w:ascii="Cambria" w:hAnsi="Cambria" w:cstheme="minorHAnsi"/>
          <w:bCs/>
        </w:rPr>
      </w:pPr>
      <w:r w:rsidRPr="003151BE">
        <w:rPr>
          <w:rFonts w:ascii="Cambria" w:hAnsi="Cambria" w:cstheme="minorHAnsi"/>
          <w:b/>
          <w:bCs/>
          <w:i w:val="0"/>
          <w:iCs w:val="0"/>
          <w:color w:val="auto"/>
        </w:rPr>
        <w:t xml:space="preserve">Článok </w:t>
      </w:r>
      <w:r w:rsidR="00F76DCC" w:rsidRPr="003151BE">
        <w:rPr>
          <w:rFonts w:ascii="Cambria" w:hAnsi="Cambria" w:cstheme="minorHAnsi"/>
          <w:b/>
          <w:bCs/>
          <w:i w:val="0"/>
          <w:iCs w:val="0"/>
          <w:color w:val="auto"/>
        </w:rPr>
        <w:t>X</w:t>
      </w:r>
      <w:r w:rsidR="00EA6ED6" w:rsidRPr="003151BE">
        <w:rPr>
          <w:rFonts w:ascii="Cambria" w:hAnsi="Cambria" w:cstheme="minorHAnsi"/>
          <w:b/>
          <w:bCs/>
          <w:i w:val="0"/>
          <w:iCs w:val="0"/>
          <w:color w:val="auto"/>
        </w:rPr>
        <w:t>V</w:t>
      </w:r>
      <w:r w:rsidR="00F76DCC" w:rsidRPr="003151BE">
        <w:rPr>
          <w:rFonts w:ascii="Cambria" w:hAnsi="Cambria" w:cstheme="minorHAnsi"/>
          <w:b/>
          <w:bCs/>
          <w:i w:val="0"/>
          <w:iCs w:val="0"/>
          <w:color w:val="auto"/>
        </w:rPr>
        <w:t>.</w:t>
      </w:r>
    </w:p>
    <w:p w14:paraId="322385A0" w14:textId="0BFE4847" w:rsidR="001E5213" w:rsidRPr="003151BE" w:rsidRDefault="001E5213" w:rsidP="00E1029B">
      <w:pPr>
        <w:pStyle w:val="Nadpis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 xml:space="preserve">Doručovanie písomností </w:t>
      </w:r>
    </w:p>
    <w:p w14:paraId="6A075DC0" w14:textId="77777777" w:rsidR="00346DD5" w:rsidRPr="003151BE" w:rsidRDefault="00346DD5" w:rsidP="00E1029B">
      <w:pPr>
        <w:spacing w:after="0"/>
        <w:rPr>
          <w:rFonts w:ascii="Cambria" w:hAnsi="Cambria" w:cstheme="minorHAnsi"/>
        </w:rPr>
      </w:pPr>
    </w:p>
    <w:p w14:paraId="3DB5CDD1" w14:textId="0579F8EC" w:rsidR="00086FDD" w:rsidRPr="003151BE" w:rsidRDefault="00086FDD" w:rsidP="00346DD5">
      <w:pPr>
        <w:pStyle w:val="Nadpis1"/>
        <w:numPr>
          <w:ilvl w:val="0"/>
          <w:numId w:val="13"/>
        </w:numPr>
        <w:spacing w:line="240" w:lineRule="auto"/>
        <w:ind w:left="0"/>
        <w:rPr>
          <w:rFonts w:ascii="Cambria" w:hAnsi="Cambria" w:cstheme="minorHAnsi"/>
          <w:sz w:val="22"/>
          <w:szCs w:val="22"/>
        </w:rPr>
      </w:pPr>
      <w:r w:rsidRPr="003151BE">
        <w:rPr>
          <w:rFonts w:ascii="Cambria" w:eastAsia="Cambria" w:hAnsi="Cambria" w:cstheme="minorHAnsi"/>
          <w:sz w:val="22"/>
          <w:szCs w:val="22"/>
          <w:lang w:eastAsia="sk-SK" w:bidi="sk-SK"/>
        </w:rPr>
        <w:t xml:space="preserve">Ak táto rámcová dohoda neurčuje inak, akékoľvek oznámenia, žiadosti, súhlasy, požiadavky alebo iná komunikácia predpokladaná alebo povolená touto rámcovou dohodou bude mať e-mailovú alebo </w:t>
      </w:r>
      <w:r w:rsidR="00433348" w:rsidRPr="003151BE">
        <w:rPr>
          <w:rFonts w:ascii="Cambria" w:eastAsia="Cambria" w:hAnsi="Cambria" w:cstheme="minorHAnsi"/>
          <w:sz w:val="22"/>
          <w:szCs w:val="22"/>
          <w:lang w:eastAsia="sk-SK" w:bidi="sk-SK"/>
        </w:rPr>
        <w:t xml:space="preserve">listinnú </w:t>
      </w:r>
      <w:r w:rsidRPr="003151BE">
        <w:rPr>
          <w:rFonts w:ascii="Cambria" w:eastAsia="Cambria" w:hAnsi="Cambria" w:cstheme="minorHAnsi"/>
          <w:sz w:val="22"/>
          <w:szCs w:val="22"/>
          <w:lang w:eastAsia="sk-SK" w:bidi="sk-SK"/>
        </w:rPr>
        <w:t xml:space="preserve">formu a bude doručená druhej zmluvnej strane. Ak táto rámcová dohoda požaduje na určitý úkon výslovne </w:t>
      </w:r>
      <w:r w:rsidR="00433348" w:rsidRPr="003151BE">
        <w:rPr>
          <w:rFonts w:ascii="Cambria" w:eastAsia="Cambria" w:hAnsi="Cambria" w:cstheme="minorHAnsi"/>
          <w:sz w:val="22"/>
          <w:szCs w:val="22"/>
          <w:lang w:eastAsia="sk-SK" w:bidi="sk-SK"/>
        </w:rPr>
        <w:t xml:space="preserve">listinnú </w:t>
      </w:r>
      <w:r w:rsidRPr="003151BE">
        <w:rPr>
          <w:rFonts w:ascii="Cambria" w:eastAsia="Cambria" w:hAnsi="Cambria" w:cstheme="minorHAnsi"/>
          <w:sz w:val="22"/>
          <w:szCs w:val="22"/>
          <w:lang w:eastAsia="sk-SK" w:bidi="sk-SK"/>
        </w:rPr>
        <w:t>formu, v takomto prípade je e-mailová komunikácia vylúčená.</w:t>
      </w:r>
    </w:p>
    <w:p w14:paraId="4568800F" w14:textId="7C4C2C8C" w:rsidR="00086FDD" w:rsidRPr="003151BE" w:rsidRDefault="00086FDD" w:rsidP="00346DD5">
      <w:pPr>
        <w:pStyle w:val="Nadpis1"/>
        <w:numPr>
          <w:ilvl w:val="0"/>
          <w:numId w:val="13"/>
        </w:numPr>
        <w:spacing w:line="240" w:lineRule="auto"/>
        <w:ind w:left="0"/>
        <w:rPr>
          <w:rFonts w:ascii="Cambria" w:hAnsi="Cambria" w:cstheme="minorHAnsi"/>
          <w:sz w:val="22"/>
          <w:szCs w:val="22"/>
        </w:rPr>
      </w:pPr>
      <w:r w:rsidRPr="003151BE">
        <w:rPr>
          <w:rFonts w:ascii="Cambria" w:eastAsia="Cambria" w:hAnsi="Cambria" w:cstheme="minorHAnsi"/>
          <w:sz w:val="22"/>
          <w:szCs w:val="22"/>
          <w:lang w:eastAsia="sk-SK" w:bidi="sk-SK"/>
        </w:rPr>
        <w:t xml:space="preserve">Pre doručovanie e-mailov medzi zmluvnými stranami súvisiacich s predmetom tejto rámcovej dohody platí, ak táto rámcová dohoda neurčuje inak, že obsah e-mailu sa považuje za doručený v prípade, že odosielateľ e-mailu dostane od adresáta e-mailu manuálnu odpoveď na zaslaný e-mail v deň doručenia tejto manuálnej odpovede, alebo v deň doručenia automatickej odpovede o doručení e-mailu. V prípade, ak nebude odosielateľovi e-mailu do </w:t>
      </w:r>
      <w:r w:rsidR="008024B4" w:rsidRPr="003151BE">
        <w:rPr>
          <w:rFonts w:ascii="Cambria" w:eastAsia="Cambria" w:hAnsi="Cambria" w:cstheme="minorHAnsi"/>
          <w:sz w:val="22"/>
          <w:szCs w:val="22"/>
          <w:lang w:eastAsia="sk-SK" w:bidi="sk-SK"/>
        </w:rPr>
        <w:t xml:space="preserve">2 </w:t>
      </w:r>
      <w:r w:rsidRPr="003151BE">
        <w:rPr>
          <w:rFonts w:ascii="Cambria" w:eastAsia="Cambria" w:hAnsi="Cambria" w:cstheme="minorHAnsi"/>
          <w:sz w:val="22"/>
          <w:szCs w:val="22"/>
          <w:lang w:eastAsia="sk-SK" w:bidi="sk-SK"/>
        </w:rPr>
        <w:t xml:space="preserve">hodín od odoslania e-mailu doručená manuálna odpoveď na zaslaný e-mail a ani automatická odpoveď o doručení e-mailu, e-mail sa považuje za doručený </w:t>
      </w:r>
      <w:r w:rsidR="004B4CAF" w:rsidRPr="003151BE">
        <w:rPr>
          <w:rFonts w:ascii="Cambria" w:eastAsia="Cambria" w:hAnsi="Cambria" w:cstheme="minorHAnsi"/>
          <w:sz w:val="22"/>
          <w:szCs w:val="22"/>
          <w:lang w:eastAsia="sk-SK" w:bidi="sk-SK"/>
        </w:rPr>
        <w:t>uplynutím</w:t>
      </w:r>
      <w:r w:rsidR="00826745" w:rsidRPr="003151BE">
        <w:rPr>
          <w:rFonts w:ascii="Cambria" w:eastAsia="Cambria" w:hAnsi="Cambria" w:cstheme="minorHAnsi"/>
          <w:sz w:val="22"/>
          <w:szCs w:val="22"/>
          <w:lang w:eastAsia="sk-SK" w:bidi="sk-SK"/>
        </w:rPr>
        <w:t xml:space="preserve"> 2</w:t>
      </w:r>
      <w:r w:rsidR="004B4CAF" w:rsidRPr="003151BE">
        <w:rPr>
          <w:rFonts w:ascii="Cambria" w:eastAsia="Cambria" w:hAnsi="Cambria" w:cstheme="minorHAnsi"/>
          <w:sz w:val="22"/>
          <w:szCs w:val="22"/>
          <w:lang w:eastAsia="sk-SK" w:bidi="sk-SK"/>
        </w:rPr>
        <w:t xml:space="preserve"> hodín </w:t>
      </w:r>
      <w:r w:rsidRPr="003151BE">
        <w:rPr>
          <w:rFonts w:ascii="Cambria" w:eastAsia="Cambria" w:hAnsi="Cambria" w:cstheme="minorHAnsi"/>
          <w:sz w:val="22"/>
          <w:szCs w:val="22"/>
          <w:lang w:eastAsia="sk-SK" w:bidi="sk-SK"/>
        </w:rPr>
        <w:t xml:space="preserve">od jeho odoslania. </w:t>
      </w:r>
    </w:p>
    <w:p w14:paraId="3C5BEF07" w14:textId="76664A9B" w:rsidR="00086FDD" w:rsidRPr="003151BE" w:rsidRDefault="00086FDD" w:rsidP="00346DD5">
      <w:pPr>
        <w:pStyle w:val="Nadpis1"/>
        <w:numPr>
          <w:ilvl w:val="0"/>
          <w:numId w:val="13"/>
        </w:numPr>
        <w:spacing w:line="240" w:lineRule="auto"/>
        <w:ind w:left="0"/>
        <w:rPr>
          <w:rFonts w:ascii="Cambria" w:hAnsi="Cambria" w:cstheme="minorHAnsi"/>
          <w:sz w:val="22"/>
          <w:szCs w:val="22"/>
        </w:rPr>
      </w:pPr>
      <w:r w:rsidRPr="003151BE">
        <w:rPr>
          <w:rFonts w:ascii="Cambria" w:eastAsia="Cambria" w:hAnsi="Cambria" w:cstheme="minorHAnsi"/>
          <w:sz w:val="22"/>
          <w:szCs w:val="22"/>
          <w:lang w:eastAsia="sk-SK" w:bidi="sk-SK"/>
        </w:rPr>
        <w:t xml:space="preserve">Pre doručovanie písomností, ktoré zmluvné strany nedoručujú e-mailom </w:t>
      </w:r>
      <w:r w:rsidR="004B4CAF" w:rsidRPr="003151BE">
        <w:rPr>
          <w:rFonts w:ascii="Cambria" w:eastAsia="Cambria" w:hAnsi="Cambria" w:cstheme="minorHAnsi"/>
          <w:sz w:val="22"/>
          <w:szCs w:val="22"/>
          <w:lang w:eastAsia="sk-SK" w:bidi="sk-SK"/>
        </w:rPr>
        <w:t xml:space="preserve">ani </w:t>
      </w:r>
      <w:r w:rsidR="008B639C">
        <w:rPr>
          <w:rFonts w:ascii="Cambria" w:eastAsia="Cambria" w:hAnsi="Cambria" w:cstheme="minorHAnsi"/>
          <w:sz w:val="22"/>
          <w:szCs w:val="22"/>
          <w:lang w:eastAsia="sk-SK" w:bidi="sk-SK"/>
        </w:rPr>
        <w:t>prostredníctvom</w:t>
      </w:r>
      <w:r w:rsidR="004B4CAF" w:rsidRPr="003151BE">
        <w:rPr>
          <w:rFonts w:ascii="Cambria" w:eastAsia="Cambria" w:hAnsi="Cambria" w:cstheme="minorHAnsi"/>
          <w:sz w:val="22"/>
          <w:szCs w:val="22"/>
          <w:lang w:eastAsia="sk-SK" w:bidi="sk-SK"/>
        </w:rPr>
        <w:t xml:space="preserve"> webového portálu</w:t>
      </w:r>
      <w:r w:rsidRPr="003151BE">
        <w:rPr>
          <w:rFonts w:ascii="Cambria" w:eastAsia="Cambria" w:hAnsi="Cambria" w:cstheme="minorHAnsi"/>
          <w:sz w:val="22"/>
          <w:szCs w:val="22"/>
          <w:lang w:eastAsia="sk-SK" w:bidi="sk-SK"/>
        </w:rPr>
        <w:t>, platí, že písomnosť sa považuje za doručenú dňom jej faktického doručenia druhej zmluvnej strane. Písomnosť sa tiež považuje za doručenú dňom, keď márne uplynie lehota na prevzatie si zásielky na pošte, a to aj v prípade, že sa adresát o uložení nedozvedel. V prípade, ak adresát odmietne písomnosť prevziať, považuje sa písomnosť za doručenú dňom odmietnutia písomnosť prevziať.</w:t>
      </w:r>
    </w:p>
    <w:p w14:paraId="6FBADE15" w14:textId="067916F6" w:rsidR="001E5213" w:rsidRPr="003151BE" w:rsidRDefault="001E5213" w:rsidP="00346DD5">
      <w:pPr>
        <w:pStyle w:val="Nadpis1"/>
        <w:numPr>
          <w:ilvl w:val="0"/>
          <w:numId w:val="13"/>
        </w:numPr>
        <w:spacing w:line="240" w:lineRule="auto"/>
        <w:ind w:left="0"/>
        <w:rPr>
          <w:rFonts w:ascii="Cambria" w:hAnsi="Cambria" w:cstheme="minorHAnsi"/>
          <w:sz w:val="22"/>
          <w:szCs w:val="22"/>
        </w:rPr>
      </w:pPr>
      <w:r w:rsidRPr="003151BE">
        <w:rPr>
          <w:rFonts w:ascii="Cambria" w:hAnsi="Cambria" w:cstheme="minorHAnsi"/>
          <w:sz w:val="22"/>
          <w:szCs w:val="22"/>
        </w:rPr>
        <w:t xml:space="preserve">V prípade zmeny ktoréhokoľvek z údajov uvedených v </w:t>
      </w:r>
      <w:r w:rsidR="0039644F" w:rsidRPr="003151BE">
        <w:rPr>
          <w:rFonts w:ascii="Cambria" w:hAnsi="Cambria" w:cstheme="minorHAnsi"/>
          <w:sz w:val="22"/>
          <w:szCs w:val="22"/>
        </w:rPr>
        <w:t>záhlaví tejto</w:t>
      </w:r>
      <w:r w:rsidRPr="003151BE">
        <w:rPr>
          <w:rFonts w:ascii="Cambria" w:hAnsi="Cambria" w:cstheme="minorHAnsi"/>
          <w:sz w:val="22"/>
          <w:szCs w:val="22"/>
        </w:rPr>
        <w:t xml:space="preserve"> rámcovej </w:t>
      </w:r>
      <w:r w:rsidR="00741A8A" w:rsidRPr="003151BE">
        <w:rPr>
          <w:rFonts w:ascii="Cambria" w:hAnsi="Cambria" w:cstheme="minorHAnsi"/>
          <w:sz w:val="22"/>
          <w:szCs w:val="22"/>
        </w:rPr>
        <w:t xml:space="preserve">dohody </w:t>
      </w:r>
      <w:r w:rsidRPr="003151BE">
        <w:rPr>
          <w:rFonts w:ascii="Cambria" w:hAnsi="Cambria" w:cstheme="minorHAnsi"/>
          <w:sz w:val="22"/>
          <w:szCs w:val="22"/>
        </w:rPr>
        <w:t xml:space="preserve">údajov, </w:t>
      </w:r>
      <w:r w:rsidRPr="003151BE">
        <w:rPr>
          <w:rFonts w:ascii="Cambria" w:hAnsi="Cambria" w:cstheme="minorHAnsi"/>
          <w:sz w:val="22"/>
          <w:szCs w:val="22"/>
        </w:rPr>
        <w:lastRenderedPageBreak/>
        <w:t xml:space="preserve">týkajúcich sa kontaktných osôb a údajov uvedených v záverečných ustanoveniach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003664C2" w:rsidRPr="003151BE">
        <w:rPr>
          <w:rFonts w:ascii="Cambria" w:hAnsi="Cambria" w:cstheme="minorHAnsi"/>
          <w:sz w:val="22"/>
          <w:szCs w:val="22"/>
        </w:rPr>
        <w:t>rámcovej dohody</w:t>
      </w:r>
      <w:r w:rsidRPr="003151BE">
        <w:rPr>
          <w:rFonts w:ascii="Cambria" w:hAnsi="Cambria" w:cstheme="minorHAnsi"/>
          <w:sz w:val="22"/>
          <w:szCs w:val="22"/>
        </w:rPr>
        <w:t>,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w:t>
      </w:r>
      <w:r w:rsidR="00D53B8D" w:rsidRPr="003151BE">
        <w:rPr>
          <w:rFonts w:ascii="Cambria" w:hAnsi="Cambria" w:cstheme="minorHAnsi"/>
          <w:sz w:val="22"/>
          <w:szCs w:val="22"/>
        </w:rPr>
        <w:t> </w:t>
      </w:r>
      <w:r w:rsidRPr="003151BE">
        <w:rPr>
          <w:rFonts w:ascii="Cambria" w:hAnsi="Cambria" w:cstheme="minorHAnsi"/>
          <w:sz w:val="22"/>
          <w:szCs w:val="22"/>
        </w:rPr>
        <w:t>príslušného</w:t>
      </w:r>
      <w:r w:rsidR="00D53B8D" w:rsidRPr="003151BE">
        <w:rPr>
          <w:rFonts w:ascii="Cambria" w:hAnsi="Cambria" w:cstheme="minorHAnsi"/>
          <w:sz w:val="22"/>
          <w:szCs w:val="22"/>
        </w:rPr>
        <w:t xml:space="preserve"> verejne dostupného</w:t>
      </w:r>
      <w:r w:rsidRPr="003151BE">
        <w:rPr>
          <w:rFonts w:ascii="Cambria" w:hAnsi="Cambria" w:cstheme="minorHAnsi"/>
          <w:sz w:val="22"/>
          <w:szCs w:val="22"/>
        </w:rPr>
        <w:t xml:space="preserve"> registra. </w:t>
      </w:r>
    </w:p>
    <w:p w14:paraId="5AFE8CC6" w14:textId="77777777" w:rsidR="004318F0" w:rsidRPr="003151BE" w:rsidRDefault="004318F0" w:rsidP="00E1029B">
      <w:pPr>
        <w:pStyle w:val="Nadpis4"/>
        <w:spacing w:before="0" w:line="240" w:lineRule="auto"/>
        <w:jc w:val="center"/>
        <w:rPr>
          <w:rFonts w:ascii="Cambria" w:hAnsi="Cambria" w:cstheme="minorHAnsi"/>
          <w:b/>
          <w:bCs/>
          <w:i w:val="0"/>
          <w:iCs w:val="0"/>
          <w:color w:val="auto"/>
        </w:rPr>
      </w:pPr>
    </w:p>
    <w:p w14:paraId="0D944ECB" w14:textId="38381807" w:rsidR="00E435FC" w:rsidRPr="003151BE" w:rsidRDefault="00E435FC" w:rsidP="00E1029B">
      <w:pPr>
        <w:pStyle w:val="Nadpis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 xml:space="preserve">Článok </w:t>
      </w:r>
      <w:r w:rsidR="00F76DCC" w:rsidRPr="003151BE">
        <w:rPr>
          <w:rFonts w:ascii="Cambria" w:hAnsi="Cambria" w:cstheme="minorHAnsi"/>
          <w:b/>
          <w:bCs/>
          <w:i w:val="0"/>
          <w:iCs w:val="0"/>
          <w:color w:val="auto"/>
        </w:rPr>
        <w:t>X</w:t>
      </w:r>
      <w:r w:rsidR="00EA6ED6" w:rsidRPr="003151BE">
        <w:rPr>
          <w:rFonts w:ascii="Cambria" w:hAnsi="Cambria" w:cstheme="minorHAnsi"/>
          <w:b/>
          <w:bCs/>
          <w:i w:val="0"/>
          <w:iCs w:val="0"/>
          <w:color w:val="auto"/>
        </w:rPr>
        <w:t>VI</w:t>
      </w:r>
      <w:r w:rsidR="00F76DCC" w:rsidRPr="003151BE">
        <w:rPr>
          <w:rFonts w:ascii="Cambria" w:hAnsi="Cambria" w:cstheme="minorHAnsi"/>
          <w:b/>
          <w:bCs/>
          <w:i w:val="0"/>
          <w:iCs w:val="0"/>
          <w:color w:val="auto"/>
        </w:rPr>
        <w:t>.</w:t>
      </w:r>
    </w:p>
    <w:p w14:paraId="47B80C1B" w14:textId="59DC048C" w:rsidR="00E951CC" w:rsidRPr="003151BE" w:rsidRDefault="00E951CC" w:rsidP="00E951CC">
      <w:pPr>
        <w:pStyle w:val="Nadpis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 xml:space="preserve">Zmena osoby poskytovateľa </w:t>
      </w:r>
    </w:p>
    <w:p w14:paraId="40FB6CE8" w14:textId="77777777" w:rsidR="00E951CC" w:rsidRPr="003151BE" w:rsidRDefault="00E951CC" w:rsidP="00E951CC">
      <w:pPr>
        <w:spacing w:after="0"/>
        <w:rPr>
          <w:rFonts w:ascii="Cambria" w:hAnsi="Cambria" w:cstheme="minorHAnsi"/>
        </w:rPr>
      </w:pPr>
    </w:p>
    <w:p w14:paraId="62AD0300" w14:textId="352192D0" w:rsidR="00E951CC" w:rsidRPr="003151BE" w:rsidRDefault="00E951CC" w:rsidP="00133204">
      <w:pPr>
        <w:pStyle w:val="Nadpis1"/>
        <w:numPr>
          <w:ilvl w:val="0"/>
          <w:numId w:val="29"/>
        </w:numPr>
        <w:spacing w:line="240" w:lineRule="auto"/>
        <w:ind w:left="0" w:hanging="426"/>
        <w:rPr>
          <w:rFonts w:ascii="Cambria" w:hAnsi="Cambria" w:cstheme="minorHAnsi"/>
          <w:sz w:val="22"/>
          <w:szCs w:val="22"/>
        </w:rPr>
      </w:pPr>
      <w:r w:rsidRPr="003151BE">
        <w:rPr>
          <w:rFonts w:ascii="Cambria" w:hAnsi="Cambria" w:cstheme="minorHAnsi"/>
          <w:sz w:val="22"/>
          <w:szCs w:val="22"/>
        </w:rPr>
        <w:t xml:space="preserve">V prípade podstatného porušenia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poskytovateľom je objednávateľ oprávnený </w:t>
      </w:r>
      <w:r w:rsidRPr="003151BE">
        <w:rPr>
          <w:rFonts w:ascii="Cambria" w:eastAsia="Cambria" w:hAnsi="Cambria" w:cstheme="minorHAnsi"/>
          <w:sz w:val="22"/>
          <w:szCs w:val="22"/>
          <w:lang w:eastAsia="sk-SK" w:bidi="sk-SK"/>
        </w:rPr>
        <w:t>vykonať</w:t>
      </w:r>
      <w:r w:rsidRPr="003151BE">
        <w:rPr>
          <w:rFonts w:ascii="Cambria" w:hAnsi="Cambria" w:cstheme="minorHAnsi"/>
          <w:sz w:val="22"/>
          <w:szCs w:val="22"/>
        </w:rPr>
        <w:t xml:space="preserve"> zmenu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spočívajúcu v zmene osoby poskytovateľa, a to nahradením pôvodného poskytovateľa (ďalej len "pôvodný poskytovateľ") novým poskytovateľom v súlade s § 18 ZVO. Zmenu v osobe poskytovateľa je objednávateľ oprávnený vykonať nahradením pôvodného poskytovateľa subjektom, ktorý ako uchádzač vo verejnom obstarávaní splnil podmienky účasti, všetky požiadavky na predmet zákazky, vrátane splnenia povinností v zmysle súťažných podkladov vo verejnom obstarávaní a umiestnil sa na druhom mieste v poradí v rámci verejného obstarávania (ďalej len "nový poskytovateľ"). Na vysporiadanie plnení medzi pôvodným poskytovateľom a objednávateľom sa primerane aplikujú ustanovenia bodu 5 tohto článku rámcovej dohody. Na vysporiadanie plnení medzi novým poskytovateľom a objednávateľom sa vykonajú primerané úpravy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w:t>
      </w:r>
    </w:p>
    <w:p w14:paraId="2258F051" w14:textId="70073083" w:rsidR="00E951CC" w:rsidRPr="003151BE" w:rsidRDefault="00E951CC" w:rsidP="00133204">
      <w:pPr>
        <w:pStyle w:val="Nadpis1"/>
        <w:numPr>
          <w:ilvl w:val="0"/>
          <w:numId w:val="29"/>
        </w:numPr>
        <w:spacing w:line="240" w:lineRule="auto"/>
        <w:ind w:left="0" w:hanging="426"/>
        <w:rPr>
          <w:rFonts w:ascii="Cambria" w:hAnsi="Cambria" w:cstheme="minorHAnsi"/>
          <w:sz w:val="22"/>
          <w:szCs w:val="22"/>
        </w:rPr>
      </w:pPr>
      <w:r w:rsidRPr="003151BE">
        <w:rPr>
          <w:rFonts w:ascii="Cambria" w:hAnsi="Cambria" w:cstheme="minorHAnsi"/>
          <w:sz w:val="22"/>
          <w:szCs w:val="22"/>
        </w:rPr>
        <w:t xml:space="preserve">Poskytovateľ súhlasí s takouto zmenou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ak objednávateľ nahradí pôvodného poskytovateľa novým poskytovateľom podľa bodu 1 tohto článku rámcovej dohody. Poskytovateľ súhlasí s tým, že nadobudnutím účinnosti zmeny v osobe poskytovateľa prestáva byť zmluvnou stranou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a zmluvou stranou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sa stáva nový poskytovateľ. </w:t>
      </w:r>
    </w:p>
    <w:p w14:paraId="49081AAF" w14:textId="08AA546F" w:rsidR="00E951CC" w:rsidRPr="003151BE" w:rsidRDefault="00E951CC" w:rsidP="00133204">
      <w:pPr>
        <w:pStyle w:val="Nadpis1"/>
        <w:numPr>
          <w:ilvl w:val="0"/>
          <w:numId w:val="29"/>
        </w:numPr>
        <w:spacing w:line="240" w:lineRule="auto"/>
        <w:ind w:left="0" w:hanging="426"/>
        <w:rPr>
          <w:rFonts w:ascii="Cambria" w:hAnsi="Cambria" w:cstheme="minorHAnsi"/>
          <w:sz w:val="22"/>
          <w:szCs w:val="22"/>
        </w:rPr>
      </w:pPr>
      <w:r w:rsidRPr="003151BE">
        <w:rPr>
          <w:rFonts w:ascii="Cambria" w:hAnsi="Cambria" w:cstheme="minorHAnsi"/>
          <w:sz w:val="22"/>
          <w:szCs w:val="22"/>
        </w:rPr>
        <w:t xml:space="preserve">Pôvodný Poskytovateľ je povinný bezodkladne, najneskôr do 10 pracovných dní od oznámenia objednávateľa o podstatnom porušení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za účelom zmeny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podľa bodu 1 tohto článku rámcovej dohody poskytnúť objednávateľovi všetku potrebnú súčinnosť, najmä vykonať úkony, ktoré sú nevyhnutné na riadne plnenie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do okamihu zmeny v osobe poskytovateľa, odovzdať objednávateľovi všetky potrebné informácie a dokumenty v súvislosti s dodaným plnením tak, aby nedošlo k vzniku škody alebo inej ujmy objednávateľovi. </w:t>
      </w:r>
    </w:p>
    <w:p w14:paraId="56F47B72" w14:textId="354988FB" w:rsidR="00E951CC" w:rsidRPr="003151BE" w:rsidRDefault="00E951CC" w:rsidP="00133204">
      <w:pPr>
        <w:pStyle w:val="Nadpis1"/>
        <w:numPr>
          <w:ilvl w:val="0"/>
          <w:numId w:val="29"/>
        </w:numPr>
        <w:spacing w:line="240" w:lineRule="auto"/>
        <w:ind w:left="0" w:hanging="426"/>
        <w:rPr>
          <w:rFonts w:ascii="Cambria" w:hAnsi="Cambria" w:cstheme="minorHAnsi"/>
          <w:sz w:val="22"/>
          <w:szCs w:val="22"/>
        </w:rPr>
      </w:pPr>
      <w:r w:rsidRPr="003151BE">
        <w:rPr>
          <w:rFonts w:ascii="Cambria" w:hAnsi="Cambria" w:cstheme="minorHAnsi"/>
          <w:sz w:val="22"/>
          <w:szCs w:val="22"/>
        </w:rPr>
        <w:t>V prípade omeškania pôvodného poskytovateľa s plnením povinnosti podľa bodu 3 tohto článku rámcovej dohody (neposkytnutie súčinnosti) vzniká objednávateľovi za každý začatý deň omeškania nárok na zaplatenie zmluvnej pokuty zo strany pôvodného poskytovateľa vo výške 250,- eur</w:t>
      </w:r>
      <w:r w:rsidR="00B81681" w:rsidRPr="003151BE">
        <w:rPr>
          <w:rFonts w:ascii="Cambria" w:hAnsi="Cambria" w:cstheme="minorHAnsi"/>
          <w:sz w:val="22"/>
          <w:szCs w:val="22"/>
        </w:rPr>
        <w:t xml:space="preserve"> bez DPH</w:t>
      </w:r>
      <w:r w:rsidRPr="003151BE">
        <w:rPr>
          <w:rFonts w:ascii="Cambria" w:hAnsi="Cambria" w:cstheme="minorHAnsi"/>
          <w:sz w:val="22"/>
          <w:szCs w:val="22"/>
        </w:rPr>
        <w:t xml:space="preserve">. </w:t>
      </w:r>
    </w:p>
    <w:p w14:paraId="7C30B660" w14:textId="77777777" w:rsidR="00E951CC" w:rsidRPr="003151BE" w:rsidRDefault="00E951CC" w:rsidP="00133204">
      <w:pPr>
        <w:pStyle w:val="Nadpis1"/>
        <w:numPr>
          <w:ilvl w:val="0"/>
          <w:numId w:val="29"/>
        </w:numPr>
        <w:spacing w:line="240" w:lineRule="auto"/>
        <w:ind w:left="0" w:hanging="426"/>
        <w:rPr>
          <w:rFonts w:ascii="Cambria" w:hAnsi="Cambria" w:cstheme="minorHAnsi"/>
          <w:sz w:val="22"/>
          <w:szCs w:val="22"/>
        </w:rPr>
      </w:pPr>
      <w:r w:rsidRPr="003151BE">
        <w:rPr>
          <w:rFonts w:ascii="Cambria" w:hAnsi="Cambria" w:cstheme="minorHAnsi"/>
          <w:sz w:val="22"/>
          <w:szCs w:val="22"/>
        </w:rPr>
        <w:t xml:space="preserve">V prípade uplatnenie postupu zmeny osoby poskytovateľa objednávateľom podľa tohto článku rámcovej dohody si zmluvné strany ponechajú doposiaľ akceptované/dodané plnenia, vykonané v súlade s podmienkami uvedenými v tejto rámcovej dohode a jej prílohách a úhrady za </w:t>
      </w:r>
      <w:proofErr w:type="spellStart"/>
      <w:r w:rsidRPr="003151BE">
        <w:rPr>
          <w:rFonts w:ascii="Cambria" w:hAnsi="Cambria" w:cstheme="minorHAnsi"/>
          <w:sz w:val="22"/>
          <w:szCs w:val="22"/>
        </w:rPr>
        <w:t>ne</w:t>
      </w:r>
      <w:proofErr w:type="spellEnd"/>
      <w:r w:rsidRPr="003151BE">
        <w:rPr>
          <w:rFonts w:ascii="Cambria" w:hAnsi="Cambria" w:cstheme="minorHAnsi"/>
          <w:sz w:val="22"/>
          <w:szCs w:val="22"/>
        </w:rPr>
        <w:t xml:space="preserve">. </w:t>
      </w:r>
    </w:p>
    <w:p w14:paraId="5B3C12CD" w14:textId="07B8D017" w:rsidR="001A4716" w:rsidRPr="003151BE" w:rsidRDefault="001A4716" w:rsidP="001A4716">
      <w:pPr>
        <w:pStyle w:val="Nadpis1"/>
        <w:numPr>
          <w:ilvl w:val="0"/>
          <w:numId w:val="29"/>
        </w:numPr>
        <w:spacing w:line="240" w:lineRule="auto"/>
        <w:ind w:left="0" w:hanging="426"/>
        <w:rPr>
          <w:rFonts w:ascii="Cambria" w:hAnsi="Cambria"/>
          <w:sz w:val="22"/>
          <w:szCs w:val="22"/>
        </w:rPr>
      </w:pPr>
      <w:r w:rsidRPr="003151BE">
        <w:rPr>
          <w:rFonts w:ascii="Cambria" w:hAnsi="Cambria"/>
          <w:sz w:val="22"/>
          <w:szCs w:val="22"/>
        </w:rPr>
        <w:t xml:space="preserve">V </w:t>
      </w:r>
      <w:r w:rsidRPr="003151BE">
        <w:rPr>
          <w:rFonts w:ascii="Cambria" w:hAnsi="Cambria" w:cstheme="minorHAnsi"/>
          <w:sz w:val="22"/>
          <w:szCs w:val="22"/>
        </w:rPr>
        <w:t>prípade</w:t>
      </w:r>
      <w:r w:rsidRPr="003151BE">
        <w:rPr>
          <w:rFonts w:ascii="Cambria" w:hAnsi="Cambria"/>
          <w:sz w:val="22"/>
          <w:szCs w:val="22"/>
        </w:rPr>
        <w:t xml:space="preserve"> zmeny osoby poskytovateľa podľa tohto článku bude predmet plnenia poskytovaný novým poskytovateľom vychádzať z ponuky nového poskytovateľa. Jednotkové ceny položiek za predmet plnenia budú vychádzať z ponuky pôvodného poskytovateľa vo verejnom obstarávaní, ktorého výsledkom je táto rámcová dohoda. Tieto jednotkové ceny položiek môžu byť </w:t>
      </w:r>
      <w:r w:rsidR="00490413" w:rsidRPr="003151BE">
        <w:rPr>
          <w:rFonts w:ascii="Cambria" w:hAnsi="Cambria"/>
          <w:sz w:val="22"/>
          <w:szCs w:val="22"/>
        </w:rPr>
        <w:t>dodatkom k tejto rámcovej dohode</w:t>
      </w:r>
      <w:r w:rsidRPr="003151BE">
        <w:rPr>
          <w:rFonts w:ascii="Cambria" w:hAnsi="Cambria"/>
          <w:sz w:val="22"/>
          <w:szCs w:val="22"/>
        </w:rPr>
        <w:t xml:space="preserve"> navýšené</w:t>
      </w:r>
      <w:r w:rsidR="00D94E82" w:rsidRPr="003151BE">
        <w:rPr>
          <w:rFonts w:ascii="Cambria" w:hAnsi="Cambria"/>
          <w:sz w:val="22"/>
          <w:szCs w:val="22"/>
        </w:rPr>
        <w:t xml:space="preserve"> o rozdiel medzi konkrétnou jednotkovou cenou z ponuky pôvodného poskytovateľa a konkrétnou jednotkovou cenou z ponuky nového poskytovateľa</w:t>
      </w:r>
      <w:r w:rsidRPr="003151BE">
        <w:rPr>
          <w:rFonts w:ascii="Cambria" w:hAnsi="Cambria"/>
          <w:sz w:val="22"/>
          <w:szCs w:val="22"/>
        </w:rPr>
        <w:t>,</w:t>
      </w:r>
      <w:r w:rsidR="00D94E82" w:rsidRPr="003151BE">
        <w:rPr>
          <w:rFonts w:ascii="Cambria" w:hAnsi="Cambria"/>
          <w:sz w:val="22"/>
          <w:szCs w:val="22"/>
        </w:rPr>
        <w:t xml:space="preserve"> </w:t>
      </w:r>
      <w:r w:rsidR="00F22517" w:rsidRPr="003151BE">
        <w:rPr>
          <w:rFonts w:ascii="Cambria" w:hAnsi="Cambria"/>
          <w:sz w:val="22"/>
          <w:szCs w:val="22"/>
        </w:rPr>
        <w:t>najviac</w:t>
      </w:r>
      <w:r w:rsidR="00D94E82" w:rsidRPr="003151BE">
        <w:rPr>
          <w:rFonts w:ascii="Cambria" w:hAnsi="Cambria"/>
          <w:sz w:val="22"/>
          <w:szCs w:val="22"/>
        </w:rPr>
        <w:t xml:space="preserve"> však o 20 % konkrétnej jednotkovej ceny z ponuky pôvodného poskytovateľa</w:t>
      </w:r>
      <w:r w:rsidRPr="003151BE">
        <w:rPr>
          <w:rFonts w:ascii="Cambria" w:hAnsi="Cambria"/>
          <w:sz w:val="22"/>
          <w:szCs w:val="22"/>
        </w:rPr>
        <w:t xml:space="preserve">. </w:t>
      </w:r>
      <w:r w:rsidR="00D94E82" w:rsidRPr="003151BE">
        <w:rPr>
          <w:rFonts w:ascii="Cambria" w:hAnsi="Cambria"/>
          <w:sz w:val="22"/>
          <w:szCs w:val="22"/>
        </w:rPr>
        <w:t>Takto upravené je</w:t>
      </w:r>
      <w:r w:rsidRPr="003151BE">
        <w:rPr>
          <w:rFonts w:ascii="Cambria" w:hAnsi="Cambria"/>
          <w:sz w:val="22"/>
          <w:szCs w:val="22"/>
        </w:rPr>
        <w:t xml:space="preserve">dnotkové ceny položiek môžu byť </w:t>
      </w:r>
      <w:r w:rsidR="00490413" w:rsidRPr="003151BE">
        <w:rPr>
          <w:rFonts w:ascii="Cambria" w:hAnsi="Cambria"/>
          <w:sz w:val="22"/>
          <w:szCs w:val="22"/>
        </w:rPr>
        <w:t xml:space="preserve">dodatkom k tejto rámcovej dohode </w:t>
      </w:r>
      <w:r w:rsidR="00F22517" w:rsidRPr="003151BE">
        <w:rPr>
          <w:rFonts w:ascii="Cambria" w:hAnsi="Cambria"/>
          <w:sz w:val="22"/>
          <w:szCs w:val="22"/>
        </w:rPr>
        <w:t xml:space="preserve">ďalej </w:t>
      </w:r>
      <w:r w:rsidRPr="003151BE">
        <w:rPr>
          <w:rFonts w:ascii="Cambria" w:hAnsi="Cambria"/>
          <w:sz w:val="22"/>
          <w:szCs w:val="22"/>
        </w:rPr>
        <w:t xml:space="preserve">navýšené o mieru inflácie za obdobie od dňa účinnosti tejto rámcovej dohody do dňa účinnosti zmeny osoby poskytovateľa, pričom infláciou sa rozumie medziročná miera inflácie vyjadrená prírastkom harmonizovaného indexu spotrebiteľských cien (HICP) </w:t>
      </w:r>
      <w:r w:rsidR="00D94E82" w:rsidRPr="003151BE">
        <w:rPr>
          <w:rFonts w:ascii="Cambria" w:hAnsi="Cambria" w:cstheme="minorHAnsi"/>
          <w:sz w:val="22"/>
          <w:szCs w:val="22"/>
        </w:rPr>
        <w:t>pre eurozónu</w:t>
      </w:r>
      <w:r w:rsidR="00D94E82" w:rsidRPr="003151BE">
        <w:rPr>
          <w:rFonts w:ascii="Cambria" w:hAnsi="Cambria"/>
          <w:sz w:val="22"/>
          <w:szCs w:val="22"/>
        </w:rPr>
        <w:t xml:space="preserve"> </w:t>
      </w:r>
      <w:r w:rsidRPr="003151BE">
        <w:rPr>
          <w:rFonts w:ascii="Cambria" w:hAnsi="Cambria"/>
          <w:sz w:val="22"/>
          <w:szCs w:val="22"/>
        </w:rPr>
        <w:t xml:space="preserve">zverejneného Štatistickým </w:t>
      </w:r>
      <w:r w:rsidRPr="003151BE">
        <w:rPr>
          <w:rFonts w:ascii="Cambria" w:hAnsi="Cambria"/>
          <w:sz w:val="22"/>
          <w:szCs w:val="22"/>
        </w:rPr>
        <w:lastRenderedPageBreak/>
        <w:t>úradom Európskej únie (</w:t>
      </w:r>
      <w:proofErr w:type="spellStart"/>
      <w:r w:rsidRPr="003151BE">
        <w:rPr>
          <w:rFonts w:ascii="Cambria" w:hAnsi="Cambria"/>
          <w:sz w:val="22"/>
          <w:szCs w:val="22"/>
        </w:rPr>
        <w:t>Eurostat</w:t>
      </w:r>
      <w:proofErr w:type="spellEnd"/>
      <w:r w:rsidRPr="003151BE">
        <w:rPr>
          <w:rFonts w:ascii="Cambria" w:hAnsi="Cambria"/>
          <w:sz w:val="22"/>
          <w:szCs w:val="22"/>
        </w:rPr>
        <w:t xml:space="preserve">) na </w:t>
      </w:r>
      <w:r w:rsidR="00F22517" w:rsidRPr="003151BE">
        <w:rPr>
          <w:rFonts w:ascii="Cambria" w:hAnsi="Cambria"/>
          <w:sz w:val="22"/>
          <w:szCs w:val="22"/>
        </w:rPr>
        <w:t xml:space="preserve">adrese </w:t>
      </w:r>
      <w:hyperlink r:id="rId10" w:history="1">
        <w:r w:rsidRPr="003151BE">
          <w:rPr>
            <w:rStyle w:val="Hypertextovprepojenie"/>
            <w:rFonts w:ascii="Cambria" w:hAnsi="Cambria" w:cstheme="minorBidi"/>
            <w:sz w:val="22"/>
            <w:szCs w:val="22"/>
          </w:rPr>
          <w:t>http://ec.europa.eu/eurostat</w:t>
        </w:r>
      </w:hyperlink>
      <w:r w:rsidRPr="003151BE">
        <w:rPr>
          <w:rFonts w:ascii="Cambria" w:hAnsi="Cambria"/>
          <w:sz w:val="22"/>
          <w:szCs w:val="22"/>
        </w:rPr>
        <w:t xml:space="preserve">. Jednotkové ceny položiek je možné zvýšiť za každý ukončený rok účinnosti </w:t>
      </w:r>
      <w:r w:rsidR="00F87C56">
        <w:rPr>
          <w:rFonts w:ascii="Cambria" w:hAnsi="Cambria" w:cstheme="minorHAnsi"/>
          <w:sz w:val="22"/>
          <w:szCs w:val="22"/>
        </w:rPr>
        <w:t>tejto</w:t>
      </w:r>
      <w:r w:rsidR="00F87C56" w:rsidRPr="003151BE">
        <w:rPr>
          <w:rFonts w:ascii="Cambria" w:hAnsi="Cambria"/>
          <w:sz w:val="22"/>
          <w:szCs w:val="22"/>
        </w:rPr>
        <w:t xml:space="preserve"> </w:t>
      </w:r>
      <w:r w:rsidR="00F22517" w:rsidRPr="003151BE">
        <w:rPr>
          <w:rFonts w:ascii="Cambria" w:hAnsi="Cambria"/>
          <w:sz w:val="22"/>
          <w:szCs w:val="22"/>
        </w:rPr>
        <w:t xml:space="preserve">rámcovej dohody </w:t>
      </w:r>
      <w:r w:rsidRPr="003151BE">
        <w:rPr>
          <w:rFonts w:ascii="Cambria" w:hAnsi="Cambria"/>
          <w:sz w:val="22"/>
          <w:szCs w:val="22"/>
        </w:rPr>
        <w:t>iba vtedy, ak miera inflácie v jednotlivom roku presiahne 3 %, a to najviac o 6 %.</w:t>
      </w:r>
    </w:p>
    <w:p w14:paraId="4933CB76" w14:textId="77777777" w:rsidR="00E951CC" w:rsidRPr="003151BE" w:rsidRDefault="00E951CC" w:rsidP="00E951CC">
      <w:pPr>
        <w:pStyle w:val="Nadpis1"/>
        <w:numPr>
          <w:ilvl w:val="0"/>
          <w:numId w:val="0"/>
        </w:numPr>
        <w:spacing w:line="240" w:lineRule="auto"/>
        <w:rPr>
          <w:rFonts w:ascii="Cambria" w:hAnsi="Cambria" w:cstheme="minorHAnsi"/>
          <w:sz w:val="22"/>
          <w:szCs w:val="22"/>
        </w:rPr>
      </w:pPr>
    </w:p>
    <w:p w14:paraId="4C25DF12" w14:textId="63EBA076" w:rsidR="00E951CC" w:rsidRPr="003151BE" w:rsidRDefault="00E951CC" w:rsidP="00E951CC">
      <w:pPr>
        <w:pStyle w:val="Nadpis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Článok XVII.</w:t>
      </w:r>
    </w:p>
    <w:p w14:paraId="565A538B" w14:textId="6A8E4CCE" w:rsidR="00CF7820" w:rsidRPr="003151BE" w:rsidRDefault="00E435FC" w:rsidP="00E1029B">
      <w:pPr>
        <w:pStyle w:val="Nadpis4"/>
        <w:spacing w:before="0" w:line="240" w:lineRule="auto"/>
        <w:jc w:val="center"/>
        <w:rPr>
          <w:rFonts w:ascii="Cambria" w:hAnsi="Cambria" w:cstheme="minorHAnsi"/>
          <w:b/>
          <w:bCs/>
          <w:i w:val="0"/>
          <w:iCs w:val="0"/>
          <w:color w:val="auto"/>
        </w:rPr>
      </w:pPr>
      <w:r w:rsidRPr="003151BE">
        <w:rPr>
          <w:rFonts w:ascii="Cambria" w:hAnsi="Cambria" w:cstheme="minorHAnsi"/>
          <w:b/>
          <w:bCs/>
          <w:i w:val="0"/>
          <w:iCs w:val="0"/>
          <w:color w:val="auto"/>
        </w:rPr>
        <w:t>Z</w:t>
      </w:r>
      <w:r w:rsidR="00CF7820" w:rsidRPr="003151BE">
        <w:rPr>
          <w:rFonts w:ascii="Cambria" w:hAnsi="Cambria" w:cstheme="minorHAnsi"/>
          <w:b/>
          <w:bCs/>
          <w:i w:val="0"/>
          <w:iCs w:val="0"/>
          <w:color w:val="auto"/>
        </w:rPr>
        <w:t>áv</w:t>
      </w:r>
      <w:r w:rsidRPr="003151BE">
        <w:rPr>
          <w:rFonts w:ascii="Cambria" w:hAnsi="Cambria" w:cstheme="minorHAnsi"/>
          <w:b/>
          <w:bCs/>
          <w:i w:val="0"/>
          <w:iCs w:val="0"/>
          <w:color w:val="auto"/>
        </w:rPr>
        <w:t>e</w:t>
      </w:r>
      <w:r w:rsidR="00CF7820" w:rsidRPr="003151BE">
        <w:rPr>
          <w:rFonts w:ascii="Cambria" w:hAnsi="Cambria" w:cstheme="minorHAnsi"/>
          <w:b/>
          <w:bCs/>
          <w:i w:val="0"/>
          <w:iCs w:val="0"/>
          <w:color w:val="auto"/>
        </w:rPr>
        <w:t>rečn</w:t>
      </w:r>
      <w:r w:rsidRPr="003151BE">
        <w:rPr>
          <w:rFonts w:ascii="Cambria" w:hAnsi="Cambria" w:cstheme="minorHAnsi"/>
          <w:b/>
          <w:bCs/>
          <w:i w:val="0"/>
          <w:iCs w:val="0"/>
          <w:color w:val="auto"/>
        </w:rPr>
        <w:t>é</w:t>
      </w:r>
      <w:r w:rsidR="00CF7820" w:rsidRPr="003151BE">
        <w:rPr>
          <w:rFonts w:ascii="Cambria" w:hAnsi="Cambria" w:cstheme="minorHAnsi"/>
          <w:b/>
          <w:bCs/>
          <w:i w:val="0"/>
          <w:iCs w:val="0"/>
          <w:color w:val="auto"/>
        </w:rPr>
        <w:t xml:space="preserve"> ustanoven</w:t>
      </w:r>
      <w:r w:rsidRPr="003151BE">
        <w:rPr>
          <w:rFonts w:ascii="Cambria" w:hAnsi="Cambria" w:cstheme="minorHAnsi"/>
          <w:b/>
          <w:bCs/>
          <w:i w:val="0"/>
          <w:iCs w:val="0"/>
          <w:color w:val="auto"/>
        </w:rPr>
        <w:t>ia</w:t>
      </w:r>
    </w:p>
    <w:p w14:paraId="79E0D92B" w14:textId="77777777" w:rsidR="00346DD5" w:rsidRPr="003151BE" w:rsidRDefault="00346DD5" w:rsidP="00E1029B">
      <w:pPr>
        <w:spacing w:after="0"/>
        <w:rPr>
          <w:rFonts w:ascii="Cambria" w:hAnsi="Cambria" w:cstheme="minorHAnsi"/>
        </w:rPr>
      </w:pPr>
    </w:p>
    <w:p w14:paraId="6BF4EE34" w14:textId="6928AB1D" w:rsidR="00595D95" w:rsidRPr="003151BE" w:rsidRDefault="00F87C56" w:rsidP="00346DD5">
      <w:pPr>
        <w:pStyle w:val="Nadpis1"/>
        <w:numPr>
          <w:ilvl w:val="0"/>
          <w:numId w:val="8"/>
        </w:numPr>
        <w:spacing w:line="240" w:lineRule="auto"/>
        <w:ind w:left="0"/>
        <w:rPr>
          <w:rFonts w:ascii="Cambria" w:hAnsi="Cambria" w:cstheme="minorHAnsi"/>
          <w:sz w:val="22"/>
          <w:szCs w:val="22"/>
        </w:rPr>
      </w:pPr>
      <w:r>
        <w:rPr>
          <w:rFonts w:ascii="Cambria" w:hAnsi="Cambria" w:cstheme="minorHAnsi"/>
          <w:sz w:val="22"/>
          <w:szCs w:val="22"/>
        </w:rPr>
        <w:t>Táto r</w:t>
      </w:r>
      <w:r w:rsidR="00595D95" w:rsidRPr="003151BE">
        <w:rPr>
          <w:rFonts w:ascii="Cambria" w:hAnsi="Cambria" w:cstheme="minorHAnsi"/>
          <w:sz w:val="22"/>
          <w:szCs w:val="22"/>
        </w:rPr>
        <w:t xml:space="preserve">ámcová dohoda je vyhotovená v </w:t>
      </w:r>
      <w:r w:rsidR="00F658ED" w:rsidRPr="003151BE">
        <w:rPr>
          <w:rFonts w:ascii="Cambria" w:hAnsi="Cambria" w:cstheme="minorHAnsi"/>
          <w:sz w:val="22"/>
          <w:szCs w:val="22"/>
        </w:rPr>
        <w:t xml:space="preserve">štyroch </w:t>
      </w:r>
      <w:r w:rsidR="00595D95" w:rsidRPr="003151BE">
        <w:rPr>
          <w:rFonts w:ascii="Cambria" w:hAnsi="Cambria" w:cstheme="minorHAnsi"/>
          <w:sz w:val="22"/>
          <w:szCs w:val="22"/>
        </w:rPr>
        <w:t xml:space="preserve">rovnopisoch, </w:t>
      </w:r>
      <w:r w:rsidR="00F658ED" w:rsidRPr="003151BE">
        <w:rPr>
          <w:rFonts w:ascii="Cambria" w:hAnsi="Cambria" w:cstheme="minorHAnsi"/>
          <w:sz w:val="22"/>
          <w:szCs w:val="22"/>
        </w:rPr>
        <w:t xml:space="preserve">jeden </w:t>
      </w:r>
      <w:r w:rsidR="00595D95" w:rsidRPr="003151BE">
        <w:rPr>
          <w:rFonts w:ascii="Cambria" w:hAnsi="Cambria" w:cstheme="minorHAnsi"/>
          <w:sz w:val="22"/>
          <w:szCs w:val="22"/>
        </w:rPr>
        <w:t xml:space="preserve">rovnopis </w:t>
      </w:r>
      <w:r w:rsidR="00F658ED" w:rsidRPr="003151BE">
        <w:rPr>
          <w:rFonts w:ascii="Cambria" w:hAnsi="Cambria" w:cstheme="minorHAnsi"/>
          <w:sz w:val="22"/>
          <w:szCs w:val="22"/>
        </w:rPr>
        <w:t>je</w:t>
      </w:r>
      <w:r w:rsidR="00595D95" w:rsidRPr="003151BE">
        <w:rPr>
          <w:rFonts w:ascii="Cambria" w:hAnsi="Cambria" w:cstheme="minorHAnsi"/>
          <w:sz w:val="22"/>
          <w:szCs w:val="22"/>
        </w:rPr>
        <w:t xml:space="preserve"> určen</w:t>
      </w:r>
      <w:r w:rsidR="00F658ED" w:rsidRPr="003151BE">
        <w:rPr>
          <w:rFonts w:ascii="Cambria" w:hAnsi="Cambria" w:cstheme="minorHAnsi"/>
          <w:sz w:val="22"/>
          <w:szCs w:val="22"/>
        </w:rPr>
        <w:t>ý</w:t>
      </w:r>
      <w:r w:rsidR="00595D95" w:rsidRPr="003151BE">
        <w:rPr>
          <w:rFonts w:ascii="Cambria" w:hAnsi="Cambria" w:cstheme="minorHAnsi"/>
          <w:sz w:val="22"/>
          <w:szCs w:val="22"/>
        </w:rPr>
        <w:t xml:space="preserve"> pre poskytovateľa a tri rovnopisy sú určené pre objednávateľa. Všetky rovnopisy sú považované za rovnocenné. </w:t>
      </w:r>
    </w:p>
    <w:p w14:paraId="4F06E960" w14:textId="7F942E2B" w:rsidR="00595D95" w:rsidRPr="003151BE" w:rsidRDefault="00595D95" w:rsidP="00346DD5">
      <w:pPr>
        <w:pStyle w:val="Nadpis1"/>
        <w:numPr>
          <w:ilvl w:val="0"/>
          <w:numId w:val="8"/>
        </w:numPr>
        <w:spacing w:line="240" w:lineRule="auto"/>
        <w:ind w:left="0"/>
        <w:rPr>
          <w:rFonts w:ascii="Cambria" w:hAnsi="Cambria" w:cstheme="minorHAnsi"/>
          <w:sz w:val="22"/>
          <w:szCs w:val="22"/>
        </w:rPr>
      </w:pPr>
      <w:r w:rsidRPr="003151BE">
        <w:rPr>
          <w:rFonts w:ascii="Cambria" w:hAnsi="Cambria" w:cstheme="minorHAnsi"/>
          <w:sz w:val="22"/>
          <w:szCs w:val="22"/>
        </w:rPr>
        <w:t xml:space="preserve">Akékoľvek zmeny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w:t>
      </w:r>
      <w:r w:rsidR="007F0151" w:rsidRPr="003151BE">
        <w:rPr>
          <w:rFonts w:ascii="Cambria" w:hAnsi="Cambria" w:cstheme="minorHAnsi"/>
          <w:sz w:val="22"/>
          <w:szCs w:val="22"/>
        </w:rPr>
        <w:t xml:space="preserve">dohody </w:t>
      </w:r>
      <w:r w:rsidRPr="003151BE">
        <w:rPr>
          <w:rFonts w:ascii="Cambria" w:hAnsi="Cambria" w:cstheme="minorHAnsi"/>
          <w:sz w:val="22"/>
          <w:szCs w:val="22"/>
        </w:rPr>
        <w:t xml:space="preserve">je možné vykonať len písomnými dodatkami k </w:t>
      </w:r>
      <w:r w:rsidR="007F0151" w:rsidRPr="003151BE">
        <w:rPr>
          <w:rFonts w:ascii="Cambria" w:hAnsi="Cambria" w:cstheme="minorHAnsi"/>
          <w:sz w:val="22"/>
          <w:szCs w:val="22"/>
        </w:rPr>
        <w:t>nej</w:t>
      </w:r>
      <w:r w:rsidRPr="003151BE">
        <w:rPr>
          <w:rFonts w:ascii="Cambria" w:hAnsi="Cambria" w:cstheme="minorHAnsi"/>
          <w:sz w:val="22"/>
          <w:szCs w:val="22"/>
        </w:rPr>
        <w:t xml:space="preserve"> podpísanými obidvoma zmluvnými stranami a v súlade s § 18 ZVO</w:t>
      </w:r>
      <w:r w:rsidR="0014291A" w:rsidRPr="003151BE">
        <w:rPr>
          <w:rFonts w:ascii="Cambria" w:hAnsi="Cambria" w:cstheme="minorHAnsi"/>
          <w:sz w:val="22"/>
          <w:szCs w:val="22"/>
        </w:rPr>
        <w:t>, ak v rámcovej dohode</w:t>
      </w:r>
      <w:r w:rsidR="00694D89">
        <w:rPr>
          <w:rFonts w:ascii="Cambria" w:hAnsi="Cambria" w:cstheme="minorHAnsi"/>
          <w:sz w:val="22"/>
          <w:szCs w:val="22"/>
        </w:rPr>
        <w:t xml:space="preserve"> </w:t>
      </w:r>
      <w:r w:rsidR="0014291A" w:rsidRPr="003151BE">
        <w:rPr>
          <w:rFonts w:ascii="Cambria" w:hAnsi="Cambria" w:cstheme="minorHAnsi"/>
          <w:sz w:val="22"/>
          <w:szCs w:val="22"/>
        </w:rPr>
        <w:t>nie je uvedené inak</w:t>
      </w:r>
      <w:r w:rsidRPr="003151BE">
        <w:rPr>
          <w:rFonts w:ascii="Cambria" w:hAnsi="Cambria" w:cstheme="minorHAnsi"/>
          <w:sz w:val="22"/>
          <w:szCs w:val="22"/>
        </w:rPr>
        <w:t xml:space="preserve">. </w:t>
      </w:r>
    </w:p>
    <w:p w14:paraId="5CA72D0A" w14:textId="0EB7423E" w:rsidR="00595D95" w:rsidRPr="003151BE" w:rsidRDefault="00595D95" w:rsidP="00346DD5">
      <w:pPr>
        <w:pStyle w:val="Nadpis1"/>
        <w:numPr>
          <w:ilvl w:val="0"/>
          <w:numId w:val="8"/>
        </w:numPr>
        <w:spacing w:line="240" w:lineRule="auto"/>
        <w:ind w:left="0"/>
        <w:rPr>
          <w:rFonts w:ascii="Cambria" w:hAnsi="Cambria" w:cstheme="minorHAnsi"/>
          <w:sz w:val="22"/>
          <w:szCs w:val="22"/>
        </w:rPr>
      </w:pPr>
      <w:r w:rsidRPr="003151BE">
        <w:rPr>
          <w:rFonts w:ascii="Cambria" w:hAnsi="Cambria" w:cstheme="minorHAnsi"/>
          <w:sz w:val="22"/>
          <w:szCs w:val="22"/>
        </w:rPr>
        <w:t xml:space="preserve">Zmluvné strany sa zaväzujú riešiť vzniknuté spory predovšetkým dohodou. Ak dohoda nie je možná, o spore rozhodne príslušný súd. </w:t>
      </w:r>
    </w:p>
    <w:p w14:paraId="0E4D33E2" w14:textId="1F04458A" w:rsidR="00595D95" w:rsidRPr="003151BE" w:rsidRDefault="00595D95" w:rsidP="00346DD5">
      <w:pPr>
        <w:pStyle w:val="Nadpis1"/>
        <w:numPr>
          <w:ilvl w:val="0"/>
          <w:numId w:val="8"/>
        </w:numPr>
        <w:spacing w:line="240" w:lineRule="auto"/>
        <w:ind w:left="0"/>
        <w:rPr>
          <w:rFonts w:ascii="Cambria" w:hAnsi="Cambria" w:cstheme="minorHAnsi"/>
          <w:sz w:val="22"/>
          <w:szCs w:val="22"/>
        </w:rPr>
      </w:pPr>
      <w:r w:rsidRPr="003151BE">
        <w:rPr>
          <w:rFonts w:ascii="Cambria" w:hAnsi="Cambria" w:cstheme="minorHAnsi"/>
          <w:sz w:val="22"/>
          <w:szCs w:val="22"/>
        </w:rPr>
        <w:t xml:space="preserve">Zmluvné strany sa zaväzujú, že budú postupovať v súlade s oprávnenými záujmami druhej zmluvnej strany, a že vykonajú všetko pre realizáciu predmetu </w:t>
      </w:r>
      <w:r w:rsidR="00F87C56">
        <w:rPr>
          <w:rFonts w:ascii="Cambria" w:hAnsi="Cambria" w:cstheme="minorHAnsi"/>
          <w:sz w:val="22"/>
          <w:szCs w:val="22"/>
        </w:rPr>
        <w:t>tejto</w:t>
      </w:r>
      <w:r w:rsidR="00F87C56" w:rsidRPr="003151BE">
        <w:rPr>
          <w:rFonts w:ascii="Cambria" w:hAnsi="Cambria" w:cstheme="minorHAnsi"/>
          <w:sz w:val="22"/>
          <w:szCs w:val="22"/>
        </w:rPr>
        <w:t xml:space="preserve"> </w:t>
      </w:r>
      <w:r w:rsidRPr="003151BE">
        <w:rPr>
          <w:rFonts w:ascii="Cambria" w:hAnsi="Cambria" w:cstheme="minorHAnsi"/>
          <w:sz w:val="22"/>
          <w:szCs w:val="22"/>
        </w:rPr>
        <w:t xml:space="preserve">rámcovej dohody. </w:t>
      </w:r>
    </w:p>
    <w:p w14:paraId="1D8E729F" w14:textId="5A5296EF" w:rsidR="00595D95" w:rsidRPr="003151BE" w:rsidRDefault="00595D95" w:rsidP="00346DD5">
      <w:pPr>
        <w:pStyle w:val="Nadpis1"/>
        <w:numPr>
          <w:ilvl w:val="0"/>
          <w:numId w:val="8"/>
        </w:numPr>
        <w:spacing w:line="240" w:lineRule="auto"/>
        <w:ind w:left="0"/>
        <w:rPr>
          <w:rFonts w:ascii="Cambria" w:hAnsi="Cambria" w:cstheme="minorHAnsi"/>
          <w:sz w:val="22"/>
          <w:szCs w:val="22"/>
        </w:rPr>
      </w:pPr>
      <w:r w:rsidRPr="003151BE">
        <w:rPr>
          <w:rFonts w:ascii="Cambria" w:hAnsi="Cambria" w:cstheme="minorHAnsi"/>
          <w:sz w:val="22"/>
          <w:szCs w:val="22"/>
        </w:rPr>
        <w:t xml:space="preserve">Zmluvné strany vyhlasujú, že v čase uzavretia tejto rámcovej </w:t>
      </w:r>
      <w:r w:rsidR="007F0151" w:rsidRPr="003151BE">
        <w:rPr>
          <w:rFonts w:ascii="Cambria" w:hAnsi="Cambria" w:cstheme="minorHAnsi"/>
          <w:sz w:val="22"/>
          <w:szCs w:val="22"/>
        </w:rPr>
        <w:t>dohody</w:t>
      </w:r>
      <w:r w:rsidRPr="003151BE">
        <w:rPr>
          <w:rFonts w:ascii="Cambria" w:hAnsi="Cambria" w:cstheme="minorHAnsi"/>
          <w:sz w:val="22"/>
          <w:szCs w:val="22"/>
        </w:rPr>
        <w:t xml:space="preserve"> im nie sú známe žiadne okolnosti, ktoré by bránili alebo vylučovali uzavretie takejto rámcovej </w:t>
      </w:r>
      <w:r w:rsidR="00536EDA" w:rsidRPr="003151BE">
        <w:rPr>
          <w:rFonts w:ascii="Cambria" w:hAnsi="Cambria" w:cstheme="minorHAnsi"/>
          <w:sz w:val="22"/>
          <w:szCs w:val="22"/>
        </w:rPr>
        <w:t>dohody</w:t>
      </w:r>
      <w:r w:rsidRPr="003151BE">
        <w:rPr>
          <w:rFonts w:ascii="Cambria" w:hAnsi="Cambria" w:cstheme="minorHAnsi"/>
          <w:sz w:val="22"/>
          <w:szCs w:val="22"/>
        </w:rPr>
        <w:t xml:space="preserve">, resp. ktoré by mohli byť vážnou prekážkou jej plnenia. </w:t>
      </w:r>
    </w:p>
    <w:p w14:paraId="23AAE22C" w14:textId="338B285B" w:rsidR="00595D95" w:rsidRPr="003151BE" w:rsidRDefault="00595D95" w:rsidP="00346DD5">
      <w:pPr>
        <w:pStyle w:val="Nadpis1"/>
        <w:numPr>
          <w:ilvl w:val="0"/>
          <w:numId w:val="8"/>
        </w:numPr>
        <w:spacing w:line="240" w:lineRule="auto"/>
        <w:ind w:left="0"/>
        <w:rPr>
          <w:rFonts w:ascii="Cambria" w:hAnsi="Cambria" w:cstheme="minorHAnsi"/>
          <w:sz w:val="22"/>
          <w:szCs w:val="22"/>
        </w:rPr>
      </w:pPr>
      <w:r w:rsidRPr="003151BE">
        <w:rPr>
          <w:rFonts w:ascii="Cambria" w:hAnsi="Cambria" w:cstheme="minorHAnsi"/>
          <w:sz w:val="22"/>
          <w:szCs w:val="22"/>
        </w:rPr>
        <w:t xml:space="preserve">Právne vzťahy výslovne neupravené </w:t>
      </w:r>
      <w:r w:rsidR="00F87C56">
        <w:rPr>
          <w:rFonts w:ascii="Cambria" w:hAnsi="Cambria" w:cstheme="minorHAnsi"/>
          <w:sz w:val="22"/>
          <w:szCs w:val="22"/>
        </w:rPr>
        <w:t xml:space="preserve">touto </w:t>
      </w:r>
      <w:r w:rsidRPr="003151BE">
        <w:rPr>
          <w:rFonts w:ascii="Cambria" w:hAnsi="Cambria" w:cstheme="minorHAnsi"/>
          <w:sz w:val="22"/>
          <w:szCs w:val="22"/>
        </w:rPr>
        <w:t>rámcovou dohodou sa riadia Obchodným zákonníkom a ostatnými všeobecne záväznými právnymi predpismi platnými na území Slovenskej republiky. Zmluvné strany sa dohodli, že</w:t>
      </w:r>
      <w:r w:rsidR="00F87C56">
        <w:rPr>
          <w:rFonts w:ascii="Cambria" w:hAnsi="Cambria" w:cstheme="minorHAnsi"/>
          <w:sz w:val="22"/>
          <w:szCs w:val="22"/>
        </w:rPr>
        <w:t xml:space="preserve"> táto</w:t>
      </w:r>
      <w:r w:rsidRPr="003151BE">
        <w:rPr>
          <w:rFonts w:ascii="Cambria" w:hAnsi="Cambria" w:cstheme="minorHAnsi"/>
          <w:sz w:val="22"/>
          <w:szCs w:val="22"/>
        </w:rPr>
        <w:t xml:space="preserve"> rámcová dohoda a ich vzájomné majetkové vzťahy vzniknuté z tejto dohody sa budú spravovať právnym poriadkom Slovenskej republiky. </w:t>
      </w:r>
    </w:p>
    <w:p w14:paraId="4618B8BE" w14:textId="34F5CC7E" w:rsidR="00595D95" w:rsidRPr="003151BE" w:rsidRDefault="00F87C56" w:rsidP="00346DD5">
      <w:pPr>
        <w:pStyle w:val="Nadpis1"/>
        <w:numPr>
          <w:ilvl w:val="0"/>
          <w:numId w:val="8"/>
        </w:numPr>
        <w:spacing w:line="240" w:lineRule="auto"/>
        <w:ind w:left="0"/>
        <w:rPr>
          <w:rFonts w:ascii="Cambria" w:hAnsi="Cambria" w:cstheme="minorHAnsi"/>
          <w:sz w:val="22"/>
          <w:szCs w:val="22"/>
        </w:rPr>
      </w:pPr>
      <w:r>
        <w:rPr>
          <w:rFonts w:ascii="Cambria" w:hAnsi="Cambria" w:cstheme="minorHAnsi"/>
          <w:sz w:val="22"/>
          <w:szCs w:val="22"/>
        </w:rPr>
        <w:t>Táto r</w:t>
      </w:r>
      <w:r w:rsidR="00595D95" w:rsidRPr="003151BE">
        <w:rPr>
          <w:rFonts w:ascii="Cambria" w:hAnsi="Cambria" w:cstheme="minorHAnsi"/>
          <w:sz w:val="22"/>
          <w:szCs w:val="22"/>
        </w:rPr>
        <w:t xml:space="preserve">ámcová dohoda (vrátane jej prípadných dodatkov) patrí medzi povinne zverejňované </w:t>
      </w:r>
      <w:r w:rsidR="00216613" w:rsidRPr="003151BE">
        <w:rPr>
          <w:rFonts w:ascii="Cambria" w:hAnsi="Cambria" w:cstheme="minorHAnsi"/>
          <w:sz w:val="22"/>
          <w:szCs w:val="22"/>
        </w:rPr>
        <w:t>dohod</w:t>
      </w:r>
      <w:r w:rsidR="00595D95" w:rsidRPr="003151BE">
        <w:rPr>
          <w:rFonts w:ascii="Cambria" w:hAnsi="Cambria" w:cstheme="minorHAnsi"/>
          <w:sz w:val="22"/>
          <w:szCs w:val="22"/>
        </w:rPr>
        <w:t>y podľa ustanovení § 5a zákona o slobodnom prístupe k informáciám (zákona č. 211/2000 Z.</w:t>
      </w:r>
      <w:r>
        <w:rPr>
          <w:rFonts w:ascii="Cambria" w:hAnsi="Cambria" w:cstheme="minorHAnsi"/>
          <w:sz w:val="22"/>
          <w:szCs w:val="22"/>
        </w:rPr>
        <w:t xml:space="preserve"> </w:t>
      </w:r>
      <w:r w:rsidR="00595D95" w:rsidRPr="003151BE">
        <w:rPr>
          <w:rFonts w:ascii="Cambria" w:hAnsi="Cambria" w:cstheme="minorHAnsi"/>
          <w:sz w:val="22"/>
          <w:szCs w:val="22"/>
        </w:rPr>
        <w:t>z.</w:t>
      </w:r>
      <w:r>
        <w:rPr>
          <w:rFonts w:ascii="Cambria" w:hAnsi="Cambria" w:cstheme="minorHAnsi"/>
          <w:sz w:val="22"/>
          <w:szCs w:val="22"/>
        </w:rPr>
        <w:t xml:space="preserve"> </w:t>
      </w:r>
      <w:r w:rsidR="00595D95" w:rsidRPr="003151BE">
        <w:rPr>
          <w:rFonts w:ascii="Cambria" w:hAnsi="Cambria" w:cstheme="minorHAnsi"/>
          <w:sz w:val="22"/>
          <w:szCs w:val="22"/>
        </w:rPr>
        <w:t xml:space="preserve">v znení neskorších predpisov) v spojení s ustanoveniami § 1 ods. 2 Obchodného zákonníka (zákona č. 513/1991 Zb. v znení neskorších predpisov) a ustanoveniami § 47a Občianskeho zákonníka (zákona č. 40/1964 Zb. v znení neskorších predpisov). Poskytovateľ berie na vedomie zverejnenie tejto rámcovej </w:t>
      </w:r>
      <w:r w:rsidR="00216613" w:rsidRPr="003151BE">
        <w:rPr>
          <w:rFonts w:ascii="Cambria" w:hAnsi="Cambria" w:cstheme="minorHAnsi"/>
          <w:sz w:val="22"/>
          <w:szCs w:val="22"/>
        </w:rPr>
        <w:t>dohod</w:t>
      </w:r>
      <w:r w:rsidR="00595D95" w:rsidRPr="003151BE">
        <w:rPr>
          <w:rFonts w:ascii="Cambria" w:hAnsi="Cambria" w:cstheme="minorHAnsi"/>
          <w:sz w:val="22"/>
          <w:szCs w:val="22"/>
        </w:rPr>
        <w:t xml:space="preserve">y (vrátane jej dodatkov) a faktúr poskytovateľa doručených objednávateľovi v zmysle zákona o slobodnom prístupe k informáciám. </w:t>
      </w:r>
    </w:p>
    <w:p w14:paraId="17DD1804" w14:textId="4E62AEF2" w:rsidR="00595D95" w:rsidRPr="003151BE" w:rsidRDefault="00F87C56" w:rsidP="00346DD5">
      <w:pPr>
        <w:pStyle w:val="Nadpis1"/>
        <w:numPr>
          <w:ilvl w:val="0"/>
          <w:numId w:val="8"/>
        </w:numPr>
        <w:spacing w:line="240" w:lineRule="auto"/>
        <w:ind w:left="0"/>
        <w:rPr>
          <w:rFonts w:ascii="Cambria" w:hAnsi="Cambria" w:cstheme="minorHAnsi"/>
          <w:sz w:val="22"/>
          <w:szCs w:val="22"/>
        </w:rPr>
      </w:pPr>
      <w:r>
        <w:rPr>
          <w:rFonts w:ascii="Cambria" w:hAnsi="Cambria" w:cstheme="minorHAnsi"/>
          <w:sz w:val="22"/>
          <w:szCs w:val="22"/>
        </w:rPr>
        <w:t>Táto r</w:t>
      </w:r>
      <w:r w:rsidR="00595D95" w:rsidRPr="003151BE">
        <w:rPr>
          <w:rFonts w:ascii="Cambria" w:hAnsi="Cambria" w:cstheme="minorHAnsi"/>
          <w:sz w:val="22"/>
          <w:szCs w:val="22"/>
        </w:rPr>
        <w:t xml:space="preserve">ámcová dohoda nadobúda platnosť a je pre zmluvné strany záväzná odo dňa jej podpísania oprávnenými zástupcami oboch zmluvných strán; ak oprávnení zástupcovia oboch zmluvných strán nepodpíšu </w:t>
      </w:r>
      <w:r>
        <w:rPr>
          <w:rFonts w:ascii="Cambria" w:hAnsi="Cambria" w:cstheme="minorHAnsi"/>
          <w:sz w:val="22"/>
          <w:szCs w:val="22"/>
        </w:rPr>
        <w:t xml:space="preserve">túto </w:t>
      </w:r>
      <w:r w:rsidR="00595D95" w:rsidRPr="003151BE">
        <w:rPr>
          <w:rFonts w:ascii="Cambria" w:hAnsi="Cambria" w:cstheme="minorHAnsi"/>
          <w:sz w:val="22"/>
          <w:szCs w:val="22"/>
        </w:rPr>
        <w:t xml:space="preserve">rámcovú dohodu v ten istý deň, tak rozhodujúci je deň neskoršieho podpisu. Táto rámcová dohoda nadobúda účinnosť dňom nasledujúcim po dni jej zverejnenia na webovom sídle (internetovej stránke) objednávateľa [§ 47a ods. 1 Občianskeho zákonníka v spojení s § 1 ods. 2 Obchodného zákonníka a zákona o slobodnom prístupe k informáciám]. </w:t>
      </w:r>
    </w:p>
    <w:p w14:paraId="7F7C9A3C" w14:textId="2401A55F" w:rsidR="00595D95" w:rsidRPr="003151BE" w:rsidRDefault="00595D95" w:rsidP="00346DD5">
      <w:pPr>
        <w:pStyle w:val="Nadpis1"/>
        <w:numPr>
          <w:ilvl w:val="0"/>
          <w:numId w:val="8"/>
        </w:numPr>
        <w:spacing w:line="240" w:lineRule="auto"/>
        <w:ind w:left="0"/>
        <w:rPr>
          <w:rFonts w:ascii="Cambria" w:hAnsi="Cambria" w:cstheme="minorHAnsi"/>
          <w:sz w:val="22"/>
          <w:szCs w:val="22"/>
        </w:rPr>
      </w:pPr>
      <w:r w:rsidRPr="003151BE">
        <w:rPr>
          <w:rFonts w:ascii="Cambria" w:hAnsi="Cambria" w:cstheme="minorHAnsi"/>
          <w:sz w:val="22"/>
          <w:szCs w:val="22"/>
        </w:rPr>
        <w:t>Objednávateľ pri spracúvaní osobných údajov dotknutých osôb poskytovateľa pre účely plnenia tejto rámcovej dohody postupuje v súlade so zákonom č. 18/2018 Z. z. o ochrane osobných údajov a o zmene a doplnení niektorých zákonov</w:t>
      </w:r>
      <w:r w:rsidR="00ED12AA" w:rsidRPr="003151BE">
        <w:rPr>
          <w:rFonts w:ascii="Cambria" w:hAnsi="Cambria" w:cstheme="minorHAnsi"/>
          <w:sz w:val="22"/>
          <w:szCs w:val="22"/>
        </w:rPr>
        <w:t xml:space="preserve"> v znení neskorších </w:t>
      </w:r>
      <w:r w:rsidR="00D53B8D" w:rsidRPr="003151BE">
        <w:rPr>
          <w:rFonts w:ascii="Cambria" w:hAnsi="Cambria" w:cstheme="minorHAnsi"/>
          <w:sz w:val="22"/>
          <w:szCs w:val="22"/>
        </w:rPr>
        <w:t>predpisov</w:t>
      </w:r>
      <w:r w:rsidRPr="003151BE">
        <w:rPr>
          <w:rFonts w:ascii="Cambria" w:hAnsi="Cambria" w:cstheme="minorHAnsi"/>
          <w:sz w:val="22"/>
          <w:szCs w:val="22"/>
        </w:rPr>
        <w:t xml:space="preserve">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https://www.nbs.sk/sk/ochrana-osobnych-udajov. </w:t>
      </w:r>
    </w:p>
    <w:p w14:paraId="6F1CB03F" w14:textId="5649B32B" w:rsidR="00CF7820" w:rsidRPr="003151BE" w:rsidRDefault="00595D95" w:rsidP="007F2360">
      <w:pPr>
        <w:pStyle w:val="Nadpis1"/>
        <w:numPr>
          <w:ilvl w:val="0"/>
          <w:numId w:val="8"/>
        </w:numPr>
        <w:spacing w:before="0" w:after="0" w:line="240" w:lineRule="auto"/>
        <w:ind w:left="0"/>
        <w:rPr>
          <w:rFonts w:ascii="Cambria" w:hAnsi="Cambria" w:cstheme="minorHAnsi"/>
          <w:sz w:val="22"/>
          <w:szCs w:val="22"/>
        </w:rPr>
      </w:pPr>
      <w:r w:rsidRPr="003151BE">
        <w:rPr>
          <w:rFonts w:ascii="Cambria" w:hAnsi="Cambria" w:cstheme="minorHAnsi"/>
          <w:sz w:val="22"/>
          <w:szCs w:val="22"/>
        </w:rPr>
        <w:t xml:space="preserve">Neoddeliteľnou </w:t>
      </w:r>
      <w:r w:rsidR="00CF7820" w:rsidRPr="003151BE">
        <w:rPr>
          <w:rFonts w:ascii="Cambria" w:hAnsi="Cambria" w:cstheme="minorHAnsi"/>
          <w:sz w:val="22"/>
          <w:szCs w:val="22"/>
        </w:rPr>
        <w:t>s</w:t>
      </w:r>
      <w:r w:rsidRPr="003151BE">
        <w:rPr>
          <w:rFonts w:ascii="Cambria" w:hAnsi="Cambria" w:cstheme="minorHAnsi"/>
          <w:sz w:val="22"/>
          <w:szCs w:val="22"/>
        </w:rPr>
        <w:t>ú</w:t>
      </w:r>
      <w:r w:rsidR="00CF7820" w:rsidRPr="003151BE">
        <w:rPr>
          <w:rFonts w:ascii="Cambria" w:hAnsi="Cambria" w:cstheme="minorHAnsi"/>
          <w:sz w:val="22"/>
          <w:szCs w:val="22"/>
        </w:rPr>
        <w:t>č</w:t>
      </w:r>
      <w:r w:rsidR="00431B17" w:rsidRPr="003151BE">
        <w:rPr>
          <w:rFonts w:ascii="Cambria" w:hAnsi="Cambria" w:cstheme="minorHAnsi"/>
          <w:sz w:val="22"/>
          <w:szCs w:val="22"/>
        </w:rPr>
        <w:t>as</w:t>
      </w:r>
      <w:r w:rsidRPr="003151BE">
        <w:rPr>
          <w:rFonts w:ascii="Cambria" w:hAnsi="Cambria" w:cstheme="minorHAnsi"/>
          <w:sz w:val="22"/>
          <w:szCs w:val="22"/>
        </w:rPr>
        <w:t xml:space="preserve">ťou </w:t>
      </w:r>
      <w:r w:rsidR="00F87C56">
        <w:rPr>
          <w:rFonts w:ascii="Cambria" w:hAnsi="Cambria" w:cstheme="minorHAnsi"/>
          <w:sz w:val="22"/>
          <w:szCs w:val="22"/>
        </w:rPr>
        <w:t xml:space="preserve">tejto </w:t>
      </w:r>
      <w:r w:rsidRPr="003151BE">
        <w:rPr>
          <w:rFonts w:ascii="Cambria" w:hAnsi="Cambria" w:cstheme="minorHAnsi"/>
          <w:sz w:val="22"/>
          <w:szCs w:val="22"/>
        </w:rPr>
        <w:t xml:space="preserve">rámcovej dohody sú jej prílohy </w:t>
      </w:r>
      <w:r w:rsidR="00CF7820" w:rsidRPr="003151BE">
        <w:rPr>
          <w:rFonts w:ascii="Cambria" w:hAnsi="Cambria" w:cstheme="minorHAnsi"/>
          <w:sz w:val="22"/>
          <w:szCs w:val="22"/>
        </w:rPr>
        <w:t>:</w:t>
      </w:r>
    </w:p>
    <w:p w14:paraId="022D14F6" w14:textId="139F46B7" w:rsidR="00C5082A" w:rsidRPr="003151BE" w:rsidRDefault="00C5082A" w:rsidP="004703E2">
      <w:pPr>
        <w:pStyle w:val="Nadpis1"/>
        <w:numPr>
          <w:ilvl w:val="1"/>
          <w:numId w:val="8"/>
        </w:numPr>
        <w:spacing w:before="0" w:after="0" w:line="240" w:lineRule="auto"/>
        <w:ind w:left="426" w:hanging="426"/>
        <w:rPr>
          <w:rFonts w:ascii="Cambria" w:hAnsi="Cambria" w:cstheme="minorHAnsi"/>
          <w:sz w:val="22"/>
          <w:szCs w:val="22"/>
        </w:rPr>
      </w:pPr>
      <w:r w:rsidRPr="003151BE">
        <w:rPr>
          <w:rFonts w:ascii="Cambria" w:hAnsi="Cambria" w:cstheme="minorHAnsi"/>
          <w:sz w:val="22"/>
          <w:szCs w:val="22"/>
        </w:rPr>
        <w:t xml:space="preserve">Príloha č. 1 – Opis predmetu </w:t>
      </w:r>
      <w:r w:rsidR="00A53042" w:rsidRPr="003151BE">
        <w:rPr>
          <w:rFonts w:ascii="Cambria" w:hAnsi="Cambria" w:cstheme="minorHAnsi"/>
          <w:sz w:val="22"/>
          <w:szCs w:val="22"/>
        </w:rPr>
        <w:t>rámcovej dohody</w:t>
      </w:r>
      <w:r w:rsidR="00BC5793" w:rsidRPr="003151BE">
        <w:rPr>
          <w:rFonts w:ascii="Cambria" w:hAnsi="Cambria" w:cstheme="minorHAnsi"/>
          <w:sz w:val="22"/>
          <w:szCs w:val="22"/>
        </w:rPr>
        <w:t xml:space="preserve"> </w:t>
      </w:r>
      <w:r w:rsidR="00BC5793" w:rsidRPr="003151BE">
        <w:rPr>
          <w:rFonts w:ascii="Cambria" w:hAnsi="Cambria" w:cstheme="minorHAnsi"/>
          <w:color w:val="auto"/>
          <w:spacing w:val="-4"/>
          <w:sz w:val="22"/>
          <w:szCs w:val="22"/>
        </w:rPr>
        <w:t>&lt;</w:t>
      </w:r>
      <w:r w:rsidR="00BC5793" w:rsidRPr="003151BE">
        <w:rPr>
          <w:rFonts w:ascii="Cambria" w:hAnsi="Cambria" w:cstheme="minorHAnsi"/>
          <w:color w:val="FF0000"/>
          <w:sz w:val="22"/>
          <w:szCs w:val="22"/>
        </w:rPr>
        <w:t>uchádzač vyplní na vyznačených miestach</w:t>
      </w:r>
      <w:r w:rsidR="0048695E" w:rsidRPr="003151BE">
        <w:rPr>
          <w:rFonts w:ascii="Cambria" w:hAnsi="Cambria" w:cstheme="minorHAnsi"/>
          <w:color w:val="FF0000"/>
          <w:sz w:val="22"/>
          <w:szCs w:val="22"/>
        </w:rPr>
        <w:t xml:space="preserve"> v časti D/</w:t>
      </w:r>
      <w:r w:rsidR="00BC5793" w:rsidRPr="003151BE">
        <w:rPr>
          <w:rFonts w:ascii="Cambria" w:hAnsi="Cambria" w:cstheme="minorHAnsi"/>
          <w:color w:val="auto"/>
          <w:spacing w:val="-4"/>
          <w:sz w:val="22"/>
          <w:szCs w:val="22"/>
        </w:rPr>
        <w:t>&gt;</w:t>
      </w:r>
    </w:p>
    <w:p w14:paraId="1689DFF0" w14:textId="7B9B300B" w:rsidR="00C5082A" w:rsidRPr="003151BE" w:rsidRDefault="00C5082A" w:rsidP="004703E2">
      <w:pPr>
        <w:pStyle w:val="Nadpis1"/>
        <w:numPr>
          <w:ilvl w:val="1"/>
          <w:numId w:val="8"/>
        </w:numPr>
        <w:spacing w:before="0" w:after="0" w:line="240" w:lineRule="auto"/>
        <w:ind w:left="426" w:hanging="426"/>
        <w:rPr>
          <w:rFonts w:ascii="Cambria" w:hAnsi="Cambria" w:cstheme="minorHAnsi"/>
          <w:sz w:val="22"/>
          <w:szCs w:val="22"/>
        </w:rPr>
      </w:pPr>
      <w:r w:rsidRPr="003151BE">
        <w:rPr>
          <w:rFonts w:ascii="Cambria" w:hAnsi="Cambria" w:cstheme="minorHAnsi"/>
          <w:sz w:val="22"/>
          <w:szCs w:val="22"/>
        </w:rPr>
        <w:t>Príloha č. 2 – Cenová špecifikácia</w:t>
      </w:r>
      <w:r w:rsidR="00713DA1" w:rsidRPr="003151BE">
        <w:rPr>
          <w:rFonts w:ascii="Cambria" w:hAnsi="Cambria" w:cstheme="minorHAnsi"/>
          <w:sz w:val="22"/>
          <w:szCs w:val="22"/>
        </w:rPr>
        <w:t xml:space="preserve"> a predpokladané </w:t>
      </w:r>
      <w:r w:rsidR="00BF1B72" w:rsidRPr="003151BE">
        <w:rPr>
          <w:rFonts w:ascii="Cambria" w:hAnsi="Cambria" w:cstheme="minorHAnsi"/>
          <w:sz w:val="22"/>
          <w:szCs w:val="22"/>
        </w:rPr>
        <w:t>m</w:t>
      </w:r>
      <w:r w:rsidR="00713DA1" w:rsidRPr="003151BE">
        <w:rPr>
          <w:rFonts w:ascii="Cambria" w:hAnsi="Cambria" w:cstheme="minorHAnsi"/>
          <w:sz w:val="22"/>
          <w:szCs w:val="22"/>
        </w:rPr>
        <w:t>nožstvá</w:t>
      </w:r>
    </w:p>
    <w:p w14:paraId="4260AC80" w14:textId="5868EEA6" w:rsidR="00C5082A" w:rsidRPr="003151BE" w:rsidRDefault="00C5082A" w:rsidP="004703E2">
      <w:pPr>
        <w:pStyle w:val="Nadpis1"/>
        <w:numPr>
          <w:ilvl w:val="1"/>
          <w:numId w:val="8"/>
        </w:numPr>
        <w:spacing w:before="0" w:after="0" w:line="240" w:lineRule="auto"/>
        <w:ind w:left="426" w:hanging="426"/>
        <w:rPr>
          <w:rFonts w:ascii="Cambria" w:hAnsi="Cambria" w:cstheme="minorHAnsi"/>
          <w:sz w:val="22"/>
          <w:szCs w:val="22"/>
        </w:rPr>
      </w:pPr>
      <w:r w:rsidRPr="003151BE">
        <w:rPr>
          <w:rFonts w:ascii="Cambria" w:hAnsi="Cambria" w:cstheme="minorHAnsi"/>
          <w:sz w:val="22"/>
          <w:szCs w:val="22"/>
        </w:rPr>
        <w:lastRenderedPageBreak/>
        <w:t>Príloha č. 3 – Zoznam subdodávateľov</w:t>
      </w:r>
    </w:p>
    <w:p w14:paraId="11C67F6F" w14:textId="60689D3D" w:rsidR="00C5082A" w:rsidRPr="003151BE" w:rsidRDefault="00C5082A" w:rsidP="004703E2">
      <w:pPr>
        <w:pStyle w:val="Nadpis1"/>
        <w:numPr>
          <w:ilvl w:val="1"/>
          <w:numId w:val="8"/>
        </w:numPr>
        <w:spacing w:before="0" w:after="0" w:line="240" w:lineRule="auto"/>
        <w:ind w:left="426" w:hanging="426"/>
        <w:rPr>
          <w:rFonts w:ascii="Cambria" w:hAnsi="Cambria" w:cstheme="minorHAnsi"/>
          <w:color w:val="auto"/>
          <w:spacing w:val="-4"/>
          <w:sz w:val="22"/>
          <w:szCs w:val="22"/>
        </w:rPr>
      </w:pPr>
      <w:r w:rsidRPr="003151BE">
        <w:rPr>
          <w:rFonts w:ascii="Cambria" w:hAnsi="Cambria" w:cstheme="minorHAnsi"/>
          <w:sz w:val="22"/>
          <w:szCs w:val="22"/>
        </w:rPr>
        <w:t xml:space="preserve">Príloha č. 4 – Všeobecné podmienky Poskytovateľa </w:t>
      </w:r>
      <w:r w:rsidR="00962451" w:rsidRPr="003151BE">
        <w:rPr>
          <w:rFonts w:ascii="Cambria" w:hAnsi="Cambria" w:cstheme="minorHAnsi"/>
          <w:color w:val="auto"/>
          <w:spacing w:val="-4"/>
          <w:sz w:val="22"/>
          <w:szCs w:val="22"/>
        </w:rPr>
        <w:t>&lt;</w:t>
      </w:r>
      <w:r w:rsidR="0048695E" w:rsidRPr="003151BE">
        <w:rPr>
          <w:rFonts w:ascii="Cambria" w:hAnsi="Cambria" w:cstheme="minorHAnsi"/>
          <w:color w:val="FF0000"/>
          <w:spacing w:val="-4"/>
          <w:sz w:val="22"/>
          <w:szCs w:val="22"/>
        </w:rPr>
        <w:t>v</w:t>
      </w:r>
      <w:r w:rsidR="00962451" w:rsidRPr="003151BE">
        <w:rPr>
          <w:rFonts w:ascii="Cambria" w:hAnsi="Cambria" w:cstheme="minorHAnsi"/>
          <w:color w:val="FF0000"/>
          <w:spacing w:val="-4"/>
          <w:sz w:val="22"/>
          <w:szCs w:val="22"/>
        </w:rPr>
        <w:t xml:space="preserve"> prípade, </w:t>
      </w:r>
      <w:r w:rsidR="00962451" w:rsidRPr="003151BE">
        <w:rPr>
          <w:rFonts w:ascii="Cambria" w:hAnsi="Cambria" w:cstheme="minorHAnsi"/>
          <w:color w:val="FF0000"/>
          <w:sz w:val="22"/>
          <w:szCs w:val="22"/>
        </w:rPr>
        <w:t>ak sa uplatňujú, tak uchádzač predloží v ponuke</w:t>
      </w:r>
      <w:r w:rsidR="00962451" w:rsidRPr="003151BE">
        <w:rPr>
          <w:rFonts w:ascii="Cambria" w:hAnsi="Cambria" w:cstheme="minorHAnsi"/>
          <w:color w:val="auto"/>
          <w:spacing w:val="-4"/>
          <w:sz w:val="22"/>
          <w:szCs w:val="22"/>
        </w:rPr>
        <w:t>&gt;</w:t>
      </w:r>
    </w:p>
    <w:p w14:paraId="584158FC" w14:textId="72BC202E" w:rsidR="009738B4" w:rsidRPr="003151BE" w:rsidRDefault="009738B4" w:rsidP="001B0D37">
      <w:pPr>
        <w:pStyle w:val="Nadpis1"/>
        <w:keepNext/>
        <w:numPr>
          <w:ilvl w:val="1"/>
          <w:numId w:val="8"/>
        </w:numPr>
        <w:spacing w:before="0" w:after="0" w:line="240" w:lineRule="auto"/>
        <w:ind w:left="426" w:hanging="426"/>
        <w:rPr>
          <w:rFonts w:ascii="Cambria" w:hAnsi="Cambria"/>
        </w:rPr>
      </w:pPr>
      <w:r w:rsidRPr="003151BE">
        <w:rPr>
          <w:rFonts w:ascii="Cambria" w:hAnsi="Cambria" w:cstheme="minorHAnsi"/>
          <w:sz w:val="22"/>
          <w:szCs w:val="22"/>
        </w:rPr>
        <w:t>Príloha č. 5 –</w:t>
      </w:r>
      <w:r w:rsidR="00B802A8" w:rsidRPr="003151BE">
        <w:rPr>
          <w:rFonts w:ascii="Cambria" w:hAnsi="Cambria"/>
        </w:rPr>
        <w:t xml:space="preserve"> </w:t>
      </w:r>
      <w:r w:rsidR="00B802A8" w:rsidRPr="003151BE">
        <w:rPr>
          <w:rFonts w:ascii="Cambria" w:hAnsi="Cambria" w:cstheme="minorHAnsi"/>
          <w:sz w:val="22"/>
          <w:szCs w:val="22"/>
        </w:rPr>
        <w:t xml:space="preserve">Zoznam osôb podľa </w:t>
      </w:r>
      <w:r w:rsidR="003F412B" w:rsidRPr="003151BE">
        <w:rPr>
          <w:rFonts w:ascii="Cambria" w:hAnsi="Cambria" w:cstheme="minorHAnsi"/>
          <w:sz w:val="22"/>
          <w:szCs w:val="22"/>
        </w:rPr>
        <w:t>čl</w:t>
      </w:r>
      <w:r w:rsidR="003F412B">
        <w:rPr>
          <w:rFonts w:ascii="Cambria" w:hAnsi="Cambria" w:cstheme="minorHAnsi"/>
          <w:sz w:val="22"/>
          <w:szCs w:val="22"/>
        </w:rPr>
        <w:t>ánku</w:t>
      </w:r>
      <w:r w:rsidR="00B802A8" w:rsidRPr="003151BE">
        <w:rPr>
          <w:rFonts w:ascii="Cambria" w:hAnsi="Cambria" w:cstheme="minorHAnsi"/>
          <w:sz w:val="22"/>
          <w:szCs w:val="22"/>
        </w:rPr>
        <w:t xml:space="preserve"> V bodu 14 rámcovej dohody a požiadavky na ich odbornú spôsobilosť</w:t>
      </w:r>
    </w:p>
    <w:p w14:paraId="25FBA04E" w14:textId="391E4D64" w:rsidR="00894532" w:rsidRPr="003151BE" w:rsidRDefault="00894532" w:rsidP="001B0D37">
      <w:pPr>
        <w:pStyle w:val="Nadpis1"/>
        <w:keepNext/>
        <w:numPr>
          <w:ilvl w:val="0"/>
          <w:numId w:val="8"/>
        </w:numPr>
        <w:spacing w:line="240" w:lineRule="auto"/>
        <w:ind w:left="0"/>
        <w:rPr>
          <w:rFonts w:ascii="Cambria" w:hAnsi="Cambria" w:cstheme="minorHAnsi"/>
          <w:sz w:val="22"/>
          <w:szCs w:val="22"/>
        </w:rPr>
      </w:pPr>
      <w:r w:rsidRPr="003151BE">
        <w:rPr>
          <w:rFonts w:ascii="Cambria" w:hAnsi="Cambria" w:cstheme="minorHAnsi"/>
          <w:sz w:val="22"/>
          <w:szCs w:val="22"/>
        </w:rPr>
        <w:t xml:space="preserve">Zmluvné strany vyhlasujú, že si text </w:t>
      </w:r>
      <w:r w:rsidR="00F87C56">
        <w:rPr>
          <w:rFonts w:ascii="Cambria" w:hAnsi="Cambria" w:cstheme="minorHAnsi"/>
          <w:sz w:val="22"/>
          <w:szCs w:val="22"/>
        </w:rPr>
        <w:t xml:space="preserve">tejto </w:t>
      </w:r>
      <w:r w:rsidRPr="003151BE">
        <w:rPr>
          <w:rFonts w:ascii="Cambria" w:hAnsi="Cambria" w:cstheme="minorHAnsi"/>
          <w:sz w:val="22"/>
          <w:szCs w:val="22"/>
        </w:rPr>
        <w:t xml:space="preserve">rámcovej dohody riadne a dôsledne prečítali, porozumeli jej obsahu a právnym účinkom z nej vyplývajúcich. Ich zmluvné prejavy sú dostatočne jasné, určité a zrozumiteľné. Podpisujúce osoby sú oprávnené k podpisu </w:t>
      </w:r>
      <w:r w:rsidR="00F87C56">
        <w:rPr>
          <w:rFonts w:ascii="Cambria" w:hAnsi="Cambria" w:cstheme="minorHAnsi"/>
          <w:sz w:val="22"/>
          <w:szCs w:val="22"/>
        </w:rPr>
        <w:t xml:space="preserve">tejto </w:t>
      </w:r>
      <w:r w:rsidRPr="003151BE">
        <w:rPr>
          <w:rFonts w:ascii="Cambria" w:hAnsi="Cambria" w:cstheme="minorHAnsi"/>
          <w:sz w:val="22"/>
          <w:szCs w:val="22"/>
        </w:rPr>
        <w:t>rámcovej dohody a na znak slobodného a vážneho súhlasu ju podpísali.</w:t>
      </w:r>
    </w:p>
    <w:p w14:paraId="4C18FC9E" w14:textId="54C2EB1F" w:rsidR="00764A96" w:rsidRPr="003151BE" w:rsidRDefault="00764A96" w:rsidP="001B0D37">
      <w:pPr>
        <w:keepNext/>
        <w:spacing w:after="0"/>
        <w:rPr>
          <w:rFonts w:ascii="Cambria" w:hAnsi="Cambria" w:cstheme="minorHAnsi"/>
          <w:b/>
        </w:rPr>
      </w:pPr>
      <w:r w:rsidRPr="003151BE">
        <w:rPr>
          <w:rFonts w:ascii="Cambria" w:hAnsi="Cambria" w:cstheme="minorHAnsi"/>
        </w:rPr>
        <w:t xml:space="preserve">Za objednávateľa </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t>Za poskytovateľa</w:t>
      </w:r>
    </w:p>
    <w:p w14:paraId="1973784F" w14:textId="0E18D6D9" w:rsidR="00764A96" w:rsidRPr="003151BE" w:rsidRDefault="00764A96" w:rsidP="001B0D37">
      <w:pPr>
        <w:keepNext/>
        <w:spacing w:after="0"/>
        <w:rPr>
          <w:rFonts w:ascii="Cambria" w:hAnsi="Cambria" w:cstheme="minorHAnsi"/>
        </w:rPr>
      </w:pPr>
      <w:r w:rsidRPr="003151BE">
        <w:rPr>
          <w:rFonts w:ascii="Cambria" w:hAnsi="Cambria" w:cstheme="minorHAnsi"/>
        </w:rPr>
        <w:t>V Bratislave, dňa</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t xml:space="preserve">V </w:t>
      </w:r>
      <w:r w:rsidRPr="003151BE">
        <w:rPr>
          <w:rFonts w:ascii="Cambria" w:hAnsi="Cambria" w:cstheme="minorHAnsi"/>
          <w:color w:val="FF0000"/>
          <w:spacing w:val="-4"/>
        </w:rPr>
        <w:t>&lt;vyplní uchádzač&gt;</w:t>
      </w:r>
      <w:r w:rsidRPr="003151BE">
        <w:rPr>
          <w:rFonts w:ascii="Cambria" w:hAnsi="Cambria" w:cstheme="minorHAnsi"/>
          <w:spacing w:val="-4"/>
        </w:rPr>
        <w:t>,</w:t>
      </w:r>
      <w:r w:rsidRPr="003151BE">
        <w:rPr>
          <w:rFonts w:ascii="Cambria" w:hAnsi="Cambria" w:cstheme="minorHAnsi"/>
          <w:color w:val="000000" w:themeColor="text1"/>
        </w:rPr>
        <w:t xml:space="preserve"> dňa</w:t>
      </w:r>
    </w:p>
    <w:p w14:paraId="7DDB2B03" w14:textId="77777777" w:rsidR="00764A96" w:rsidRPr="003151BE" w:rsidRDefault="00764A96" w:rsidP="001B0D37">
      <w:pPr>
        <w:keepNext/>
        <w:spacing w:after="0"/>
        <w:rPr>
          <w:rFonts w:ascii="Cambria" w:hAnsi="Cambria" w:cstheme="minorHAnsi"/>
        </w:rPr>
      </w:pPr>
    </w:p>
    <w:p w14:paraId="5C0E1AC2" w14:textId="77777777" w:rsidR="00764A96" w:rsidRPr="003151BE" w:rsidRDefault="00764A96" w:rsidP="001B0D37">
      <w:pPr>
        <w:keepNext/>
        <w:spacing w:after="0"/>
        <w:rPr>
          <w:rFonts w:ascii="Cambria" w:hAnsi="Cambria" w:cstheme="minorHAnsi"/>
        </w:rPr>
      </w:pPr>
    </w:p>
    <w:p w14:paraId="24256A4E" w14:textId="77777777" w:rsidR="00764A96" w:rsidRPr="003151BE" w:rsidRDefault="00764A96" w:rsidP="001B0D37">
      <w:pPr>
        <w:keepNext/>
        <w:spacing w:after="0"/>
        <w:rPr>
          <w:rFonts w:ascii="Cambria" w:hAnsi="Cambria" w:cstheme="minorHAnsi"/>
        </w:rPr>
      </w:pPr>
    </w:p>
    <w:p w14:paraId="4A6C0668" w14:textId="69F708F6" w:rsidR="00764A96" w:rsidRPr="003151BE" w:rsidRDefault="00764A96" w:rsidP="001B0D37">
      <w:pPr>
        <w:keepNext/>
        <w:spacing w:after="0"/>
        <w:rPr>
          <w:rFonts w:ascii="Cambria" w:hAnsi="Cambria" w:cstheme="minorHAnsi"/>
        </w:rPr>
      </w:pPr>
      <w:r w:rsidRPr="003151BE">
        <w:rPr>
          <w:rFonts w:ascii="Cambria" w:hAnsi="Cambria" w:cstheme="minorHAnsi"/>
        </w:rPr>
        <w:t>......................................................</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t>.......................................................</w:t>
      </w:r>
    </w:p>
    <w:p w14:paraId="2D3E95FB" w14:textId="147D0AEC" w:rsidR="00764A96" w:rsidRPr="003151BE" w:rsidRDefault="00764A96" w:rsidP="007533D6">
      <w:pPr>
        <w:spacing w:after="0"/>
        <w:rPr>
          <w:rFonts w:ascii="Cambria" w:hAnsi="Cambria" w:cstheme="minorHAnsi"/>
        </w:rPr>
      </w:pPr>
      <w:r w:rsidRPr="003151BE">
        <w:rPr>
          <w:rFonts w:ascii="Cambria" w:hAnsi="Cambria" w:cstheme="minorHAnsi"/>
        </w:rPr>
        <w:t>Národná banka Slovenska</w:t>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Pr="003151BE">
        <w:rPr>
          <w:rFonts w:ascii="Cambria" w:hAnsi="Cambria" w:cstheme="minorHAnsi"/>
        </w:rPr>
        <w:tab/>
      </w:r>
      <w:r w:rsidR="002954B2" w:rsidRPr="003151BE">
        <w:rPr>
          <w:rFonts w:ascii="Cambria" w:hAnsi="Cambria" w:cstheme="minorHAnsi"/>
          <w:bCs/>
          <w:iCs/>
        </w:rPr>
        <w:t>&lt;</w:t>
      </w:r>
      <w:r w:rsidR="002954B2" w:rsidRPr="003151BE">
        <w:rPr>
          <w:rFonts w:ascii="Cambria" w:hAnsi="Cambria" w:cstheme="minorHAnsi"/>
          <w:bCs/>
          <w:iCs/>
          <w:color w:val="FF0000"/>
        </w:rPr>
        <w:t>vyplní uchádzač</w:t>
      </w:r>
      <w:r w:rsidR="002954B2" w:rsidRPr="003151BE">
        <w:rPr>
          <w:rFonts w:ascii="Cambria" w:hAnsi="Cambria" w:cstheme="minorHAnsi"/>
          <w:bCs/>
          <w:iCs/>
        </w:rPr>
        <w:t>&gt;</w:t>
      </w:r>
    </w:p>
    <w:p w14:paraId="4EDD11DE" w14:textId="0D67E221" w:rsidR="00764A96" w:rsidRPr="003151BE" w:rsidRDefault="002954B2" w:rsidP="007533D6">
      <w:pPr>
        <w:spacing w:after="0"/>
        <w:rPr>
          <w:rFonts w:ascii="Cambria" w:hAnsi="Cambria" w:cstheme="minorHAnsi"/>
        </w:rPr>
      </w:pPr>
      <w:r w:rsidRPr="003151BE">
        <w:rPr>
          <w:rFonts w:ascii="Cambria" w:hAnsi="Cambria" w:cstheme="minorHAnsi"/>
          <w:bCs/>
          <w:iCs/>
        </w:rPr>
        <w:t>&lt;</w:t>
      </w:r>
      <w:r w:rsidRPr="003151BE">
        <w:rPr>
          <w:rFonts w:ascii="Cambria" w:hAnsi="Cambria" w:cstheme="minorHAnsi"/>
          <w:bCs/>
          <w:iCs/>
          <w:color w:val="00B0F0"/>
        </w:rPr>
        <w:t>vyplní VO</w:t>
      </w:r>
      <w:r w:rsidRPr="003151BE">
        <w:rPr>
          <w:rFonts w:ascii="Cambria" w:hAnsi="Cambria" w:cstheme="minorHAnsi"/>
          <w:bCs/>
          <w:iCs/>
        </w:rPr>
        <w:t>&gt;</w:t>
      </w:r>
      <w:r w:rsidR="00764A96" w:rsidRPr="003151BE">
        <w:rPr>
          <w:rFonts w:ascii="Cambria" w:hAnsi="Cambria" w:cstheme="minorHAnsi"/>
        </w:rPr>
        <w:br w:type="page"/>
      </w:r>
    </w:p>
    <w:p w14:paraId="5888F660" w14:textId="74505C73" w:rsidR="00764A96" w:rsidRPr="003151BE" w:rsidRDefault="00764A96" w:rsidP="00346DD5">
      <w:pPr>
        <w:pStyle w:val="Nadpis1"/>
        <w:numPr>
          <w:ilvl w:val="0"/>
          <w:numId w:val="0"/>
        </w:numPr>
        <w:spacing w:before="0" w:line="240" w:lineRule="auto"/>
        <w:rPr>
          <w:rFonts w:ascii="Cambria" w:hAnsi="Cambria" w:cstheme="minorHAnsi"/>
          <w:b/>
          <w:bCs w:val="0"/>
          <w:sz w:val="22"/>
          <w:szCs w:val="22"/>
        </w:rPr>
      </w:pPr>
      <w:r w:rsidRPr="003151BE">
        <w:rPr>
          <w:rFonts w:ascii="Cambria" w:hAnsi="Cambria" w:cstheme="minorHAnsi"/>
          <w:b/>
          <w:bCs w:val="0"/>
          <w:sz w:val="22"/>
          <w:szCs w:val="22"/>
        </w:rPr>
        <w:lastRenderedPageBreak/>
        <w:t xml:space="preserve">Príloha č. 1 k Rámcovej dohode </w:t>
      </w:r>
      <w:r w:rsidR="00345C3F" w:rsidRPr="003151BE">
        <w:rPr>
          <w:rFonts w:ascii="Cambria" w:hAnsi="Cambria" w:cstheme="minorHAnsi"/>
          <w:b/>
          <w:bCs w:val="0"/>
          <w:sz w:val="22"/>
          <w:szCs w:val="22"/>
        </w:rPr>
        <w:t xml:space="preserve">č. </w:t>
      </w:r>
      <w:r w:rsidR="00934B44" w:rsidRPr="003151BE">
        <w:rPr>
          <w:rFonts w:ascii="Cambria" w:hAnsi="Cambria" w:cstheme="minorHAnsi"/>
          <w:b/>
          <w:bCs w:val="0"/>
          <w:sz w:val="22"/>
          <w:szCs w:val="22"/>
        </w:rPr>
        <w:t xml:space="preserve">C-NBS1-000-112-690 </w:t>
      </w:r>
      <w:r w:rsidR="00345C3F" w:rsidRPr="003151BE">
        <w:rPr>
          <w:rFonts w:ascii="Cambria" w:hAnsi="Cambria" w:cstheme="minorHAnsi"/>
          <w:b/>
          <w:bCs w:val="0"/>
          <w:sz w:val="22"/>
          <w:szCs w:val="22"/>
        </w:rPr>
        <w:t>o poskytovaní mobilných elektronických komunikačných služieb a dodávke koncových zariadení</w:t>
      </w:r>
    </w:p>
    <w:p w14:paraId="5DBAB5B1" w14:textId="77777777" w:rsidR="008E4CBE" w:rsidRPr="003151BE" w:rsidRDefault="008E4CBE" w:rsidP="00346DD5">
      <w:pPr>
        <w:pStyle w:val="Nadpis1"/>
        <w:numPr>
          <w:ilvl w:val="0"/>
          <w:numId w:val="0"/>
        </w:numPr>
        <w:spacing w:before="0" w:line="240" w:lineRule="auto"/>
        <w:rPr>
          <w:rFonts w:ascii="Cambria" w:hAnsi="Cambria" w:cstheme="minorHAnsi"/>
          <w:b/>
          <w:bCs w:val="0"/>
          <w:sz w:val="22"/>
          <w:szCs w:val="22"/>
        </w:rPr>
      </w:pPr>
    </w:p>
    <w:p w14:paraId="15486737" w14:textId="52212CA6" w:rsidR="00764A96" w:rsidRPr="003151BE" w:rsidRDefault="00764A96" w:rsidP="00A73715">
      <w:pPr>
        <w:pStyle w:val="Nadpis1"/>
        <w:numPr>
          <w:ilvl w:val="0"/>
          <w:numId w:val="0"/>
        </w:numPr>
        <w:spacing w:before="0" w:after="0" w:line="240" w:lineRule="auto"/>
        <w:rPr>
          <w:rFonts w:ascii="Cambria" w:hAnsi="Cambria" w:cstheme="minorHAnsi"/>
          <w:b/>
          <w:bCs w:val="0"/>
          <w:sz w:val="22"/>
          <w:szCs w:val="22"/>
        </w:rPr>
      </w:pPr>
      <w:r w:rsidRPr="003151BE">
        <w:rPr>
          <w:rFonts w:ascii="Cambria" w:hAnsi="Cambria" w:cstheme="minorHAnsi"/>
          <w:b/>
          <w:bCs w:val="0"/>
          <w:sz w:val="22"/>
          <w:szCs w:val="22"/>
        </w:rPr>
        <w:t xml:space="preserve">Opis predmetu </w:t>
      </w:r>
      <w:r w:rsidR="00A53042" w:rsidRPr="003151BE">
        <w:rPr>
          <w:rFonts w:ascii="Cambria" w:hAnsi="Cambria" w:cstheme="minorHAnsi"/>
          <w:b/>
          <w:bCs w:val="0"/>
          <w:sz w:val="22"/>
          <w:szCs w:val="22"/>
        </w:rPr>
        <w:t>rámcovej dohody</w:t>
      </w:r>
    </w:p>
    <w:p w14:paraId="75B94B3E" w14:textId="77777777" w:rsidR="00133204" w:rsidRPr="003151BE" w:rsidRDefault="00133204" w:rsidP="00133204">
      <w:pPr>
        <w:spacing w:after="0"/>
        <w:rPr>
          <w:rFonts w:ascii="Cambria" w:hAnsi="Cambria"/>
        </w:rPr>
      </w:pPr>
    </w:p>
    <w:p w14:paraId="59A9534A" w14:textId="4CA5D1D4" w:rsidR="00133204" w:rsidRPr="003151BE" w:rsidRDefault="00133204" w:rsidP="002F0CB4">
      <w:pPr>
        <w:pStyle w:val="Odsekzoznamu"/>
        <w:numPr>
          <w:ilvl w:val="0"/>
          <w:numId w:val="32"/>
        </w:numPr>
        <w:spacing w:after="0" w:line="259" w:lineRule="auto"/>
        <w:ind w:left="426" w:hanging="426"/>
        <w:rPr>
          <w:rFonts w:ascii="Cambria" w:hAnsi="Cambria" w:cstheme="minorHAnsi"/>
          <w:b/>
          <w:bCs/>
        </w:rPr>
      </w:pPr>
      <w:r w:rsidRPr="003151BE">
        <w:rPr>
          <w:rFonts w:ascii="Cambria" w:hAnsi="Cambria" w:cstheme="minorHAnsi"/>
          <w:b/>
          <w:bCs/>
        </w:rPr>
        <w:t>Mobilné elektronické komunikačné služby</w:t>
      </w:r>
    </w:p>
    <w:p w14:paraId="4346F8CD" w14:textId="77777777" w:rsidR="00FF1B99" w:rsidRPr="003151BE" w:rsidRDefault="00FF1B99" w:rsidP="00133204">
      <w:pPr>
        <w:spacing w:after="0" w:line="259" w:lineRule="auto"/>
        <w:rPr>
          <w:rFonts w:ascii="Cambria" w:hAnsi="Cambria" w:cstheme="minorHAnsi"/>
          <w:b/>
          <w:bCs/>
        </w:rPr>
      </w:pPr>
    </w:p>
    <w:p w14:paraId="78AFAFAD" w14:textId="38530B98" w:rsidR="00273BFE" w:rsidRPr="003151BE" w:rsidRDefault="00FF1B99" w:rsidP="00602F3D">
      <w:pPr>
        <w:spacing w:after="0" w:line="259" w:lineRule="auto"/>
        <w:jc w:val="both"/>
        <w:rPr>
          <w:rFonts w:ascii="Cambria" w:hAnsi="Cambria" w:cstheme="minorHAnsi"/>
        </w:rPr>
      </w:pPr>
      <w:r w:rsidRPr="003151BE">
        <w:rPr>
          <w:rFonts w:ascii="Cambria" w:hAnsi="Cambria" w:cstheme="minorHAnsi"/>
        </w:rPr>
        <w:t>Flexibilné poskytovanie mesačných hlasových a dátových paušálov bez viazanosti podľa nižšie uvedenej tabuľky podľa aktuálnych potrieb objednávateľa, pričom orientačný počet predstavuje približne 1 300 hlasových a 200 dátových paušálov.</w:t>
      </w:r>
    </w:p>
    <w:p w14:paraId="18BEFF5D" w14:textId="77777777" w:rsidR="00602F3D" w:rsidRPr="003151BE" w:rsidRDefault="00602F3D" w:rsidP="00602F3D">
      <w:pPr>
        <w:spacing w:after="0" w:line="259" w:lineRule="auto"/>
        <w:jc w:val="both"/>
        <w:rPr>
          <w:rFonts w:ascii="Cambria" w:hAnsi="Cambria" w:cstheme="minorHAnsi"/>
        </w:rPr>
      </w:pPr>
    </w:p>
    <w:p w14:paraId="1AC777A6" w14:textId="7177F134" w:rsidR="00602F3D" w:rsidRPr="003151BE" w:rsidRDefault="00602F3D" w:rsidP="00602F3D">
      <w:pPr>
        <w:spacing w:after="0" w:line="259" w:lineRule="auto"/>
        <w:jc w:val="both"/>
        <w:rPr>
          <w:rFonts w:ascii="Cambria" w:hAnsi="Cambria" w:cstheme="minorHAnsi"/>
        </w:rPr>
      </w:pPr>
      <w:r w:rsidRPr="003151BE">
        <w:rPr>
          <w:rFonts w:ascii="Cambria" w:hAnsi="Cambria" w:cstheme="minorHAnsi"/>
        </w:rPr>
        <w:t xml:space="preserve">Poskytovateľ sa zaväzuje zabezpečiť aktiváciu požadovaného množstva SIM kariet a/alebo prenos všetkých telefónnych čísel objednávateľa do jedného mesiaca odo </w:t>
      </w:r>
      <w:r w:rsidR="000B0255" w:rsidRPr="003151BE">
        <w:rPr>
          <w:rFonts w:ascii="Cambria" w:hAnsi="Cambria" w:cstheme="minorHAnsi"/>
        </w:rPr>
        <w:t>dňa vystavenia prvej objednávky</w:t>
      </w:r>
      <w:r w:rsidRPr="003151BE">
        <w:rPr>
          <w:rFonts w:ascii="Cambria" w:hAnsi="Cambria" w:cstheme="minorHAnsi"/>
        </w:rPr>
        <w:t>. Poskytovateľ sa zaväzuje poskytnúť Objednávateľovi, ktorý už telefónne čísla využíva, možnosť ponechania si existujúcich telefónnych čísiel nezávisle od operátora, ktorý službu poskytuje.</w:t>
      </w:r>
      <w:r w:rsidR="000B0255" w:rsidRPr="003151BE">
        <w:rPr>
          <w:rFonts w:ascii="Cambria" w:hAnsi="Cambria" w:cstheme="minorHAnsi"/>
        </w:rPr>
        <w:t xml:space="preserve"> </w:t>
      </w:r>
      <w:r w:rsidRPr="003151BE">
        <w:rPr>
          <w:rFonts w:ascii="Cambria" w:hAnsi="Cambria" w:cstheme="minorHAnsi"/>
        </w:rPr>
        <w:t>Poskytovateľ je povinný vykonať všetky potrebné technické a administratívne úkony tak, aby bola aktivácia SIM kariet a prenos telefónnych čísel realizovaný riadne, včas a bez prerušenia poskytovania služieb objednávateľovi.</w:t>
      </w:r>
    </w:p>
    <w:p w14:paraId="7834826E" w14:textId="77777777" w:rsidR="000B0255" w:rsidRPr="003151BE" w:rsidRDefault="000B0255" w:rsidP="00602F3D">
      <w:pPr>
        <w:spacing w:after="0" w:line="259" w:lineRule="auto"/>
        <w:jc w:val="both"/>
        <w:rPr>
          <w:rFonts w:ascii="Cambria" w:hAnsi="Cambria" w:cstheme="minorHAnsi"/>
        </w:rPr>
      </w:pPr>
    </w:p>
    <w:p w14:paraId="3B58AE1D" w14:textId="3A5847A4" w:rsidR="002E33C0" w:rsidRPr="003151BE" w:rsidRDefault="002E33C0" w:rsidP="00602F3D">
      <w:pPr>
        <w:spacing w:after="0" w:line="259" w:lineRule="auto"/>
        <w:jc w:val="both"/>
        <w:rPr>
          <w:rFonts w:ascii="Cambria" w:hAnsi="Cambria" w:cstheme="minorHAnsi"/>
        </w:rPr>
      </w:pPr>
      <w:r w:rsidRPr="003151BE">
        <w:rPr>
          <w:rFonts w:ascii="Cambria" w:hAnsi="Cambria" w:cstheme="minorHAnsi"/>
        </w:rPr>
        <w:t>Poskytovateľ je povinný aktivovať službu najneskôr do 2 hodín od doručenia požiadavky poskytovateľovi</w:t>
      </w:r>
      <w:r w:rsidR="005E3620" w:rsidRPr="003151BE">
        <w:rPr>
          <w:rFonts w:ascii="Cambria" w:hAnsi="Cambria" w:cstheme="minorHAnsi"/>
        </w:rPr>
        <w:t>, ak bola uplatnen</w:t>
      </w:r>
      <w:r w:rsidR="00694D89">
        <w:rPr>
          <w:rFonts w:ascii="Cambria" w:hAnsi="Cambria" w:cstheme="minorHAnsi"/>
        </w:rPr>
        <w:t>á</w:t>
      </w:r>
      <w:r w:rsidR="005E3620" w:rsidRPr="003151BE">
        <w:rPr>
          <w:rFonts w:ascii="Cambria" w:hAnsi="Cambria" w:cstheme="minorHAnsi"/>
        </w:rPr>
        <w:t xml:space="preserve"> v čase podľa článku VI. bodu 10 tejto rámcovej dohody.</w:t>
      </w:r>
    </w:p>
    <w:p w14:paraId="1E25A13D" w14:textId="77777777" w:rsidR="00FF1B99" w:rsidRPr="003151BE" w:rsidRDefault="00FF1B99" w:rsidP="00133204">
      <w:pPr>
        <w:spacing w:after="0" w:line="259" w:lineRule="auto"/>
        <w:rPr>
          <w:rFonts w:ascii="Cambria" w:hAnsi="Cambria" w:cstheme="minorHAnsi"/>
          <w:b/>
          <w:bCs/>
        </w:rPr>
      </w:pPr>
    </w:p>
    <w:tbl>
      <w:tblPr>
        <w:tblStyle w:val="Mriekatabuky"/>
        <w:tblW w:w="0" w:type="auto"/>
        <w:tblLook w:val="04A0" w:firstRow="1" w:lastRow="0" w:firstColumn="1" w:lastColumn="0" w:noHBand="0" w:noVBand="1"/>
      </w:tblPr>
      <w:tblGrid>
        <w:gridCol w:w="3256"/>
        <w:gridCol w:w="3969"/>
      </w:tblGrid>
      <w:tr w:rsidR="007724A2" w:rsidRPr="003151BE" w14:paraId="3F9F46F7" w14:textId="77777777" w:rsidTr="00BC6B0B">
        <w:tc>
          <w:tcPr>
            <w:tcW w:w="3256" w:type="dxa"/>
          </w:tcPr>
          <w:p w14:paraId="0FC26F35" w14:textId="6B439D1F" w:rsidR="007724A2" w:rsidRPr="003151BE" w:rsidRDefault="007724A2" w:rsidP="00133204">
            <w:pPr>
              <w:spacing w:after="0" w:line="259" w:lineRule="auto"/>
              <w:rPr>
                <w:rFonts w:ascii="Cambria" w:hAnsi="Cambria" w:cstheme="minorHAnsi"/>
                <w:b/>
                <w:bCs/>
              </w:rPr>
            </w:pPr>
            <w:r w:rsidRPr="003151BE">
              <w:rPr>
                <w:rFonts w:ascii="Cambria" w:hAnsi="Cambria" w:cstheme="minorHAnsi"/>
                <w:b/>
                <w:bCs/>
              </w:rPr>
              <w:t>Názov paušálu</w:t>
            </w:r>
          </w:p>
        </w:tc>
        <w:tc>
          <w:tcPr>
            <w:tcW w:w="3969" w:type="dxa"/>
          </w:tcPr>
          <w:p w14:paraId="3130FE79" w14:textId="5187D0A8" w:rsidR="007724A2" w:rsidRPr="003151BE" w:rsidRDefault="007724A2" w:rsidP="00133204">
            <w:pPr>
              <w:spacing w:after="0" w:line="259" w:lineRule="auto"/>
              <w:rPr>
                <w:rFonts w:ascii="Cambria" w:hAnsi="Cambria" w:cstheme="minorHAnsi"/>
                <w:b/>
                <w:bCs/>
              </w:rPr>
            </w:pPr>
            <w:r w:rsidRPr="003151BE">
              <w:rPr>
                <w:rFonts w:ascii="Cambria" w:hAnsi="Cambria" w:cstheme="minorHAnsi"/>
                <w:b/>
                <w:bCs/>
              </w:rPr>
              <w:t>Obsah paušálu</w:t>
            </w:r>
          </w:p>
        </w:tc>
      </w:tr>
      <w:tr w:rsidR="007724A2" w:rsidRPr="003151BE" w14:paraId="2E668294" w14:textId="77777777" w:rsidTr="00BC6B0B">
        <w:tc>
          <w:tcPr>
            <w:tcW w:w="3256" w:type="dxa"/>
          </w:tcPr>
          <w:p w14:paraId="5C7257DB" w14:textId="50033C57" w:rsidR="007724A2" w:rsidRPr="003151BE" w:rsidRDefault="007724A2" w:rsidP="00133204">
            <w:pPr>
              <w:spacing w:after="0" w:line="259" w:lineRule="auto"/>
              <w:rPr>
                <w:rFonts w:ascii="Cambria" w:hAnsi="Cambria" w:cstheme="minorHAnsi"/>
              </w:rPr>
            </w:pPr>
            <w:r w:rsidRPr="003151BE">
              <w:rPr>
                <w:rFonts w:ascii="Cambria" w:hAnsi="Cambria" w:cstheme="minorHAnsi"/>
              </w:rPr>
              <w:t>Balík č. 1</w:t>
            </w:r>
          </w:p>
        </w:tc>
        <w:tc>
          <w:tcPr>
            <w:tcW w:w="3969" w:type="dxa"/>
          </w:tcPr>
          <w:p w14:paraId="6B6FF782" w14:textId="00BF6FA7"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volania v rámci organizácie, </w:t>
            </w:r>
          </w:p>
          <w:p w14:paraId="15B65881" w14:textId="77777777"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100 SMS, </w:t>
            </w:r>
          </w:p>
          <w:p w14:paraId="29A15C81" w14:textId="41773844" w:rsidR="007724A2" w:rsidRPr="003151BE" w:rsidRDefault="007724A2" w:rsidP="00133204">
            <w:pPr>
              <w:spacing w:after="0" w:line="259" w:lineRule="auto"/>
              <w:rPr>
                <w:rFonts w:ascii="Cambria" w:hAnsi="Cambria" w:cstheme="minorHAnsi"/>
              </w:rPr>
            </w:pPr>
            <w:r w:rsidRPr="003151BE">
              <w:rPr>
                <w:rFonts w:ascii="Cambria" w:hAnsi="Cambria" w:cstheme="minorHAnsi"/>
              </w:rPr>
              <w:t>100 MB dát</w:t>
            </w:r>
          </w:p>
        </w:tc>
      </w:tr>
      <w:tr w:rsidR="007724A2" w:rsidRPr="003151BE" w14:paraId="3369FFD3" w14:textId="77777777" w:rsidTr="00BC6B0B">
        <w:tc>
          <w:tcPr>
            <w:tcW w:w="3256" w:type="dxa"/>
          </w:tcPr>
          <w:p w14:paraId="2DAC26B5" w14:textId="01831E4F" w:rsidR="007724A2" w:rsidRPr="003151BE" w:rsidRDefault="007724A2" w:rsidP="00133204">
            <w:pPr>
              <w:spacing w:after="0" w:line="259" w:lineRule="auto"/>
              <w:rPr>
                <w:rFonts w:ascii="Cambria" w:hAnsi="Cambria" w:cstheme="minorHAnsi"/>
              </w:rPr>
            </w:pPr>
            <w:r w:rsidRPr="003151BE">
              <w:rPr>
                <w:rFonts w:ascii="Cambria" w:hAnsi="Cambria" w:cstheme="minorHAnsi"/>
              </w:rPr>
              <w:t>Balík č. 2</w:t>
            </w:r>
          </w:p>
        </w:tc>
        <w:tc>
          <w:tcPr>
            <w:tcW w:w="3969" w:type="dxa"/>
          </w:tcPr>
          <w:p w14:paraId="4055B769" w14:textId="1091AC76" w:rsidR="007724A2" w:rsidRPr="003151BE" w:rsidRDefault="007724A2" w:rsidP="00133204">
            <w:pPr>
              <w:spacing w:after="0" w:line="259" w:lineRule="auto"/>
              <w:rPr>
                <w:rFonts w:ascii="Cambria" w:hAnsi="Cambria" w:cstheme="minorHAnsi"/>
              </w:rPr>
            </w:pPr>
            <w:r w:rsidRPr="003151BE">
              <w:rPr>
                <w:rFonts w:ascii="Cambria" w:hAnsi="Cambria" w:cstheme="minorHAnsi"/>
              </w:rPr>
              <w:t>nekonečné SMS/MMS</w:t>
            </w:r>
          </w:p>
        </w:tc>
      </w:tr>
      <w:tr w:rsidR="007724A2" w:rsidRPr="003151BE" w14:paraId="10F4B217" w14:textId="77777777" w:rsidTr="00BC6B0B">
        <w:tc>
          <w:tcPr>
            <w:tcW w:w="3256" w:type="dxa"/>
          </w:tcPr>
          <w:p w14:paraId="048822D7" w14:textId="5C7526BC" w:rsidR="007724A2" w:rsidRPr="003151BE" w:rsidRDefault="007724A2" w:rsidP="00133204">
            <w:pPr>
              <w:spacing w:after="0" w:line="259" w:lineRule="auto"/>
              <w:rPr>
                <w:rFonts w:ascii="Cambria" w:hAnsi="Cambria" w:cstheme="minorHAnsi"/>
              </w:rPr>
            </w:pPr>
            <w:r w:rsidRPr="003151BE">
              <w:rPr>
                <w:rFonts w:ascii="Cambria" w:hAnsi="Cambria" w:cstheme="minorHAnsi"/>
              </w:rPr>
              <w:t>Balík č. 3</w:t>
            </w:r>
          </w:p>
        </w:tc>
        <w:tc>
          <w:tcPr>
            <w:tcW w:w="3969" w:type="dxa"/>
          </w:tcPr>
          <w:p w14:paraId="0CA21DAA" w14:textId="5B92960D"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nekonečné volania v rámci SK, EU, </w:t>
            </w:r>
          </w:p>
          <w:p w14:paraId="628FF3BB" w14:textId="77777777"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nekonečné SMS v rámci SK, EU, </w:t>
            </w:r>
          </w:p>
          <w:p w14:paraId="75AD35C5" w14:textId="4258C525"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7 GB dát </w:t>
            </w:r>
          </w:p>
        </w:tc>
      </w:tr>
      <w:tr w:rsidR="007724A2" w:rsidRPr="003151BE" w14:paraId="569DF760" w14:textId="77777777" w:rsidTr="00BC6B0B">
        <w:tc>
          <w:tcPr>
            <w:tcW w:w="3256" w:type="dxa"/>
          </w:tcPr>
          <w:p w14:paraId="1660E903" w14:textId="7C4DD3FB" w:rsidR="007724A2" w:rsidRPr="003151BE" w:rsidRDefault="007724A2" w:rsidP="00133204">
            <w:pPr>
              <w:spacing w:after="0" w:line="259" w:lineRule="auto"/>
              <w:rPr>
                <w:rFonts w:ascii="Cambria" w:hAnsi="Cambria" w:cstheme="minorHAnsi"/>
              </w:rPr>
            </w:pPr>
            <w:r w:rsidRPr="003151BE">
              <w:rPr>
                <w:rFonts w:ascii="Cambria" w:hAnsi="Cambria" w:cstheme="minorHAnsi"/>
              </w:rPr>
              <w:t>Balík č. 4</w:t>
            </w:r>
          </w:p>
        </w:tc>
        <w:tc>
          <w:tcPr>
            <w:tcW w:w="3969" w:type="dxa"/>
          </w:tcPr>
          <w:p w14:paraId="040E0320" w14:textId="2CCDEEE6"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nekonečné volania v rámci SK, EU, </w:t>
            </w:r>
          </w:p>
          <w:p w14:paraId="4F96BCEF" w14:textId="77777777"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nekonečné SMS v rámci SK, EU, </w:t>
            </w:r>
          </w:p>
          <w:p w14:paraId="1ED7C499" w14:textId="289AA41D" w:rsidR="007724A2" w:rsidRPr="003151BE" w:rsidRDefault="007724A2" w:rsidP="00133204">
            <w:pPr>
              <w:spacing w:after="0" w:line="259" w:lineRule="auto"/>
              <w:rPr>
                <w:rFonts w:ascii="Cambria" w:hAnsi="Cambria" w:cstheme="minorHAnsi"/>
              </w:rPr>
            </w:pPr>
            <w:r w:rsidRPr="003151BE">
              <w:rPr>
                <w:rFonts w:ascii="Cambria" w:hAnsi="Cambria" w:cstheme="minorHAnsi"/>
              </w:rPr>
              <w:t>12 GB dát</w:t>
            </w:r>
          </w:p>
        </w:tc>
      </w:tr>
      <w:tr w:rsidR="007724A2" w:rsidRPr="003151BE" w14:paraId="0B9A99C3" w14:textId="77777777" w:rsidTr="00BC6B0B">
        <w:tc>
          <w:tcPr>
            <w:tcW w:w="3256" w:type="dxa"/>
          </w:tcPr>
          <w:p w14:paraId="0527F6E5" w14:textId="7A60BF20" w:rsidR="007724A2" w:rsidRPr="003151BE" w:rsidRDefault="007724A2" w:rsidP="00133204">
            <w:pPr>
              <w:spacing w:after="0" w:line="259" w:lineRule="auto"/>
              <w:rPr>
                <w:rFonts w:ascii="Cambria" w:hAnsi="Cambria" w:cstheme="minorHAnsi"/>
              </w:rPr>
            </w:pPr>
            <w:r w:rsidRPr="003151BE">
              <w:rPr>
                <w:rFonts w:ascii="Cambria" w:hAnsi="Cambria" w:cstheme="minorHAnsi"/>
              </w:rPr>
              <w:t>Balík č. 5</w:t>
            </w:r>
          </w:p>
        </w:tc>
        <w:tc>
          <w:tcPr>
            <w:tcW w:w="3969" w:type="dxa"/>
          </w:tcPr>
          <w:p w14:paraId="3EA31007" w14:textId="44D2F7C0"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nekonečné volania v rámci SK, EU, </w:t>
            </w:r>
          </w:p>
          <w:p w14:paraId="7D12E293" w14:textId="77777777"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300 min vybrané krajiny sveta, </w:t>
            </w:r>
          </w:p>
          <w:p w14:paraId="6E63D428" w14:textId="77777777"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nekonečné SMS v rámci SK, EU, </w:t>
            </w:r>
          </w:p>
          <w:p w14:paraId="4CE56C6C" w14:textId="77777777"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500 SMS vybrané krajiny sveta, </w:t>
            </w:r>
          </w:p>
          <w:p w14:paraId="2D8378F0" w14:textId="77777777" w:rsidR="007724A2" w:rsidRPr="003151BE" w:rsidRDefault="007724A2" w:rsidP="00133204">
            <w:pPr>
              <w:spacing w:after="0" w:line="259" w:lineRule="auto"/>
              <w:rPr>
                <w:rFonts w:ascii="Cambria" w:hAnsi="Cambria" w:cstheme="minorHAnsi"/>
              </w:rPr>
            </w:pPr>
            <w:r w:rsidRPr="003151BE">
              <w:rPr>
                <w:rFonts w:ascii="Cambria" w:hAnsi="Cambria" w:cstheme="minorHAnsi"/>
              </w:rPr>
              <w:t>100 GB dát v SK, z toho 88 GB EU,</w:t>
            </w:r>
          </w:p>
          <w:p w14:paraId="69375A93" w14:textId="094B63AC" w:rsidR="007724A2" w:rsidRPr="003151BE" w:rsidRDefault="007724A2" w:rsidP="00133204">
            <w:pPr>
              <w:spacing w:after="0" w:line="259" w:lineRule="auto"/>
              <w:rPr>
                <w:rFonts w:ascii="Cambria" w:hAnsi="Cambria" w:cstheme="minorHAnsi"/>
              </w:rPr>
            </w:pPr>
            <w:r w:rsidRPr="003151BE">
              <w:rPr>
                <w:rFonts w:ascii="Cambria" w:hAnsi="Cambria" w:cstheme="minorHAnsi"/>
              </w:rPr>
              <w:t>1 GB vybrané krajiny sveta</w:t>
            </w:r>
          </w:p>
        </w:tc>
      </w:tr>
      <w:tr w:rsidR="007724A2" w:rsidRPr="003151BE" w14:paraId="4C41EC0A" w14:textId="77777777" w:rsidTr="00BC6B0B">
        <w:tc>
          <w:tcPr>
            <w:tcW w:w="3256" w:type="dxa"/>
          </w:tcPr>
          <w:p w14:paraId="49E90160" w14:textId="6666132D" w:rsidR="007724A2" w:rsidRPr="003151BE" w:rsidRDefault="007724A2" w:rsidP="00133204">
            <w:pPr>
              <w:spacing w:after="0" w:line="259" w:lineRule="auto"/>
              <w:rPr>
                <w:rFonts w:ascii="Cambria" w:hAnsi="Cambria" w:cstheme="minorHAnsi"/>
              </w:rPr>
            </w:pPr>
            <w:r w:rsidRPr="003151BE">
              <w:rPr>
                <w:rFonts w:ascii="Cambria" w:hAnsi="Cambria" w:cstheme="minorHAnsi"/>
              </w:rPr>
              <w:t xml:space="preserve">Mobilný internet č. 1 </w:t>
            </w:r>
          </w:p>
        </w:tc>
        <w:tc>
          <w:tcPr>
            <w:tcW w:w="3969" w:type="dxa"/>
          </w:tcPr>
          <w:p w14:paraId="0AE69DD7" w14:textId="38DE2FE9" w:rsidR="007724A2" w:rsidRPr="003151BE" w:rsidRDefault="007724A2" w:rsidP="00133204">
            <w:pPr>
              <w:spacing w:after="0" w:line="259" w:lineRule="auto"/>
              <w:rPr>
                <w:rFonts w:ascii="Cambria" w:hAnsi="Cambria" w:cstheme="minorHAnsi"/>
              </w:rPr>
            </w:pPr>
            <w:r w:rsidRPr="003151BE">
              <w:rPr>
                <w:rFonts w:ascii="Cambria" w:hAnsi="Cambria" w:cstheme="minorHAnsi"/>
              </w:rPr>
              <w:t>dátový paušál 5 GB</w:t>
            </w:r>
          </w:p>
        </w:tc>
      </w:tr>
      <w:tr w:rsidR="007724A2" w:rsidRPr="003151BE" w14:paraId="3AC503B0" w14:textId="77777777" w:rsidTr="00BC6B0B">
        <w:tc>
          <w:tcPr>
            <w:tcW w:w="3256" w:type="dxa"/>
          </w:tcPr>
          <w:p w14:paraId="755EB364" w14:textId="47C7D885" w:rsidR="007724A2" w:rsidRPr="003151BE" w:rsidRDefault="007724A2" w:rsidP="00133204">
            <w:pPr>
              <w:spacing w:after="0" w:line="259" w:lineRule="auto"/>
              <w:rPr>
                <w:rFonts w:ascii="Cambria" w:hAnsi="Cambria" w:cstheme="minorHAnsi"/>
              </w:rPr>
            </w:pPr>
            <w:r w:rsidRPr="003151BE">
              <w:rPr>
                <w:rFonts w:ascii="Cambria" w:hAnsi="Cambria" w:cstheme="minorHAnsi"/>
              </w:rPr>
              <w:t>Mobilný internet č. 2</w:t>
            </w:r>
          </w:p>
        </w:tc>
        <w:tc>
          <w:tcPr>
            <w:tcW w:w="3969" w:type="dxa"/>
          </w:tcPr>
          <w:p w14:paraId="4D150747" w14:textId="4F872672" w:rsidR="007724A2" w:rsidRPr="003151BE" w:rsidRDefault="007724A2" w:rsidP="00133204">
            <w:pPr>
              <w:spacing w:after="0" w:line="259" w:lineRule="auto"/>
              <w:rPr>
                <w:rFonts w:ascii="Cambria" w:hAnsi="Cambria" w:cstheme="minorHAnsi"/>
              </w:rPr>
            </w:pPr>
            <w:r w:rsidRPr="003151BE">
              <w:rPr>
                <w:rFonts w:ascii="Cambria" w:hAnsi="Cambria" w:cstheme="minorHAnsi"/>
              </w:rPr>
              <w:t>dátový paušál 10 GB</w:t>
            </w:r>
          </w:p>
        </w:tc>
      </w:tr>
      <w:tr w:rsidR="007724A2" w:rsidRPr="003151BE" w14:paraId="4DDAAB28" w14:textId="77777777" w:rsidTr="00BC6B0B">
        <w:tc>
          <w:tcPr>
            <w:tcW w:w="3256" w:type="dxa"/>
          </w:tcPr>
          <w:p w14:paraId="469E4962" w14:textId="18D1B295" w:rsidR="007724A2" w:rsidRPr="003151BE" w:rsidRDefault="007724A2" w:rsidP="00133204">
            <w:pPr>
              <w:spacing w:after="0" w:line="259" w:lineRule="auto"/>
              <w:rPr>
                <w:rFonts w:ascii="Cambria" w:hAnsi="Cambria" w:cstheme="minorHAnsi"/>
              </w:rPr>
            </w:pPr>
            <w:r w:rsidRPr="003151BE">
              <w:rPr>
                <w:rFonts w:ascii="Cambria" w:hAnsi="Cambria" w:cstheme="minorHAnsi"/>
              </w:rPr>
              <w:t>Mobilný internet č. 3</w:t>
            </w:r>
          </w:p>
        </w:tc>
        <w:tc>
          <w:tcPr>
            <w:tcW w:w="3969" w:type="dxa"/>
          </w:tcPr>
          <w:p w14:paraId="4172029A" w14:textId="7B75576F" w:rsidR="007724A2" w:rsidRPr="003151BE" w:rsidRDefault="007724A2" w:rsidP="00133204">
            <w:pPr>
              <w:spacing w:after="0" w:line="259" w:lineRule="auto"/>
              <w:rPr>
                <w:rFonts w:ascii="Cambria" w:hAnsi="Cambria" w:cstheme="minorHAnsi"/>
              </w:rPr>
            </w:pPr>
            <w:r w:rsidRPr="003151BE">
              <w:rPr>
                <w:rFonts w:ascii="Cambria" w:hAnsi="Cambria" w:cstheme="minorHAnsi"/>
              </w:rPr>
              <w:t>dátový paušál 25 GB</w:t>
            </w:r>
          </w:p>
        </w:tc>
      </w:tr>
      <w:tr w:rsidR="007724A2" w:rsidRPr="003151BE" w14:paraId="5198A8E0" w14:textId="77777777" w:rsidTr="00BC6B0B">
        <w:tc>
          <w:tcPr>
            <w:tcW w:w="3256" w:type="dxa"/>
          </w:tcPr>
          <w:p w14:paraId="799CA3A6" w14:textId="679E0161" w:rsidR="00084085" w:rsidRPr="003151BE" w:rsidRDefault="007724A2" w:rsidP="00C5233F">
            <w:pPr>
              <w:spacing w:after="0" w:line="259" w:lineRule="auto"/>
              <w:rPr>
                <w:rFonts w:ascii="Cambria" w:hAnsi="Cambria" w:cstheme="minorHAnsi"/>
              </w:rPr>
            </w:pPr>
            <w:r w:rsidRPr="003151BE">
              <w:rPr>
                <w:rFonts w:ascii="Cambria" w:hAnsi="Cambria" w:cstheme="minorHAnsi"/>
              </w:rPr>
              <w:t>Mobilný internet č. 4</w:t>
            </w:r>
          </w:p>
        </w:tc>
        <w:tc>
          <w:tcPr>
            <w:tcW w:w="3969" w:type="dxa"/>
          </w:tcPr>
          <w:p w14:paraId="093F0467" w14:textId="27C3B24F" w:rsidR="007724A2" w:rsidRPr="003151BE" w:rsidRDefault="007724A2" w:rsidP="00133204">
            <w:pPr>
              <w:spacing w:after="0" w:line="259" w:lineRule="auto"/>
              <w:rPr>
                <w:rFonts w:ascii="Cambria" w:hAnsi="Cambria" w:cstheme="minorHAnsi"/>
              </w:rPr>
            </w:pPr>
            <w:r w:rsidRPr="003151BE">
              <w:rPr>
                <w:rFonts w:ascii="Cambria" w:hAnsi="Cambria" w:cstheme="minorHAnsi"/>
              </w:rPr>
              <w:t>dátový paušál 50 GB</w:t>
            </w:r>
          </w:p>
        </w:tc>
      </w:tr>
    </w:tbl>
    <w:p w14:paraId="16BC0038" w14:textId="77777777" w:rsidR="0060282E" w:rsidRDefault="0060282E"/>
    <w:tbl>
      <w:tblPr>
        <w:tblStyle w:val="Mriekatabuky"/>
        <w:tblW w:w="0" w:type="auto"/>
        <w:tblLook w:val="04A0" w:firstRow="1" w:lastRow="0" w:firstColumn="1" w:lastColumn="0" w:noHBand="0" w:noVBand="1"/>
      </w:tblPr>
      <w:tblGrid>
        <w:gridCol w:w="3256"/>
        <w:gridCol w:w="3969"/>
      </w:tblGrid>
      <w:tr w:rsidR="00EB6A0C" w:rsidRPr="003151BE" w14:paraId="16892FEC" w14:textId="77777777" w:rsidTr="00BC6B0B">
        <w:tc>
          <w:tcPr>
            <w:tcW w:w="3256" w:type="dxa"/>
          </w:tcPr>
          <w:p w14:paraId="71F7E21C" w14:textId="07B19D9F" w:rsidR="00EB6A0C" w:rsidRPr="00C42609" w:rsidRDefault="00EB6A0C" w:rsidP="00C5233F">
            <w:pPr>
              <w:spacing w:after="0" w:line="259" w:lineRule="auto"/>
              <w:rPr>
                <w:rFonts w:ascii="Cambria" w:hAnsi="Cambria" w:cstheme="minorHAnsi"/>
                <w:color w:val="FF0000"/>
              </w:rPr>
            </w:pPr>
            <w:r w:rsidRPr="00C42609">
              <w:rPr>
                <w:rFonts w:ascii="Cambria" w:hAnsi="Cambria" w:cstheme="minorHAnsi"/>
                <w:color w:val="FF0000"/>
              </w:rPr>
              <w:t>Volací program č. 1</w:t>
            </w:r>
            <w:r w:rsidR="00E667B1">
              <w:rPr>
                <w:rFonts w:ascii="Cambria" w:hAnsi="Cambria" w:cstheme="minorHAnsi"/>
                <w:color w:val="FF0000"/>
              </w:rPr>
              <w:t xml:space="preserve"> </w:t>
            </w:r>
            <w:r w:rsidR="00E667B1">
              <w:rPr>
                <w:rFonts w:ascii="Cambria" w:hAnsi="Cambria" w:cstheme="minorHAnsi"/>
                <w:color w:val="FF0000"/>
              </w:rPr>
              <w:br/>
            </w:r>
            <w:r w:rsidR="00E667B1">
              <w:rPr>
                <w:rFonts w:ascii="Cambria" w:hAnsi="Cambria" w:cstheme="minorHAnsi"/>
                <w:color w:val="FF0000"/>
              </w:rPr>
              <w:br/>
              <w:t>(o</w:t>
            </w:r>
            <w:r w:rsidR="00E667B1" w:rsidRPr="00E667B1">
              <w:rPr>
                <w:rFonts w:ascii="Cambria" w:hAnsi="Cambria" w:cstheme="minorHAnsi"/>
                <w:color w:val="FF0000"/>
              </w:rPr>
              <w:t>rientačný počet účastníckych čísel IP PBX je 1000 klapiek</w:t>
            </w:r>
            <w:r w:rsidR="00E667B1">
              <w:rPr>
                <w:rFonts w:ascii="Cambria" w:hAnsi="Cambria" w:cstheme="minorHAnsi"/>
                <w:color w:val="FF0000"/>
              </w:rPr>
              <w:t>)</w:t>
            </w:r>
          </w:p>
        </w:tc>
        <w:tc>
          <w:tcPr>
            <w:tcW w:w="3969" w:type="dxa"/>
          </w:tcPr>
          <w:p w14:paraId="10594C88" w14:textId="77777777" w:rsidR="00AC0CFA" w:rsidRDefault="00EB6A0C" w:rsidP="00E667B1">
            <w:pPr>
              <w:spacing w:after="0" w:line="259" w:lineRule="auto"/>
              <w:rPr>
                <w:rFonts w:ascii="Cambria" w:hAnsi="Cambria" w:cstheme="minorHAnsi"/>
                <w:color w:val="FF0000"/>
              </w:rPr>
            </w:pPr>
            <w:r w:rsidRPr="00C42609">
              <w:rPr>
                <w:rFonts w:ascii="Cambria" w:hAnsi="Cambria" w:cstheme="minorHAnsi"/>
                <w:color w:val="FF0000"/>
              </w:rPr>
              <w:t xml:space="preserve">pre účastnícke čísla IP PBX z rozsahu 1000-5999, </w:t>
            </w:r>
          </w:p>
          <w:p w14:paraId="53108696" w14:textId="22B7AF4D" w:rsidR="00AC0CFA" w:rsidRDefault="00E4019B" w:rsidP="00E667B1">
            <w:pPr>
              <w:spacing w:after="0" w:line="259" w:lineRule="auto"/>
              <w:rPr>
                <w:rFonts w:ascii="Cambria" w:hAnsi="Cambria" w:cstheme="minorHAnsi"/>
                <w:color w:val="FF0000"/>
              </w:rPr>
            </w:pPr>
            <w:r>
              <w:rPr>
                <w:rFonts w:ascii="Cambria" w:hAnsi="Cambria" w:cstheme="minorHAnsi"/>
                <w:color w:val="FF0000"/>
              </w:rPr>
              <w:t>minútová</w:t>
            </w:r>
            <w:r w:rsidR="00EB6A0C" w:rsidRPr="00C42609">
              <w:rPr>
                <w:rFonts w:ascii="Cambria" w:hAnsi="Cambria" w:cstheme="minorHAnsi"/>
                <w:color w:val="FF0000"/>
              </w:rPr>
              <w:t xml:space="preserve"> tarifikácia na volanie v rámci </w:t>
            </w:r>
            <w:r w:rsidR="00AC0CFA">
              <w:rPr>
                <w:rFonts w:ascii="Cambria" w:hAnsi="Cambria" w:cstheme="minorHAnsi"/>
                <w:color w:val="FF0000"/>
              </w:rPr>
              <w:t>VPS, do mobilných sieti SR, fixných sieti SR, medzinárodných hovorov do pevných sieti v EÚ a do mobilných sieti v EÚ.</w:t>
            </w:r>
          </w:p>
          <w:p w14:paraId="4DAA3A3E" w14:textId="6394F1CA" w:rsidR="00EB6A0C" w:rsidRPr="00AC0CFA" w:rsidRDefault="00AC0CFA" w:rsidP="00E667B1">
            <w:pPr>
              <w:spacing w:after="0" w:line="259" w:lineRule="auto"/>
              <w:rPr>
                <w:rFonts w:ascii="Cambria" w:hAnsi="Cambria" w:cstheme="minorHAnsi"/>
                <w:i/>
                <w:iCs/>
                <w:color w:val="FF0000"/>
              </w:rPr>
            </w:pPr>
            <w:r w:rsidRPr="00AC0CFA">
              <w:rPr>
                <w:rFonts w:ascii="Cambria" w:hAnsi="Cambria" w:cstheme="minorHAnsi"/>
                <w:i/>
                <w:iCs/>
                <w:color w:val="FF0000"/>
              </w:rPr>
              <w:lastRenderedPageBreak/>
              <w:t>Nejde o mesačný paušál</w:t>
            </w:r>
            <w:r w:rsidR="00E667B1" w:rsidRPr="00AC0CFA">
              <w:rPr>
                <w:rFonts w:ascii="Cambria" w:hAnsi="Cambria" w:cstheme="minorHAnsi"/>
                <w:i/>
                <w:iCs/>
                <w:color w:val="FF0000"/>
              </w:rPr>
              <w:t xml:space="preserve"> </w:t>
            </w:r>
            <w:r w:rsidRPr="00AC0CFA">
              <w:rPr>
                <w:rFonts w:ascii="Cambria" w:hAnsi="Cambria" w:cstheme="minorHAnsi"/>
                <w:i/>
                <w:iCs/>
                <w:color w:val="FF0000"/>
              </w:rPr>
              <w:t>na</w:t>
            </w:r>
            <w:r w:rsidR="00E667B1" w:rsidRPr="00AC0CFA">
              <w:rPr>
                <w:rFonts w:ascii="Cambria" w:hAnsi="Cambria" w:cstheme="minorHAnsi"/>
                <w:i/>
                <w:iCs/>
                <w:color w:val="FF0000"/>
              </w:rPr>
              <w:t xml:space="preserve"> účastnícke číslo. </w:t>
            </w:r>
            <w:r w:rsidR="009801D5" w:rsidRPr="009801D5">
              <w:rPr>
                <w:rFonts w:ascii="Cambria" w:hAnsi="Cambria" w:cstheme="minorHAnsi"/>
                <w:i/>
                <w:iCs/>
                <w:color w:val="FF0000"/>
              </w:rPr>
              <w:t>Objednávateľ hradí hovorné podľa jednotkovej ceny za minútu odchádzajúceho volania v rámci SR a EÚ podľa návrhu kritérií</w:t>
            </w:r>
            <w:r w:rsidR="009801D5">
              <w:rPr>
                <w:rFonts w:ascii="Cambria" w:hAnsi="Cambria" w:cstheme="minorHAnsi"/>
                <w:i/>
                <w:iCs/>
                <w:color w:val="FF0000"/>
              </w:rPr>
              <w:t xml:space="preserve">. </w:t>
            </w:r>
          </w:p>
        </w:tc>
      </w:tr>
    </w:tbl>
    <w:p w14:paraId="41A85E82" w14:textId="77777777" w:rsidR="00084085" w:rsidRPr="003151BE" w:rsidRDefault="00084085" w:rsidP="00084085">
      <w:pPr>
        <w:pStyle w:val="Odsekzoznamu"/>
        <w:spacing w:after="0" w:line="259" w:lineRule="auto"/>
        <w:ind w:left="426"/>
        <w:rPr>
          <w:rFonts w:ascii="Cambria" w:hAnsi="Cambria" w:cstheme="minorHAnsi"/>
          <w:b/>
          <w:bCs/>
        </w:rPr>
      </w:pPr>
    </w:p>
    <w:p w14:paraId="4BD81F10" w14:textId="7A4B131D" w:rsidR="007724A2" w:rsidRPr="003151BE" w:rsidRDefault="00A57E30" w:rsidP="0060282E">
      <w:pPr>
        <w:pStyle w:val="Odsekzoznamu"/>
        <w:numPr>
          <w:ilvl w:val="1"/>
          <w:numId w:val="37"/>
        </w:numPr>
        <w:spacing w:after="0" w:line="259" w:lineRule="auto"/>
        <w:ind w:left="426" w:hanging="426"/>
        <w:jc w:val="both"/>
        <w:rPr>
          <w:rFonts w:ascii="Cambria" w:hAnsi="Cambria" w:cstheme="minorHAnsi"/>
        </w:rPr>
      </w:pPr>
      <w:r w:rsidRPr="003151BE">
        <w:rPr>
          <w:rFonts w:ascii="Cambria" w:hAnsi="Cambria" w:cstheme="minorHAnsi"/>
        </w:rPr>
        <w:t>Súčasťou každého paušálu</w:t>
      </w:r>
      <w:r w:rsidR="000129C5">
        <w:rPr>
          <w:rFonts w:ascii="Cambria" w:hAnsi="Cambria" w:cstheme="minorHAnsi"/>
        </w:rPr>
        <w:t>/</w:t>
      </w:r>
      <w:r w:rsidR="000129C5" w:rsidRPr="000129C5">
        <w:rPr>
          <w:rFonts w:ascii="Cambria" w:hAnsi="Cambria" w:cstheme="minorHAnsi"/>
          <w:color w:val="FF0000"/>
        </w:rPr>
        <w:t>volacieho programu</w:t>
      </w:r>
      <w:r w:rsidRPr="000129C5">
        <w:rPr>
          <w:rFonts w:ascii="Cambria" w:hAnsi="Cambria" w:cstheme="minorHAnsi"/>
          <w:color w:val="FF0000"/>
        </w:rPr>
        <w:t xml:space="preserve"> </w:t>
      </w:r>
      <w:r w:rsidR="000129C5" w:rsidRPr="000129C5">
        <w:rPr>
          <w:rFonts w:ascii="Cambria" w:hAnsi="Cambria" w:cstheme="minorHAnsi"/>
          <w:color w:val="FF0000"/>
        </w:rPr>
        <w:t>(okrem mobiln</w:t>
      </w:r>
      <w:r w:rsidR="000129C5">
        <w:rPr>
          <w:rFonts w:ascii="Cambria" w:hAnsi="Cambria" w:cstheme="minorHAnsi"/>
          <w:color w:val="FF0000"/>
        </w:rPr>
        <w:t>ého</w:t>
      </w:r>
      <w:r w:rsidR="000129C5" w:rsidRPr="000129C5">
        <w:rPr>
          <w:rFonts w:ascii="Cambria" w:hAnsi="Cambria" w:cstheme="minorHAnsi"/>
          <w:color w:val="FF0000"/>
        </w:rPr>
        <w:t xml:space="preserve"> internet</w:t>
      </w:r>
      <w:r w:rsidR="000129C5">
        <w:rPr>
          <w:rFonts w:ascii="Cambria" w:hAnsi="Cambria" w:cstheme="minorHAnsi"/>
          <w:color w:val="FF0000"/>
        </w:rPr>
        <w:t>u č. 1 až č.4</w:t>
      </w:r>
      <w:r w:rsidR="000129C5" w:rsidRPr="000129C5">
        <w:rPr>
          <w:rFonts w:ascii="Cambria" w:hAnsi="Cambria" w:cstheme="minorHAnsi"/>
          <w:color w:val="FF0000"/>
        </w:rPr>
        <w:t xml:space="preserve">) </w:t>
      </w:r>
      <w:r w:rsidRPr="003151BE">
        <w:rPr>
          <w:rFonts w:ascii="Cambria" w:hAnsi="Cambria" w:cstheme="minorHAnsi"/>
        </w:rPr>
        <w:t>sú:</w:t>
      </w:r>
    </w:p>
    <w:p w14:paraId="7A08F0BF" w14:textId="00BB7905" w:rsidR="00FF1B99" w:rsidRDefault="006A274A" w:rsidP="0060282E">
      <w:pPr>
        <w:pStyle w:val="Odsekzoznamu"/>
        <w:numPr>
          <w:ilvl w:val="0"/>
          <w:numId w:val="38"/>
        </w:numPr>
        <w:spacing w:after="0" w:line="259" w:lineRule="auto"/>
        <w:jc w:val="both"/>
        <w:rPr>
          <w:rFonts w:ascii="Cambria" w:hAnsi="Cambria" w:cstheme="minorHAnsi"/>
        </w:rPr>
      </w:pPr>
      <w:r w:rsidRPr="003151BE">
        <w:rPr>
          <w:rFonts w:ascii="Cambria" w:hAnsi="Cambria" w:cstheme="minorHAnsi"/>
        </w:rPr>
        <w:t>n</w:t>
      </w:r>
      <w:r w:rsidR="00FF1B99" w:rsidRPr="003151BE">
        <w:rPr>
          <w:rFonts w:ascii="Cambria" w:hAnsi="Cambria" w:cstheme="minorHAnsi"/>
        </w:rPr>
        <w:t xml:space="preserve">ekonečné volania v rámci organizácie </w:t>
      </w:r>
      <w:r w:rsidRPr="003151BE">
        <w:rPr>
          <w:rFonts w:ascii="Cambria" w:hAnsi="Cambria" w:cstheme="minorHAnsi"/>
        </w:rPr>
        <w:t>objednávateľa,</w:t>
      </w:r>
    </w:p>
    <w:p w14:paraId="56F32A9D" w14:textId="43F8830D" w:rsidR="00EB6A0C" w:rsidRPr="00C42609" w:rsidRDefault="00EB6A0C" w:rsidP="0060282E">
      <w:pPr>
        <w:pStyle w:val="Odsekzoznamu"/>
        <w:numPr>
          <w:ilvl w:val="0"/>
          <w:numId w:val="38"/>
        </w:numPr>
        <w:spacing w:after="0" w:line="259" w:lineRule="auto"/>
        <w:jc w:val="both"/>
        <w:rPr>
          <w:rFonts w:ascii="Cambria" w:hAnsi="Cambria" w:cstheme="minorHAnsi"/>
          <w:color w:val="FF0000"/>
        </w:rPr>
      </w:pPr>
      <w:r w:rsidRPr="00C42609">
        <w:rPr>
          <w:rFonts w:ascii="Cambria" w:hAnsi="Cambria" w:cstheme="minorHAnsi"/>
          <w:color w:val="FF0000"/>
        </w:rPr>
        <w:t>telekomunikačné služby pre účastnícke telefónne čísla IP PBX s rozsahom 1000 – 5999 prepojených prostredníctvom zriadeného prepoja poskytovateľom</w:t>
      </w:r>
      <w:r w:rsidR="007D0A99">
        <w:rPr>
          <w:rFonts w:ascii="Cambria" w:hAnsi="Cambria" w:cstheme="minorHAnsi"/>
          <w:color w:val="FF0000"/>
        </w:rPr>
        <w:t>.</w:t>
      </w:r>
    </w:p>
    <w:p w14:paraId="13347185" w14:textId="1942C866" w:rsidR="00EB6A0C" w:rsidRPr="00C42609" w:rsidRDefault="00EB6A0C" w:rsidP="00C42609">
      <w:pPr>
        <w:pStyle w:val="Odsekzoznamu"/>
        <w:spacing w:after="0" w:line="259" w:lineRule="auto"/>
        <w:rPr>
          <w:rFonts w:ascii="Cambria" w:hAnsi="Cambria" w:cstheme="minorHAnsi"/>
          <w:color w:val="FF0000"/>
        </w:rPr>
      </w:pPr>
    </w:p>
    <w:p w14:paraId="1F6458F3" w14:textId="64F60983" w:rsidR="00FF1B99" w:rsidRPr="003151BE" w:rsidRDefault="00FF1B99" w:rsidP="002F0CB4">
      <w:pPr>
        <w:pStyle w:val="Odsekzoznamu"/>
        <w:numPr>
          <w:ilvl w:val="1"/>
          <w:numId w:val="37"/>
        </w:numPr>
        <w:spacing w:after="0" w:line="259" w:lineRule="auto"/>
        <w:ind w:left="426" w:hanging="426"/>
        <w:rPr>
          <w:rFonts w:ascii="Cambria" w:hAnsi="Cambria" w:cstheme="minorHAnsi"/>
        </w:rPr>
      </w:pPr>
      <w:r w:rsidRPr="003151BE">
        <w:rPr>
          <w:rFonts w:ascii="Cambria" w:hAnsi="Cambria" w:cstheme="minorHAnsi"/>
        </w:rPr>
        <w:t>Doplnkové služby</w:t>
      </w:r>
    </w:p>
    <w:p w14:paraId="67B52376" w14:textId="7FBD9E98" w:rsidR="00FF1B99" w:rsidRPr="003151BE" w:rsidRDefault="00FF1B99" w:rsidP="002F0CB4">
      <w:pPr>
        <w:pStyle w:val="Odsekzoznamu"/>
        <w:numPr>
          <w:ilvl w:val="0"/>
          <w:numId w:val="38"/>
        </w:numPr>
        <w:spacing w:after="0" w:line="259" w:lineRule="auto"/>
        <w:rPr>
          <w:rFonts w:ascii="Cambria" w:hAnsi="Cambria" w:cstheme="minorHAnsi"/>
        </w:rPr>
      </w:pPr>
      <w:r w:rsidRPr="003151BE">
        <w:rPr>
          <w:rFonts w:ascii="Cambria" w:hAnsi="Cambria" w:cstheme="minorHAnsi"/>
        </w:rPr>
        <w:t>Služby CLIP, CLEAR</w:t>
      </w:r>
    </w:p>
    <w:p w14:paraId="2B1E671F" w14:textId="1335A8F4" w:rsidR="00FF1B99" w:rsidRPr="003151BE" w:rsidRDefault="00FF1B99" w:rsidP="002F0CB4">
      <w:pPr>
        <w:pStyle w:val="Odsekzoznamu"/>
        <w:numPr>
          <w:ilvl w:val="0"/>
          <w:numId w:val="38"/>
        </w:numPr>
        <w:spacing w:after="0" w:line="259" w:lineRule="auto"/>
        <w:rPr>
          <w:rFonts w:ascii="Cambria" w:hAnsi="Cambria" w:cstheme="minorHAnsi"/>
        </w:rPr>
      </w:pPr>
      <w:r w:rsidRPr="003151BE">
        <w:rPr>
          <w:rFonts w:ascii="Cambria" w:hAnsi="Cambria" w:cstheme="minorHAnsi"/>
        </w:rPr>
        <w:t xml:space="preserve">Blokovanie </w:t>
      </w:r>
      <w:proofErr w:type="spellStart"/>
      <w:r w:rsidRPr="003151BE">
        <w:rPr>
          <w:rFonts w:ascii="Cambria" w:hAnsi="Cambria" w:cstheme="minorHAnsi"/>
        </w:rPr>
        <w:t>audiotextových</w:t>
      </w:r>
      <w:proofErr w:type="spellEnd"/>
      <w:r w:rsidRPr="003151BE">
        <w:rPr>
          <w:rFonts w:ascii="Cambria" w:hAnsi="Cambria" w:cstheme="minorHAnsi"/>
        </w:rPr>
        <w:t xml:space="preserve"> čísel, blokácia SMS s osobitnou tarifikáciou (cestovné lístky, parkovné)</w:t>
      </w:r>
    </w:p>
    <w:p w14:paraId="4866D066" w14:textId="4EB2BB3D" w:rsidR="00FF1B99" w:rsidRPr="003151BE" w:rsidRDefault="00FF1B99" w:rsidP="002F0CB4">
      <w:pPr>
        <w:pStyle w:val="Odsekzoznamu"/>
        <w:numPr>
          <w:ilvl w:val="0"/>
          <w:numId w:val="38"/>
        </w:numPr>
        <w:spacing w:after="0" w:line="259" w:lineRule="auto"/>
        <w:rPr>
          <w:rFonts w:ascii="Cambria" w:hAnsi="Cambria" w:cstheme="minorHAnsi"/>
        </w:rPr>
      </w:pPr>
      <w:r w:rsidRPr="003151BE">
        <w:rPr>
          <w:rFonts w:ascii="Cambria" w:hAnsi="Cambria" w:cstheme="minorHAnsi"/>
        </w:rPr>
        <w:t xml:space="preserve">Vydávanie fyzickej SIM karty, v prípade požiadavky </w:t>
      </w:r>
      <w:proofErr w:type="spellStart"/>
      <w:r w:rsidRPr="003151BE">
        <w:rPr>
          <w:rFonts w:ascii="Cambria" w:hAnsi="Cambria" w:cstheme="minorHAnsi"/>
        </w:rPr>
        <w:t>eSIM</w:t>
      </w:r>
      <w:proofErr w:type="spellEnd"/>
    </w:p>
    <w:p w14:paraId="2B55C57A" w14:textId="46D9751F" w:rsidR="00FF1B99" w:rsidRPr="003151BE" w:rsidRDefault="00FF1B99" w:rsidP="002F0CB4">
      <w:pPr>
        <w:pStyle w:val="Odsekzoznamu"/>
        <w:numPr>
          <w:ilvl w:val="0"/>
          <w:numId w:val="38"/>
        </w:numPr>
        <w:spacing w:after="0" w:line="259" w:lineRule="auto"/>
        <w:rPr>
          <w:rFonts w:ascii="Cambria" w:hAnsi="Cambria" w:cstheme="minorHAnsi"/>
        </w:rPr>
      </w:pPr>
      <w:r w:rsidRPr="003151BE">
        <w:rPr>
          <w:rFonts w:ascii="Cambria" w:hAnsi="Cambria" w:cstheme="minorHAnsi"/>
        </w:rPr>
        <w:t xml:space="preserve">Zaslanie SMS správ o zmeškaných hovoroch v rámci nedostupnosti siete alebo vypnutého mobilného telefónu </w:t>
      </w:r>
    </w:p>
    <w:p w14:paraId="1485ACCB" w14:textId="3DE15A70" w:rsidR="00FF1B99" w:rsidRPr="003151BE" w:rsidRDefault="00FF1B99" w:rsidP="002F0CB4">
      <w:pPr>
        <w:pStyle w:val="Odsekzoznamu"/>
        <w:numPr>
          <w:ilvl w:val="0"/>
          <w:numId w:val="38"/>
        </w:numPr>
        <w:spacing w:after="0" w:line="259" w:lineRule="auto"/>
        <w:rPr>
          <w:rFonts w:ascii="Cambria" w:hAnsi="Cambria" w:cstheme="minorHAnsi"/>
        </w:rPr>
      </w:pPr>
      <w:r w:rsidRPr="003151BE">
        <w:rPr>
          <w:rFonts w:ascii="Cambria" w:hAnsi="Cambria" w:cstheme="minorHAnsi"/>
        </w:rPr>
        <w:t xml:space="preserve">Prevod čísla na súkromnú osobu v prípade odchodu </w:t>
      </w:r>
      <w:r w:rsidR="00F8202D" w:rsidRPr="003151BE">
        <w:rPr>
          <w:rFonts w:ascii="Cambria" w:hAnsi="Cambria" w:cstheme="minorHAnsi"/>
        </w:rPr>
        <w:t>od objednávateľa</w:t>
      </w:r>
    </w:p>
    <w:p w14:paraId="6742A88F" w14:textId="15FE4A9E" w:rsidR="00FF1B99" w:rsidRPr="003151BE" w:rsidRDefault="00FF1B99" w:rsidP="002F0CB4">
      <w:pPr>
        <w:pStyle w:val="Odsekzoznamu"/>
        <w:numPr>
          <w:ilvl w:val="0"/>
          <w:numId w:val="38"/>
        </w:numPr>
        <w:spacing w:after="0" w:line="259" w:lineRule="auto"/>
        <w:rPr>
          <w:rFonts w:ascii="Cambria" w:hAnsi="Cambria" w:cstheme="minorHAnsi"/>
        </w:rPr>
      </w:pPr>
      <w:r w:rsidRPr="003151BE">
        <w:rPr>
          <w:rFonts w:ascii="Cambria" w:hAnsi="Cambria" w:cstheme="minorHAnsi"/>
        </w:rPr>
        <w:t xml:space="preserve">Prevod čísla zo súkromnej osoby na </w:t>
      </w:r>
      <w:r w:rsidR="00F8202D" w:rsidRPr="003151BE">
        <w:rPr>
          <w:rFonts w:ascii="Cambria" w:hAnsi="Cambria" w:cstheme="minorHAnsi"/>
        </w:rPr>
        <w:t>objednávateľa</w:t>
      </w:r>
    </w:p>
    <w:p w14:paraId="0349545D" w14:textId="5284E5B3" w:rsidR="00FF1B99" w:rsidRDefault="00FF1B99" w:rsidP="002F0CB4">
      <w:pPr>
        <w:pStyle w:val="Odsekzoznamu"/>
        <w:numPr>
          <w:ilvl w:val="0"/>
          <w:numId w:val="38"/>
        </w:numPr>
        <w:spacing w:after="0" w:line="259" w:lineRule="auto"/>
        <w:rPr>
          <w:rFonts w:ascii="Cambria" w:hAnsi="Cambria" w:cstheme="minorHAnsi"/>
        </w:rPr>
      </w:pPr>
      <w:r w:rsidRPr="003151BE">
        <w:rPr>
          <w:rFonts w:ascii="Cambria" w:hAnsi="Cambria" w:cstheme="minorHAnsi"/>
        </w:rPr>
        <w:t>Volanie na klapku (skrátená voľba na klapku)</w:t>
      </w:r>
    </w:p>
    <w:p w14:paraId="3C96BB36" w14:textId="78B667F7" w:rsidR="00EB6A0C" w:rsidRPr="00C42609" w:rsidRDefault="00EB6A0C" w:rsidP="002F0CB4">
      <w:pPr>
        <w:pStyle w:val="Odsekzoznamu"/>
        <w:numPr>
          <w:ilvl w:val="0"/>
          <w:numId w:val="38"/>
        </w:numPr>
        <w:spacing w:after="0" w:line="259" w:lineRule="auto"/>
        <w:rPr>
          <w:rFonts w:ascii="Cambria" w:hAnsi="Cambria" w:cstheme="minorHAnsi"/>
          <w:color w:val="FF0000"/>
        </w:rPr>
      </w:pPr>
      <w:r w:rsidRPr="00C42609">
        <w:rPr>
          <w:rFonts w:ascii="Cambria" w:hAnsi="Cambria" w:cstheme="minorHAnsi"/>
          <w:color w:val="FF0000"/>
        </w:rPr>
        <w:t>Hlasov</w:t>
      </w:r>
      <w:r w:rsidR="007D3C91">
        <w:rPr>
          <w:rFonts w:ascii="Cambria" w:hAnsi="Cambria" w:cstheme="minorHAnsi"/>
          <w:color w:val="FF0000"/>
        </w:rPr>
        <w:t>ý</w:t>
      </w:r>
      <w:r w:rsidRPr="00C42609">
        <w:rPr>
          <w:rFonts w:ascii="Cambria" w:hAnsi="Cambria" w:cstheme="minorHAnsi"/>
          <w:color w:val="FF0000"/>
        </w:rPr>
        <w:t xml:space="preserve"> a dátový Roaming mimo EÚ</w:t>
      </w:r>
    </w:p>
    <w:p w14:paraId="4AC98FCF" w14:textId="77777777" w:rsidR="00FF1B99" w:rsidRPr="00C42609" w:rsidRDefault="00FF1B99" w:rsidP="00C42609">
      <w:pPr>
        <w:pStyle w:val="Odsekzoznamu"/>
        <w:spacing w:after="0" w:line="259" w:lineRule="auto"/>
        <w:rPr>
          <w:rFonts w:ascii="Cambria" w:hAnsi="Cambria" w:cstheme="minorHAnsi"/>
        </w:rPr>
      </w:pPr>
    </w:p>
    <w:p w14:paraId="319ECDEB" w14:textId="77777777" w:rsidR="00FF1B99" w:rsidRPr="003151BE" w:rsidRDefault="00FF1B99" w:rsidP="002F0CB4">
      <w:pPr>
        <w:pStyle w:val="Odsekzoznamu"/>
        <w:numPr>
          <w:ilvl w:val="1"/>
          <w:numId w:val="37"/>
        </w:numPr>
        <w:spacing w:after="0" w:line="259" w:lineRule="auto"/>
        <w:ind w:left="426" w:hanging="426"/>
        <w:rPr>
          <w:rFonts w:ascii="Cambria" w:hAnsi="Cambria" w:cstheme="minorHAnsi"/>
        </w:rPr>
      </w:pPr>
      <w:r w:rsidRPr="003151BE">
        <w:rPr>
          <w:rFonts w:ascii="Cambria" w:hAnsi="Cambria" w:cstheme="minorHAnsi"/>
        </w:rPr>
        <w:t>Pokrytie</w:t>
      </w:r>
    </w:p>
    <w:p w14:paraId="42EE18BD" w14:textId="0A757491" w:rsidR="00FF1B99" w:rsidRPr="003151BE" w:rsidRDefault="00FF1B99" w:rsidP="00FF1B99">
      <w:pPr>
        <w:spacing w:after="0" w:line="259" w:lineRule="auto"/>
        <w:rPr>
          <w:rFonts w:ascii="Cambria" w:hAnsi="Cambria" w:cstheme="minorHAnsi"/>
        </w:rPr>
      </w:pPr>
      <w:r w:rsidRPr="003151BE">
        <w:rPr>
          <w:rFonts w:ascii="Cambria" w:hAnsi="Cambria" w:cstheme="minorHAnsi"/>
        </w:rPr>
        <w:t xml:space="preserve">Poskytovanie mobilných služieb v 5G sieti operátora, vrátane zabezpečenia plnohodnotného a stabilného 5G pokrytia v celom rozsahu priestorov nasledovných objektov </w:t>
      </w:r>
      <w:r w:rsidR="00CB22D7" w:rsidRPr="003151BE">
        <w:rPr>
          <w:rFonts w:ascii="Cambria" w:hAnsi="Cambria" w:cstheme="minorHAnsi"/>
        </w:rPr>
        <w:t>objednávateľa</w:t>
      </w:r>
      <w:r w:rsidRPr="003151BE">
        <w:rPr>
          <w:rFonts w:ascii="Cambria" w:hAnsi="Cambria" w:cstheme="minorHAnsi"/>
        </w:rPr>
        <w:t>:</w:t>
      </w:r>
    </w:p>
    <w:p w14:paraId="603A75EE" w14:textId="77777777" w:rsidR="00194648" w:rsidRPr="003151BE" w:rsidRDefault="00194648" w:rsidP="00B03C51">
      <w:pPr>
        <w:pStyle w:val="Odsekzoznamu"/>
        <w:numPr>
          <w:ilvl w:val="0"/>
          <w:numId w:val="41"/>
        </w:numPr>
        <w:spacing w:after="0" w:line="259" w:lineRule="auto"/>
        <w:ind w:left="426" w:hanging="426"/>
        <w:rPr>
          <w:rFonts w:ascii="Cambria" w:hAnsi="Cambria" w:cstheme="minorHAnsi"/>
        </w:rPr>
      </w:pPr>
      <w:r w:rsidRPr="003151BE">
        <w:rPr>
          <w:rFonts w:ascii="Cambria" w:hAnsi="Cambria" w:cstheme="minorHAnsi"/>
        </w:rPr>
        <w:t xml:space="preserve">Národná banka Slovenska, ústredie, I. </w:t>
      </w:r>
      <w:proofErr w:type="spellStart"/>
      <w:r w:rsidRPr="003151BE">
        <w:rPr>
          <w:rFonts w:ascii="Cambria" w:hAnsi="Cambria" w:cstheme="minorHAnsi"/>
        </w:rPr>
        <w:t>Karvaša</w:t>
      </w:r>
      <w:proofErr w:type="spellEnd"/>
      <w:r w:rsidRPr="003151BE">
        <w:rPr>
          <w:rFonts w:ascii="Cambria" w:hAnsi="Cambria" w:cstheme="minorHAnsi"/>
        </w:rPr>
        <w:t xml:space="preserve"> č. 1, 813 25 Bratislava,</w:t>
      </w:r>
    </w:p>
    <w:p w14:paraId="3DCB14F6" w14:textId="7CFA1063" w:rsidR="00194648" w:rsidRPr="003151BE" w:rsidRDefault="00194648" w:rsidP="00B03C51">
      <w:pPr>
        <w:pStyle w:val="Odsekzoznamu"/>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pracovisko, Cukrová 8, 811 08 Bratislava</w:t>
      </w:r>
      <w:r w:rsidR="00C66D99" w:rsidRPr="003151BE">
        <w:rPr>
          <w:rFonts w:ascii="Cambria" w:hAnsi="Cambria" w:cstheme="minorHAnsi"/>
        </w:rPr>
        <w:t>,</w:t>
      </w:r>
    </w:p>
    <w:p w14:paraId="32EFF19E" w14:textId="20539550" w:rsidR="00194648" w:rsidRPr="003151BE" w:rsidRDefault="00194648" w:rsidP="00B03C51">
      <w:pPr>
        <w:pStyle w:val="Odsekzoznamu"/>
        <w:numPr>
          <w:ilvl w:val="0"/>
          <w:numId w:val="41"/>
        </w:numPr>
        <w:spacing w:after="0" w:line="259" w:lineRule="auto"/>
        <w:ind w:left="426" w:hanging="426"/>
        <w:rPr>
          <w:rFonts w:ascii="Cambria" w:hAnsi="Cambria" w:cstheme="minorHAnsi"/>
        </w:rPr>
      </w:pPr>
      <w:r w:rsidRPr="003151BE">
        <w:rPr>
          <w:rFonts w:ascii="Cambria" w:hAnsi="Cambria" w:cstheme="minorHAnsi"/>
        </w:rPr>
        <w:t xml:space="preserve">Národná banka Slovenska, pracovisko, </w:t>
      </w:r>
      <w:proofErr w:type="spellStart"/>
      <w:r w:rsidRPr="003151BE">
        <w:rPr>
          <w:rFonts w:ascii="Cambria" w:hAnsi="Cambria" w:cstheme="minorHAnsi"/>
        </w:rPr>
        <w:t>Vazovova</w:t>
      </w:r>
      <w:proofErr w:type="spellEnd"/>
      <w:r w:rsidRPr="003151BE">
        <w:rPr>
          <w:rFonts w:ascii="Cambria" w:hAnsi="Cambria" w:cstheme="minorHAnsi"/>
        </w:rPr>
        <w:t xml:space="preserve"> 2, 811 07 Bratislava</w:t>
      </w:r>
      <w:r w:rsidR="00C66D99" w:rsidRPr="003151BE">
        <w:rPr>
          <w:rFonts w:ascii="Cambria" w:hAnsi="Cambria" w:cstheme="minorHAnsi"/>
        </w:rPr>
        <w:t>,</w:t>
      </w:r>
    </w:p>
    <w:p w14:paraId="3A15027B" w14:textId="77777777" w:rsidR="00194648" w:rsidRPr="003151BE" w:rsidRDefault="00194648" w:rsidP="00B03C51">
      <w:pPr>
        <w:pStyle w:val="Odsekzoznamu"/>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expozitúra, Národná 10, 975 77 Banská Bystrica,</w:t>
      </w:r>
    </w:p>
    <w:p w14:paraId="530CF87B" w14:textId="77777777" w:rsidR="00194648" w:rsidRPr="003151BE" w:rsidRDefault="00194648" w:rsidP="00B03C51">
      <w:pPr>
        <w:pStyle w:val="Odsekzoznamu"/>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expozitúra, Slovenskej jednoty 14, 041 41 Košice,</w:t>
      </w:r>
    </w:p>
    <w:p w14:paraId="33A571AF" w14:textId="77777777" w:rsidR="00194648" w:rsidRPr="003151BE" w:rsidRDefault="00194648" w:rsidP="00B03C51">
      <w:pPr>
        <w:pStyle w:val="Odsekzoznamu"/>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expozitúra, Antona Bernoláka 74, 010 01 Žilina,</w:t>
      </w:r>
    </w:p>
    <w:p w14:paraId="6D0708BC" w14:textId="77777777" w:rsidR="00194648" w:rsidRPr="003151BE" w:rsidRDefault="00194648" w:rsidP="00B03C51">
      <w:pPr>
        <w:pStyle w:val="Odsekzoznamu"/>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expozitúra, Dostojevského 4444/26, 058 02 Poprad,</w:t>
      </w:r>
    </w:p>
    <w:p w14:paraId="41E6FD0C" w14:textId="77777777" w:rsidR="00194648" w:rsidRPr="003151BE" w:rsidRDefault="00194648" w:rsidP="00B03C51">
      <w:pPr>
        <w:pStyle w:val="Odsekzoznamu"/>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expozitúra, T. G. Masaryka 3, 940 62 Nové Zámky,</w:t>
      </w:r>
    </w:p>
    <w:p w14:paraId="55868CCD" w14:textId="77777777" w:rsidR="00194648" w:rsidRPr="003151BE" w:rsidRDefault="00194648" w:rsidP="00B03C51">
      <w:pPr>
        <w:pStyle w:val="Odsekzoznamu"/>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VÚZ Bystrina, Nový Smokovec 21, 062 01 Vysoké Tatry,</w:t>
      </w:r>
    </w:p>
    <w:p w14:paraId="5DFC6628" w14:textId="4D2A79B8" w:rsidR="00FF1B99" w:rsidRPr="003151BE" w:rsidRDefault="00194648" w:rsidP="00B03C51">
      <w:pPr>
        <w:pStyle w:val="Odsekzoznamu"/>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Múzeum mincí a medailí, administratívna budova, Štefánikovo nám. 11/21, 967 01 Kremnica.</w:t>
      </w:r>
    </w:p>
    <w:p w14:paraId="0F873E31" w14:textId="5961EC1A" w:rsidR="00204B7A" w:rsidRPr="003151BE" w:rsidRDefault="00204B7A" w:rsidP="00B03C51">
      <w:pPr>
        <w:pStyle w:val="Odsekzoznamu"/>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Meštiansky dom, dlhodobá výstava, Štefánikovo nám. 32/38, 967 01 Kremnica;</w:t>
      </w:r>
    </w:p>
    <w:p w14:paraId="52698DD4" w14:textId="77777777" w:rsidR="00204B7A" w:rsidRPr="003151BE" w:rsidRDefault="00204B7A" w:rsidP="00B03C51">
      <w:pPr>
        <w:pStyle w:val="Odsekzoznamu"/>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Múzeum mincí a medailí, expozícia Líce a rub peňazí, Štefánikovo námestie 10/19, 967 01 Kremnica;</w:t>
      </w:r>
    </w:p>
    <w:p w14:paraId="3672E86A" w14:textId="77777777" w:rsidR="00204B7A" w:rsidRPr="003151BE" w:rsidRDefault="00204B7A" w:rsidP="00B03C51">
      <w:pPr>
        <w:pStyle w:val="Odsekzoznamu"/>
        <w:numPr>
          <w:ilvl w:val="0"/>
          <w:numId w:val="41"/>
        </w:numPr>
        <w:spacing w:after="0" w:line="259" w:lineRule="auto"/>
        <w:ind w:left="426" w:hanging="426"/>
        <w:rPr>
          <w:rFonts w:ascii="Cambria" w:hAnsi="Cambria" w:cstheme="minorHAnsi"/>
        </w:rPr>
      </w:pPr>
      <w:r w:rsidRPr="003151BE">
        <w:rPr>
          <w:rFonts w:ascii="Cambria" w:hAnsi="Cambria" w:cstheme="minorHAnsi"/>
        </w:rPr>
        <w:t xml:space="preserve">Národná banka Slovenska, Galéria, výstavné priestory, Štefánikovo námestie 33/40, 967 01 Kremnica; </w:t>
      </w:r>
    </w:p>
    <w:p w14:paraId="714B01A6" w14:textId="77777777" w:rsidR="00204B7A" w:rsidRPr="003151BE" w:rsidRDefault="00204B7A" w:rsidP="00B03C51">
      <w:pPr>
        <w:pStyle w:val="Odsekzoznamu"/>
        <w:numPr>
          <w:ilvl w:val="0"/>
          <w:numId w:val="41"/>
        </w:numPr>
        <w:spacing w:after="0" w:line="259" w:lineRule="auto"/>
        <w:ind w:left="426" w:hanging="426"/>
        <w:rPr>
          <w:rFonts w:ascii="Cambria" w:hAnsi="Cambria" w:cstheme="minorHAnsi"/>
        </w:rPr>
      </w:pPr>
      <w:r w:rsidRPr="003151BE">
        <w:rPr>
          <w:rFonts w:ascii="Cambria" w:hAnsi="Cambria" w:cstheme="minorHAnsi"/>
        </w:rPr>
        <w:t>Národná banka Slovenska, Mestský hrad, Zámocké námestie č. 568/1, 967 01 Kremnica;</w:t>
      </w:r>
    </w:p>
    <w:p w14:paraId="752A180F" w14:textId="77777777" w:rsidR="00204B7A" w:rsidRPr="003151BE" w:rsidRDefault="00204B7A" w:rsidP="00194648">
      <w:pPr>
        <w:pStyle w:val="Odsekzoznamu"/>
        <w:spacing w:after="0" w:line="259" w:lineRule="auto"/>
        <w:ind w:left="426"/>
        <w:rPr>
          <w:rFonts w:ascii="Cambria" w:hAnsi="Cambria" w:cstheme="minorHAnsi"/>
        </w:rPr>
      </w:pPr>
    </w:p>
    <w:p w14:paraId="36E805D7" w14:textId="77777777" w:rsidR="00FF1B99" w:rsidRPr="003151BE" w:rsidRDefault="00FF1B99" w:rsidP="002F0CB4">
      <w:pPr>
        <w:pStyle w:val="Odsekzoznamu"/>
        <w:numPr>
          <w:ilvl w:val="1"/>
          <w:numId w:val="37"/>
        </w:numPr>
        <w:spacing w:after="0" w:line="259" w:lineRule="auto"/>
        <w:ind w:left="426" w:hanging="426"/>
        <w:rPr>
          <w:rFonts w:ascii="Cambria" w:hAnsi="Cambria" w:cstheme="minorHAnsi"/>
        </w:rPr>
      </w:pPr>
      <w:r w:rsidRPr="003151BE">
        <w:rPr>
          <w:rFonts w:ascii="Cambria" w:hAnsi="Cambria" w:cstheme="minorHAnsi"/>
        </w:rPr>
        <w:t>Ďalšie podmienky:</w:t>
      </w:r>
    </w:p>
    <w:p w14:paraId="7E34E5DD" w14:textId="5C598440" w:rsidR="00FF1B99" w:rsidRPr="003151BE" w:rsidRDefault="00FF1B99" w:rsidP="009F2E6A">
      <w:pPr>
        <w:pStyle w:val="Odsekzoznamu"/>
        <w:numPr>
          <w:ilvl w:val="1"/>
          <w:numId w:val="39"/>
        </w:numPr>
        <w:spacing w:after="0" w:line="259" w:lineRule="auto"/>
        <w:rPr>
          <w:rFonts w:ascii="Cambria" w:hAnsi="Cambria" w:cstheme="minorHAnsi"/>
        </w:rPr>
      </w:pPr>
      <w:r w:rsidRPr="003151BE">
        <w:rPr>
          <w:rFonts w:ascii="Cambria" w:hAnsi="Cambria" w:cstheme="minorHAnsi"/>
        </w:rPr>
        <w:t xml:space="preserve">pokrytie musí umožniť bežné využívanie hlasových služieb, dátových služieb (vrátane vysokorýchlostného internetu), zabezpečenú komunikáciu a stabilné pripojenie v rámci </w:t>
      </w:r>
      <w:r w:rsidRPr="003151BE">
        <w:rPr>
          <w:rFonts w:ascii="Cambria" w:hAnsi="Cambria" w:cstheme="minorHAnsi"/>
        </w:rPr>
        <w:lastRenderedPageBreak/>
        <w:t xml:space="preserve">5G siete – stavebné úpravy na prípadné dobudovanie pokrytia nie sú zo strany </w:t>
      </w:r>
      <w:r w:rsidR="00125315" w:rsidRPr="003151BE">
        <w:rPr>
          <w:rFonts w:ascii="Cambria" w:hAnsi="Cambria" w:cstheme="minorHAnsi"/>
        </w:rPr>
        <w:t>objednávateľa</w:t>
      </w:r>
      <w:r w:rsidRPr="003151BE">
        <w:rPr>
          <w:rFonts w:ascii="Cambria" w:hAnsi="Cambria" w:cstheme="minorHAnsi"/>
        </w:rPr>
        <w:t xml:space="preserve"> možné</w:t>
      </w:r>
    </w:p>
    <w:p w14:paraId="4E634A8B" w14:textId="77FE4DA6" w:rsidR="00FF1B99" w:rsidRPr="003151BE" w:rsidRDefault="00FF1B99" w:rsidP="009F2E6A">
      <w:pPr>
        <w:pStyle w:val="Odsekzoznamu"/>
        <w:numPr>
          <w:ilvl w:val="1"/>
          <w:numId w:val="39"/>
        </w:numPr>
        <w:spacing w:after="0" w:line="259" w:lineRule="auto"/>
        <w:rPr>
          <w:rFonts w:ascii="Cambria" w:hAnsi="Cambria" w:cstheme="minorHAnsi"/>
        </w:rPr>
      </w:pPr>
      <w:r w:rsidRPr="003151BE">
        <w:rPr>
          <w:rFonts w:ascii="Cambria" w:hAnsi="Cambria" w:cstheme="minorHAnsi"/>
        </w:rPr>
        <w:t>poskytovateľ preukáže technickú realizovateľnosť pokrytia predložením návrhu riešenia vrátane plánovaného harmonogramu implementácie,</w:t>
      </w:r>
    </w:p>
    <w:p w14:paraId="522F88B1" w14:textId="44BAC037" w:rsidR="00FF1B99" w:rsidRPr="003151BE" w:rsidRDefault="00FF1B99" w:rsidP="009F2E6A">
      <w:pPr>
        <w:pStyle w:val="Odsekzoznamu"/>
        <w:numPr>
          <w:ilvl w:val="1"/>
          <w:numId w:val="39"/>
        </w:numPr>
        <w:spacing w:after="0" w:line="259" w:lineRule="auto"/>
        <w:rPr>
          <w:rFonts w:ascii="Cambria" w:hAnsi="Cambria" w:cstheme="minorHAnsi"/>
        </w:rPr>
      </w:pPr>
      <w:r w:rsidRPr="003151BE">
        <w:rPr>
          <w:rFonts w:ascii="Cambria" w:hAnsi="Cambria" w:cstheme="minorHAnsi"/>
        </w:rPr>
        <w:t xml:space="preserve">pokrytie budovy Ústredia NBS Bratislava, ul. Imricha </w:t>
      </w:r>
      <w:proofErr w:type="spellStart"/>
      <w:r w:rsidRPr="003151BE">
        <w:rPr>
          <w:rFonts w:ascii="Cambria" w:hAnsi="Cambria" w:cstheme="minorHAnsi"/>
        </w:rPr>
        <w:t>Karvaša</w:t>
      </w:r>
      <w:proofErr w:type="spellEnd"/>
      <w:r w:rsidRPr="003151BE">
        <w:rPr>
          <w:rFonts w:ascii="Cambria" w:hAnsi="Cambria" w:cstheme="minorHAnsi"/>
        </w:rPr>
        <w:t xml:space="preserve"> </w:t>
      </w:r>
      <w:r w:rsidR="00F8202D" w:rsidRPr="003151BE">
        <w:rPr>
          <w:rFonts w:ascii="Cambria" w:hAnsi="Cambria" w:cstheme="minorHAnsi"/>
        </w:rPr>
        <w:t xml:space="preserve">1 </w:t>
      </w:r>
      <w:r w:rsidRPr="003151BE">
        <w:rPr>
          <w:rFonts w:ascii="Cambria" w:hAnsi="Cambria" w:cstheme="minorHAnsi"/>
        </w:rPr>
        <w:t>musí zahrňovať všetky vnútorné priestory vrátane podzemných podlaží</w:t>
      </w:r>
    </w:p>
    <w:p w14:paraId="049BD21C" w14:textId="2ACB5783" w:rsidR="00FF1B99" w:rsidRPr="003151BE" w:rsidRDefault="00FF1B99" w:rsidP="009F2E6A">
      <w:pPr>
        <w:pStyle w:val="Odsekzoznamu"/>
        <w:numPr>
          <w:ilvl w:val="1"/>
          <w:numId w:val="39"/>
        </w:numPr>
        <w:spacing w:after="0" w:line="259" w:lineRule="auto"/>
        <w:rPr>
          <w:rFonts w:ascii="Cambria" w:hAnsi="Cambria" w:cstheme="minorHAnsi"/>
        </w:rPr>
      </w:pPr>
      <w:r w:rsidRPr="003151BE">
        <w:rPr>
          <w:rFonts w:ascii="Cambria" w:hAnsi="Cambria" w:cstheme="minorHAnsi"/>
        </w:rPr>
        <w:t xml:space="preserve">pokrytie budovy Ústredia NBS Bratislava, ul. Imricha </w:t>
      </w:r>
      <w:proofErr w:type="spellStart"/>
      <w:r w:rsidRPr="003151BE">
        <w:rPr>
          <w:rFonts w:ascii="Cambria" w:hAnsi="Cambria" w:cstheme="minorHAnsi"/>
        </w:rPr>
        <w:t>Karvaša</w:t>
      </w:r>
      <w:proofErr w:type="spellEnd"/>
      <w:r w:rsidRPr="003151BE">
        <w:rPr>
          <w:rFonts w:ascii="Cambria" w:hAnsi="Cambria" w:cstheme="minorHAnsi"/>
        </w:rPr>
        <w:t xml:space="preserve"> </w:t>
      </w:r>
      <w:r w:rsidR="00F8202D" w:rsidRPr="003151BE">
        <w:rPr>
          <w:rFonts w:ascii="Cambria" w:hAnsi="Cambria" w:cstheme="minorHAnsi"/>
        </w:rPr>
        <w:t xml:space="preserve">1 </w:t>
      </w:r>
      <w:r w:rsidRPr="003151BE">
        <w:rPr>
          <w:rFonts w:ascii="Cambria" w:hAnsi="Cambria" w:cstheme="minorHAnsi"/>
        </w:rPr>
        <w:t xml:space="preserve">môže využívať existujúcu infraštruktúru </w:t>
      </w:r>
      <w:proofErr w:type="spellStart"/>
      <w:r w:rsidRPr="003151BE">
        <w:rPr>
          <w:rFonts w:ascii="Cambria" w:hAnsi="Cambria" w:cstheme="minorHAnsi"/>
        </w:rPr>
        <w:t>indoor</w:t>
      </w:r>
      <w:proofErr w:type="spellEnd"/>
      <w:r w:rsidRPr="003151BE">
        <w:rPr>
          <w:rFonts w:ascii="Cambria" w:hAnsi="Cambria" w:cstheme="minorHAnsi"/>
        </w:rPr>
        <w:t xml:space="preserve"> pokrytia mobilným signálom operátorov Orange a T-Mobile</w:t>
      </w:r>
    </w:p>
    <w:p w14:paraId="5CB10DC5" w14:textId="4BA34B5E" w:rsidR="00273BFE" w:rsidRDefault="00FF1B99" w:rsidP="009F2E6A">
      <w:pPr>
        <w:pStyle w:val="Odsekzoznamu"/>
        <w:numPr>
          <w:ilvl w:val="1"/>
          <w:numId w:val="39"/>
        </w:numPr>
        <w:spacing w:after="0" w:line="259" w:lineRule="auto"/>
        <w:rPr>
          <w:rFonts w:ascii="Cambria" w:hAnsi="Cambria" w:cstheme="minorHAnsi"/>
        </w:rPr>
      </w:pPr>
      <w:r w:rsidRPr="003151BE">
        <w:rPr>
          <w:rFonts w:ascii="Cambria" w:hAnsi="Cambria" w:cstheme="minorHAnsi"/>
        </w:rPr>
        <w:t>výnimky z pokrytia jednotlivých zón priestorov, napr. z dôvodu komplikovanej alebo nákladnej realizovateľnosti, alebo potrebného rádiového odtienenia</w:t>
      </w:r>
      <w:r w:rsidR="00011243" w:rsidRPr="003151BE">
        <w:rPr>
          <w:rFonts w:ascii="Cambria" w:hAnsi="Cambria" w:cstheme="minorHAnsi"/>
        </w:rPr>
        <w:t xml:space="preserve">, musí odsúhlasiť </w:t>
      </w:r>
      <w:r w:rsidR="00D057F1" w:rsidRPr="003151BE">
        <w:rPr>
          <w:rFonts w:ascii="Cambria" w:hAnsi="Cambria" w:cstheme="minorHAnsi"/>
        </w:rPr>
        <w:t>objednávateľ</w:t>
      </w:r>
      <w:r w:rsidRPr="003151BE">
        <w:rPr>
          <w:rFonts w:ascii="Cambria" w:hAnsi="Cambria" w:cstheme="minorHAnsi"/>
        </w:rPr>
        <w:t>,</w:t>
      </w:r>
    </w:p>
    <w:p w14:paraId="58069318" w14:textId="77777777" w:rsidR="00EB6A0C" w:rsidRPr="003151BE" w:rsidRDefault="00EB6A0C" w:rsidP="00C42609">
      <w:pPr>
        <w:pStyle w:val="Odsekzoznamu"/>
        <w:spacing w:after="0" w:line="259" w:lineRule="auto"/>
        <w:rPr>
          <w:rFonts w:ascii="Cambria" w:hAnsi="Cambria" w:cstheme="minorHAnsi"/>
        </w:rPr>
      </w:pPr>
    </w:p>
    <w:p w14:paraId="048CB5EA" w14:textId="77777777" w:rsidR="00084085" w:rsidRPr="003151BE" w:rsidRDefault="00084085" w:rsidP="002F0CB4">
      <w:pPr>
        <w:pStyle w:val="Odsekzoznamu"/>
        <w:numPr>
          <w:ilvl w:val="1"/>
          <w:numId w:val="37"/>
        </w:numPr>
        <w:spacing w:after="0" w:line="259" w:lineRule="auto"/>
        <w:ind w:left="426" w:hanging="426"/>
        <w:rPr>
          <w:rFonts w:ascii="Cambria" w:hAnsi="Cambria" w:cstheme="minorHAnsi"/>
        </w:rPr>
      </w:pPr>
      <w:r w:rsidRPr="003151BE">
        <w:rPr>
          <w:rFonts w:ascii="Cambria" w:hAnsi="Cambria" w:cstheme="minorHAnsi"/>
        </w:rPr>
        <w:t>Platforma pre správu hlasových a dátových služieb</w:t>
      </w:r>
    </w:p>
    <w:p w14:paraId="10622698" w14:textId="77777777" w:rsidR="00084085" w:rsidRPr="003151BE" w:rsidRDefault="00084085" w:rsidP="009F2E6A">
      <w:pPr>
        <w:pStyle w:val="Odsekzoznamu"/>
        <w:numPr>
          <w:ilvl w:val="0"/>
          <w:numId w:val="39"/>
        </w:numPr>
        <w:spacing w:after="0"/>
        <w:rPr>
          <w:rFonts w:ascii="Cambria" w:hAnsi="Cambria" w:cstheme="minorHAnsi"/>
        </w:rPr>
      </w:pPr>
      <w:r w:rsidRPr="003151BE">
        <w:rPr>
          <w:rFonts w:ascii="Cambria" w:hAnsi="Cambria" w:cstheme="minorHAnsi"/>
        </w:rPr>
        <w:t>Prehľad o aktuálnej spotrebe jednotlivých SIM kariet (hlasových a aj dátových)</w:t>
      </w:r>
    </w:p>
    <w:p w14:paraId="206F55CF" w14:textId="77777777" w:rsidR="00084085" w:rsidRPr="003151BE" w:rsidRDefault="00084085" w:rsidP="009F2E6A">
      <w:pPr>
        <w:pStyle w:val="Odsekzoznamu"/>
        <w:numPr>
          <w:ilvl w:val="0"/>
          <w:numId w:val="39"/>
        </w:numPr>
        <w:spacing w:after="0"/>
        <w:rPr>
          <w:rFonts w:ascii="Cambria" w:hAnsi="Cambria" w:cstheme="minorHAnsi"/>
        </w:rPr>
      </w:pPr>
      <w:r w:rsidRPr="003151BE">
        <w:rPr>
          <w:rFonts w:ascii="Cambria" w:hAnsi="Cambria" w:cstheme="minorHAnsi"/>
        </w:rPr>
        <w:t>Správa SIM kariet (aktivácia/deaktivácia, zmena nastavení, roaming, doplnkové služby)</w:t>
      </w:r>
    </w:p>
    <w:p w14:paraId="6A3BAFB4" w14:textId="77777777" w:rsidR="00084085" w:rsidRPr="003151BE" w:rsidRDefault="00084085" w:rsidP="009F2E6A">
      <w:pPr>
        <w:pStyle w:val="Odsekzoznamu"/>
        <w:numPr>
          <w:ilvl w:val="0"/>
          <w:numId w:val="39"/>
        </w:numPr>
        <w:spacing w:after="0"/>
        <w:rPr>
          <w:rFonts w:ascii="Cambria" w:hAnsi="Cambria" w:cstheme="minorHAnsi"/>
        </w:rPr>
      </w:pPr>
      <w:r w:rsidRPr="003151BE">
        <w:rPr>
          <w:rFonts w:ascii="Cambria" w:hAnsi="Cambria" w:cstheme="minorHAnsi"/>
        </w:rPr>
        <w:t>Poskytovanie prehľadných a detailných reportov o spotrebe telekomunikačných služieb (hlasové aj dátové) na mesačnej báze vo formáte .</w:t>
      </w:r>
      <w:proofErr w:type="spellStart"/>
      <w:r w:rsidRPr="003151BE">
        <w:rPr>
          <w:rFonts w:ascii="Cambria" w:hAnsi="Cambria" w:cstheme="minorHAnsi"/>
        </w:rPr>
        <w:t>csv</w:t>
      </w:r>
      <w:proofErr w:type="spellEnd"/>
      <w:r w:rsidRPr="003151BE">
        <w:rPr>
          <w:rFonts w:ascii="Cambria" w:hAnsi="Cambria" w:cstheme="minorHAnsi"/>
        </w:rPr>
        <w:t xml:space="preserve"> z ktorého bude jasné za aké služby sa na akej SIM karte v danom mesiaci platilo </w:t>
      </w:r>
    </w:p>
    <w:p w14:paraId="12BE0375" w14:textId="1E580B1C" w:rsidR="006150C9" w:rsidRPr="003151BE" w:rsidRDefault="006150C9">
      <w:pPr>
        <w:spacing w:after="160" w:line="259" w:lineRule="auto"/>
        <w:rPr>
          <w:rFonts w:ascii="Cambria" w:hAnsi="Cambria" w:cstheme="minorHAnsi"/>
        </w:rPr>
      </w:pPr>
      <w:r w:rsidRPr="003151BE">
        <w:rPr>
          <w:rFonts w:ascii="Cambria" w:hAnsi="Cambria" w:cstheme="minorHAnsi"/>
        </w:rPr>
        <w:br w:type="page"/>
      </w:r>
    </w:p>
    <w:p w14:paraId="6D75CCFB" w14:textId="73FB35E5" w:rsidR="00032BB5" w:rsidRPr="003151BE" w:rsidRDefault="00357E3F" w:rsidP="001B08F4">
      <w:pPr>
        <w:pStyle w:val="Odsekzoznamu"/>
        <w:numPr>
          <w:ilvl w:val="0"/>
          <w:numId w:val="32"/>
        </w:numPr>
        <w:spacing w:after="0" w:line="259" w:lineRule="auto"/>
        <w:ind w:left="426" w:hanging="426"/>
        <w:rPr>
          <w:rFonts w:ascii="Cambria" w:hAnsi="Cambria" w:cstheme="minorHAnsi"/>
        </w:rPr>
      </w:pPr>
      <w:r w:rsidRPr="003151BE">
        <w:rPr>
          <w:rFonts w:ascii="Cambria" w:hAnsi="Cambria" w:cstheme="minorHAnsi"/>
          <w:b/>
          <w:bCs/>
        </w:rPr>
        <w:lastRenderedPageBreak/>
        <w:t>Z</w:t>
      </w:r>
      <w:r w:rsidR="00032BB5" w:rsidRPr="003151BE">
        <w:rPr>
          <w:rFonts w:ascii="Cambria" w:hAnsi="Cambria" w:cstheme="minorHAnsi"/>
          <w:b/>
          <w:bCs/>
        </w:rPr>
        <w:t xml:space="preserve">riadenie a prevádzka prepojenia s hlasovým systémom objednávateľa – IP PBX </w:t>
      </w:r>
    </w:p>
    <w:p w14:paraId="0DFB8820" w14:textId="77777777" w:rsidR="001B0E5A" w:rsidRPr="003151BE" w:rsidRDefault="001B0E5A" w:rsidP="001B0E5A">
      <w:pPr>
        <w:spacing w:after="0"/>
        <w:ind w:left="720"/>
        <w:rPr>
          <w:rFonts w:ascii="Cambria" w:hAnsi="Cambria" w:cstheme="minorHAnsi"/>
          <w:b/>
          <w:bCs/>
        </w:rPr>
      </w:pPr>
    </w:p>
    <w:p w14:paraId="5B45A1B5" w14:textId="7F58D54B" w:rsidR="00032BB5" w:rsidRPr="003151BE" w:rsidRDefault="00032BB5" w:rsidP="00B03C51">
      <w:pPr>
        <w:numPr>
          <w:ilvl w:val="0"/>
          <w:numId w:val="43"/>
        </w:numPr>
        <w:spacing w:after="0"/>
        <w:rPr>
          <w:rFonts w:ascii="Cambria" w:hAnsi="Cambria" w:cstheme="minorHAnsi"/>
          <w:b/>
          <w:bCs/>
        </w:rPr>
      </w:pPr>
      <w:r w:rsidRPr="003151BE">
        <w:rPr>
          <w:rFonts w:ascii="Cambria" w:hAnsi="Cambria" w:cstheme="minorHAnsi"/>
        </w:rPr>
        <w:t>zriadenie prepojenia s hlasovým systémom objednávateľa (IP PBX) nasledovne:</w:t>
      </w:r>
    </w:p>
    <w:p w14:paraId="19598595" w14:textId="77777777" w:rsidR="00032BB5" w:rsidRPr="003151BE" w:rsidRDefault="00032BB5" w:rsidP="00B03C51">
      <w:pPr>
        <w:numPr>
          <w:ilvl w:val="1"/>
          <w:numId w:val="43"/>
        </w:numPr>
        <w:spacing w:after="0"/>
        <w:ind w:left="993" w:hanging="284"/>
        <w:rPr>
          <w:rFonts w:ascii="Cambria" w:hAnsi="Cambria" w:cstheme="minorHAnsi"/>
          <w:b/>
          <w:bCs/>
        </w:rPr>
      </w:pPr>
      <w:r w:rsidRPr="003151BE">
        <w:rPr>
          <w:rFonts w:ascii="Cambria" w:hAnsi="Cambria" w:cstheme="minorHAnsi"/>
        </w:rPr>
        <w:t xml:space="preserve">hlavné prepojenie – SIP </w:t>
      </w:r>
      <w:proofErr w:type="spellStart"/>
      <w:r w:rsidRPr="003151BE">
        <w:rPr>
          <w:rFonts w:ascii="Cambria" w:hAnsi="Cambria" w:cstheme="minorHAnsi"/>
        </w:rPr>
        <w:t>Trunk</w:t>
      </w:r>
      <w:proofErr w:type="spellEnd"/>
      <w:r w:rsidRPr="003151BE">
        <w:rPr>
          <w:rFonts w:ascii="Cambria" w:hAnsi="Cambria" w:cstheme="minorHAnsi"/>
        </w:rPr>
        <w:t xml:space="preserve"> - lokalita budova Ústredia NBS Bratislava, Imricha </w:t>
      </w:r>
      <w:proofErr w:type="spellStart"/>
      <w:r w:rsidRPr="003151BE">
        <w:rPr>
          <w:rFonts w:ascii="Cambria" w:hAnsi="Cambria" w:cstheme="minorHAnsi"/>
        </w:rPr>
        <w:t>Karvaša</w:t>
      </w:r>
      <w:proofErr w:type="spellEnd"/>
      <w:r w:rsidRPr="003151BE">
        <w:rPr>
          <w:rFonts w:ascii="Cambria" w:hAnsi="Cambria" w:cstheme="minorHAnsi"/>
        </w:rPr>
        <w:t xml:space="preserve"> 1</w:t>
      </w:r>
    </w:p>
    <w:p w14:paraId="1A665D07" w14:textId="77777777" w:rsidR="00032BB5" w:rsidRPr="003151BE" w:rsidRDefault="00032BB5" w:rsidP="00B03C51">
      <w:pPr>
        <w:numPr>
          <w:ilvl w:val="1"/>
          <w:numId w:val="43"/>
        </w:numPr>
        <w:spacing w:after="0"/>
        <w:ind w:left="993" w:hanging="284"/>
        <w:rPr>
          <w:rFonts w:ascii="Cambria" w:hAnsi="Cambria" w:cstheme="minorHAnsi"/>
          <w:b/>
          <w:bCs/>
        </w:rPr>
      </w:pPr>
      <w:r w:rsidRPr="003151BE">
        <w:rPr>
          <w:rFonts w:ascii="Cambria" w:hAnsi="Cambria" w:cstheme="minorHAnsi"/>
        </w:rPr>
        <w:t xml:space="preserve">záložné prepojenie – SIP </w:t>
      </w:r>
      <w:proofErr w:type="spellStart"/>
      <w:r w:rsidRPr="003151BE">
        <w:rPr>
          <w:rFonts w:ascii="Cambria" w:hAnsi="Cambria" w:cstheme="minorHAnsi"/>
        </w:rPr>
        <w:t>Trunk</w:t>
      </w:r>
      <w:proofErr w:type="spellEnd"/>
      <w:r w:rsidRPr="003151BE">
        <w:rPr>
          <w:rFonts w:ascii="Cambria" w:hAnsi="Cambria" w:cstheme="minorHAnsi"/>
        </w:rPr>
        <w:t xml:space="preserve"> - záložné technologické pracovisko NBS </w:t>
      </w:r>
      <w:proofErr w:type="spellStart"/>
      <w:r w:rsidRPr="003151BE">
        <w:rPr>
          <w:rFonts w:ascii="Cambria" w:hAnsi="Cambria" w:cstheme="minorHAnsi"/>
        </w:rPr>
        <w:t>Datacube</w:t>
      </w:r>
      <w:proofErr w:type="spellEnd"/>
      <w:r w:rsidRPr="003151BE">
        <w:rPr>
          <w:rFonts w:ascii="Cambria" w:hAnsi="Cambria" w:cstheme="minorHAnsi"/>
        </w:rPr>
        <w:t>, Bratislava, Kopčianska 92D</w:t>
      </w:r>
    </w:p>
    <w:p w14:paraId="640B9C59" w14:textId="77777777" w:rsidR="00032BB5" w:rsidRPr="003151BE" w:rsidRDefault="00032BB5" w:rsidP="001B0E5A">
      <w:pPr>
        <w:spacing w:after="0"/>
        <w:ind w:left="1" w:firstLine="708"/>
        <w:rPr>
          <w:rFonts w:ascii="Cambria" w:hAnsi="Cambria" w:cstheme="minorHAnsi"/>
          <w:b/>
          <w:bCs/>
        </w:rPr>
      </w:pPr>
      <w:r w:rsidRPr="003151BE">
        <w:rPr>
          <w:rFonts w:ascii="Cambria" w:hAnsi="Cambria" w:cstheme="minorHAnsi"/>
        </w:rPr>
        <w:t xml:space="preserve">optimálny počet kanálov v rámci SIP </w:t>
      </w:r>
      <w:proofErr w:type="spellStart"/>
      <w:r w:rsidRPr="003151BE">
        <w:rPr>
          <w:rFonts w:ascii="Cambria" w:hAnsi="Cambria" w:cstheme="minorHAnsi"/>
        </w:rPr>
        <w:t>Trunk</w:t>
      </w:r>
      <w:proofErr w:type="spellEnd"/>
      <w:r w:rsidRPr="003151BE">
        <w:rPr>
          <w:rFonts w:ascii="Cambria" w:hAnsi="Cambria" w:cstheme="minorHAnsi"/>
        </w:rPr>
        <w:t xml:space="preserve"> prepojenia navrhne poskytovateľ </w:t>
      </w:r>
    </w:p>
    <w:p w14:paraId="2C79F520" w14:textId="77777777" w:rsidR="00032BB5" w:rsidRPr="003151BE" w:rsidRDefault="00032BB5" w:rsidP="00B03C51">
      <w:pPr>
        <w:numPr>
          <w:ilvl w:val="0"/>
          <w:numId w:val="43"/>
        </w:numPr>
        <w:spacing w:after="0"/>
        <w:rPr>
          <w:rFonts w:ascii="Cambria" w:hAnsi="Cambria" w:cstheme="minorHAnsi"/>
        </w:rPr>
      </w:pPr>
      <w:r w:rsidRPr="003151BE">
        <w:rPr>
          <w:rFonts w:ascii="Cambria" w:hAnsi="Cambria" w:cstheme="minorHAnsi"/>
        </w:rPr>
        <w:t>prevádzkovanie a údržba hlavného a záložného prepojenia medzi infraštruktúrou mobilného operátora a bodom pripojenia ku IP PBX objednávateľa</w:t>
      </w:r>
    </w:p>
    <w:p w14:paraId="5DBD8A97" w14:textId="77777777" w:rsidR="00032BB5" w:rsidRPr="003151BE" w:rsidRDefault="00032BB5" w:rsidP="00B03C51">
      <w:pPr>
        <w:numPr>
          <w:ilvl w:val="0"/>
          <w:numId w:val="43"/>
        </w:numPr>
        <w:spacing w:after="0"/>
        <w:rPr>
          <w:rFonts w:ascii="Cambria" w:hAnsi="Cambria" w:cstheme="minorHAnsi"/>
        </w:rPr>
      </w:pPr>
      <w:r w:rsidRPr="003151BE">
        <w:rPr>
          <w:rFonts w:ascii="Cambria" w:hAnsi="Cambria" w:cstheme="minorHAnsi"/>
        </w:rPr>
        <w:t xml:space="preserve">používanie prepojenia medzi IP PBX objednávateľa a mobilným operátorom s aktivovanými doplnkovými službami: </w:t>
      </w:r>
    </w:p>
    <w:p w14:paraId="4B7AA503" w14:textId="77777777" w:rsidR="00032BB5" w:rsidRPr="003151BE" w:rsidRDefault="00032BB5" w:rsidP="00B03C51">
      <w:pPr>
        <w:numPr>
          <w:ilvl w:val="1"/>
          <w:numId w:val="43"/>
        </w:numPr>
        <w:spacing w:after="0"/>
        <w:rPr>
          <w:rFonts w:ascii="Cambria" w:hAnsi="Cambria" w:cstheme="minorHAnsi"/>
        </w:rPr>
      </w:pPr>
      <w:r w:rsidRPr="003151BE">
        <w:rPr>
          <w:rFonts w:ascii="Cambria" w:hAnsi="Cambria" w:cstheme="minorHAnsi"/>
        </w:rPr>
        <w:t>privátny číslovací plán mobilných zariadení – skrátené 4 miestne čísla</w:t>
      </w:r>
    </w:p>
    <w:p w14:paraId="3B193BFB" w14:textId="77777777" w:rsidR="00032BB5" w:rsidRPr="003151BE" w:rsidRDefault="00032BB5" w:rsidP="00B03C51">
      <w:pPr>
        <w:numPr>
          <w:ilvl w:val="1"/>
          <w:numId w:val="43"/>
        </w:numPr>
        <w:spacing w:after="0"/>
        <w:rPr>
          <w:rFonts w:ascii="Cambria" w:hAnsi="Cambria" w:cstheme="minorHAnsi"/>
        </w:rPr>
      </w:pPr>
      <w:r w:rsidRPr="003151BE">
        <w:rPr>
          <w:rFonts w:ascii="Cambria" w:hAnsi="Cambria" w:cstheme="minorHAnsi"/>
        </w:rPr>
        <w:t>voľby skrátenými číslami s prefixom medzi PBX objednávateľa a mobilným operátorom obojsmerne</w:t>
      </w:r>
    </w:p>
    <w:p w14:paraId="75F4AB68" w14:textId="77777777" w:rsidR="00FF1B99" w:rsidRPr="003151BE" w:rsidRDefault="00FF1B99" w:rsidP="00133204">
      <w:pPr>
        <w:spacing w:after="0" w:line="259" w:lineRule="auto"/>
        <w:rPr>
          <w:rFonts w:ascii="Cambria" w:hAnsi="Cambria" w:cstheme="minorHAnsi"/>
          <w:b/>
          <w:bCs/>
        </w:rPr>
      </w:pPr>
    </w:p>
    <w:p w14:paraId="2469238B" w14:textId="77777777" w:rsidR="00FF1B99" w:rsidRPr="003151BE" w:rsidRDefault="00FF1B99" w:rsidP="00133204">
      <w:pPr>
        <w:spacing w:after="0" w:line="259" w:lineRule="auto"/>
        <w:rPr>
          <w:rFonts w:ascii="Cambria" w:hAnsi="Cambria" w:cstheme="minorHAnsi"/>
          <w:b/>
          <w:bCs/>
        </w:rPr>
        <w:sectPr w:rsidR="00FF1B99" w:rsidRPr="003151BE" w:rsidSect="009962BF">
          <w:headerReference w:type="default" r:id="rId11"/>
          <w:footerReference w:type="default" r:id="rId12"/>
          <w:endnotePr>
            <w:numFmt w:val="chicago"/>
          </w:endnotePr>
          <w:pgSz w:w="11906" w:h="16838"/>
          <w:pgMar w:top="1418" w:right="1418" w:bottom="1418" w:left="1418" w:header="709" w:footer="709" w:gutter="0"/>
          <w:cols w:space="708"/>
          <w:titlePg/>
          <w:docGrid w:linePitch="360"/>
        </w:sectPr>
      </w:pPr>
    </w:p>
    <w:p w14:paraId="598DD985" w14:textId="31D374C2" w:rsidR="00133204" w:rsidRPr="003151BE" w:rsidRDefault="00133204" w:rsidP="002F0CB4">
      <w:pPr>
        <w:pStyle w:val="Odsekzoznamu"/>
        <w:numPr>
          <w:ilvl w:val="0"/>
          <w:numId w:val="32"/>
        </w:numPr>
        <w:spacing w:after="0" w:line="259" w:lineRule="auto"/>
        <w:ind w:left="426" w:hanging="426"/>
        <w:rPr>
          <w:rFonts w:ascii="Cambria" w:hAnsi="Cambria" w:cstheme="minorHAnsi"/>
          <w:b/>
          <w:bCs/>
          <w:color w:val="C00000"/>
        </w:rPr>
      </w:pPr>
      <w:r w:rsidRPr="003151BE">
        <w:rPr>
          <w:rFonts w:ascii="Cambria" w:hAnsi="Cambria" w:cstheme="minorHAnsi"/>
          <w:b/>
          <w:bCs/>
        </w:rPr>
        <w:lastRenderedPageBreak/>
        <w:t>Koncové zariadenia mobilnej komunikácie (mobilné telefóny, tablety),</w:t>
      </w:r>
    </w:p>
    <w:p w14:paraId="27C32459" w14:textId="77777777" w:rsidR="007D78AE" w:rsidRPr="003151BE" w:rsidRDefault="007D78AE" w:rsidP="00357E3F">
      <w:pPr>
        <w:spacing w:after="0"/>
        <w:rPr>
          <w:rFonts w:ascii="Cambria" w:hAnsi="Cambria" w:cstheme="minorHAnsi"/>
          <w:b/>
          <w:bCs/>
        </w:rPr>
      </w:pPr>
    </w:p>
    <w:p w14:paraId="5BDBB91C" w14:textId="067EFB3C" w:rsidR="00357E3F" w:rsidRPr="003151BE" w:rsidRDefault="00357E3F" w:rsidP="00520755">
      <w:pPr>
        <w:spacing w:after="0"/>
        <w:jc w:val="both"/>
        <w:rPr>
          <w:rFonts w:ascii="Cambria" w:hAnsi="Cambria" w:cstheme="minorHAnsi"/>
        </w:rPr>
      </w:pPr>
      <w:r w:rsidRPr="003151BE">
        <w:rPr>
          <w:rFonts w:ascii="Cambria" w:hAnsi="Cambria" w:cstheme="minorHAnsi"/>
        </w:rPr>
        <w:t xml:space="preserve">Nákup mobilných telefónov a tabletov bez viazanosti vrátane záručného a pozáručného servisu mobilných zariadení (mobil /tablet). </w:t>
      </w:r>
      <w:r w:rsidR="00970AA1" w:rsidRPr="003151BE">
        <w:rPr>
          <w:rFonts w:ascii="Cambria" w:hAnsi="Cambria" w:cstheme="minorHAnsi"/>
        </w:rPr>
        <w:t>Poskytovateľ z</w:t>
      </w:r>
      <w:r w:rsidRPr="003151BE">
        <w:rPr>
          <w:rFonts w:ascii="Cambria" w:hAnsi="Cambria" w:cstheme="minorHAnsi"/>
        </w:rPr>
        <w:t>ara</w:t>
      </w:r>
      <w:r w:rsidR="00970AA1" w:rsidRPr="003151BE">
        <w:rPr>
          <w:rFonts w:ascii="Cambria" w:hAnsi="Cambria" w:cstheme="minorHAnsi"/>
        </w:rPr>
        <w:t>dí</w:t>
      </w:r>
      <w:r w:rsidRPr="003151BE">
        <w:rPr>
          <w:rFonts w:ascii="Cambria" w:hAnsi="Cambria" w:cstheme="minorHAnsi"/>
        </w:rPr>
        <w:t xml:space="preserve"> zariaden</w:t>
      </w:r>
      <w:r w:rsidR="00970AA1" w:rsidRPr="003151BE">
        <w:rPr>
          <w:rFonts w:ascii="Cambria" w:hAnsi="Cambria" w:cstheme="minorHAnsi"/>
        </w:rPr>
        <w:t>ia</w:t>
      </w:r>
      <w:r w:rsidRPr="003151BE">
        <w:rPr>
          <w:rFonts w:ascii="Cambria" w:hAnsi="Cambria" w:cstheme="minorHAnsi"/>
        </w:rPr>
        <w:t xml:space="preserve"> do Apple business managera a </w:t>
      </w:r>
      <w:proofErr w:type="spellStart"/>
      <w:r w:rsidRPr="003151BE">
        <w:rPr>
          <w:rFonts w:ascii="Cambria" w:hAnsi="Cambria" w:cstheme="minorHAnsi"/>
        </w:rPr>
        <w:t>Zero</w:t>
      </w:r>
      <w:proofErr w:type="spellEnd"/>
      <w:r w:rsidRPr="003151BE">
        <w:rPr>
          <w:rFonts w:ascii="Cambria" w:hAnsi="Cambria" w:cstheme="minorHAnsi"/>
        </w:rPr>
        <w:t xml:space="preserve"> </w:t>
      </w:r>
      <w:proofErr w:type="spellStart"/>
      <w:r w:rsidRPr="003151BE">
        <w:rPr>
          <w:rFonts w:ascii="Cambria" w:hAnsi="Cambria" w:cstheme="minorHAnsi"/>
        </w:rPr>
        <w:t>touch</w:t>
      </w:r>
      <w:proofErr w:type="spellEnd"/>
      <w:r w:rsidRPr="003151BE">
        <w:rPr>
          <w:rFonts w:ascii="Cambria" w:hAnsi="Cambria" w:cstheme="minorHAnsi"/>
        </w:rPr>
        <w:t xml:space="preserve"> podľa typu operačného systému </w:t>
      </w:r>
      <w:r w:rsidR="00194648" w:rsidRPr="003151BE">
        <w:rPr>
          <w:rFonts w:ascii="Cambria" w:hAnsi="Cambria" w:cstheme="minorHAnsi"/>
        </w:rPr>
        <w:t>poskytovateľom</w:t>
      </w:r>
      <w:r w:rsidRPr="003151BE">
        <w:rPr>
          <w:rFonts w:ascii="Cambria" w:hAnsi="Cambria" w:cstheme="minorHAnsi"/>
        </w:rPr>
        <w:t xml:space="preserve"> pri odoslaní zariadenia </w:t>
      </w:r>
      <w:r w:rsidR="00194648" w:rsidRPr="003151BE">
        <w:rPr>
          <w:rFonts w:ascii="Cambria" w:hAnsi="Cambria" w:cstheme="minorHAnsi"/>
        </w:rPr>
        <w:t>objednávateľovi</w:t>
      </w:r>
      <w:r w:rsidRPr="003151BE">
        <w:rPr>
          <w:rFonts w:ascii="Cambria" w:hAnsi="Cambria" w:cstheme="minorHAnsi"/>
        </w:rPr>
        <w:t>.</w:t>
      </w:r>
      <w:r w:rsidR="00970AA1" w:rsidRPr="003151BE">
        <w:rPr>
          <w:rFonts w:ascii="Cambria" w:hAnsi="Cambria" w:cstheme="minorHAnsi"/>
        </w:rPr>
        <w:t xml:space="preserve"> </w:t>
      </w:r>
      <w:r w:rsidRPr="003151BE">
        <w:rPr>
          <w:rFonts w:ascii="Cambria" w:hAnsi="Cambria" w:cstheme="minorHAnsi"/>
        </w:rPr>
        <w:t>Lehota dodania zariadení je do 3 pracovných dní odo dňa ich objednania.</w:t>
      </w:r>
    </w:p>
    <w:p w14:paraId="4464F4A4" w14:textId="77777777" w:rsidR="00176BCD" w:rsidRDefault="00176BCD" w:rsidP="00357E3F">
      <w:pPr>
        <w:spacing w:after="0"/>
        <w:rPr>
          <w:rFonts w:ascii="Cambria" w:hAnsi="Cambria" w:cstheme="minorHAnsi"/>
          <w:b/>
          <w:bCs/>
        </w:rPr>
      </w:pPr>
    </w:p>
    <w:p w14:paraId="2D214C6C" w14:textId="5C690801" w:rsidR="00822951" w:rsidRDefault="00822951" w:rsidP="00357E3F">
      <w:pPr>
        <w:spacing w:after="0"/>
        <w:rPr>
          <w:rFonts w:ascii="Cambria" w:hAnsi="Cambria" w:cstheme="minorHAnsi"/>
          <w:b/>
          <w:bCs/>
        </w:rPr>
      </w:pPr>
      <w:r w:rsidRPr="003151BE">
        <w:rPr>
          <w:rFonts w:ascii="Cambria" w:hAnsi="Cambria" w:cstheme="minorHAnsi"/>
          <w:b/>
          <w:bCs/>
        </w:rPr>
        <w:t>Technické požiadavky na koncové zariadenia</w:t>
      </w:r>
    </w:p>
    <w:p w14:paraId="5155D70E" w14:textId="77777777" w:rsidR="00176BCD" w:rsidRDefault="00176BCD" w:rsidP="00357E3F">
      <w:pPr>
        <w:spacing w:after="0"/>
        <w:rPr>
          <w:rFonts w:ascii="Cambria" w:hAnsi="Cambria" w:cstheme="minorHAnsi"/>
          <w:b/>
          <w:bCs/>
        </w:rPr>
      </w:pPr>
    </w:p>
    <w:tbl>
      <w:tblPr>
        <w:tblStyle w:val="Mriekatabuky"/>
        <w:tblW w:w="4861" w:type="pct"/>
        <w:tblLook w:val="04A0" w:firstRow="1" w:lastRow="0" w:firstColumn="1" w:lastColumn="0" w:noHBand="0" w:noVBand="1"/>
      </w:tblPr>
      <w:tblGrid>
        <w:gridCol w:w="5058"/>
        <w:gridCol w:w="4470"/>
        <w:gridCol w:w="4075"/>
      </w:tblGrid>
      <w:tr w:rsidR="00341EA5" w:rsidRPr="00943553" w14:paraId="09EE022D" w14:textId="77777777" w:rsidTr="00341EA5">
        <w:tc>
          <w:tcPr>
            <w:tcW w:w="1859" w:type="pct"/>
            <w:shd w:val="clear" w:color="auto" w:fill="F7CAAC" w:themeFill="accent2" w:themeFillTint="66"/>
          </w:tcPr>
          <w:p w14:paraId="281C05E0" w14:textId="77777777" w:rsidR="00176BCD" w:rsidRPr="00341EA5" w:rsidRDefault="00176BCD" w:rsidP="00341EA5">
            <w:pPr>
              <w:spacing w:after="0"/>
              <w:jc w:val="center"/>
              <w:rPr>
                <w:rFonts w:ascii="Cambria" w:hAnsi="Cambria"/>
                <w:b/>
              </w:rPr>
            </w:pPr>
            <w:proofErr w:type="spellStart"/>
            <w:r w:rsidRPr="00341EA5">
              <w:rPr>
                <w:rFonts w:ascii="Cambria" w:hAnsi="Cambria"/>
                <w:b/>
              </w:rPr>
              <w:t>HighEnd</w:t>
            </w:r>
            <w:proofErr w:type="spellEnd"/>
            <w:r w:rsidRPr="00341EA5">
              <w:rPr>
                <w:rFonts w:ascii="Cambria" w:hAnsi="Cambria"/>
                <w:b/>
              </w:rPr>
              <w:t xml:space="preserve"> Android mobilný telefón</w:t>
            </w:r>
          </w:p>
        </w:tc>
        <w:tc>
          <w:tcPr>
            <w:tcW w:w="1643" w:type="pct"/>
            <w:shd w:val="clear" w:color="auto" w:fill="F7CAAC" w:themeFill="accent2" w:themeFillTint="66"/>
          </w:tcPr>
          <w:p w14:paraId="561A2B35" w14:textId="77777777" w:rsidR="00176BCD" w:rsidRPr="00341EA5" w:rsidRDefault="00176BCD" w:rsidP="00341EA5">
            <w:pPr>
              <w:spacing w:after="0"/>
              <w:jc w:val="center"/>
              <w:rPr>
                <w:rFonts w:ascii="Cambria" w:hAnsi="Cambria"/>
                <w:b/>
              </w:rPr>
            </w:pPr>
            <w:r w:rsidRPr="00341EA5">
              <w:rPr>
                <w:rFonts w:ascii="Cambria" w:hAnsi="Cambria"/>
                <w:b/>
              </w:rPr>
              <w:t>Business Android mobilný telefón</w:t>
            </w:r>
          </w:p>
        </w:tc>
        <w:tc>
          <w:tcPr>
            <w:tcW w:w="1498" w:type="pct"/>
            <w:shd w:val="clear" w:color="auto" w:fill="F7CAAC" w:themeFill="accent2" w:themeFillTint="66"/>
          </w:tcPr>
          <w:p w14:paraId="44F87003" w14:textId="77777777" w:rsidR="00176BCD" w:rsidRPr="00341EA5" w:rsidRDefault="00176BCD" w:rsidP="00341EA5">
            <w:pPr>
              <w:spacing w:after="0"/>
              <w:jc w:val="center"/>
              <w:rPr>
                <w:rFonts w:ascii="Cambria" w:hAnsi="Cambria"/>
                <w:b/>
              </w:rPr>
            </w:pPr>
            <w:proofErr w:type="spellStart"/>
            <w:r w:rsidRPr="00341EA5">
              <w:rPr>
                <w:rFonts w:ascii="Cambria" w:hAnsi="Cambria"/>
                <w:b/>
              </w:rPr>
              <w:t>HighEnd</w:t>
            </w:r>
            <w:proofErr w:type="spellEnd"/>
            <w:r w:rsidRPr="00341EA5">
              <w:rPr>
                <w:rFonts w:ascii="Cambria" w:hAnsi="Cambria"/>
                <w:b/>
              </w:rPr>
              <w:t xml:space="preserve"> Android tablet</w:t>
            </w:r>
          </w:p>
        </w:tc>
      </w:tr>
      <w:tr w:rsidR="00950506" w:rsidRPr="00943553" w14:paraId="311E72D5" w14:textId="77777777" w:rsidTr="00341EA5">
        <w:tc>
          <w:tcPr>
            <w:tcW w:w="1859" w:type="pct"/>
          </w:tcPr>
          <w:p w14:paraId="0AD63F15" w14:textId="77777777" w:rsidR="00176BCD" w:rsidRPr="00341EA5" w:rsidRDefault="00176BCD" w:rsidP="00341EA5">
            <w:pPr>
              <w:spacing w:after="0"/>
              <w:rPr>
                <w:rFonts w:ascii="Cambria" w:hAnsi="Cambria"/>
              </w:rPr>
            </w:pPr>
            <w:r w:rsidRPr="00341EA5">
              <w:rPr>
                <w:rFonts w:ascii="Cambria" w:hAnsi="Cambria"/>
              </w:rPr>
              <w:t>Operačný systém: Android 15 alebo novší</w:t>
            </w:r>
          </w:p>
        </w:tc>
        <w:tc>
          <w:tcPr>
            <w:tcW w:w="1643" w:type="pct"/>
          </w:tcPr>
          <w:p w14:paraId="583ECE16" w14:textId="77777777" w:rsidR="00176BCD" w:rsidRPr="00341EA5" w:rsidRDefault="00176BCD" w:rsidP="00341EA5">
            <w:pPr>
              <w:spacing w:after="0"/>
              <w:rPr>
                <w:rFonts w:ascii="Cambria" w:hAnsi="Cambria"/>
              </w:rPr>
            </w:pPr>
            <w:r w:rsidRPr="00341EA5">
              <w:rPr>
                <w:rFonts w:ascii="Cambria" w:hAnsi="Cambria"/>
              </w:rPr>
              <w:t>Operačný systém: Android 15 alebo novší</w:t>
            </w:r>
          </w:p>
        </w:tc>
        <w:tc>
          <w:tcPr>
            <w:tcW w:w="1498" w:type="pct"/>
          </w:tcPr>
          <w:p w14:paraId="7C750A70" w14:textId="77777777" w:rsidR="00176BCD" w:rsidRPr="00341EA5" w:rsidRDefault="00176BCD" w:rsidP="00341EA5">
            <w:pPr>
              <w:spacing w:after="0"/>
              <w:rPr>
                <w:rFonts w:ascii="Cambria" w:hAnsi="Cambria"/>
              </w:rPr>
            </w:pPr>
            <w:r w:rsidRPr="00341EA5">
              <w:rPr>
                <w:rFonts w:ascii="Cambria" w:hAnsi="Cambria"/>
              </w:rPr>
              <w:t>Operačný systém: Android 15 alebo novší</w:t>
            </w:r>
          </w:p>
        </w:tc>
      </w:tr>
      <w:tr w:rsidR="00950506" w:rsidRPr="00943553" w14:paraId="6790CC27" w14:textId="77777777" w:rsidTr="00341EA5">
        <w:tc>
          <w:tcPr>
            <w:tcW w:w="1859" w:type="pct"/>
          </w:tcPr>
          <w:p w14:paraId="782830DD" w14:textId="1D0D572F" w:rsidR="00176BCD" w:rsidRPr="00341EA5" w:rsidRDefault="00176BCD" w:rsidP="00341EA5">
            <w:pPr>
              <w:spacing w:after="0"/>
              <w:rPr>
                <w:rFonts w:ascii="Cambria" w:hAnsi="Cambria"/>
              </w:rPr>
            </w:pPr>
            <w:r w:rsidRPr="00341EA5">
              <w:rPr>
                <w:rFonts w:ascii="Cambria" w:hAnsi="Cambria"/>
              </w:rPr>
              <w:t>Procesor: minimálne 8-jadrový</w:t>
            </w:r>
          </w:p>
        </w:tc>
        <w:tc>
          <w:tcPr>
            <w:tcW w:w="1643" w:type="pct"/>
          </w:tcPr>
          <w:p w14:paraId="38E7862C" w14:textId="23D65907" w:rsidR="00176BCD" w:rsidRPr="00341EA5" w:rsidRDefault="00176BCD" w:rsidP="00341EA5">
            <w:pPr>
              <w:spacing w:after="0"/>
              <w:rPr>
                <w:rFonts w:ascii="Cambria" w:hAnsi="Cambria"/>
              </w:rPr>
            </w:pPr>
            <w:r w:rsidRPr="00341EA5">
              <w:rPr>
                <w:rFonts w:ascii="Cambria" w:hAnsi="Cambria"/>
              </w:rPr>
              <w:t>Procesor: minimálne 8-jadrový</w:t>
            </w:r>
          </w:p>
        </w:tc>
        <w:tc>
          <w:tcPr>
            <w:tcW w:w="1498" w:type="pct"/>
          </w:tcPr>
          <w:p w14:paraId="25131170" w14:textId="77777777" w:rsidR="00176BCD" w:rsidRPr="00341EA5" w:rsidRDefault="00176BCD" w:rsidP="00341EA5">
            <w:pPr>
              <w:spacing w:after="0"/>
              <w:rPr>
                <w:rFonts w:ascii="Cambria" w:hAnsi="Cambria"/>
              </w:rPr>
            </w:pPr>
            <w:r w:rsidRPr="00341EA5">
              <w:rPr>
                <w:rFonts w:ascii="Cambria" w:hAnsi="Cambria"/>
              </w:rPr>
              <w:t xml:space="preserve">Procesor: minimálne 8-jadrový s výkonom porovnateľným s </w:t>
            </w:r>
            <w:proofErr w:type="spellStart"/>
            <w:r w:rsidRPr="00341EA5">
              <w:rPr>
                <w:rFonts w:ascii="Cambria" w:hAnsi="Cambria"/>
              </w:rPr>
              <w:t>MediaTek</w:t>
            </w:r>
            <w:proofErr w:type="spellEnd"/>
            <w:r w:rsidRPr="00341EA5">
              <w:rPr>
                <w:rFonts w:ascii="Cambria" w:hAnsi="Cambria"/>
              </w:rPr>
              <w:t xml:space="preserve"> </w:t>
            </w:r>
            <w:proofErr w:type="spellStart"/>
            <w:r w:rsidRPr="00341EA5">
              <w:rPr>
                <w:rFonts w:ascii="Cambria" w:hAnsi="Cambria"/>
              </w:rPr>
              <w:t>Dimensity</w:t>
            </w:r>
            <w:proofErr w:type="spellEnd"/>
            <w:r w:rsidRPr="00341EA5">
              <w:rPr>
                <w:rFonts w:ascii="Cambria" w:hAnsi="Cambria"/>
              </w:rPr>
              <w:t xml:space="preserve"> 9300+ alebo vyšším</w:t>
            </w:r>
          </w:p>
        </w:tc>
      </w:tr>
      <w:tr w:rsidR="00950506" w:rsidRPr="00943553" w14:paraId="2327314F" w14:textId="77777777" w:rsidTr="00341EA5">
        <w:tc>
          <w:tcPr>
            <w:tcW w:w="1859" w:type="pct"/>
          </w:tcPr>
          <w:p w14:paraId="38F4E589" w14:textId="77777777" w:rsidR="00176BCD" w:rsidRPr="00341EA5" w:rsidRDefault="00176BCD" w:rsidP="00341EA5">
            <w:pPr>
              <w:spacing w:after="0"/>
              <w:rPr>
                <w:rFonts w:ascii="Cambria" w:hAnsi="Cambria"/>
              </w:rPr>
            </w:pPr>
            <w:r w:rsidRPr="00341EA5">
              <w:rPr>
                <w:rFonts w:ascii="Cambria" w:hAnsi="Cambria"/>
              </w:rPr>
              <w:t>RAM: minimálne 12 GB</w:t>
            </w:r>
          </w:p>
        </w:tc>
        <w:tc>
          <w:tcPr>
            <w:tcW w:w="1643" w:type="pct"/>
          </w:tcPr>
          <w:p w14:paraId="26168BCB" w14:textId="77777777" w:rsidR="00176BCD" w:rsidRPr="00341EA5" w:rsidRDefault="00176BCD" w:rsidP="00341EA5">
            <w:pPr>
              <w:spacing w:after="0"/>
              <w:rPr>
                <w:rFonts w:ascii="Cambria" w:hAnsi="Cambria"/>
              </w:rPr>
            </w:pPr>
            <w:r w:rsidRPr="00341EA5">
              <w:rPr>
                <w:rFonts w:ascii="Cambria" w:hAnsi="Cambria"/>
              </w:rPr>
              <w:t>RAM: minimálne 8 GB</w:t>
            </w:r>
          </w:p>
        </w:tc>
        <w:tc>
          <w:tcPr>
            <w:tcW w:w="1498" w:type="pct"/>
          </w:tcPr>
          <w:p w14:paraId="49FDA81D" w14:textId="77777777" w:rsidR="00176BCD" w:rsidRPr="00341EA5" w:rsidRDefault="00176BCD" w:rsidP="00341EA5">
            <w:pPr>
              <w:spacing w:after="0"/>
              <w:rPr>
                <w:rFonts w:ascii="Cambria" w:hAnsi="Cambria"/>
              </w:rPr>
            </w:pPr>
            <w:r w:rsidRPr="00341EA5">
              <w:rPr>
                <w:rFonts w:ascii="Cambria" w:hAnsi="Cambria"/>
              </w:rPr>
              <w:t>RAM: minimálne 12 GB</w:t>
            </w:r>
          </w:p>
        </w:tc>
      </w:tr>
      <w:tr w:rsidR="00950506" w:rsidRPr="00943553" w14:paraId="75D1CB6C" w14:textId="77777777" w:rsidTr="00341EA5">
        <w:tc>
          <w:tcPr>
            <w:tcW w:w="1859" w:type="pct"/>
          </w:tcPr>
          <w:p w14:paraId="319B7632" w14:textId="77777777" w:rsidR="00176BCD" w:rsidRPr="00341EA5" w:rsidRDefault="00176BCD" w:rsidP="00341EA5">
            <w:pPr>
              <w:spacing w:after="0"/>
              <w:rPr>
                <w:rFonts w:ascii="Cambria" w:hAnsi="Cambria"/>
              </w:rPr>
            </w:pPr>
            <w:r w:rsidRPr="00341EA5">
              <w:rPr>
                <w:rFonts w:ascii="Cambria" w:hAnsi="Cambria"/>
              </w:rPr>
              <w:t>Úložisko: minimálne 256 GB</w:t>
            </w:r>
          </w:p>
        </w:tc>
        <w:tc>
          <w:tcPr>
            <w:tcW w:w="1643" w:type="pct"/>
          </w:tcPr>
          <w:p w14:paraId="3412357B" w14:textId="712228CC" w:rsidR="00176BCD" w:rsidRPr="00341EA5" w:rsidRDefault="00176BCD" w:rsidP="00341EA5">
            <w:pPr>
              <w:spacing w:after="0"/>
              <w:rPr>
                <w:rFonts w:ascii="Cambria" w:hAnsi="Cambria"/>
              </w:rPr>
            </w:pPr>
            <w:r w:rsidRPr="00341EA5">
              <w:rPr>
                <w:rFonts w:ascii="Cambria" w:hAnsi="Cambria"/>
              </w:rPr>
              <w:t>Úložisko: minimálne 128 GB</w:t>
            </w:r>
          </w:p>
        </w:tc>
        <w:tc>
          <w:tcPr>
            <w:tcW w:w="1498" w:type="pct"/>
          </w:tcPr>
          <w:p w14:paraId="399A76F1" w14:textId="77777777" w:rsidR="00176BCD" w:rsidRPr="00341EA5" w:rsidRDefault="00176BCD" w:rsidP="00341EA5">
            <w:pPr>
              <w:spacing w:after="0"/>
              <w:rPr>
                <w:rFonts w:ascii="Cambria" w:hAnsi="Cambria"/>
              </w:rPr>
            </w:pPr>
            <w:r w:rsidRPr="00341EA5">
              <w:rPr>
                <w:rFonts w:ascii="Cambria" w:hAnsi="Cambria"/>
              </w:rPr>
              <w:t>Úložisko: minimálne 256 GB</w:t>
            </w:r>
          </w:p>
        </w:tc>
      </w:tr>
      <w:tr w:rsidR="00950506" w:rsidRPr="00943553" w14:paraId="78B54726" w14:textId="77777777" w:rsidTr="00341EA5">
        <w:tc>
          <w:tcPr>
            <w:tcW w:w="1859" w:type="pct"/>
          </w:tcPr>
          <w:p w14:paraId="0C75E034" w14:textId="77777777" w:rsidR="00176BCD" w:rsidRPr="00341EA5" w:rsidRDefault="00176BCD" w:rsidP="00341EA5">
            <w:pPr>
              <w:spacing w:after="0"/>
              <w:rPr>
                <w:rFonts w:ascii="Cambria" w:hAnsi="Cambria"/>
              </w:rPr>
            </w:pPr>
            <w:r w:rsidRPr="00341EA5">
              <w:rPr>
                <w:rFonts w:ascii="Cambria" w:hAnsi="Cambria"/>
              </w:rPr>
              <w:t xml:space="preserve">Displej: </w:t>
            </w:r>
            <w:proofErr w:type="spellStart"/>
            <w:r w:rsidRPr="00341EA5">
              <w:rPr>
                <w:rFonts w:ascii="Cambria" w:hAnsi="Cambria"/>
              </w:rPr>
              <w:t>Dynamic</w:t>
            </w:r>
            <w:proofErr w:type="spellEnd"/>
            <w:r w:rsidRPr="00341EA5">
              <w:rPr>
                <w:rFonts w:ascii="Cambria" w:hAnsi="Cambria"/>
              </w:rPr>
              <w:t xml:space="preserve"> AMOLED 2X, minimálne 6.1" palcov, rozlíšenie min. FHD+ (2340×1080 </w:t>
            </w:r>
            <w:proofErr w:type="spellStart"/>
            <w:r w:rsidRPr="00341EA5">
              <w:rPr>
                <w:rFonts w:ascii="Cambria" w:hAnsi="Cambria"/>
              </w:rPr>
              <w:t>px</w:t>
            </w:r>
            <w:proofErr w:type="spellEnd"/>
            <w:r w:rsidRPr="00341EA5">
              <w:rPr>
                <w:rFonts w:ascii="Cambria" w:hAnsi="Cambria"/>
              </w:rPr>
              <w:t>), obnovovacia frekvencia min. 120 Hz, HDR10+</w:t>
            </w:r>
          </w:p>
        </w:tc>
        <w:tc>
          <w:tcPr>
            <w:tcW w:w="1643" w:type="pct"/>
          </w:tcPr>
          <w:p w14:paraId="2126E902" w14:textId="46841059" w:rsidR="00176BCD" w:rsidRPr="00341EA5" w:rsidRDefault="00176BCD" w:rsidP="00341EA5">
            <w:pPr>
              <w:spacing w:after="0"/>
              <w:rPr>
                <w:rFonts w:ascii="Cambria" w:hAnsi="Cambria"/>
              </w:rPr>
            </w:pPr>
            <w:r w:rsidRPr="00341EA5">
              <w:rPr>
                <w:rFonts w:ascii="Cambria" w:hAnsi="Cambria"/>
              </w:rPr>
              <w:t>Displej: AMOLED, minimálne 6.5" palcov, rozlíšenie min. FHD+ (</w:t>
            </w:r>
            <w:r w:rsidRPr="004F5AAC">
              <w:rPr>
                <w:rFonts w:ascii="Cambria" w:hAnsi="Cambria" w:cstheme="minorHAnsi"/>
              </w:rPr>
              <w:t>2340</w:t>
            </w:r>
            <w:r w:rsidRPr="00341EA5">
              <w:rPr>
                <w:rFonts w:ascii="Cambria" w:hAnsi="Cambria"/>
              </w:rPr>
              <w:t xml:space="preserve">×1080 </w:t>
            </w:r>
            <w:proofErr w:type="spellStart"/>
            <w:r w:rsidRPr="00341EA5">
              <w:rPr>
                <w:rFonts w:ascii="Cambria" w:hAnsi="Cambria"/>
              </w:rPr>
              <w:t>px</w:t>
            </w:r>
            <w:proofErr w:type="spellEnd"/>
            <w:r w:rsidRPr="00341EA5">
              <w:rPr>
                <w:rFonts w:ascii="Cambria" w:hAnsi="Cambria"/>
              </w:rPr>
              <w:t>), obnovovacia frekvencia min. 120 Hz</w:t>
            </w:r>
          </w:p>
        </w:tc>
        <w:tc>
          <w:tcPr>
            <w:tcW w:w="1498" w:type="pct"/>
          </w:tcPr>
          <w:p w14:paraId="6CC5BB74" w14:textId="221B01F9" w:rsidR="00176BCD" w:rsidRPr="00341EA5" w:rsidRDefault="00176BCD" w:rsidP="00341EA5">
            <w:pPr>
              <w:spacing w:after="0"/>
              <w:rPr>
                <w:rFonts w:ascii="Cambria" w:hAnsi="Cambria"/>
              </w:rPr>
            </w:pPr>
            <w:r w:rsidRPr="00341EA5">
              <w:rPr>
                <w:rFonts w:ascii="Cambria" w:hAnsi="Cambria"/>
              </w:rPr>
              <w:t xml:space="preserve">Displej: </w:t>
            </w:r>
            <w:proofErr w:type="spellStart"/>
            <w:r w:rsidRPr="00341EA5">
              <w:rPr>
                <w:rFonts w:ascii="Cambria" w:hAnsi="Cambria"/>
              </w:rPr>
              <w:t>Dynamic</w:t>
            </w:r>
            <w:proofErr w:type="spellEnd"/>
            <w:r w:rsidRPr="00341EA5">
              <w:rPr>
                <w:rFonts w:ascii="Cambria" w:hAnsi="Cambria"/>
              </w:rPr>
              <w:t xml:space="preserve"> AMOLED 2X, minimálne </w:t>
            </w:r>
            <w:r w:rsidRPr="004F5AAC">
              <w:rPr>
                <w:rFonts w:ascii="Cambria" w:hAnsi="Cambria" w:cstheme="minorHAnsi"/>
              </w:rPr>
              <w:t>11</w:t>
            </w:r>
            <w:r w:rsidRPr="00341EA5">
              <w:rPr>
                <w:rFonts w:ascii="Cambria" w:hAnsi="Cambria"/>
              </w:rPr>
              <w:t>" palcov, rozlíšenie min. FHD+ (</w:t>
            </w:r>
            <w:r w:rsidRPr="004F5AAC">
              <w:rPr>
                <w:rFonts w:ascii="Cambria" w:hAnsi="Cambria" w:cstheme="minorHAnsi"/>
              </w:rPr>
              <w:t>2560×1600</w:t>
            </w:r>
            <w:r w:rsidRPr="00341EA5">
              <w:rPr>
                <w:rFonts w:ascii="Cambria" w:hAnsi="Cambria"/>
              </w:rPr>
              <w:t xml:space="preserve"> </w:t>
            </w:r>
            <w:proofErr w:type="spellStart"/>
            <w:r w:rsidRPr="00341EA5">
              <w:rPr>
                <w:rFonts w:ascii="Cambria" w:hAnsi="Cambria"/>
              </w:rPr>
              <w:t>px</w:t>
            </w:r>
            <w:proofErr w:type="spellEnd"/>
            <w:r w:rsidRPr="00341EA5">
              <w:rPr>
                <w:rFonts w:ascii="Cambria" w:hAnsi="Cambria"/>
              </w:rPr>
              <w:t>), obnovovacia frekvencia min. 120 Hz, HDR10+</w:t>
            </w:r>
          </w:p>
        </w:tc>
      </w:tr>
      <w:tr w:rsidR="00950506" w:rsidRPr="00943553" w14:paraId="23366F74" w14:textId="77777777" w:rsidTr="00341EA5">
        <w:tc>
          <w:tcPr>
            <w:tcW w:w="1859" w:type="pct"/>
          </w:tcPr>
          <w:p w14:paraId="5D77804D" w14:textId="77777777" w:rsidR="00176BCD" w:rsidRPr="00341EA5" w:rsidRDefault="00176BCD" w:rsidP="00341EA5">
            <w:pPr>
              <w:spacing w:after="0"/>
              <w:rPr>
                <w:rFonts w:ascii="Cambria" w:hAnsi="Cambria"/>
              </w:rPr>
            </w:pPr>
            <w:r w:rsidRPr="00341EA5">
              <w:rPr>
                <w:rFonts w:ascii="Cambria" w:hAnsi="Cambria"/>
              </w:rPr>
              <w:t>Fotoaparát: minimálne 3 objektívy, hlavný snímač min. 50 Mpx, OIS, podpora nahrávania 4K a vyššie</w:t>
            </w:r>
          </w:p>
        </w:tc>
        <w:tc>
          <w:tcPr>
            <w:tcW w:w="1643" w:type="pct"/>
          </w:tcPr>
          <w:p w14:paraId="4C8201C8" w14:textId="012767FB" w:rsidR="00176BCD" w:rsidRPr="00341EA5" w:rsidRDefault="00176BCD" w:rsidP="00341EA5">
            <w:pPr>
              <w:spacing w:after="0"/>
              <w:rPr>
                <w:rFonts w:ascii="Cambria" w:hAnsi="Cambria"/>
              </w:rPr>
            </w:pPr>
            <w:proofErr w:type="spellStart"/>
            <w:r w:rsidRPr="00341EA5">
              <w:rPr>
                <w:rFonts w:ascii="Cambria" w:hAnsi="Cambria"/>
              </w:rPr>
              <w:t>Fotoaparát:min</w:t>
            </w:r>
            <w:proofErr w:type="spellEnd"/>
            <w:r w:rsidRPr="00341EA5">
              <w:rPr>
                <w:rFonts w:ascii="Cambria" w:hAnsi="Cambria"/>
              </w:rPr>
              <w:t>. 50 Mpx, optická stabilizácia obrazu (OIS)</w:t>
            </w:r>
          </w:p>
        </w:tc>
        <w:tc>
          <w:tcPr>
            <w:tcW w:w="1498" w:type="pct"/>
          </w:tcPr>
          <w:p w14:paraId="328B4081" w14:textId="77777777" w:rsidR="00176BCD" w:rsidRPr="00341EA5" w:rsidRDefault="00176BCD" w:rsidP="00341EA5">
            <w:pPr>
              <w:spacing w:after="0"/>
              <w:rPr>
                <w:rFonts w:ascii="Cambria" w:hAnsi="Cambria"/>
              </w:rPr>
            </w:pPr>
            <w:r w:rsidRPr="00341EA5">
              <w:rPr>
                <w:rFonts w:ascii="Cambria" w:hAnsi="Cambria"/>
              </w:rPr>
              <w:t>Fotoaparát: min. 13Mpx, Širokouhlý 8Mpx , podpora nahrávania 4K a vyššie</w:t>
            </w:r>
          </w:p>
        </w:tc>
      </w:tr>
      <w:tr w:rsidR="00950506" w:rsidRPr="00943553" w14:paraId="191A6537" w14:textId="77777777" w:rsidTr="00341EA5">
        <w:tc>
          <w:tcPr>
            <w:tcW w:w="1859" w:type="pct"/>
          </w:tcPr>
          <w:p w14:paraId="7A5E7FC4" w14:textId="77777777" w:rsidR="00176BCD" w:rsidRPr="00341EA5" w:rsidRDefault="00176BCD" w:rsidP="00341EA5">
            <w:pPr>
              <w:spacing w:after="0"/>
              <w:rPr>
                <w:rFonts w:ascii="Cambria" w:hAnsi="Cambria"/>
              </w:rPr>
            </w:pPr>
            <w:r w:rsidRPr="00341EA5">
              <w:rPr>
                <w:rFonts w:ascii="Cambria" w:hAnsi="Cambria"/>
              </w:rPr>
              <w:t>Predný fotoaparát: min. 12 Mpx</w:t>
            </w:r>
          </w:p>
        </w:tc>
        <w:tc>
          <w:tcPr>
            <w:tcW w:w="1643" w:type="pct"/>
          </w:tcPr>
          <w:p w14:paraId="16587F1D" w14:textId="77777777" w:rsidR="00176BCD" w:rsidRPr="00341EA5" w:rsidRDefault="00176BCD" w:rsidP="00341EA5">
            <w:pPr>
              <w:spacing w:after="0"/>
              <w:rPr>
                <w:rFonts w:ascii="Cambria" w:hAnsi="Cambria"/>
              </w:rPr>
            </w:pPr>
            <w:r w:rsidRPr="00341EA5">
              <w:rPr>
                <w:rFonts w:ascii="Cambria" w:hAnsi="Cambria"/>
              </w:rPr>
              <w:t>Predný fotoaparát: min. 12 Mpx</w:t>
            </w:r>
          </w:p>
        </w:tc>
        <w:tc>
          <w:tcPr>
            <w:tcW w:w="1498" w:type="pct"/>
          </w:tcPr>
          <w:p w14:paraId="5C112738" w14:textId="77777777" w:rsidR="00176BCD" w:rsidRPr="00341EA5" w:rsidRDefault="00176BCD" w:rsidP="00341EA5">
            <w:pPr>
              <w:spacing w:after="0"/>
              <w:rPr>
                <w:rFonts w:ascii="Cambria" w:hAnsi="Cambria"/>
              </w:rPr>
            </w:pPr>
            <w:r w:rsidRPr="00341EA5">
              <w:rPr>
                <w:rFonts w:ascii="Cambria" w:hAnsi="Cambria"/>
              </w:rPr>
              <w:t>Predný fotoaparát: min. 12 Mpx</w:t>
            </w:r>
          </w:p>
        </w:tc>
      </w:tr>
      <w:tr w:rsidR="00950506" w:rsidRPr="00943553" w14:paraId="05498084" w14:textId="77777777" w:rsidTr="00341EA5">
        <w:tc>
          <w:tcPr>
            <w:tcW w:w="1859" w:type="pct"/>
          </w:tcPr>
          <w:p w14:paraId="24A9A89A" w14:textId="77777777" w:rsidR="00176BCD" w:rsidRPr="00341EA5" w:rsidRDefault="00176BCD" w:rsidP="00341EA5">
            <w:pPr>
              <w:spacing w:after="0"/>
              <w:rPr>
                <w:rFonts w:ascii="Cambria" w:hAnsi="Cambria"/>
              </w:rPr>
            </w:pPr>
            <w:r w:rsidRPr="00341EA5">
              <w:rPr>
                <w:rFonts w:ascii="Cambria" w:hAnsi="Cambria"/>
              </w:rPr>
              <w:t>Odolnosť: minimálne IP68</w:t>
            </w:r>
          </w:p>
        </w:tc>
        <w:tc>
          <w:tcPr>
            <w:tcW w:w="1643" w:type="pct"/>
          </w:tcPr>
          <w:p w14:paraId="1BB5E993" w14:textId="77777777" w:rsidR="00176BCD" w:rsidRPr="00341EA5" w:rsidRDefault="00176BCD" w:rsidP="00341EA5">
            <w:pPr>
              <w:spacing w:after="0"/>
              <w:rPr>
                <w:rFonts w:ascii="Cambria" w:hAnsi="Cambria"/>
              </w:rPr>
            </w:pPr>
            <w:r w:rsidRPr="00341EA5">
              <w:rPr>
                <w:rFonts w:ascii="Cambria" w:hAnsi="Cambria"/>
              </w:rPr>
              <w:t>Odolnosť: minimálne IP67</w:t>
            </w:r>
          </w:p>
        </w:tc>
        <w:tc>
          <w:tcPr>
            <w:tcW w:w="1498" w:type="pct"/>
          </w:tcPr>
          <w:p w14:paraId="2CCE66C6" w14:textId="77777777" w:rsidR="00176BCD" w:rsidRPr="00341EA5" w:rsidRDefault="00176BCD" w:rsidP="00341EA5">
            <w:pPr>
              <w:spacing w:after="0"/>
              <w:rPr>
                <w:rFonts w:ascii="Cambria" w:hAnsi="Cambria"/>
              </w:rPr>
            </w:pPr>
            <w:r w:rsidRPr="00341EA5">
              <w:rPr>
                <w:rFonts w:ascii="Cambria" w:hAnsi="Cambria"/>
              </w:rPr>
              <w:t>Odolnosť: minimálne IP68</w:t>
            </w:r>
          </w:p>
        </w:tc>
      </w:tr>
      <w:tr w:rsidR="00950506" w:rsidRPr="00943553" w14:paraId="3781FFB3" w14:textId="77777777" w:rsidTr="00341EA5">
        <w:tc>
          <w:tcPr>
            <w:tcW w:w="1859" w:type="pct"/>
          </w:tcPr>
          <w:p w14:paraId="6FD3FF79" w14:textId="77777777" w:rsidR="00176BCD" w:rsidRPr="00341EA5" w:rsidRDefault="00176BCD" w:rsidP="00341EA5">
            <w:pPr>
              <w:spacing w:after="0"/>
              <w:rPr>
                <w:rFonts w:ascii="Cambria" w:hAnsi="Cambria"/>
              </w:rPr>
            </w:pPr>
            <w:r w:rsidRPr="00341EA5">
              <w:rPr>
                <w:rFonts w:ascii="Cambria" w:hAnsi="Cambria"/>
              </w:rPr>
              <w:t xml:space="preserve">Konektivita: 5G, </w:t>
            </w:r>
            <w:proofErr w:type="spellStart"/>
            <w:r w:rsidRPr="00341EA5">
              <w:rPr>
                <w:rFonts w:ascii="Cambria" w:hAnsi="Cambria"/>
              </w:rPr>
              <w:t>Wi-FI</w:t>
            </w:r>
            <w:proofErr w:type="spellEnd"/>
            <w:r w:rsidRPr="00341EA5">
              <w:rPr>
                <w:rFonts w:ascii="Cambria" w:hAnsi="Cambria"/>
              </w:rPr>
              <w:t xml:space="preserve"> 6 alebo novšia, Bluetooth 5.3 alebo novší</w:t>
            </w:r>
          </w:p>
        </w:tc>
        <w:tc>
          <w:tcPr>
            <w:tcW w:w="1643" w:type="pct"/>
          </w:tcPr>
          <w:p w14:paraId="32FCB5A6" w14:textId="77777777" w:rsidR="00176BCD" w:rsidRPr="00341EA5" w:rsidRDefault="00176BCD" w:rsidP="00341EA5">
            <w:pPr>
              <w:spacing w:after="0"/>
              <w:rPr>
                <w:rFonts w:ascii="Cambria" w:hAnsi="Cambria"/>
              </w:rPr>
            </w:pPr>
            <w:r w:rsidRPr="00341EA5">
              <w:rPr>
                <w:rFonts w:ascii="Cambria" w:hAnsi="Cambria"/>
              </w:rPr>
              <w:t xml:space="preserve">Konektivita: 5G, </w:t>
            </w:r>
            <w:proofErr w:type="spellStart"/>
            <w:r w:rsidRPr="00341EA5">
              <w:rPr>
                <w:rFonts w:ascii="Cambria" w:hAnsi="Cambria"/>
              </w:rPr>
              <w:t>Wi-FI</w:t>
            </w:r>
            <w:proofErr w:type="spellEnd"/>
            <w:r w:rsidRPr="00341EA5">
              <w:rPr>
                <w:rFonts w:ascii="Cambria" w:hAnsi="Cambria"/>
              </w:rPr>
              <w:t xml:space="preserve"> 6 alebo novšia, Bluetooth 5.3 alebo novší</w:t>
            </w:r>
          </w:p>
        </w:tc>
        <w:tc>
          <w:tcPr>
            <w:tcW w:w="1498" w:type="pct"/>
          </w:tcPr>
          <w:p w14:paraId="23D18257" w14:textId="77777777" w:rsidR="00176BCD" w:rsidRPr="00341EA5" w:rsidRDefault="00176BCD" w:rsidP="00341EA5">
            <w:pPr>
              <w:spacing w:after="0"/>
              <w:rPr>
                <w:rFonts w:ascii="Cambria" w:hAnsi="Cambria"/>
              </w:rPr>
            </w:pPr>
            <w:r w:rsidRPr="00341EA5">
              <w:rPr>
                <w:rFonts w:ascii="Cambria" w:hAnsi="Cambria"/>
              </w:rPr>
              <w:t xml:space="preserve">Konektivita: 5G, </w:t>
            </w:r>
            <w:proofErr w:type="spellStart"/>
            <w:r w:rsidRPr="00341EA5">
              <w:rPr>
                <w:rFonts w:ascii="Cambria" w:hAnsi="Cambria"/>
              </w:rPr>
              <w:t>Wi-FI</w:t>
            </w:r>
            <w:proofErr w:type="spellEnd"/>
            <w:r w:rsidRPr="00341EA5">
              <w:rPr>
                <w:rFonts w:ascii="Cambria" w:hAnsi="Cambria"/>
              </w:rPr>
              <w:t xml:space="preserve"> 6 alebo novšia, Bluetooth 5.3 alebo novší</w:t>
            </w:r>
          </w:p>
        </w:tc>
      </w:tr>
      <w:tr w:rsidR="00950506" w:rsidRPr="00943553" w14:paraId="1B393948" w14:textId="77777777" w:rsidTr="00341EA5">
        <w:tc>
          <w:tcPr>
            <w:tcW w:w="1859" w:type="pct"/>
          </w:tcPr>
          <w:p w14:paraId="113B436E" w14:textId="77777777" w:rsidR="00176BCD" w:rsidRPr="00341EA5" w:rsidRDefault="00176BCD" w:rsidP="00341EA5">
            <w:pPr>
              <w:spacing w:after="0"/>
              <w:rPr>
                <w:rFonts w:ascii="Cambria" w:hAnsi="Cambria"/>
              </w:rPr>
            </w:pPr>
            <w:r w:rsidRPr="00341EA5">
              <w:rPr>
                <w:rFonts w:ascii="Cambria" w:hAnsi="Cambria"/>
              </w:rPr>
              <w:t>Biometria</w:t>
            </w:r>
          </w:p>
        </w:tc>
        <w:tc>
          <w:tcPr>
            <w:tcW w:w="1643" w:type="pct"/>
          </w:tcPr>
          <w:p w14:paraId="29969ECA" w14:textId="77777777" w:rsidR="00176BCD" w:rsidRPr="00341EA5" w:rsidRDefault="00176BCD" w:rsidP="00341EA5">
            <w:pPr>
              <w:spacing w:after="0"/>
              <w:rPr>
                <w:rFonts w:ascii="Cambria" w:hAnsi="Cambria"/>
              </w:rPr>
            </w:pPr>
            <w:r w:rsidRPr="00341EA5">
              <w:rPr>
                <w:rFonts w:ascii="Cambria" w:hAnsi="Cambria"/>
              </w:rPr>
              <w:t>Biometria</w:t>
            </w:r>
          </w:p>
        </w:tc>
        <w:tc>
          <w:tcPr>
            <w:tcW w:w="1498" w:type="pct"/>
          </w:tcPr>
          <w:p w14:paraId="12567E55" w14:textId="77777777" w:rsidR="00176BCD" w:rsidRPr="00341EA5" w:rsidRDefault="00176BCD" w:rsidP="00341EA5">
            <w:pPr>
              <w:spacing w:after="0"/>
              <w:rPr>
                <w:rFonts w:ascii="Cambria" w:hAnsi="Cambria"/>
              </w:rPr>
            </w:pPr>
            <w:r w:rsidRPr="00341EA5">
              <w:rPr>
                <w:rFonts w:ascii="Cambria" w:hAnsi="Cambria"/>
              </w:rPr>
              <w:t>Biometria</w:t>
            </w:r>
          </w:p>
        </w:tc>
      </w:tr>
      <w:tr w:rsidR="00950506" w:rsidRPr="00943553" w14:paraId="62491B61" w14:textId="77777777" w:rsidTr="00341EA5">
        <w:tc>
          <w:tcPr>
            <w:tcW w:w="1859" w:type="pct"/>
          </w:tcPr>
          <w:p w14:paraId="7D572DAF" w14:textId="5FCCB656" w:rsidR="00176BCD" w:rsidRPr="00341EA5" w:rsidRDefault="00176BCD" w:rsidP="00341EA5">
            <w:pPr>
              <w:spacing w:after="0"/>
              <w:rPr>
                <w:rFonts w:ascii="Cambria" w:hAnsi="Cambria"/>
              </w:rPr>
            </w:pPr>
            <w:r w:rsidRPr="00341EA5">
              <w:rPr>
                <w:rFonts w:ascii="Cambria" w:hAnsi="Cambria"/>
              </w:rPr>
              <w:t xml:space="preserve">Minimálne </w:t>
            </w:r>
            <w:r w:rsidRPr="004F5AAC">
              <w:rPr>
                <w:rFonts w:ascii="Cambria" w:hAnsi="Cambria" w:cstheme="minorHAnsi"/>
              </w:rPr>
              <w:t>6</w:t>
            </w:r>
            <w:r w:rsidRPr="00341EA5">
              <w:rPr>
                <w:rFonts w:ascii="Cambria" w:hAnsi="Cambria"/>
              </w:rPr>
              <w:t xml:space="preserve"> rokov softvérovej a bezpečnostnej podpory od dátumu uvedenia modelu</w:t>
            </w:r>
          </w:p>
        </w:tc>
        <w:tc>
          <w:tcPr>
            <w:tcW w:w="1643" w:type="pct"/>
          </w:tcPr>
          <w:p w14:paraId="14808B10" w14:textId="77777777" w:rsidR="00176BCD" w:rsidRPr="00341EA5" w:rsidRDefault="00176BCD" w:rsidP="00341EA5">
            <w:pPr>
              <w:spacing w:after="0"/>
              <w:rPr>
                <w:rFonts w:ascii="Cambria" w:hAnsi="Cambria"/>
              </w:rPr>
            </w:pPr>
            <w:r w:rsidRPr="00341EA5">
              <w:rPr>
                <w:rFonts w:ascii="Cambria" w:hAnsi="Cambria"/>
              </w:rPr>
              <w:t>Minimálne 5 rokov softvérovej a bezpečnostnej podpory od dátumu uvedenia modelu</w:t>
            </w:r>
          </w:p>
        </w:tc>
        <w:tc>
          <w:tcPr>
            <w:tcW w:w="1498" w:type="pct"/>
          </w:tcPr>
          <w:p w14:paraId="22639B4A" w14:textId="4B7BFD40" w:rsidR="00176BCD" w:rsidRPr="00341EA5" w:rsidRDefault="00176BCD" w:rsidP="00341EA5">
            <w:pPr>
              <w:spacing w:after="0"/>
              <w:rPr>
                <w:rFonts w:ascii="Cambria" w:hAnsi="Cambria"/>
              </w:rPr>
            </w:pPr>
            <w:r w:rsidRPr="00341EA5">
              <w:rPr>
                <w:rFonts w:ascii="Cambria" w:hAnsi="Cambria"/>
              </w:rPr>
              <w:t xml:space="preserve">Minimálne </w:t>
            </w:r>
            <w:r w:rsidRPr="004F5AAC">
              <w:rPr>
                <w:rFonts w:ascii="Cambria" w:hAnsi="Cambria" w:cstheme="minorHAnsi"/>
              </w:rPr>
              <w:t>6</w:t>
            </w:r>
            <w:r w:rsidRPr="00341EA5">
              <w:rPr>
                <w:rFonts w:ascii="Cambria" w:hAnsi="Cambria"/>
              </w:rPr>
              <w:t xml:space="preserve"> rokov softvérovej a bezpečnostnej podpory od dátumu uvedenia modelu</w:t>
            </w:r>
          </w:p>
        </w:tc>
      </w:tr>
      <w:tr w:rsidR="00950506" w:rsidRPr="00943553" w14:paraId="73ACBDC4" w14:textId="77777777" w:rsidTr="00341EA5">
        <w:tc>
          <w:tcPr>
            <w:tcW w:w="1859" w:type="pct"/>
          </w:tcPr>
          <w:p w14:paraId="29AC4C9B" w14:textId="77777777" w:rsidR="00176BCD" w:rsidRPr="00341EA5" w:rsidRDefault="00176BCD" w:rsidP="00341EA5">
            <w:pPr>
              <w:spacing w:after="0"/>
              <w:rPr>
                <w:rFonts w:ascii="Cambria" w:hAnsi="Cambria"/>
              </w:rPr>
            </w:pPr>
            <w:r w:rsidRPr="00341EA5">
              <w:rPr>
                <w:rFonts w:ascii="Cambria" w:hAnsi="Cambria"/>
              </w:rPr>
              <w:t xml:space="preserve">Podpora MDM a </w:t>
            </w:r>
            <w:proofErr w:type="spellStart"/>
            <w:r w:rsidRPr="00341EA5">
              <w:rPr>
                <w:rFonts w:ascii="Cambria" w:hAnsi="Cambria"/>
              </w:rPr>
              <w:t>Zero-touch</w:t>
            </w:r>
            <w:proofErr w:type="spellEnd"/>
            <w:r w:rsidRPr="00341EA5">
              <w:rPr>
                <w:rFonts w:ascii="Cambria" w:hAnsi="Cambria"/>
              </w:rPr>
              <w:t xml:space="preserve"> </w:t>
            </w:r>
            <w:proofErr w:type="spellStart"/>
            <w:r w:rsidRPr="00341EA5">
              <w:rPr>
                <w:rFonts w:ascii="Cambria" w:hAnsi="Cambria"/>
              </w:rPr>
              <w:t>enrollment</w:t>
            </w:r>
            <w:proofErr w:type="spellEnd"/>
          </w:p>
        </w:tc>
        <w:tc>
          <w:tcPr>
            <w:tcW w:w="1643" w:type="pct"/>
          </w:tcPr>
          <w:p w14:paraId="52038D28" w14:textId="77777777" w:rsidR="00176BCD" w:rsidRPr="00341EA5" w:rsidRDefault="00176BCD" w:rsidP="00341EA5">
            <w:pPr>
              <w:spacing w:after="0"/>
              <w:rPr>
                <w:rFonts w:ascii="Cambria" w:hAnsi="Cambria"/>
              </w:rPr>
            </w:pPr>
            <w:r w:rsidRPr="00341EA5">
              <w:rPr>
                <w:rFonts w:ascii="Cambria" w:hAnsi="Cambria"/>
              </w:rPr>
              <w:t xml:space="preserve">Podpora MDM a </w:t>
            </w:r>
            <w:proofErr w:type="spellStart"/>
            <w:r w:rsidRPr="00341EA5">
              <w:rPr>
                <w:rFonts w:ascii="Cambria" w:hAnsi="Cambria"/>
              </w:rPr>
              <w:t>Zero-touch</w:t>
            </w:r>
            <w:proofErr w:type="spellEnd"/>
            <w:r w:rsidRPr="00341EA5">
              <w:rPr>
                <w:rFonts w:ascii="Cambria" w:hAnsi="Cambria"/>
              </w:rPr>
              <w:t xml:space="preserve"> </w:t>
            </w:r>
            <w:proofErr w:type="spellStart"/>
            <w:r w:rsidRPr="00341EA5">
              <w:rPr>
                <w:rFonts w:ascii="Cambria" w:hAnsi="Cambria"/>
              </w:rPr>
              <w:t>enrollment</w:t>
            </w:r>
            <w:proofErr w:type="spellEnd"/>
          </w:p>
        </w:tc>
        <w:tc>
          <w:tcPr>
            <w:tcW w:w="1498" w:type="pct"/>
          </w:tcPr>
          <w:p w14:paraId="6D4B0FDF" w14:textId="77777777" w:rsidR="00176BCD" w:rsidRPr="00341EA5" w:rsidRDefault="00176BCD" w:rsidP="00341EA5">
            <w:pPr>
              <w:spacing w:after="0"/>
              <w:rPr>
                <w:rFonts w:ascii="Cambria" w:hAnsi="Cambria"/>
              </w:rPr>
            </w:pPr>
            <w:r w:rsidRPr="00341EA5">
              <w:rPr>
                <w:rFonts w:ascii="Cambria" w:hAnsi="Cambria"/>
              </w:rPr>
              <w:t xml:space="preserve">Podpora MDM a </w:t>
            </w:r>
            <w:proofErr w:type="spellStart"/>
            <w:r w:rsidRPr="00341EA5">
              <w:rPr>
                <w:rFonts w:ascii="Cambria" w:hAnsi="Cambria"/>
              </w:rPr>
              <w:t>Zero-touch</w:t>
            </w:r>
            <w:proofErr w:type="spellEnd"/>
            <w:r w:rsidRPr="00341EA5">
              <w:rPr>
                <w:rFonts w:ascii="Cambria" w:hAnsi="Cambria"/>
              </w:rPr>
              <w:t xml:space="preserve"> </w:t>
            </w:r>
            <w:proofErr w:type="spellStart"/>
            <w:r w:rsidRPr="00341EA5">
              <w:rPr>
                <w:rFonts w:ascii="Cambria" w:hAnsi="Cambria"/>
              </w:rPr>
              <w:t>enrollment</w:t>
            </w:r>
            <w:proofErr w:type="spellEnd"/>
          </w:p>
        </w:tc>
      </w:tr>
      <w:tr w:rsidR="00950506" w:rsidRPr="00943553" w14:paraId="67109E1F" w14:textId="77777777" w:rsidTr="00341EA5">
        <w:tc>
          <w:tcPr>
            <w:tcW w:w="1859" w:type="pct"/>
          </w:tcPr>
          <w:p w14:paraId="44F90DCD" w14:textId="77777777" w:rsidR="00176BCD" w:rsidRPr="00341EA5" w:rsidRDefault="00176BCD" w:rsidP="00341EA5">
            <w:pPr>
              <w:spacing w:after="0"/>
              <w:rPr>
                <w:rFonts w:ascii="Cambria" w:hAnsi="Cambria"/>
              </w:rPr>
            </w:pPr>
            <w:r w:rsidRPr="00341EA5">
              <w:rPr>
                <w:rFonts w:ascii="Cambria" w:hAnsi="Cambria"/>
              </w:rPr>
              <w:t>Vlastné riešenie pre management aktualizácií</w:t>
            </w:r>
          </w:p>
        </w:tc>
        <w:tc>
          <w:tcPr>
            <w:tcW w:w="1643" w:type="pct"/>
          </w:tcPr>
          <w:p w14:paraId="21934638" w14:textId="77777777" w:rsidR="00176BCD" w:rsidRPr="00341EA5" w:rsidRDefault="00176BCD" w:rsidP="00341EA5">
            <w:pPr>
              <w:spacing w:after="0"/>
              <w:rPr>
                <w:rFonts w:ascii="Cambria" w:hAnsi="Cambria"/>
              </w:rPr>
            </w:pPr>
            <w:r w:rsidRPr="00341EA5">
              <w:rPr>
                <w:rFonts w:ascii="Cambria" w:hAnsi="Cambria"/>
              </w:rPr>
              <w:t>Vlastné riešenie pre management aktualizácií</w:t>
            </w:r>
          </w:p>
        </w:tc>
        <w:tc>
          <w:tcPr>
            <w:tcW w:w="1498" w:type="pct"/>
          </w:tcPr>
          <w:p w14:paraId="29F99688" w14:textId="77777777" w:rsidR="00176BCD" w:rsidRPr="00341EA5" w:rsidRDefault="00176BCD" w:rsidP="00341EA5">
            <w:pPr>
              <w:spacing w:after="0"/>
              <w:rPr>
                <w:rFonts w:ascii="Cambria" w:hAnsi="Cambria"/>
              </w:rPr>
            </w:pPr>
            <w:r w:rsidRPr="00341EA5">
              <w:rPr>
                <w:rFonts w:ascii="Cambria" w:hAnsi="Cambria"/>
              </w:rPr>
              <w:t>Vlastné riešenie pre management aktualizácií</w:t>
            </w:r>
          </w:p>
        </w:tc>
      </w:tr>
      <w:tr w:rsidR="00950506" w:rsidRPr="00943553" w14:paraId="4F73588E" w14:textId="77777777" w:rsidTr="00341EA5">
        <w:tc>
          <w:tcPr>
            <w:tcW w:w="1859" w:type="pct"/>
          </w:tcPr>
          <w:p w14:paraId="038EE661" w14:textId="77777777" w:rsidR="00176BCD" w:rsidRPr="00341EA5" w:rsidRDefault="00176BCD" w:rsidP="00341EA5">
            <w:pPr>
              <w:spacing w:after="0"/>
              <w:rPr>
                <w:rFonts w:ascii="Cambria" w:hAnsi="Cambria"/>
              </w:rPr>
            </w:pPr>
            <w:r w:rsidRPr="00341EA5">
              <w:rPr>
                <w:rFonts w:ascii="Cambria" w:hAnsi="Cambria"/>
              </w:rPr>
              <w:t xml:space="preserve">Zariadenie musí byť uvedené v Google Android Enterprise </w:t>
            </w:r>
            <w:proofErr w:type="spellStart"/>
            <w:r w:rsidRPr="00341EA5">
              <w:rPr>
                <w:rFonts w:ascii="Cambria" w:hAnsi="Cambria"/>
              </w:rPr>
              <w:t>Recommended</w:t>
            </w:r>
            <w:proofErr w:type="spellEnd"/>
          </w:p>
        </w:tc>
        <w:tc>
          <w:tcPr>
            <w:tcW w:w="1643" w:type="pct"/>
          </w:tcPr>
          <w:p w14:paraId="1C28C5EC" w14:textId="77777777" w:rsidR="00176BCD" w:rsidRPr="00341EA5" w:rsidRDefault="00176BCD" w:rsidP="00341EA5">
            <w:pPr>
              <w:spacing w:after="0"/>
              <w:rPr>
                <w:rFonts w:ascii="Cambria" w:hAnsi="Cambria"/>
              </w:rPr>
            </w:pPr>
            <w:r w:rsidRPr="00341EA5">
              <w:rPr>
                <w:rFonts w:ascii="Cambria" w:hAnsi="Cambria"/>
              </w:rPr>
              <w:t xml:space="preserve">Zariadenie musí byť uvedené v Google Android Enterprise </w:t>
            </w:r>
            <w:proofErr w:type="spellStart"/>
            <w:r w:rsidRPr="00341EA5">
              <w:rPr>
                <w:rFonts w:ascii="Cambria" w:hAnsi="Cambria"/>
              </w:rPr>
              <w:t>Recommended</w:t>
            </w:r>
            <w:proofErr w:type="spellEnd"/>
          </w:p>
        </w:tc>
        <w:tc>
          <w:tcPr>
            <w:tcW w:w="1498" w:type="pct"/>
          </w:tcPr>
          <w:p w14:paraId="633DA86D" w14:textId="77777777" w:rsidR="00176BCD" w:rsidRPr="00341EA5" w:rsidRDefault="00176BCD" w:rsidP="00341EA5">
            <w:pPr>
              <w:spacing w:after="0"/>
              <w:rPr>
                <w:rFonts w:ascii="Cambria" w:hAnsi="Cambria"/>
              </w:rPr>
            </w:pPr>
            <w:r w:rsidRPr="00341EA5">
              <w:rPr>
                <w:rFonts w:ascii="Cambria" w:hAnsi="Cambria"/>
              </w:rPr>
              <w:t xml:space="preserve">Zariadenie musí byť uvedené v Google Android Enterprise </w:t>
            </w:r>
            <w:proofErr w:type="spellStart"/>
            <w:r w:rsidRPr="00341EA5">
              <w:rPr>
                <w:rFonts w:ascii="Cambria" w:hAnsi="Cambria"/>
              </w:rPr>
              <w:t>Recommended</w:t>
            </w:r>
            <w:proofErr w:type="spellEnd"/>
          </w:p>
        </w:tc>
      </w:tr>
      <w:tr w:rsidR="00950506" w:rsidRPr="00943553" w14:paraId="70667A3B" w14:textId="77777777" w:rsidTr="00341EA5">
        <w:tc>
          <w:tcPr>
            <w:tcW w:w="1859" w:type="pct"/>
          </w:tcPr>
          <w:p w14:paraId="17191C33" w14:textId="77777777" w:rsidR="00176BCD" w:rsidRPr="00341EA5" w:rsidRDefault="00176BCD" w:rsidP="00341EA5">
            <w:pPr>
              <w:spacing w:after="0"/>
              <w:rPr>
                <w:rFonts w:ascii="Cambria" w:hAnsi="Cambria"/>
              </w:rPr>
            </w:pPr>
            <w:r w:rsidRPr="00341EA5">
              <w:rPr>
                <w:rFonts w:ascii="Cambria" w:hAnsi="Cambria"/>
              </w:rPr>
              <w:lastRenderedPageBreak/>
              <w:t>Zariadenie musí byť nové, neaktivované</w:t>
            </w:r>
          </w:p>
        </w:tc>
        <w:tc>
          <w:tcPr>
            <w:tcW w:w="1643" w:type="pct"/>
          </w:tcPr>
          <w:p w14:paraId="395B977C" w14:textId="77777777" w:rsidR="00176BCD" w:rsidRPr="00341EA5" w:rsidRDefault="00176BCD" w:rsidP="00341EA5">
            <w:pPr>
              <w:spacing w:after="0"/>
              <w:rPr>
                <w:rFonts w:ascii="Cambria" w:hAnsi="Cambria"/>
              </w:rPr>
            </w:pPr>
            <w:r w:rsidRPr="00341EA5">
              <w:rPr>
                <w:rFonts w:ascii="Cambria" w:hAnsi="Cambria"/>
              </w:rPr>
              <w:t>Zariadenie musí byť nové, neaktivované</w:t>
            </w:r>
          </w:p>
        </w:tc>
        <w:tc>
          <w:tcPr>
            <w:tcW w:w="1498" w:type="pct"/>
          </w:tcPr>
          <w:p w14:paraId="09CF4A6A" w14:textId="77777777" w:rsidR="00176BCD" w:rsidRPr="00341EA5" w:rsidRDefault="00176BCD" w:rsidP="00341EA5">
            <w:pPr>
              <w:spacing w:after="0"/>
              <w:rPr>
                <w:rFonts w:ascii="Cambria" w:hAnsi="Cambria"/>
              </w:rPr>
            </w:pPr>
            <w:r w:rsidRPr="00341EA5">
              <w:rPr>
                <w:rFonts w:ascii="Cambria" w:hAnsi="Cambria"/>
              </w:rPr>
              <w:t>Zariadenie musí byť nové, neaktivované</w:t>
            </w:r>
          </w:p>
        </w:tc>
      </w:tr>
      <w:tr w:rsidR="00950506" w:rsidRPr="00943553" w14:paraId="029BE482" w14:textId="77777777" w:rsidTr="00341EA5">
        <w:tc>
          <w:tcPr>
            <w:tcW w:w="1859" w:type="pct"/>
          </w:tcPr>
          <w:p w14:paraId="266C0C57" w14:textId="77777777" w:rsidR="00176BCD" w:rsidRPr="00341EA5" w:rsidRDefault="00176BCD" w:rsidP="00341EA5">
            <w:pPr>
              <w:spacing w:after="0"/>
              <w:rPr>
                <w:rFonts w:ascii="Cambria" w:hAnsi="Cambria"/>
              </w:rPr>
            </w:pPr>
            <w:proofErr w:type="spellStart"/>
            <w:r w:rsidRPr="00341EA5">
              <w:rPr>
                <w:rFonts w:ascii="Cambria" w:hAnsi="Cambria"/>
              </w:rPr>
              <w:t>Dual</w:t>
            </w:r>
            <w:proofErr w:type="spellEnd"/>
            <w:r w:rsidRPr="00341EA5">
              <w:rPr>
                <w:rFonts w:ascii="Cambria" w:hAnsi="Cambria"/>
              </w:rPr>
              <w:t xml:space="preserve"> SIM: podpora </w:t>
            </w:r>
            <w:proofErr w:type="spellStart"/>
            <w:r w:rsidRPr="00341EA5">
              <w:rPr>
                <w:rFonts w:ascii="Cambria" w:hAnsi="Cambria"/>
              </w:rPr>
              <w:t>eSIM</w:t>
            </w:r>
            <w:proofErr w:type="spellEnd"/>
            <w:r w:rsidRPr="00341EA5">
              <w:rPr>
                <w:rFonts w:ascii="Cambria" w:hAnsi="Cambria"/>
              </w:rPr>
              <w:t xml:space="preserve"> + </w:t>
            </w:r>
            <w:proofErr w:type="spellStart"/>
            <w:r w:rsidRPr="00341EA5">
              <w:rPr>
                <w:rFonts w:ascii="Cambria" w:hAnsi="Cambria"/>
              </w:rPr>
              <w:t>nanoSIM</w:t>
            </w:r>
            <w:proofErr w:type="spellEnd"/>
            <w:r w:rsidRPr="00341EA5">
              <w:rPr>
                <w:rFonts w:ascii="Cambria" w:hAnsi="Cambria"/>
              </w:rPr>
              <w:t xml:space="preserve"> alebo 2× </w:t>
            </w:r>
            <w:proofErr w:type="spellStart"/>
            <w:r w:rsidRPr="00341EA5">
              <w:rPr>
                <w:rFonts w:ascii="Cambria" w:hAnsi="Cambria"/>
              </w:rPr>
              <w:t>eSIM</w:t>
            </w:r>
            <w:proofErr w:type="spellEnd"/>
          </w:p>
        </w:tc>
        <w:tc>
          <w:tcPr>
            <w:tcW w:w="1643" w:type="pct"/>
          </w:tcPr>
          <w:p w14:paraId="1A223675" w14:textId="77777777" w:rsidR="00176BCD" w:rsidRPr="00341EA5" w:rsidRDefault="00176BCD" w:rsidP="00341EA5">
            <w:pPr>
              <w:spacing w:after="0"/>
              <w:rPr>
                <w:rFonts w:ascii="Cambria" w:hAnsi="Cambria"/>
              </w:rPr>
            </w:pPr>
            <w:proofErr w:type="spellStart"/>
            <w:r w:rsidRPr="00341EA5">
              <w:rPr>
                <w:rFonts w:ascii="Cambria" w:hAnsi="Cambria"/>
              </w:rPr>
              <w:t>Dual</w:t>
            </w:r>
            <w:proofErr w:type="spellEnd"/>
            <w:r w:rsidRPr="00341EA5">
              <w:rPr>
                <w:rFonts w:ascii="Cambria" w:hAnsi="Cambria"/>
              </w:rPr>
              <w:t xml:space="preserve"> SIM: podpora </w:t>
            </w:r>
            <w:proofErr w:type="spellStart"/>
            <w:r w:rsidRPr="00341EA5">
              <w:rPr>
                <w:rFonts w:ascii="Cambria" w:hAnsi="Cambria"/>
              </w:rPr>
              <w:t>eSIM</w:t>
            </w:r>
            <w:proofErr w:type="spellEnd"/>
            <w:r w:rsidRPr="00341EA5">
              <w:rPr>
                <w:rFonts w:ascii="Cambria" w:hAnsi="Cambria"/>
              </w:rPr>
              <w:t xml:space="preserve"> + </w:t>
            </w:r>
            <w:proofErr w:type="spellStart"/>
            <w:r w:rsidRPr="00341EA5">
              <w:rPr>
                <w:rFonts w:ascii="Cambria" w:hAnsi="Cambria"/>
              </w:rPr>
              <w:t>nanoSIM</w:t>
            </w:r>
            <w:proofErr w:type="spellEnd"/>
            <w:r w:rsidRPr="00341EA5">
              <w:rPr>
                <w:rFonts w:ascii="Cambria" w:hAnsi="Cambria"/>
              </w:rPr>
              <w:t xml:space="preserve"> alebo 2× </w:t>
            </w:r>
            <w:proofErr w:type="spellStart"/>
            <w:r w:rsidRPr="00341EA5">
              <w:rPr>
                <w:rFonts w:ascii="Cambria" w:hAnsi="Cambria"/>
              </w:rPr>
              <w:t>eSIM</w:t>
            </w:r>
            <w:proofErr w:type="spellEnd"/>
            <w:r w:rsidRPr="004F5AAC">
              <w:rPr>
                <w:rFonts w:ascii="Cambria" w:hAnsi="Cambria" w:cstheme="minorHAnsi"/>
              </w:rPr>
              <w:t xml:space="preserve"> alebo 2x </w:t>
            </w:r>
            <w:proofErr w:type="spellStart"/>
            <w:r w:rsidRPr="004F5AAC">
              <w:rPr>
                <w:rFonts w:ascii="Cambria" w:hAnsi="Cambria" w:cstheme="minorHAnsi"/>
              </w:rPr>
              <w:t>nanoSIM</w:t>
            </w:r>
            <w:proofErr w:type="spellEnd"/>
          </w:p>
        </w:tc>
        <w:tc>
          <w:tcPr>
            <w:tcW w:w="1498" w:type="pct"/>
          </w:tcPr>
          <w:p w14:paraId="2D8FD99B" w14:textId="77777777" w:rsidR="00176BCD" w:rsidRPr="00341EA5" w:rsidRDefault="00176BCD" w:rsidP="00341EA5">
            <w:pPr>
              <w:spacing w:after="0"/>
              <w:rPr>
                <w:rFonts w:ascii="Cambria" w:hAnsi="Cambria"/>
              </w:rPr>
            </w:pPr>
            <w:proofErr w:type="spellStart"/>
            <w:r w:rsidRPr="00341EA5">
              <w:rPr>
                <w:rFonts w:ascii="Cambria" w:hAnsi="Cambria"/>
              </w:rPr>
              <w:t>Dual</w:t>
            </w:r>
            <w:proofErr w:type="spellEnd"/>
            <w:r w:rsidRPr="00341EA5">
              <w:rPr>
                <w:rFonts w:ascii="Cambria" w:hAnsi="Cambria"/>
              </w:rPr>
              <w:t xml:space="preserve"> SIM: podpora </w:t>
            </w:r>
            <w:proofErr w:type="spellStart"/>
            <w:r w:rsidRPr="00341EA5">
              <w:rPr>
                <w:rFonts w:ascii="Cambria" w:hAnsi="Cambria"/>
              </w:rPr>
              <w:t>eSIM</w:t>
            </w:r>
            <w:proofErr w:type="spellEnd"/>
            <w:r w:rsidRPr="00341EA5">
              <w:rPr>
                <w:rFonts w:ascii="Cambria" w:hAnsi="Cambria"/>
              </w:rPr>
              <w:t xml:space="preserve"> + </w:t>
            </w:r>
            <w:proofErr w:type="spellStart"/>
            <w:r w:rsidRPr="00341EA5">
              <w:rPr>
                <w:rFonts w:ascii="Cambria" w:hAnsi="Cambria"/>
              </w:rPr>
              <w:t>nanoSIM</w:t>
            </w:r>
            <w:proofErr w:type="spellEnd"/>
            <w:r w:rsidRPr="00341EA5">
              <w:rPr>
                <w:rFonts w:ascii="Cambria" w:hAnsi="Cambria"/>
              </w:rPr>
              <w:t xml:space="preserve"> alebo 2× </w:t>
            </w:r>
            <w:proofErr w:type="spellStart"/>
            <w:r w:rsidRPr="00341EA5">
              <w:rPr>
                <w:rFonts w:ascii="Cambria" w:hAnsi="Cambria"/>
              </w:rPr>
              <w:t>eSIM</w:t>
            </w:r>
            <w:proofErr w:type="spellEnd"/>
          </w:p>
        </w:tc>
      </w:tr>
      <w:tr w:rsidR="00950506" w:rsidRPr="00943553" w14:paraId="2CAA4038" w14:textId="77777777" w:rsidTr="00341EA5">
        <w:tc>
          <w:tcPr>
            <w:tcW w:w="1859" w:type="pct"/>
          </w:tcPr>
          <w:p w14:paraId="3199F07F" w14:textId="77777777" w:rsidR="00176BCD" w:rsidRPr="00341EA5" w:rsidRDefault="00176BCD" w:rsidP="00341EA5">
            <w:pPr>
              <w:spacing w:after="0"/>
              <w:rPr>
                <w:rFonts w:ascii="Cambria" w:hAnsi="Cambria"/>
                <w:b/>
              </w:rPr>
            </w:pPr>
            <w:r w:rsidRPr="00341EA5">
              <w:rPr>
                <w:rFonts w:ascii="Cambria" w:hAnsi="Cambria"/>
                <w:b/>
              </w:rPr>
              <w:t>Konektor: USB-C</w:t>
            </w:r>
          </w:p>
        </w:tc>
        <w:tc>
          <w:tcPr>
            <w:tcW w:w="1643" w:type="pct"/>
          </w:tcPr>
          <w:p w14:paraId="79AC047D" w14:textId="77777777" w:rsidR="00176BCD" w:rsidRPr="00341EA5" w:rsidRDefault="00176BCD" w:rsidP="00341EA5">
            <w:pPr>
              <w:spacing w:after="0"/>
              <w:rPr>
                <w:rFonts w:ascii="Cambria" w:hAnsi="Cambria"/>
                <w:b/>
              </w:rPr>
            </w:pPr>
            <w:r w:rsidRPr="00341EA5">
              <w:rPr>
                <w:rFonts w:ascii="Cambria" w:hAnsi="Cambria"/>
                <w:b/>
              </w:rPr>
              <w:t>Konektor: USB-C</w:t>
            </w:r>
          </w:p>
        </w:tc>
        <w:tc>
          <w:tcPr>
            <w:tcW w:w="1498" w:type="pct"/>
          </w:tcPr>
          <w:p w14:paraId="573523C6" w14:textId="77777777" w:rsidR="00176BCD" w:rsidRPr="00341EA5" w:rsidRDefault="00176BCD" w:rsidP="00341EA5">
            <w:pPr>
              <w:spacing w:after="0"/>
              <w:rPr>
                <w:rFonts w:ascii="Cambria" w:hAnsi="Cambria"/>
                <w:b/>
              </w:rPr>
            </w:pPr>
            <w:r w:rsidRPr="00341EA5">
              <w:rPr>
                <w:rFonts w:ascii="Cambria" w:hAnsi="Cambria"/>
                <w:b/>
              </w:rPr>
              <w:t>Konektor: USB-C</w:t>
            </w:r>
          </w:p>
        </w:tc>
      </w:tr>
      <w:tr w:rsidR="00950506" w:rsidRPr="00943553" w14:paraId="32CDD7A4" w14:textId="77777777" w:rsidTr="00341EA5">
        <w:tc>
          <w:tcPr>
            <w:tcW w:w="1859" w:type="pct"/>
            <w:vAlign w:val="center"/>
          </w:tcPr>
          <w:p w14:paraId="0615E970" w14:textId="3C734BEE" w:rsidR="00176BCD" w:rsidRPr="00341EA5" w:rsidRDefault="00176BCD" w:rsidP="00341EA5">
            <w:pPr>
              <w:spacing w:after="0"/>
              <w:rPr>
                <w:rFonts w:ascii="Cambria" w:hAnsi="Cambria"/>
                <w:b/>
              </w:rPr>
            </w:pPr>
            <w:r w:rsidRPr="003151BE">
              <w:rPr>
                <w:rFonts w:ascii="Cambria" w:hAnsi="Cambria"/>
                <w:color w:val="000000"/>
                <w:sz w:val="18"/>
                <w:szCs w:val="18"/>
              </w:rPr>
              <w:t>Zariadenia dodávané poskytovateľom:</w:t>
            </w:r>
          </w:p>
        </w:tc>
        <w:tc>
          <w:tcPr>
            <w:tcW w:w="1643" w:type="pct"/>
            <w:vAlign w:val="center"/>
          </w:tcPr>
          <w:p w14:paraId="11A92FB4" w14:textId="2E34BC55" w:rsidR="00176BCD" w:rsidRPr="00341EA5" w:rsidRDefault="00176BCD" w:rsidP="00341EA5">
            <w:pPr>
              <w:spacing w:after="0"/>
              <w:rPr>
                <w:rFonts w:ascii="Cambria" w:hAnsi="Cambria"/>
                <w:b/>
              </w:rPr>
            </w:pPr>
            <w:r w:rsidRPr="003151BE">
              <w:rPr>
                <w:rFonts w:ascii="Cambria" w:hAnsi="Cambria"/>
                <w:color w:val="000000"/>
                <w:sz w:val="18"/>
                <w:szCs w:val="18"/>
              </w:rPr>
              <w:t>Zariadenia dodávané poskytovateľom:</w:t>
            </w:r>
          </w:p>
        </w:tc>
        <w:tc>
          <w:tcPr>
            <w:tcW w:w="1498" w:type="pct"/>
            <w:vAlign w:val="center"/>
          </w:tcPr>
          <w:p w14:paraId="2297C0D8" w14:textId="3829DEAC" w:rsidR="00176BCD" w:rsidRPr="00341EA5" w:rsidRDefault="00176BCD" w:rsidP="00341EA5">
            <w:pPr>
              <w:spacing w:after="0"/>
              <w:rPr>
                <w:rFonts w:ascii="Cambria" w:hAnsi="Cambria"/>
                <w:b/>
              </w:rPr>
            </w:pPr>
            <w:r w:rsidRPr="003151BE">
              <w:rPr>
                <w:rFonts w:ascii="Cambria" w:hAnsi="Cambria"/>
                <w:color w:val="000000"/>
                <w:sz w:val="18"/>
                <w:szCs w:val="18"/>
              </w:rPr>
              <w:t>Zariadenia dodávané poskytovateľom:</w:t>
            </w:r>
          </w:p>
        </w:tc>
      </w:tr>
      <w:tr w:rsidR="00950506" w:rsidRPr="00943553" w14:paraId="0B38389C" w14:textId="77777777" w:rsidTr="00341EA5">
        <w:tc>
          <w:tcPr>
            <w:tcW w:w="1859" w:type="pct"/>
            <w:vAlign w:val="center"/>
          </w:tcPr>
          <w:p w14:paraId="5D6241E5" w14:textId="39504580" w:rsidR="00176BCD" w:rsidRPr="00341EA5" w:rsidRDefault="00176BCD" w:rsidP="00341EA5">
            <w:pPr>
              <w:spacing w:after="0"/>
              <w:rPr>
                <w:rFonts w:ascii="Cambria" w:hAnsi="Cambria"/>
                <w:b/>
              </w:rPr>
            </w:pPr>
            <w:r w:rsidRPr="003151BE">
              <w:rPr>
                <w:rFonts w:ascii="Cambria" w:hAnsi="Cambria"/>
                <w:color w:val="00B0F0"/>
                <w:sz w:val="18"/>
                <w:szCs w:val="18"/>
              </w:rPr>
              <w:t>*</w:t>
            </w:r>
          </w:p>
        </w:tc>
        <w:tc>
          <w:tcPr>
            <w:tcW w:w="1643" w:type="pct"/>
            <w:vAlign w:val="center"/>
          </w:tcPr>
          <w:p w14:paraId="1D86DFB6" w14:textId="5787113F" w:rsidR="00176BCD" w:rsidRPr="00341EA5" w:rsidRDefault="00176BCD" w:rsidP="00341EA5">
            <w:pPr>
              <w:spacing w:after="0"/>
              <w:rPr>
                <w:rFonts w:ascii="Cambria" w:hAnsi="Cambria"/>
                <w:b/>
              </w:rPr>
            </w:pPr>
            <w:r w:rsidRPr="003151BE">
              <w:rPr>
                <w:rFonts w:ascii="Cambria" w:hAnsi="Cambria"/>
                <w:color w:val="00B0F0"/>
                <w:sz w:val="18"/>
                <w:szCs w:val="18"/>
              </w:rPr>
              <w:t>*</w:t>
            </w:r>
          </w:p>
        </w:tc>
        <w:tc>
          <w:tcPr>
            <w:tcW w:w="1498" w:type="pct"/>
            <w:vAlign w:val="center"/>
          </w:tcPr>
          <w:p w14:paraId="5A4103B6" w14:textId="73AD7E3E" w:rsidR="00176BCD" w:rsidRPr="00341EA5" w:rsidRDefault="00176BCD" w:rsidP="00341EA5">
            <w:pPr>
              <w:spacing w:after="0"/>
              <w:rPr>
                <w:rFonts w:ascii="Cambria" w:hAnsi="Cambria"/>
                <w:b/>
              </w:rPr>
            </w:pPr>
            <w:r w:rsidRPr="003151BE">
              <w:rPr>
                <w:rFonts w:ascii="Cambria" w:hAnsi="Cambria"/>
                <w:color w:val="00B0F0"/>
                <w:sz w:val="18"/>
                <w:szCs w:val="18"/>
              </w:rPr>
              <w:t>*</w:t>
            </w:r>
          </w:p>
        </w:tc>
      </w:tr>
      <w:tr w:rsidR="00950506" w:rsidRPr="00943553" w14:paraId="7129AED4" w14:textId="77777777" w:rsidTr="00341EA5">
        <w:tc>
          <w:tcPr>
            <w:tcW w:w="1859" w:type="pct"/>
            <w:vAlign w:val="center"/>
          </w:tcPr>
          <w:p w14:paraId="26499F30" w14:textId="61D100FD" w:rsidR="00176BCD" w:rsidRPr="00341EA5" w:rsidRDefault="00176BCD" w:rsidP="00341EA5">
            <w:pPr>
              <w:spacing w:after="0"/>
              <w:rPr>
                <w:rFonts w:ascii="Cambria" w:hAnsi="Cambria"/>
                <w:b/>
              </w:rPr>
            </w:pPr>
            <w:r w:rsidRPr="003151BE">
              <w:rPr>
                <w:rFonts w:ascii="Cambria" w:hAnsi="Cambria"/>
                <w:color w:val="00B0F0"/>
                <w:sz w:val="18"/>
                <w:szCs w:val="18"/>
              </w:rPr>
              <w:t>*</w:t>
            </w:r>
          </w:p>
        </w:tc>
        <w:tc>
          <w:tcPr>
            <w:tcW w:w="1643" w:type="pct"/>
            <w:vAlign w:val="center"/>
          </w:tcPr>
          <w:p w14:paraId="716CBFBD" w14:textId="2A1FDC7A" w:rsidR="00176BCD" w:rsidRPr="00341EA5" w:rsidRDefault="00176BCD" w:rsidP="00341EA5">
            <w:pPr>
              <w:spacing w:after="0"/>
              <w:rPr>
                <w:rFonts w:ascii="Cambria" w:hAnsi="Cambria"/>
                <w:b/>
              </w:rPr>
            </w:pPr>
            <w:r w:rsidRPr="003151BE">
              <w:rPr>
                <w:rFonts w:ascii="Cambria" w:hAnsi="Cambria"/>
                <w:color w:val="00B0F0"/>
                <w:sz w:val="18"/>
                <w:szCs w:val="18"/>
              </w:rPr>
              <w:t>*</w:t>
            </w:r>
          </w:p>
        </w:tc>
        <w:tc>
          <w:tcPr>
            <w:tcW w:w="1498" w:type="pct"/>
            <w:vAlign w:val="center"/>
          </w:tcPr>
          <w:p w14:paraId="7404A48D" w14:textId="235A03BF" w:rsidR="00176BCD" w:rsidRPr="00341EA5" w:rsidRDefault="00176BCD" w:rsidP="00341EA5">
            <w:pPr>
              <w:spacing w:after="0"/>
              <w:rPr>
                <w:rFonts w:ascii="Cambria" w:hAnsi="Cambria"/>
                <w:b/>
              </w:rPr>
            </w:pPr>
            <w:r w:rsidRPr="003151BE">
              <w:rPr>
                <w:rFonts w:ascii="Cambria" w:hAnsi="Cambria"/>
                <w:color w:val="00B0F0"/>
                <w:sz w:val="18"/>
                <w:szCs w:val="18"/>
              </w:rPr>
              <w:t>*</w:t>
            </w:r>
          </w:p>
        </w:tc>
      </w:tr>
      <w:tr w:rsidR="00950506" w:rsidRPr="00943553" w14:paraId="14585F87" w14:textId="77777777" w:rsidTr="00341EA5">
        <w:tc>
          <w:tcPr>
            <w:tcW w:w="1859" w:type="pct"/>
            <w:vAlign w:val="center"/>
          </w:tcPr>
          <w:p w14:paraId="50D76CE1" w14:textId="4E763E21" w:rsidR="00176BCD" w:rsidRPr="003151BE" w:rsidRDefault="00176BCD" w:rsidP="00341EA5">
            <w:pPr>
              <w:spacing w:after="0"/>
              <w:rPr>
                <w:rFonts w:ascii="Cambria" w:hAnsi="Cambria"/>
                <w:color w:val="00B0F0"/>
                <w:sz w:val="18"/>
                <w:szCs w:val="18"/>
              </w:rPr>
            </w:pPr>
            <w:r w:rsidRPr="003151BE">
              <w:rPr>
                <w:rFonts w:ascii="Cambria" w:hAnsi="Cambria"/>
                <w:color w:val="00B0F0"/>
                <w:sz w:val="18"/>
                <w:szCs w:val="18"/>
              </w:rPr>
              <w:t>*</w:t>
            </w:r>
          </w:p>
        </w:tc>
        <w:tc>
          <w:tcPr>
            <w:tcW w:w="1643" w:type="pct"/>
            <w:vAlign w:val="center"/>
          </w:tcPr>
          <w:p w14:paraId="7378D8F7" w14:textId="293A4458" w:rsidR="00176BCD" w:rsidRPr="003151BE" w:rsidRDefault="00176BCD" w:rsidP="00341EA5">
            <w:pPr>
              <w:spacing w:after="0"/>
              <w:rPr>
                <w:rFonts w:ascii="Cambria" w:hAnsi="Cambria"/>
                <w:color w:val="00B0F0"/>
                <w:sz w:val="18"/>
                <w:szCs w:val="18"/>
              </w:rPr>
            </w:pPr>
            <w:r w:rsidRPr="003151BE">
              <w:rPr>
                <w:rFonts w:ascii="Cambria" w:hAnsi="Cambria"/>
                <w:color w:val="00B0F0"/>
                <w:sz w:val="18"/>
                <w:szCs w:val="18"/>
              </w:rPr>
              <w:t>*</w:t>
            </w:r>
          </w:p>
        </w:tc>
        <w:tc>
          <w:tcPr>
            <w:tcW w:w="1498" w:type="pct"/>
            <w:vAlign w:val="center"/>
          </w:tcPr>
          <w:p w14:paraId="7E2864C7" w14:textId="3B5C9AF7" w:rsidR="00176BCD" w:rsidRPr="003151BE" w:rsidRDefault="00176BCD" w:rsidP="00341EA5">
            <w:pPr>
              <w:spacing w:after="0"/>
              <w:rPr>
                <w:rFonts w:ascii="Cambria" w:hAnsi="Cambria"/>
                <w:color w:val="00B0F0"/>
                <w:sz w:val="18"/>
                <w:szCs w:val="18"/>
              </w:rPr>
            </w:pPr>
            <w:r w:rsidRPr="003151BE">
              <w:rPr>
                <w:rFonts w:ascii="Cambria" w:hAnsi="Cambria"/>
                <w:color w:val="00B0F0"/>
                <w:sz w:val="18"/>
                <w:szCs w:val="18"/>
              </w:rPr>
              <w:t>*</w:t>
            </w:r>
          </w:p>
        </w:tc>
      </w:tr>
    </w:tbl>
    <w:p w14:paraId="62672EA4" w14:textId="0C6AFEDE" w:rsidR="007967F4" w:rsidRPr="003151BE" w:rsidRDefault="007967F4" w:rsidP="007967F4">
      <w:pPr>
        <w:spacing w:after="120" w:line="259" w:lineRule="auto"/>
        <w:rPr>
          <w:rFonts w:ascii="Cambria" w:hAnsi="Cambria" w:cstheme="minorHAnsi"/>
          <w:b/>
          <w:bCs/>
        </w:rPr>
      </w:pPr>
      <w:r w:rsidRPr="003151BE">
        <w:rPr>
          <w:rFonts w:ascii="Cambria" w:hAnsi="Cambria" w:cstheme="minorHAnsi"/>
          <w:bCs/>
          <w:iCs/>
          <w:sz w:val="16"/>
          <w:szCs w:val="16"/>
        </w:rPr>
        <w:t>&lt;</w:t>
      </w:r>
      <w:r w:rsidRPr="003151BE">
        <w:rPr>
          <w:rFonts w:ascii="Cambria" w:hAnsi="Cambria" w:cstheme="minorHAnsi"/>
          <w:bCs/>
          <w:iCs/>
          <w:color w:val="00B0F0"/>
          <w:sz w:val="16"/>
          <w:szCs w:val="16"/>
        </w:rPr>
        <w:t xml:space="preserve">* </w:t>
      </w:r>
      <w:r w:rsidRPr="003151BE">
        <w:rPr>
          <w:rFonts w:ascii="Cambria" w:hAnsi="Cambria" w:cstheme="minorHAnsi"/>
          <w:color w:val="00B0F0"/>
        </w:rPr>
        <w:t xml:space="preserve">zariadenia vyplní verejný obstarávateľ </w:t>
      </w:r>
      <w:r w:rsidR="00511C41" w:rsidRPr="003151BE">
        <w:rPr>
          <w:rFonts w:ascii="Cambria" w:hAnsi="Cambria" w:cstheme="minorHAnsi"/>
          <w:color w:val="00B0F0"/>
        </w:rPr>
        <w:t xml:space="preserve">v zmysle </w:t>
      </w:r>
      <w:r w:rsidR="0073794E" w:rsidRPr="003151BE">
        <w:rPr>
          <w:rFonts w:ascii="Cambria" w:hAnsi="Cambria" w:cstheme="minorHAnsi"/>
          <w:color w:val="00B0F0"/>
        </w:rPr>
        <w:t xml:space="preserve">návrhu v </w:t>
      </w:r>
      <w:r w:rsidR="00511C41" w:rsidRPr="003151BE">
        <w:rPr>
          <w:rFonts w:ascii="Cambria" w:hAnsi="Cambria" w:cstheme="minorHAnsi"/>
          <w:color w:val="00B0F0"/>
        </w:rPr>
        <w:t>ponuk</w:t>
      </w:r>
      <w:r w:rsidR="0073794E" w:rsidRPr="003151BE">
        <w:rPr>
          <w:rFonts w:ascii="Cambria" w:hAnsi="Cambria" w:cstheme="minorHAnsi"/>
          <w:color w:val="00B0F0"/>
        </w:rPr>
        <w:t>e</w:t>
      </w:r>
      <w:r w:rsidR="00511C41" w:rsidRPr="003151BE">
        <w:rPr>
          <w:rFonts w:ascii="Cambria" w:hAnsi="Cambria" w:cstheme="minorHAnsi"/>
          <w:color w:val="00B0F0"/>
        </w:rPr>
        <w:t xml:space="preserve"> </w:t>
      </w:r>
      <w:r w:rsidRPr="003151BE">
        <w:rPr>
          <w:rFonts w:ascii="Cambria" w:hAnsi="Cambria" w:cstheme="minorHAnsi"/>
          <w:color w:val="00B0F0"/>
        </w:rPr>
        <w:t>uchádzača</w:t>
      </w:r>
      <w:r w:rsidRPr="003151BE">
        <w:rPr>
          <w:rFonts w:ascii="Cambria" w:hAnsi="Cambria" w:cstheme="minorHAnsi"/>
          <w:bCs/>
          <w:iCs/>
          <w:sz w:val="16"/>
          <w:szCs w:val="16"/>
        </w:rPr>
        <w:t>&gt;</w:t>
      </w:r>
    </w:p>
    <w:p w14:paraId="0AA2141E" w14:textId="77777777" w:rsidR="00822951" w:rsidRPr="003151BE" w:rsidRDefault="00822951" w:rsidP="007D78AE">
      <w:pPr>
        <w:rPr>
          <w:rFonts w:ascii="Cambria" w:hAnsi="Cambria" w:cstheme="minorHAnsi"/>
          <w:b/>
          <w:bCs/>
        </w:rPr>
      </w:pPr>
    </w:p>
    <w:tbl>
      <w:tblPr>
        <w:tblW w:w="13605" w:type="dxa"/>
        <w:tblInd w:w="-5" w:type="dxa"/>
        <w:tblCellMar>
          <w:left w:w="70" w:type="dxa"/>
          <w:right w:w="70" w:type="dxa"/>
        </w:tblCellMar>
        <w:tblLook w:val="04A0" w:firstRow="1" w:lastRow="0" w:firstColumn="1" w:lastColumn="0" w:noHBand="0" w:noVBand="1"/>
      </w:tblPr>
      <w:tblGrid>
        <w:gridCol w:w="4535"/>
        <w:gridCol w:w="4535"/>
        <w:gridCol w:w="4535"/>
      </w:tblGrid>
      <w:tr w:rsidR="007D78AE" w:rsidRPr="003151BE" w14:paraId="3E974704" w14:textId="77777777" w:rsidTr="00301BFC">
        <w:trPr>
          <w:trHeight w:val="255"/>
        </w:trPr>
        <w:tc>
          <w:tcPr>
            <w:tcW w:w="4535" w:type="dxa"/>
            <w:tcBorders>
              <w:top w:val="single" w:sz="4" w:space="0" w:color="auto"/>
              <w:left w:val="single" w:sz="4" w:space="0" w:color="auto"/>
              <w:bottom w:val="single" w:sz="4" w:space="0" w:color="auto"/>
              <w:right w:val="single" w:sz="4" w:space="0" w:color="auto"/>
            </w:tcBorders>
            <w:shd w:val="clear" w:color="000000" w:fill="EDC9D5"/>
            <w:vAlign w:val="bottom"/>
            <w:hideMark/>
          </w:tcPr>
          <w:p w14:paraId="10F5D24F" w14:textId="77777777" w:rsidR="007D78AE" w:rsidRPr="003151BE" w:rsidRDefault="007D78AE" w:rsidP="007D78AE">
            <w:pPr>
              <w:spacing w:after="0" w:line="240" w:lineRule="auto"/>
              <w:jc w:val="center"/>
              <w:rPr>
                <w:rFonts w:ascii="Cambria" w:eastAsia="Times New Roman" w:hAnsi="Cambria" w:cs="Times New Roman"/>
                <w:b/>
                <w:bCs/>
                <w:color w:val="000000"/>
                <w:sz w:val="18"/>
                <w:szCs w:val="18"/>
                <w:lang w:eastAsia="sk-SK"/>
              </w:rPr>
            </w:pPr>
            <w:proofErr w:type="spellStart"/>
            <w:r w:rsidRPr="003151BE">
              <w:rPr>
                <w:rFonts w:ascii="Cambria" w:eastAsia="Times New Roman" w:hAnsi="Cambria" w:cs="Times New Roman"/>
                <w:b/>
                <w:bCs/>
                <w:color w:val="000000"/>
                <w:sz w:val="18"/>
                <w:szCs w:val="18"/>
                <w:lang w:eastAsia="sk-SK"/>
              </w:rPr>
              <w:t>HighEnd</w:t>
            </w:r>
            <w:proofErr w:type="spellEnd"/>
            <w:r w:rsidRPr="003151BE">
              <w:rPr>
                <w:rFonts w:ascii="Cambria" w:eastAsia="Times New Roman" w:hAnsi="Cambria" w:cs="Times New Roman"/>
                <w:b/>
                <w:bCs/>
                <w:color w:val="000000"/>
                <w:sz w:val="18"/>
                <w:szCs w:val="18"/>
                <w:lang w:eastAsia="sk-SK"/>
              </w:rPr>
              <w:t xml:space="preserve"> </w:t>
            </w:r>
            <w:proofErr w:type="spellStart"/>
            <w:r w:rsidRPr="003151BE">
              <w:rPr>
                <w:rFonts w:ascii="Cambria" w:eastAsia="Times New Roman" w:hAnsi="Cambria" w:cs="Times New Roman"/>
                <w:b/>
                <w:bCs/>
                <w:color w:val="000000"/>
                <w:sz w:val="18"/>
                <w:szCs w:val="18"/>
                <w:lang w:eastAsia="sk-SK"/>
              </w:rPr>
              <w:t>iOS</w:t>
            </w:r>
            <w:proofErr w:type="spellEnd"/>
            <w:r w:rsidRPr="003151BE">
              <w:rPr>
                <w:rFonts w:ascii="Cambria" w:eastAsia="Times New Roman" w:hAnsi="Cambria" w:cs="Times New Roman"/>
                <w:b/>
                <w:bCs/>
                <w:color w:val="000000"/>
                <w:sz w:val="18"/>
                <w:szCs w:val="18"/>
                <w:lang w:eastAsia="sk-SK"/>
              </w:rPr>
              <w:t xml:space="preserve"> mobilný telefón</w:t>
            </w:r>
          </w:p>
        </w:tc>
        <w:tc>
          <w:tcPr>
            <w:tcW w:w="4535" w:type="dxa"/>
            <w:tcBorders>
              <w:top w:val="single" w:sz="4" w:space="0" w:color="auto"/>
              <w:left w:val="nil"/>
              <w:bottom w:val="single" w:sz="4" w:space="0" w:color="auto"/>
              <w:right w:val="single" w:sz="4" w:space="0" w:color="auto"/>
            </w:tcBorders>
            <w:shd w:val="clear" w:color="000000" w:fill="EDC9D5"/>
            <w:vAlign w:val="bottom"/>
            <w:hideMark/>
          </w:tcPr>
          <w:p w14:paraId="4191ECFA" w14:textId="77777777" w:rsidR="007D78AE" w:rsidRPr="003151BE" w:rsidRDefault="007D78AE" w:rsidP="007D78AE">
            <w:pPr>
              <w:spacing w:after="0" w:line="240" w:lineRule="auto"/>
              <w:jc w:val="center"/>
              <w:rPr>
                <w:rFonts w:ascii="Cambria" w:eastAsia="Times New Roman" w:hAnsi="Cambria" w:cs="Times New Roman"/>
                <w:b/>
                <w:bCs/>
                <w:color w:val="000000"/>
                <w:sz w:val="18"/>
                <w:szCs w:val="18"/>
                <w:lang w:eastAsia="sk-SK"/>
              </w:rPr>
            </w:pPr>
            <w:r w:rsidRPr="003151BE">
              <w:rPr>
                <w:rFonts w:ascii="Cambria" w:eastAsia="Times New Roman" w:hAnsi="Cambria" w:cs="Times New Roman"/>
                <w:b/>
                <w:bCs/>
                <w:color w:val="000000"/>
                <w:sz w:val="18"/>
                <w:szCs w:val="18"/>
                <w:lang w:eastAsia="sk-SK"/>
              </w:rPr>
              <w:t xml:space="preserve">Business </w:t>
            </w:r>
            <w:proofErr w:type="spellStart"/>
            <w:r w:rsidRPr="003151BE">
              <w:rPr>
                <w:rFonts w:ascii="Cambria" w:eastAsia="Times New Roman" w:hAnsi="Cambria" w:cs="Times New Roman"/>
                <w:b/>
                <w:bCs/>
                <w:color w:val="000000"/>
                <w:sz w:val="18"/>
                <w:szCs w:val="18"/>
                <w:lang w:eastAsia="sk-SK"/>
              </w:rPr>
              <w:t>iOS</w:t>
            </w:r>
            <w:proofErr w:type="spellEnd"/>
            <w:r w:rsidRPr="003151BE">
              <w:rPr>
                <w:rFonts w:ascii="Cambria" w:eastAsia="Times New Roman" w:hAnsi="Cambria" w:cs="Times New Roman"/>
                <w:b/>
                <w:bCs/>
                <w:color w:val="000000"/>
                <w:sz w:val="18"/>
                <w:szCs w:val="18"/>
                <w:lang w:eastAsia="sk-SK"/>
              </w:rPr>
              <w:t xml:space="preserve"> mobilný telefón</w:t>
            </w:r>
          </w:p>
        </w:tc>
        <w:tc>
          <w:tcPr>
            <w:tcW w:w="4535" w:type="dxa"/>
            <w:tcBorders>
              <w:top w:val="single" w:sz="4" w:space="0" w:color="auto"/>
              <w:left w:val="nil"/>
              <w:bottom w:val="single" w:sz="4" w:space="0" w:color="auto"/>
              <w:right w:val="single" w:sz="4" w:space="0" w:color="auto"/>
            </w:tcBorders>
            <w:shd w:val="clear" w:color="000000" w:fill="DC92AA"/>
            <w:vAlign w:val="bottom"/>
            <w:hideMark/>
          </w:tcPr>
          <w:p w14:paraId="163D0937" w14:textId="77777777" w:rsidR="007D78AE" w:rsidRPr="003151BE" w:rsidRDefault="007D78AE" w:rsidP="007D78AE">
            <w:pPr>
              <w:spacing w:after="0" w:line="240" w:lineRule="auto"/>
              <w:jc w:val="center"/>
              <w:rPr>
                <w:rFonts w:ascii="Cambria" w:eastAsia="Times New Roman" w:hAnsi="Cambria" w:cs="Times New Roman"/>
                <w:b/>
                <w:bCs/>
                <w:color w:val="000000"/>
                <w:sz w:val="18"/>
                <w:szCs w:val="18"/>
                <w:lang w:eastAsia="sk-SK"/>
              </w:rPr>
            </w:pPr>
            <w:proofErr w:type="spellStart"/>
            <w:r w:rsidRPr="003151BE">
              <w:rPr>
                <w:rFonts w:ascii="Cambria" w:eastAsia="Times New Roman" w:hAnsi="Cambria" w:cs="Times New Roman"/>
                <w:b/>
                <w:bCs/>
                <w:color w:val="000000"/>
                <w:sz w:val="18"/>
                <w:szCs w:val="18"/>
                <w:lang w:eastAsia="sk-SK"/>
              </w:rPr>
              <w:t>HighEnd</w:t>
            </w:r>
            <w:proofErr w:type="spellEnd"/>
            <w:r w:rsidRPr="003151BE">
              <w:rPr>
                <w:rFonts w:ascii="Cambria" w:eastAsia="Times New Roman" w:hAnsi="Cambria" w:cs="Times New Roman"/>
                <w:b/>
                <w:bCs/>
                <w:color w:val="000000"/>
                <w:sz w:val="18"/>
                <w:szCs w:val="18"/>
                <w:lang w:eastAsia="sk-SK"/>
              </w:rPr>
              <w:t xml:space="preserve"> </w:t>
            </w:r>
            <w:proofErr w:type="spellStart"/>
            <w:r w:rsidRPr="003151BE">
              <w:rPr>
                <w:rFonts w:ascii="Cambria" w:eastAsia="Times New Roman" w:hAnsi="Cambria" w:cs="Times New Roman"/>
                <w:b/>
                <w:bCs/>
                <w:color w:val="000000"/>
                <w:sz w:val="18"/>
                <w:szCs w:val="18"/>
                <w:lang w:eastAsia="sk-SK"/>
              </w:rPr>
              <w:t>iOS</w:t>
            </w:r>
            <w:proofErr w:type="spellEnd"/>
            <w:r w:rsidRPr="003151BE">
              <w:rPr>
                <w:rFonts w:ascii="Cambria" w:eastAsia="Times New Roman" w:hAnsi="Cambria" w:cs="Times New Roman"/>
                <w:b/>
                <w:bCs/>
                <w:color w:val="000000"/>
                <w:sz w:val="18"/>
                <w:szCs w:val="18"/>
                <w:lang w:eastAsia="sk-SK"/>
              </w:rPr>
              <w:t xml:space="preserve"> tablet</w:t>
            </w:r>
          </w:p>
        </w:tc>
      </w:tr>
      <w:tr w:rsidR="007D78AE" w:rsidRPr="003151BE" w14:paraId="4AAAC3C4" w14:textId="77777777" w:rsidTr="00301BFC">
        <w:trPr>
          <w:trHeight w:val="340"/>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4C8C3B98"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 xml:space="preserve">Operačný systém: </w:t>
            </w:r>
            <w:proofErr w:type="spellStart"/>
            <w:r w:rsidRPr="003151BE">
              <w:rPr>
                <w:rFonts w:ascii="Cambria" w:eastAsia="Times New Roman" w:hAnsi="Cambria" w:cs="Times New Roman"/>
                <w:color w:val="000000"/>
                <w:sz w:val="18"/>
                <w:szCs w:val="18"/>
                <w:lang w:eastAsia="sk-SK"/>
              </w:rPr>
              <w:t>iOS</w:t>
            </w:r>
            <w:proofErr w:type="spellEnd"/>
            <w:r w:rsidRPr="003151BE">
              <w:rPr>
                <w:rFonts w:ascii="Cambria" w:eastAsia="Times New Roman" w:hAnsi="Cambria" w:cs="Times New Roman"/>
                <w:color w:val="000000"/>
                <w:sz w:val="18"/>
                <w:szCs w:val="18"/>
                <w:lang w:eastAsia="sk-SK"/>
              </w:rPr>
              <w:t xml:space="preserve"> 18 alebo novší</w:t>
            </w:r>
          </w:p>
        </w:tc>
        <w:tc>
          <w:tcPr>
            <w:tcW w:w="4535" w:type="dxa"/>
            <w:tcBorders>
              <w:top w:val="nil"/>
              <w:left w:val="nil"/>
              <w:bottom w:val="single" w:sz="4" w:space="0" w:color="auto"/>
              <w:right w:val="single" w:sz="4" w:space="0" w:color="auto"/>
            </w:tcBorders>
            <w:shd w:val="clear" w:color="000000" w:fill="FFFFFF"/>
            <w:vAlign w:val="center"/>
            <w:hideMark/>
          </w:tcPr>
          <w:p w14:paraId="3AD71993"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 xml:space="preserve">Operačný systém: </w:t>
            </w:r>
            <w:proofErr w:type="spellStart"/>
            <w:r w:rsidRPr="003151BE">
              <w:rPr>
                <w:rFonts w:ascii="Cambria" w:eastAsia="Times New Roman" w:hAnsi="Cambria" w:cs="Times New Roman"/>
                <w:color w:val="000000"/>
                <w:sz w:val="18"/>
                <w:szCs w:val="18"/>
                <w:lang w:eastAsia="sk-SK"/>
              </w:rPr>
              <w:t>iOS</w:t>
            </w:r>
            <w:proofErr w:type="spellEnd"/>
            <w:r w:rsidRPr="003151BE">
              <w:rPr>
                <w:rFonts w:ascii="Cambria" w:eastAsia="Times New Roman" w:hAnsi="Cambria" w:cs="Times New Roman"/>
                <w:color w:val="000000"/>
                <w:sz w:val="18"/>
                <w:szCs w:val="18"/>
                <w:lang w:eastAsia="sk-SK"/>
              </w:rPr>
              <w:t xml:space="preserve"> 18 alebo novší</w:t>
            </w:r>
          </w:p>
        </w:tc>
        <w:tc>
          <w:tcPr>
            <w:tcW w:w="4535" w:type="dxa"/>
            <w:tcBorders>
              <w:top w:val="nil"/>
              <w:left w:val="nil"/>
              <w:bottom w:val="single" w:sz="4" w:space="0" w:color="auto"/>
              <w:right w:val="single" w:sz="4" w:space="0" w:color="auto"/>
            </w:tcBorders>
            <w:shd w:val="clear" w:color="000000" w:fill="FFFFFF"/>
            <w:vAlign w:val="center"/>
            <w:hideMark/>
          </w:tcPr>
          <w:p w14:paraId="68FCF0B2"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 xml:space="preserve">Operačný systém: </w:t>
            </w:r>
            <w:proofErr w:type="spellStart"/>
            <w:r w:rsidRPr="003151BE">
              <w:rPr>
                <w:rFonts w:ascii="Cambria" w:eastAsia="Times New Roman" w:hAnsi="Cambria" w:cs="Times New Roman"/>
                <w:color w:val="000000"/>
                <w:sz w:val="18"/>
                <w:szCs w:val="18"/>
                <w:lang w:eastAsia="sk-SK"/>
              </w:rPr>
              <w:t>iOS</w:t>
            </w:r>
            <w:proofErr w:type="spellEnd"/>
            <w:r w:rsidRPr="003151BE">
              <w:rPr>
                <w:rFonts w:ascii="Cambria" w:eastAsia="Times New Roman" w:hAnsi="Cambria" w:cs="Times New Roman"/>
                <w:color w:val="000000"/>
                <w:sz w:val="18"/>
                <w:szCs w:val="18"/>
                <w:lang w:eastAsia="sk-SK"/>
              </w:rPr>
              <w:t xml:space="preserve"> 18 alebo novší</w:t>
            </w:r>
          </w:p>
        </w:tc>
      </w:tr>
      <w:tr w:rsidR="007D78AE" w:rsidRPr="003151BE" w14:paraId="02F61D68" w14:textId="77777777" w:rsidTr="00301BFC">
        <w:trPr>
          <w:trHeight w:val="510"/>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14250DA6"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Procesor: Apple A18 alebo výkonovo porovnateľný</w:t>
            </w:r>
          </w:p>
        </w:tc>
        <w:tc>
          <w:tcPr>
            <w:tcW w:w="4535" w:type="dxa"/>
            <w:tcBorders>
              <w:top w:val="nil"/>
              <w:left w:val="nil"/>
              <w:bottom w:val="single" w:sz="4" w:space="0" w:color="auto"/>
              <w:right w:val="single" w:sz="4" w:space="0" w:color="auto"/>
            </w:tcBorders>
            <w:shd w:val="clear" w:color="000000" w:fill="FFFFFF"/>
            <w:vAlign w:val="center"/>
            <w:hideMark/>
          </w:tcPr>
          <w:p w14:paraId="6C894BCE"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Procesor: minimálne Apple A18 alebo výkonovo porovnateľný</w:t>
            </w:r>
          </w:p>
        </w:tc>
        <w:tc>
          <w:tcPr>
            <w:tcW w:w="4535" w:type="dxa"/>
            <w:tcBorders>
              <w:top w:val="nil"/>
              <w:left w:val="nil"/>
              <w:bottom w:val="single" w:sz="4" w:space="0" w:color="auto"/>
              <w:right w:val="single" w:sz="4" w:space="0" w:color="auto"/>
            </w:tcBorders>
            <w:shd w:val="clear" w:color="000000" w:fill="FFFFFF"/>
            <w:vAlign w:val="center"/>
            <w:hideMark/>
          </w:tcPr>
          <w:p w14:paraId="6A2E0802"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Procesor: Apple M4 alebo výkonovo porovnateľný</w:t>
            </w:r>
          </w:p>
        </w:tc>
      </w:tr>
      <w:tr w:rsidR="007D78AE" w:rsidRPr="003151BE" w14:paraId="618B956F" w14:textId="77777777" w:rsidTr="00301BFC">
        <w:trPr>
          <w:trHeight w:val="255"/>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36D2C8BE"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RAM: minimálne 8 GB</w:t>
            </w:r>
          </w:p>
        </w:tc>
        <w:tc>
          <w:tcPr>
            <w:tcW w:w="4535" w:type="dxa"/>
            <w:tcBorders>
              <w:top w:val="nil"/>
              <w:left w:val="nil"/>
              <w:bottom w:val="single" w:sz="4" w:space="0" w:color="auto"/>
              <w:right w:val="single" w:sz="4" w:space="0" w:color="auto"/>
            </w:tcBorders>
            <w:shd w:val="clear" w:color="000000" w:fill="FFFFFF"/>
            <w:vAlign w:val="center"/>
            <w:hideMark/>
          </w:tcPr>
          <w:p w14:paraId="4F6BF013"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RAM: minimálne 6 GB</w:t>
            </w:r>
          </w:p>
        </w:tc>
        <w:tc>
          <w:tcPr>
            <w:tcW w:w="4535" w:type="dxa"/>
            <w:tcBorders>
              <w:top w:val="nil"/>
              <w:left w:val="nil"/>
              <w:bottom w:val="single" w:sz="4" w:space="0" w:color="auto"/>
              <w:right w:val="single" w:sz="4" w:space="0" w:color="auto"/>
            </w:tcBorders>
            <w:shd w:val="clear" w:color="000000" w:fill="FFFFFF"/>
            <w:vAlign w:val="center"/>
            <w:hideMark/>
          </w:tcPr>
          <w:p w14:paraId="7AE5EB94"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RAM: minimálne 8 GB</w:t>
            </w:r>
          </w:p>
        </w:tc>
      </w:tr>
      <w:tr w:rsidR="007D78AE" w:rsidRPr="003151BE" w14:paraId="30F93DDD" w14:textId="77777777" w:rsidTr="00301BFC">
        <w:trPr>
          <w:trHeight w:val="420"/>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42F0A927"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Úložisko: minimálne 256 GB</w:t>
            </w:r>
          </w:p>
        </w:tc>
        <w:tc>
          <w:tcPr>
            <w:tcW w:w="4535" w:type="dxa"/>
            <w:tcBorders>
              <w:top w:val="nil"/>
              <w:left w:val="nil"/>
              <w:bottom w:val="single" w:sz="4" w:space="0" w:color="auto"/>
              <w:right w:val="single" w:sz="4" w:space="0" w:color="auto"/>
            </w:tcBorders>
            <w:shd w:val="clear" w:color="000000" w:fill="FFFFFF"/>
            <w:vAlign w:val="center"/>
            <w:hideMark/>
          </w:tcPr>
          <w:p w14:paraId="2596113D"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Úložisko: minimálne 128 GB</w:t>
            </w:r>
          </w:p>
        </w:tc>
        <w:tc>
          <w:tcPr>
            <w:tcW w:w="4535" w:type="dxa"/>
            <w:tcBorders>
              <w:top w:val="nil"/>
              <w:left w:val="nil"/>
              <w:bottom w:val="single" w:sz="4" w:space="0" w:color="auto"/>
              <w:right w:val="single" w:sz="4" w:space="0" w:color="auto"/>
            </w:tcBorders>
            <w:shd w:val="clear" w:color="000000" w:fill="FFFFFF"/>
            <w:vAlign w:val="center"/>
            <w:hideMark/>
          </w:tcPr>
          <w:p w14:paraId="0920235C"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Úložisko: minimálne 256 GB</w:t>
            </w:r>
          </w:p>
        </w:tc>
      </w:tr>
      <w:tr w:rsidR="007D78AE" w:rsidRPr="003151BE" w14:paraId="50F91B8C" w14:textId="77777777" w:rsidTr="00301BFC">
        <w:trPr>
          <w:trHeight w:val="630"/>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64C71F06"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 xml:space="preserve">Displej: OLED Super </w:t>
            </w:r>
            <w:proofErr w:type="spellStart"/>
            <w:r w:rsidRPr="003151BE">
              <w:rPr>
                <w:rFonts w:ascii="Cambria" w:eastAsia="Times New Roman" w:hAnsi="Cambria" w:cs="Times New Roman"/>
                <w:color w:val="000000"/>
                <w:sz w:val="18"/>
                <w:szCs w:val="18"/>
                <w:lang w:eastAsia="sk-SK"/>
              </w:rPr>
              <w:t>Retina</w:t>
            </w:r>
            <w:proofErr w:type="spellEnd"/>
            <w:r w:rsidRPr="003151BE">
              <w:rPr>
                <w:rFonts w:ascii="Cambria" w:eastAsia="Times New Roman" w:hAnsi="Cambria" w:cs="Times New Roman"/>
                <w:color w:val="000000"/>
                <w:sz w:val="18"/>
                <w:szCs w:val="18"/>
                <w:lang w:eastAsia="sk-SK"/>
              </w:rPr>
              <w:t xml:space="preserve"> XDR, min. 6.1", rozlíšenie min. 2556×1179 </w:t>
            </w:r>
            <w:proofErr w:type="spellStart"/>
            <w:r w:rsidRPr="003151BE">
              <w:rPr>
                <w:rFonts w:ascii="Cambria" w:eastAsia="Times New Roman" w:hAnsi="Cambria" w:cs="Times New Roman"/>
                <w:color w:val="000000"/>
                <w:sz w:val="18"/>
                <w:szCs w:val="18"/>
                <w:lang w:eastAsia="sk-SK"/>
              </w:rPr>
              <w:t>px</w:t>
            </w:r>
            <w:proofErr w:type="spellEnd"/>
            <w:r w:rsidRPr="003151BE">
              <w:rPr>
                <w:rFonts w:ascii="Cambria" w:eastAsia="Times New Roman" w:hAnsi="Cambria" w:cs="Times New Roman"/>
                <w:color w:val="000000"/>
                <w:sz w:val="18"/>
                <w:szCs w:val="18"/>
                <w:lang w:eastAsia="sk-SK"/>
              </w:rPr>
              <w:t xml:space="preserve">, HDR10+, </w:t>
            </w:r>
            <w:proofErr w:type="spellStart"/>
            <w:r w:rsidRPr="003151BE">
              <w:rPr>
                <w:rFonts w:ascii="Cambria" w:eastAsia="Times New Roman" w:hAnsi="Cambria" w:cs="Times New Roman"/>
                <w:color w:val="000000"/>
                <w:sz w:val="18"/>
                <w:szCs w:val="18"/>
                <w:lang w:eastAsia="sk-SK"/>
              </w:rPr>
              <w:t>ProMotion</w:t>
            </w:r>
            <w:proofErr w:type="spellEnd"/>
            <w:r w:rsidRPr="003151BE">
              <w:rPr>
                <w:rFonts w:ascii="Cambria" w:eastAsia="Times New Roman" w:hAnsi="Cambria" w:cs="Times New Roman"/>
                <w:color w:val="000000"/>
                <w:sz w:val="18"/>
                <w:szCs w:val="18"/>
                <w:lang w:eastAsia="sk-SK"/>
              </w:rPr>
              <w:t xml:space="preserve"> (min. 120 Hz)</w:t>
            </w:r>
          </w:p>
        </w:tc>
        <w:tc>
          <w:tcPr>
            <w:tcW w:w="4535" w:type="dxa"/>
            <w:tcBorders>
              <w:top w:val="nil"/>
              <w:left w:val="nil"/>
              <w:bottom w:val="single" w:sz="4" w:space="0" w:color="auto"/>
              <w:right w:val="single" w:sz="4" w:space="0" w:color="auto"/>
            </w:tcBorders>
            <w:shd w:val="clear" w:color="000000" w:fill="FFFFFF"/>
            <w:vAlign w:val="center"/>
            <w:hideMark/>
          </w:tcPr>
          <w:p w14:paraId="45FE1DEB"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 xml:space="preserve">Displej: OLED Super </w:t>
            </w:r>
            <w:proofErr w:type="spellStart"/>
            <w:r w:rsidRPr="003151BE">
              <w:rPr>
                <w:rFonts w:ascii="Cambria" w:eastAsia="Times New Roman" w:hAnsi="Cambria" w:cs="Times New Roman"/>
                <w:color w:val="000000"/>
                <w:sz w:val="18"/>
                <w:szCs w:val="18"/>
                <w:lang w:eastAsia="sk-SK"/>
              </w:rPr>
              <w:t>Retina</w:t>
            </w:r>
            <w:proofErr w:type="spellEnd"/>
            <w:r w:rsidRPr="003151BE">
              <w:rPr>
                <w:rFonts w:ascii="Cambria" w:eastAsia="Times New Roman" w:hAnsi="Cambria" w:cs="Times New Roman"/>
                <w:color w:val="000000"/>
                <w:sz w:val="18"/>
                <w:szCs w:val="18"/>
                <w:lang w:eastAsia="sk-SK"/>
              </w:rPr>
              <w:t xml:space="preserve">, min. 6.1", rozlíšenie min. 2556×1179 </w:t>
            </w:r>
            <w:proofErr w:type="spellStart"/>
            <w:r w:rsidRPr="003151BE">
              <w:rPr>
                <w:rFonts w:ascii="Cambria" w:eastAsia="Times New Roman" w:hAnsi="Cambria" w:cs="Times New Roman"/>
                <w:color w:val="000000"/>
                <w:sz w:val="18"/>
                <w:szCs w:val="18"/>
                <w:lang w:eastAsia="sk-SK"/>
              </w:rPr>
              <w:t>px</w:t>
            </w:r>
            <w:proofErr w:type="spellEnd"/>
          </w:p>
        </w:tc>
        <w:tc>
          <w:tcPr>
            <w:tcW w:w="4535" w:type="dxa"/>
            <w:tcBorders>
              <w:top w:val="nil"/>
              <w:left w:val="nil"/>
              <w:bottom w:val="single" w:sz="4" w:space="0" w:color="auto"/>
              <w:right w:val="single" w:sz="4" w:space="0" w:color="auto"/>
            </w:tcBorders>
            <w:vAlign w:val="center"/>
            <w:hideMark/>
          </w:tcPr>
          <w:p w14:paraId="40CE9A0F"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 xml:space="preserve">Displej: OLED Super </w:t>
            </w:r>
            <w:proofErr w:type="spellStart"/>
            <w:r w:rsidRPr="003151BE">
              <w:rPr>
                <w:rFonts w:ascii="Cambria" w:eastAsia="Times New Roman" w:hAnsi="Cambria" w:cs="Times New Roman"/>
                <w:color w:val="000000"/>
                <w:sz w:val="18"/>
                <w:szCs w:val="18"/>
                <w:lang w:eastAsia="sk-SK"/>
              </w:rPr>
              <w:t>Retina</w:t>
            </w:r>
            <w:proofErr w:type="spellEnd"/>
            <w:r w:rsidRPr="003151BE">
              <w:rPr>
                <w:rFonts w:ascii="Cambria" w:eastAsia="Times New Roman" w:hAnsi="Cambria" w:cs="Times New Roman"/>
                <w:color w:val="000000"/>
                <w:sz w:val="18"/>
                <w:szCs w:val="18"/>
                <w:lang w:eastAsia="sk-SK"/>
              </w:rPr>
              <w:t xml:space="preserve"> XDR, min. 11", rozlíšenie min. 2420×1668 </w:t>
            </w:r>
            <w:proofErr w:type="spellStart"/>
            <w:r w:rsidRPr="003151BE">
              <w:rPr>
                <w:rFonts w:ascii="Cambria" w:eastAsia="Times New Roman" w:hAnsi="Cambria" w:cs="Times New Roman"/>
                <w:color w:val="000000"/>
                <w:sz w:val="18"/>
                <w:szCs w:val="18"/>
                <w:lang w:eastAsia="sk-SK"/>
              </w:rPr>
              <w:t>px</w:t>
            </w:r>
            <w:proofErr w:type="spellEnd"/>
            <w:r w:rsidRPr="003151BE">
              <w:rPr>
                <w:rFonts w:ascii="Cambria" w:eastAsia="Times New Roman" w:hAnsi="Cambria" w:cs="Times New Roman"/>
                <w:color w:val="000000"/>
                <w:sz w:val="18"/>
                <w:szCs w:val="18"/>
                <w:lang w:eastAsia="sk-SK"/>
              </w:rPr>
              <w:t xml:space="preserve">, </w:t>
            </w:r>
            <w:proofErr w:type="spellStart"/>
            <w:r w:rsidRPr="003151BE">
              <w:rPr>
                <w:rFonts w:ascii="Cambria" w:eastAsia="Times New Roman" w:hAnsi="Cambria" w:cs="Times New Roman"/>
                <w:color w:val="000000"/>
                <w:sz w:val="18"/>
                <w:szCs w:val="18"/>
                <w:lang w:eastAsia="sk-SK"/>
              </w:rPr>
              <w:t>ProMotion</w:t>
            </w:r>
            <w:proofErr w:type="spellEnd"/>
            <w:r w:rsidRPr="003151BE">
              <w:rPr>
                <w:rFonts w:ascii="Cambria" w:eastAsia="Times New Roman" w:hAnsi="Cambria" w:cs="Times New Roman"/>
                <w:color w:val="000000"/>
                <w:sz w:val="18"/>
                <w:szCs w:val="18"/>
                <w:lang w:eastAsia="sk-SK"/>
              </w:rPr>
              <w:t xml:space="preserve"> (min. 120 Hz)</w:t>
            </w:r>
          </w:p>
        </w:tc>
      </w:tr>
      <w:tr w:rsidR="007D78AE" w:rsidRPr="003151BE" w14:paraId="0BCD9AEE" w14:textId="77777777" w:rsidTr="00301BFC">
        <w:trPr>
          <w:trHeight w:val="510"/>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7FA2AB7D"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 xml:space="preserve">Fotoaparát: min. 48 Mpx, s podporou </w:t>
            </w:r>
            <w:proofErr w:type="spellStart"/>
            <w:r w:rsidRPr="003151BE">
              <w:rPr>
                <w:rFonts w:ascii="Cambria" w:eastAsia="Times New Roman" w:hAnsi="Cambria" w:cs="Times New Roman"/>
                <w:color w:val="000000"/>
                <w:sz w:val="18"/>
                <w:szCs w:val="18"/>
                <w:lang w:eastAsia="sk-SK"/>
              </w:rPr>
              <w:t>ProRAW</w:t>
            </w:r>
            <w:proofErr w:type="spellEnd"/>
            <w:r w:rsidRPr="003151BE">
              <w:rPr>
                <w:rFonts w:ascii="Cambria" w:eastAsia="Times New Roman" w:hAnsi="Cambria" w:cs="Times New Roman"/>
                <w:color w:val="000000"/>
                <w:sz w:val="18"/>
                <w:szCs w:val="18"/>
                <w:lang w:eastAsia="sk-SK"/>
              </w:rPr>
              <w:t>/</w:t>
            </w:r>
            <w:proofErr w:type="spellStart"/>
            <w:r w:rsidRPr="003151BE">
              <w:rPr>
                <w:rFonts w:ascii="Cambria" w:eastAsia="Times New Roman" w:hAnsi="Cambria" w:cs="Times New Roman"/>
                <w:color w:val="000000"/>
                <w:sz w:val="18"/>
                <w:szCs w:val="18"/>
                <w:lang w:eastAsia="sk-SK"/>
              </w:rPr>
              <w:t>ProRes</w:t>
            </w:r>
            <w:proofErr w:type="spellEnd"/>
            <w:r w:rsidRPr="003151BE">
              <w:rPr>
                <w:rFonts w:ascii="Cambria" w:eastAsia="Times New Roman" w:hAnsi="Cambria" w:cs="Times New Roman"/>
                <w:color w:val="000000"/>
                <w:sz w:val="18"/>
                <w:szCs w:val="18"/>
                <w:lang w:eastAsia="sk-SK"/>
              </w:rPr>
              <w:t xml:space="preserve"> a stabilizáciou</w:t>
            </w:r>
          </w:p>
        </w:tc>
        <w:tc>
          <w:tcPr>
            <w:tcW w:w="4535" w:type="dxa"/>
            <w:tcBorders>
              <w:top w:val="nil"/>
              <w:left w:val="nil"/>
              <w:bottom w:val="single" w:sz="4" w:space="0" w:color="auto"/>
              <w:right w:val="single" w:sz="4" w:space="0" w:color="auto"/>
            </w:tcBorders>
            <w:shd w:val="clear" w:color="000000" w:fill="FFFFFF"/>
            <w:vAlign w:val="center"/>
            <w:hideMark/>
          </w:tcPr>
          <w:p w14:paraId="1E99CE40"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Fotoaparát: min. 48 Mpx, optická stabilizácia obrazu</w:t>
            </w:r>
          </w:p>
        </w:tc>
        <w:tc>
          <w:tcPr>
            <w:tcW w:w="4535" w:type="dxa"/>
            <w:tcBorders>
              <w:top w:val="nil"/>
              <w:left w:val="nil"/>
              <w:bottom w:val="single" w:sz="4" w:space="0" w:color="auto"/>
              <w:right w:val="single" w:sz="4" w:space="0" w:color="auto"/>
            </w:tcBorders>
            <w:shd w:val="clear" w:color="000000" w:fill="FFFFFF"/>
            <w:vAlign w:val="center"/>
            <w:hideMark/>
          </w:tcPr>
          <w:p w14:paraId="0D8A4033"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 xml:space="preserve">Fotoaparát: min. 13 Mpx, s podporou </w:t>
            </w:r>
            <w:proofErr w:type="spellStart"/>
            <w:r w:rsidRPr="003151BE">
              <w:rPr>
                <w:rFonts w:ascii="Cambria" w:eastAsia="Times New Roman" w:hAnsi="Cambria" w:cs="Times New Roman"/>
                <w:color w:val="000000"/>
                <w:sz w:val="18"/>
                <w:szCs w:val="18"/>
                <w:lang w:eastAsia="sk-SK"/>
              </w:rPr>
              <w:t>ProRAW</w:t>
            </w:r>
            <w:proofErr w:type="spellEnd"/>
            <w:r w:rsidRPr="003151BE">
              <w:rPr>
                <w:rFonts w:ascii="Cambria" w:eastAsia="Times New Roman" w:hAnsi="Cambria" w:cs="Times New Roman"/>
                <w:color w:val="000000"/>
                <w:sz w:val="18"/>
                <w:szCs w:val="18"/>
                <w:lang w:eastAsia="sk-SK"/>
              </w:rPr>
              <w:t>/</w:t>
            </w:r>
            <w:proofErr w:type="spellStart"/>
            <w:r w:rsidRPr="003151BE">
              <w:rPr>
                <w:rFonts w:ascii="Cambria" w:eastAsia="Times New Roman" w:hAnsi="Cambria" w:cs="Times New Roman"/>
                <w:color w:val="000000"/>
                <w:sz w:val="18"/>
                <w:szCs w:val="18"/>
                <w:lang w:eastAsia="sk-SK"/>
              </w:rPr>
              <w:t>ProRes</w:t>
            </w:r>
            <w:proofErr w:type="spellEnd"/>
            <w:r w:rsidRPr="003151BE">
              <w:rPr>
                <w:rFonts w:ascii="Cambria" w:eastAsia="Times New Roman" w:hAnsi="Cambria" w:cs="Times New Roman"/>
                <w:color w:val="000000"/>
                <w:sz w:val="18"/>
                <w:szCs w:val="18"/>
                <w:lang w:eastAsia="sk-SK"/>
              </w:rPr>
              <w:t xml:space="preserve"> a stabilizáciou</w:t>
            </w:r>
          </w:p>
        </w:tc>
      </w:tr>
      <w:tr w:rsidR="007D78AE" w:rsidRPr="003151BE" w14:paraId="16769DE8" w14:textId="77777777" w:rsidTr="00301BFC">
        <w:trPr>
          <w:trHeight w:val="255"/>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69BD4AFD"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 xml:space="preserve">Predný fotoaparát: min. 12 Mpx, </w:t>
            </w:r>
            <w:proofErr w:type="spellStart"/>
            <w:r w:rsidRPr="003151BE">
              <w:rPr>
                <w:rFonts w:ascii="Cambria" w:eastAsia="Times New Roman" w:hAnsi="Cambria" w:cs="Times New Roman"/>
                <w:color w:val="000000"/>
                <w:sz w:val="18"/>
                <w:szCs w:val="18"/>
                <w:lang w:eastAsia="sk-SK"/>
              </w:rPr>
              <w:t>Face</w:t>
            </w:r>
            <w:proofErr w:type="spellEnd"/>
            <w:r w:rsidRPr="003151BE">
              <w:rPr>
                <w:rFonts w:ascii="Cambria" w:eastAsia="Times New Roman" w:hAnsi="Cambria" w:cs="Times New Roman"/>
                <w:color w:val="000000"/>
                <w:sz w:val="18"/>
                <w:szCs w:val="18"/>
                <w:lang w:eastAsia="sk-SK"/>
              </w:rPr>
              <w:t xml:space="preserve"> ID</w:t>
            </w:r>
          </w:p>
        </w:tc>
        <w:tc>
          <w:tcPr>
            <w:tcW w:w="4535" w:type="dxa"/>
            <w:tcBorders>
              <w:top w:val="nil"/>
              <w:left w:val="nil"/>
              <w:bottom w:val="single" w:sz="4" w:space="0" w:color="auto"/>
              <w:right w:val="single" w:sz="4" w:space="0" w:color="auto"/>
            </w:tcBorders>
            <w:shd w:val="clear" w:color="000000" w:fill="FFFFFF"/>
            <w:vAlign w:val="center"/>
            <w:hideMark/>
          </w:tcPr>
          <w:p w14:paraId="1DF2C466"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 xml:space="preserve">Predný fotoaparát: min. 12 Mpx, podpora </w:t>
            </w:r>
            <w:proofErr w:type="spellStart"/>
            <w:r w:rsidRPr="003151BE">
              <w:rPr>
                <w:rFonts w:ascii="Cambria" w:eastAsia="Times New Roman" w:hAnsi="Cambria" w:cs="Times New Roman"/>
                <w:color w:val="000000"/>
                <w:sz w:val="18"/>
                <w:szCs w:val="18"/>
                <w:lang w:eastAsia="sk-SK"/>
              </w:rPr>
              <w:t>Face</w:t>
            </w:r>
            <w:proofErr w:type="spellEnd"/>
            <w:r w:rsidRPr="003151BE">
              <w:rPr>
                <w:rFonts w:ascii="Cambria" w:eastAsia="Times New Roman" w:hAnsi="Cambria" w:cs="Times New Roman"/>
                <w:color w:val="000000"/>
                <w:sz w:val="18"/>
                <w:szCs w:val="18"/>
                <w:lang w:eastAsia="sk-SK"/>
              </w:rPr>
              <w:t xml:space="preserve"> ID</w:t>
            </w:r>
          </w:p>
        </w:tc>
        <w:tc>
          <w:tcPr>
            <w:tcW w:w="4535" w:type="dxa"/>
            <w:tcBorders>
              <w:top w:val="nil"/>
              <w:left w:val="nil"/>
              <w:bottom w:val="single" w:sz="4" w:space="0" w:color="auto"/>
              <w:right w:val="single" w:sz="4" w:space="0" w:color="auto"/>
            </w:tcBorders>
            <w:shd w:val="clear" w:color="000000" w:fill="FFFFFF"/>
            <w:vAlign w:val="center"/>
            <w:hideMark/>
          </w:tcPr>
          <w:p w14:paraId="05653388"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 xml:space="preserve">Predný fotoaparát: min. 12 Mpx, </w:t>
            </w:r>
            <w:proofErr w:type="spellStart"/>
            <w:r w:rsidRPr="003151BE">
              <w:rPr>
                <w:rFonts w:ascii="Cambria" w:eastAsia="Times New Roman" w:hAnsi="Cambria" w:cs="Times New Roman"/>
                <w:color w:val="000000"/>
                <w:sz w:val="18"/>
                <w:szCs w:val="18"/>
                <w:lang w:eastAsia="sk-SK"/>
              </w:rPr>
              <w:t>Face</w:t>
            </w:r>
            <w:proofErr w:type="spellEnd"/>
            <w:r w:rsidRPr="003151BE">
              <w:rPr>
                <w:rFonts w:ascii="Cambria" w:eastAsia="Times New Roman" w:hAnsi="Cambria" w:cs="Times New Roman"/>
                <w:color w:val="000000"/>
                <w:sz w:val="18"/>
                <w:szCs w:val="18"/>
                <w:lang w:eastAsia="sk-SK"/>
              </w:rPr>
              <w:t xml:space="preserve"> ID</w:t>
            </w:r>
          </w:p>
        </w:tc>
      </w:tr>
      <w:tr w:rsidR="007D78AE" w:rsidRPr="003151BE" w14:paraId="0018372C" w14:textId="77777777" w:rsidTr="00301BFC">
        <w:trPr>
          <w:trHeight w:val="255"/>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5F949B48"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Odolnosť: minimálne IP68</w:t>
            </w:r>
          </w:p>
        </w:tc>
        <w:tc>
          <w:tcPr>
            <w:tcW w:w="4535" w:type="dxa"/>
            <w:tcBorders>
              <w:top w:val="nil"/>
              <w:left w:val="nil"/>
              <w:bottom w:val="single" w:sz="4" w:space="0" w:color="auto"/>
              <w:right w:val="single" w:sz="4" w:space="0" w:color="auto"/>
            </w:tcBorders>
            <w:shd w:val="clear" w:color="000000" w:fill="FFFFFF"/>
            <w:vAlign w:val="center"/>
            <w:hideMark/>
          </w:tcPr>
          <w:p w14:paraId="6315F65D"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Odolnosť: minimálne IP68</w:t>
            </w:r>
          </w:p>
        </w:tc>
        <w:tc>
          <w:tcPr>
            <w:tcW w:w="4535" w:type="dxa"/>
            <w:tcBorders>
              <w:top w:val="nil"/>
              <w:left w:val="nil"/>
              <w:bottom w:val="single" w:sz="4" w:space="0" w:color="auto"/>
              <w:right w:val="single" w:sz="4" w:space="0" w:color="auto"/>
            </w:tcBorders>
            <w:shd w:val="clear" w:color="000000" w:fill="FFFFFF"/>
            <w:vAlign w:val="center"/>
            <w:hideMark/>
          </w:tcPr>
          <w:p w14:paraId="5C994C7D"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Odolnosť: minimálne IP68</w:t>
            </w:r>
          </w:p>
        </w:tc>
      </w:tr>
      <w:tr w:rsidR="007D78AE" w:rsidRPr="003151BE" w14:paraId="4592E290" w14:textId="77777777" w:rsidTr="00301BFC">
        <w:trPr>
          <w:trHeight w:val="510"/>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3C094BB5"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 xml:space="preserve">Konektivita: 5G, </w:t>
            </w:r>
            <w:proofErr w:type="spellStart"/>
            <w:r w:rsidRPr="003151BE">
              <w:rPr>
                <w:rFonts w:ascii="Cambria" w:eastAsia="Times New Roman" w:hAnsi="Cambria" w:cs="Times New Roman"/>
                <w:color w:val="000000"/>
                <w:sz w:val="18"/>
                <w:szCs w:val="18"/>
                <w:lang w:eastAsia="sk-SK"/>
              </w:rPr>
              <w:t>Wi-FI</w:t>
            </w:r>
            <w:proofErr w:type="spellEnd"/>
            <w:r w:rsidRPr="003151BE">
              <w:rPr>
                <w:rFonts w:ascii="Cambria" w:eastAsia="Times New Roman" w:hAnsi="Cambria" w:cs="Times New Roman"/>
                <w:color w:val="000000"/>
                <w:sz w:val="18"/>
                <w:szCs w:val="18"/>
                <w:lang w:eastAsia="sk-SK"/>
              </w:rPr>
              <w:t xml:space="preserve"> 6 alebo novšia, Bluetooth 5.3 alebo novší</w:t>
            </w:r>
          </w:p>
        </w:tc>
        <w:tc>
          <w:tcPr>
            <w:tcW w:w="4535" w:type="dxa"/>
            <w:tcBorders>
              <w:top w:val="nil"/>
              <w:left w:val="nil"/>
              <w:bottom w:val="single" w:sz="4" w:space="0" w:color="auto"/>
              <w:right w:val="single" w:sz="4" w:space="0" w:color="auto"/>
            </w:tcBorders>
            <w:shd w:val="clear" w:color="000000" w:fill="FFFFFF"/>
            <w:vAlign w:val="center"/>
            <w:hideMark/>
          </w:tcPr>
          <w:p w14:paraId="4BAA257D"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 xml:space="preserve">Konektivita: 5G, </w:t>
            </w:r>
            <w:proofErr w:type="spellStart"/>
            <w:r w:rsidRPr="003151BE">
              <w:rPr>
                <w:rFonts w:ascii="Cambria" w:eastAsia="Times New Roman" w:hAnsi="Cambria" w:cs="Times New Roman"/>
                <w:color w:val="000000"/>
                <w:sz w:val="18"/>
                <w:szCs w:val="18"/>
                <w:lang w:eastAsia="sk-SK"/>
              </w:rPr>
              <w:t>Wi-FI</w:t>
            </w:r>
            <w:proofErr w:type="spellEnd"/>
            <w:r w:rsidRPr="003151BE">
              <w:rPr>
                <w:rFonts w:ascii="Cambria" w:eastAsia="Times New Roman" w:hAnsi="Cambria" w:cs="Times New Roman"/>
                <w:color w:val="000000"/>
                <w:sz w:val="18"/>
                <w:szCs w:val="18"/>
                <w:lang w:eastAsia="sk-SK"/>
              </w:rPr>
              <w:t xml:space="preserve"> 6 alebo novšia, Bluetooth 5.3 alebo novší</w:t>
            </w:r>
          </w:p>
        </w:tc>
        <w:tc>
          <w:tcPr>
            <w:tcW w:w="4535" w:type="dxa"/>
            <w:tcBorders>
              <w:top w:val="nil"/>
              <w:left w:val="nil"/>
              <w:bottom w:val="single" w:sz="4" w:space="0" w:color="auto"/>
              <w:right w:val="single" w:sz="4" w:space="0" w:color="auto"/>
            </w:tcBorders>
            <w:shd w:val="clear" w:color="000000" w:fill="FFFFFF"/>
            <w:vAlign w:val="center"/>
            <w:hideMark/>
          </w:tcPr>
          <w:p w14:paraId="596CFF81"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 xml:space="preserve">Konektivita: 5G, </w:t>
            </w:r>
            <w:proofErr w:type="spellStart"/>
            <w:r w:rsidRPr="003151BE">
              <w:rPr>
                <w:rFonts w:ascii="Cambria" w:eastAsia="Times New Roman" w:hAnsi="Cambria" w:cs="Times New Roman"/>
                <w:color w:val="000000"/>
                <w:sz w:val="18"/>
                <w:szCs w:val="18"/>
                <w:lang w:eastAsia="sk-SK"/>
              </w:rPr>
              <w:t>Wi-FI</w:t>
            </w:r>
            <w:proofErr w:type="spellEnd"/>
            <w:r w:rsidRPr="003151BE">
              <w:rPr>
                <w:rFonts w:ascii="Cambria" w:eastAsia="Times New Roman" w:hAnsi="Cambria" w:cs="Times New Roman"/>
                <w:color w:val="000000"/>
                <w:sz w:val="18"/>
                <w:szCs w:val="18"/>
                <w:lang w:eastAsia="sk-SK"/>
              </w:rPr>
              <w:t xml:space="preserve"> 6 alebo novšia, Bluetooth 5.3 alebo novší</w:t>
            </w:r>
          </w:p>
        </w:tc>
      </w:tr>
      <w:tr w:rsidR="007D78AE" w:rsidRPr="003151BE" w14:paraId="436E38AD" w14:textId="77777777" w:rsidTr="00301BFC">
        <w:trPr>
          <w:trHeight w:val="255"/>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2F0A7AF7"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Biometria</w:t>
            </w:r>
          </w:p>
        </w:tc>
        <w:tc>
          <w:tcPr>
            <w:tcW w:w="4535" w:type="dxa"/>
            <w:tcBorders>
              <w:top w:val="nil"/>
              <w:left w:val="nil"/>
              <w:bottom w:val="single" w:sz="4" w:space="0" w:color="auto"/>
              <w:right w:val="single" w:sz="4" w:space="0" w:color="auto"/>
            </w:tcBorders>
            <w:shd w:val="clear" w:color="000000" w:fill="FFFFFF"/>
            <w:vAlign w:val="center"/>
            <w:hideMark/>
          </w:tcPr>
          <w:p w14:paraId="401C289A"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Biometria</w:t>
            </w:r>
          </w:p>
        </w:tc>
        <w:tc>
          <w:tcPr>
            <w:tcW w:w="4535" w:type="dxa"/>
            <w:tcBorders>
              <w:top w:val="nil"/>
              <w:left w:val="nil"/>
              <w:bottom w:val="single" w:sz="4" w:space="0" w:color="auto"/>
              <w:right w:val="single" w:sz="4" w:space="0" w:color="auto"/>
            </w:tcBorders>
            <w:shd w:val="clear" w:color="000000" w:fill="FFFFFF"/>
            <w:vAlign w:val="center"/>
            <w:hideMark/>
          </w:tcPr>
          <w:p w14:paraId="134E71BE"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Biometria</w:t>
            </w:r>
          </w:p>
        </w:tc>
      </w:tr>
      <w:tr w:rsidR="007D78AE" w:rsidRPr="003151BE" w14:paraId="2D903EE2" w14:textId="77777777" w:rsidTr="00301BFC">
        <w:trPr>
          <w:trHeight w:val="510"/>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76811697"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Minimálne 5 rokov softvérovej a bezpečnostnej podpory od dátumu uvedenia modelu</w:t>
            </w:r>
          </w:p>
        </w:tc>
        <w:tc>
          <w:tcPr>
            <w:tcW w:w="4535" w:type="dxa"/>
            <w:tcBorders>
              <w:top w:val="nil"/>
              <w:left w:val="nil"/>
              <w:bottom w:val="single" w:sz="4" w:space="0" w:color="auto"/>
              <w:right w:val="single" w:sz="4" w:space="0" w:color="auto"/>
            </w:tcBorders>
            <w:shd w:val="clear" w:color="000000" w:fill="FFFFFF"/>
            <w:vAlign w:val="center"/>
            <w:hideMark/>
          </w:tcPr>
          <w:p w14:paraId="514CA593"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Minimálne 5 rokov softvérovej a bezpečnostnej podpory od dátumu uvedenia modelu</w:t>
            </w:r>
          </w:p>
        </w:tc>
        <w:tc>
          <w:tcPr>
            <w:tcW w:w="4535" w:type="dxa"/>
            <w:tcBorders>
              <w:top w:val="nil"/>
              <w:left w:val="nil"/>
              <w:bottom w:val="single" w:sz="4" w:space="0" w:color="auto"/>
              <w:right w:val="single" w:sz="4" w:space="0" w:color="auto"/>
            </w:tcBorders>
            <w:shd w:val="clear" w:color="000000" w:fill="FFFFFF"/>
            <w:vAlign w:val="center"/>
            <w:hideMark/>
          </w:tcPr>
          <w:p w14:paraId="0478E906"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Minimálne 5 rokov softvérovej a bezpečnostnej podpory od dátumu uvedenia modelu</w:t>
            </w:r>
          </w:p>
        </w:tc>
      </w:tr>
      <w:tr w:rsidR="007D78AE" w:rsidRPr="003151BE" w14:paraId="592F9409" w14:textId="77777777" w:rsidTr="00301BFC">
        <w:trPr>
          <w:trHeight w:val="510"/>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11C92451"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Plná kompatibilita s Apple Business Manager a MDM riešeniami</w:t>
            </w:r>
          </w:p>
        </w:tc>
        <w:tc>
          <w:tcPr>
            <w:tcW w:w="4535" w:type="dxa"/>
            <w:tcBorders>
              <w:top w:val="nil"/>
              <w:left w:val="nil"/>
              <w:bottom w:val="single" w:sz="4" w:space="0" w:color="auto"/>
              <w:right w:val="single" w:sz="4" w:space="0" w:color="auto"/>
            </w:tcBorders>
            <w:shd w:val="clear" w:color="000000" w:fill="FFFFFF"/>
            <w:vAlign w:val="center"/>
            <w:hideMark/>
          </w:tcPr>
          <w:p w14:paraId="6C830473"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Plná kompatibilita s Apple Business Manager a MDM riešeniami</w:t>
            </w:r>
          </w:p>
        </w:tc>
        <w:tc>
          <w:tcPr>
            <w:tcW w:w="4535" w:type="dxa"/>
            <w:tcBorders>
              <w:top w:val="nil"/>
              <w:left w:val="nil"/>
              <w:bottom w:val="single" w:sz="4" w:space="0" w:color="auto"/>
              <w:right w:val="single" w:sz="4" w:space="0" w:color="auto"/>
            </w:tcBorders>
            <w:shd w:val="clear" w:color="000000" w:fill="FFFFFF"/>
            <w:vAlign w:val="center"/>
            <w:hideMark/>
          </w:tcPr>
          <w:p w14:paraId="794EA57D"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Plná kompatibilita s Apple Business Manager a MDM riešeniami</w:t>
            </w:r>
          </w:p>
        </w:tc>
      </w:tr>
      <w:tr w:rsidR="007D78AE" w:rsidRPr="003151BE" w14:paraId="1A5C0409" w14:textId="77777777" w:rsidTr="00301BFC">
        <w:trPr>
          <w:trHeight w:val="255"/>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05239F13"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Zariadenie musí byť nové, neaktivované, určené pre EÚ trh</w:t>
            </w:r>
          </w:p>
        </w:tc>
        <w:tc>
          <w:tcPr>
            <w:tcW w:w="4535" w:type="dxa"/>
            <w:tcBorders>
              <w:top w:val="nil"/>
              <w:left w:val="nil"/>
              <w:bottom w:val="single" w:sz="4" w:space="0" w:color="auto"/>
              <w:right w:val="single" w:sz="4" w:space="0" w:color="auto"/>
            </w:tcBorders>
            <w:shd w:val="clear" w:color="000000" w:fill="FFFFFF"/>
            <w:vAlign w:val="center"/>
            <w:hideMark/>
          </w:tcPr>
          <w:p w14:paraId="429A4A95"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Zariadenie musí byť nové, neaktivované, určené pre EÚ trh</w:t>
            </w:r>
          </w:p>
        </w:tc>
        <w:tc>
          <w:tcPr>
            <w:tcW w:w="4535" w:type="dxa"/>
            <w:tcBorders>
              <w:top w:val="nil"/>
              <w:left w:val="nil"/>
              <w:bottom w:val="single" w:sz="4" w:space="0" w:color="auto"/>
              <w:right w:val="single" w:sz="4" w:space="0" w:color="auto"/>
            </w:tcBorders>
            <w:shd w:val="clear" w:color="000000" w:fill="FFFFFF"/>
            <w:vAlign w:val="center"/>
            <w:hideMark/>
          </w:tcPr>
          <w:p w14:paraId="342C1630"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Zariadenie musí byť nové, neaktivované, určené pre EÚ trh</w:t>
            </w:r>
          </w:p>
        </w:tc>
      </w:tr>
      <w:tr w:rsidR="007D78AE" w:rsidRPr="003151BE" w14:paraId="51988ED5" w14:textId="77777777" w:rsidTr="00301BFC">
        <w:trPr>
          <w:trHeight w:val="255"/>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57138384"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proofErr w:type="spellStart"/>
            <w:r w:rsidRPr="003151BE">
              <w:rPr>
                <w:rFonts w:ascii="Cambria" w:eastAsia="Times New Roman" w:hAnsi="Cambria" w:cs="Times New Roman"/>
                <w:color w:val="000000"/>
                <w:sz w:val="18"/>
                <w:szCs w:val="18"/>
                <w:lang w:eastAsia="sk-SK"/>
              </w:rPr>
              <w:t>Dual</w:t>
            </w:r>
            <w:proofErr w:type="spellEnd"/>
            <w:r w:rsidRPr="003151BE">
              <w:rPr>
                <w:rFonts w:ascii="Cambria" w:eastAsia="Times New Roman" w:hAnsi="Cambria" w:cs="Times New Roman"/>
                <w:color w:val="000000"/>
                <w:sz w:val="18"/>
                <w:szCs w:val="18"/>
                <w:lang w:eastAsia="sk-SK"/>
              </w:rPr>
              <w:t xml:space="preserve"> SIM: podpora </w:t>
            </w:r>
            <w:proofErr w:type="spellStart"/>
            <w:r w:rsidRPr="003151BE">
              <w:rPr>
                <w:rFonts w:ascii="Cambria" w:eastAsia="Times New Roman" w:hAnsi="Cambria" w:cs="Times New Roman"/>
                <w:color w:val="000000"/>
                <w:sz w:val="18"/>
                <w:szCs w:val="18"/>
                <w:lang w:eastAsia="sk-SK"/>
              </w:rPr>
              <w:t>eSIM</w:t>
            </w:r>
            <w:proofErr w:type="spellEnd"/>
            <w:r w:rsidRPr="003151BE">
              <w:rPr>
                <w:rFonts w:ascii="Cambria" w:eastAsia="Times New Roman" w:hAnsi="Cambria" w:cs="Times New Roman"/>
                <w:color w:val="000000"/>
                <w:sz w:val="18"/>
                <w:szCs w:val="18"/>
                <w:lang w:eastAsia="sk-SK"/>
              </w:rPr>
              <w:t xml:space="preserve"> + </w:t>
            </w:r>
            <w:proofErr w:type="spellStart"/>
            <w:r w:rsidRPr="003151BE">
              <w:rPr>
                <w:rFonts w:ascii="Cambria" w:eastAsia="Times New Roman" w:hAnsi="Cambria" w:cs="Times New Roman"/>
                <w:color w:val="000000"/>
                <w:sz w:val="18"/>
                <w:szCs w:val="18"/>
                <w:lang w:eastAsia="sk-SK"/>
              </w:rPr>
              <w:t>nanoSIM</w:t>
            </w:r>
            <w:proofErr w:type="spellEnd"/>
            <w:r w:rsidRPr="003151BE">
              <w:rPr>
                <w:rFonts w:ascii="Cambria" w:eastAsia="Times New Roman" w:hAnsi="Cambria" w:cs="Times New Roman"/>
                <w:color w:val="000000"/>
                <w:sz w:val="18"/>
                <w:szCs w:val="18"/>
                <w:lang w:eastAsia="sk-SK"/>
              </w:rPr>
              <w:t xml:space="preserve"> alebo 2× </w:t>
            </w:r>
            <w:proofErr w:type="spellStart"/>
            <w:r w:rsidRPr="003151BE">
              <w:rPr>
                <w:rFonts w:ascii="Cambria" w:eastAsia="Times New Roman" w:hAnsi="Cambria" w:cs="Times New Roman"/>
                <w:color w:val="000000"/>
                <w:sz w:val="18"/>
                <w:szCs w:val="18"/>
                <w:lang w:eastAsia="sk-SK"/>
              </w:rPr>
              <w:t>eSIM</w:t>
            </w:r>
            <w:proofErr w:type="spellEnd"/>
          </w:p>
        </w:tc>
        <w:tc>
          <w:tcPr>
            <w:tcW w:w="4535" w:type="dxa"/>
            <w:tcBorders>
              <w:top w:val="nil"/>
              <w:left w:val="nil"/>
              <w:bottom w:val="single" w:sz="4" w:space="0" w:color="auto"/>
              <w:right w:val="single" w:sz="4" w:space="0" w:color="auto"/>
            </w:tcBorders>
            <w:shd w:val="clear" w:color="000000" w:fill="FFFFFF"/>
            <w:vAlign w:val="center"/>
            <w:hideMark/>
          </w:tcPr>
          <w:p w14:paraId="22A94C47"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proofErr w:type="spellStart"/>
            <w:r w:rsidRPr="003151BE">
              <w:rPr>
                <w:rFonts w:ascii="Cambria" w:eastAsia="Times New Roman" w:hAnsi="Cambria" w:cs="Times New Roman"/>
                <w:color w:val="000000"/>
                <w:sz w:val="18"/>
                <w:szCs w:val="18"/>
                <w:lang w:eastAsia="sk-SK"/>
              </w:rPr>
              <w:t>Dual</w:t>
            </w:r>
            <w:proofErr w:type="spellEnd"/>
            <w:r w:rsidRPr="003151BE">
              <w:rPr>
                <w:rFonts w:ascii="Cambria" w:eastAsia="Times New Roman" w:hAnsi="Cambria" w:cs="Times New Roman"/>
                <w:color w:val="000000"/>
                <w:sz w:val="18"/>
                <w:szCs w:val="18"/>
                <w:lang w:eastAsia="sk-SK"/>
              </w:rPr>
              <w:t xml:space="preserve"> SIM: podpora </w:t>
            </w:r>
            <w:proofErr w:type="spellStart"/>
            <w:r w:rsidRPr="003151BE">
              <w:rPr>
                <w:rFonts w:ascii="Cambria" w:eastAsia="Times New Roman" w:hAnsi="Cambria" w:cs="Times New Roman"/>
                <w:color w:val="000000"/>
                <w:sz w:val="18"/>
                <w:szCs w:val="18"/>
                <w:lang w:eastAsia="sk-SK"/>
              </w:rPr>
              <w:t>eSIM</w:t>
            </w:r>
            <w:proofErr w:type="spellEnd"/>
            <w:r w:rsidRPr="003151BE">
              <w:rPr>
                <w:rFonts w:ascii="Cambria" w:eastAsia="Times New Roman" w:hAnsi="Cambria" w:cs="Times New Roman"/>
                <w:color w:val="000000"/>
                <w:sz w:val="18"/>
                <w:szCs w:val="18"/>
                <w:lang w:eastAsia="sk-SK"/>
              </w:rPr>
              <w:t xml:space="preserve"> + </w:t>
            </w:r>
            <w:proofErr w:type="spellStart"/>
            <w:r w:rsidRPr="003151BE">
              <w:rPr>
                <w:rFonts w:ascii="Cambria" w:eastAsia="Times New Roman" w:hAnsi="Cambria" w:cs="Times New Roman"/>
                <w:color w:val="000000"/>
                <w:sz w:val="18"/>
                <w:szCs w:val="18"/>
                <w:lang w:eastAsia="sk-SK"/>
              </w:rPr>
              <w:t>nanoSIM</w:t>
            </w:r>
            <w:proofErr w:type="spellEnd"/>
            <w:r w:rsidRPr="003151BE">
              <w:rPr>
                <w:rFonts w:ascii="Cambria" w:eastAsia="Times New Roman" w:hAnsi="Cambria" w:cs="Times New Roman"/>
                <w:color w:val="000000"/>
                <w:sz w:val="18"/>
                <w:szCs w:val="18"/>
                <w:lang w:eastAsia="sk-SK"/>
              </w:rPr>
              <w:t xml:space="preserve"> alebo 2× </w:t>
            </w:r>
            <w:proofErr w:type="spellStart"/>
            <w:r w:rsidRPr="003151BE">
              <w:rPr>
                <w:rFonts w:ascii="Cambria" w:eastAsia="Times New Roman" w:hAnsi="Cambria" w:cs="Times New Roman"/>
                <w:color w:val="000000"/>
                <w:sz w:val="18"/>
                <w:szCs w:val="18"/>
                <w:lang w:eastAsia="sk-SK"/>
              </w:rPr>
              <w:t>eSIM</w:t>
            </w:r>
            <w:proofErr w:type="spellEnd"/>
          </w:p>
        </w:tc>
        <w:tc>
          <w:tcPr>
            <w:tcW w:w="4535" w:type="dxa"/>
            <w:tcBorders>
              <w:top w:val="nil"/>
              <w:left w:val="nil"/>
              <w:bottom w:val="single" w:sz="4" w:space="0" w:color="auto"/>
              <w:right w:val="single" w:sz="4" w:space="0" w:color="auto"/>
            </w:tcBorders>
            <w:shd w:val="clear" w:color="000000" w:fill="FFFFFF"/>
            <w:vAlign w:val="center"/>
            <w:hideMark/>
          </w:tcPr>
          <w:p w14:paraId="53DFF3CB"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Podpora e-SIM</w:t>
            </w:r>
          </w:p>
        </w:tc>
      </w:tr>
      <w:tr w:rsidR="007D78AE" w:rsidRPr="003151BE" w14:paraId="5308AC3A" w14:textId="77777777" w:rsidTr="00301BFC">
        <w:trPr>
          <w:trHeight w:val="255"/>
        </w:trPr>
        <w:tc>
          <w:tcPr>
            <w:tcW w:w="4535" w:type="dxa"/>
            <w:tcBorders>
              <w:top w:val="nil"/>
              <w:left w:val="single" w:sz="4" w:space="0" w:color="auto"/>
              <w:bottom w:val="single" w:sz="4" w:space="0" w:color="auto"/>
              <w:right w:val="single" w:sz="4" w:space="0" w:color="auto"/>
            </w:tcBorders>
            <w:shd w:val="clear" w:color="000000" w:fill="FFFFFF"/>
            <w:vAlign w:val="center"/>
            <w:hideMark/>
          </w:tcPr>
          <w:p w14:paraId="64AC6448"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Konektor: USB-C</w:t>
            </w:r>
          </w:p>
        </w:tc>
        <w:tc>
          <w:tcPr>
            <w:tcW w:w="4535" w:type="dxa"/>
            <w:tcBorders>
              <w:top w:val="nil"/>
              <w:left w:val="nil"/>
              <w:bottom w:val="single" w:sz="4" w:space="0" w:color="auto"/>
              <w:right w:val="single" w:sz="4" w:space="0" w:color="auto"/>
            </w:tcBorders>
            <w:shd w:val="clear" w:color="000000" w:fill="FFFFFF"/>
            <w:vAlign w:val="center"/>
            <w:hideMark/>
          </w:tcPr>
          <w:p w14:paraId="4490155E"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Konektor: USB-C</w:t>
            </w:r>
          </w:p>
        </w:tc>
        <w:tc>
          <w:tcPr>
            <w:tcW w:w="4535" w:type="dxa"/>
            <w:tcBorders>
              <w:top w:val="nil"/>
              <w:left w:val="nil"/>
              <w:bottom w:val="single" w:sz="4" w:space="0" w:color="auto"/>
              <w:right w:val="single" w:sz="4" w:space="0" w:color="auto"/>
            </w:tcBorders>
            <w:shd w:val="clear" w:color="000000" w:fill="FFFFFF"/>
            <w:vAlign w:val="center"/>
            <w:hideMark/>
          </w:tcPr>
          <w:p w14:paraId="6690909C" w14:textId="77777777" w:rsidR="007D78AE" w:rsidRPr="003151BE" w:rsidRDefault="007D78AE" w:rsidP="007D78AE">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Konektor: USB-C</w:t>
            </w:r>
          </w:p>
        </w:tc>
      </w:tr>
      <w:tr w:rsidR="00822951" w:rsidRPr="003151BE" w14:paraId="5AA2ACB2" w14:textId="77777777" w:rsidTr="00301BFC">
        <w:trPr>
          <w:trHeight w:val="255"/>
        </w:trPr>
        <w:tc>
          <w:tcPr>
            <w:tcW w:w="4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41B12" w14:textId="1A7BCD36" w:rsidR="00822951" w:rsidRPr="003151BE" w:rsidRDefault="00822951" w:rsidP="00822951">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Zariadenia dodávané poskytovateľom:</w:t>
            </w:r>
          </w:p>
        </w:tc>
        <w:tc>
          <w:tcPr>
            <w:tcW w:w="4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F2788" w14:textId="30E1E9A0" w:rsidR="00822951" w:rsidRPr="003151BE" w:rsidRDefault="00822951" w:rsidP="00822951">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Zariadenia dodávané poskytovateľom:</w:t>
            </w:r>
          </w:p>
        </w:tc>
        <w:tc>
          <w:tcPr>
            <w:tcW w:w="4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C4367" w14:textId="713522CB" w:rsidR="00822951" w:rsidRPr="003151BE" w:rsidRDefault="00822951" w:rsidP="00822951">
            <w:pPr>
              <w:spacing w:after="0" w:line="240" w:lineRule="auto"/>
              <w:rPr>
                <w:rFonts w:ascii="Cambria" w:eastAsia="Times New Roman" w:hAnsi="Cambria" w:cs="Times New Roman"/>
                <w:color w:val="000000"/>
                <w:sz w:val="18"/>
                <w:szCs w:val="18"/>
                <w:lang w:eastAsia="sk-SK"/>
              </w:rPr>
            </w:pPr>
            <w:r w:rsidRPr="003151BE">
              <w:rPr>
                <w:rFonts w:ascii="Cambria" w:eastAsia="Times New Roman" w:hAnsi="Cambria" w:cs="Times New Roman"/>
                <w:color w:val="000000"/>
                <w:sz w:val="18"/>
                <w:szCs w:val="18"/>
                <w:lang w:eastAsia="sk-SK"/>
              </w:rPr>
              <w:t>Zariadenia dodávané poskytovateľom:</w:t>
            </w:r>
          </w:p>
        </w:tc>
      </w:tr>
      <w:tr w:rsidR="00822951" w:rsidRPr="003151BE" w14:paraId="331F59FC" w14:textId="77777777" w:rsidTr="00301BFC">
        <w:trPr>
          <w:trHeight w:val="255"/>
        </w:trPr>
        <w:tc>
          <w:tcPr>
            <w:tcW w:w="4535" w:type="dxa"/>
            <w:tcBorders>
              <w:top w:val="single" w:sz="4" w:space="0" w:color="auto"/>
              <w:left w:val="single" w:sz="4" w:space="0" w:color="auto"/>
              <w:bottom w:val="single" w:sz="4" w:space="0" w:color="auto"/>
              <w:right w:val="single" w:sz="4" w:space="0" w:color="auto"/>
            </w:tcBorders>
            <w:shd w:val="clear" w:color="000000" w:fill="FFFFFF"/>
            <w:vAlign w:val="center"/>
          </w:tcPr>
          <w:p w14:paraId="2DC8002F" w14:textId="0B3C3E5D" w:rsidR="00822951" w:rsidRPr="003151BE" w:rsidRDefault="007967F4" w:rsidP="00822951">
            <w:pPr>
              <w:spacing w:after="0" w:line="240" w:lineRule="auto"/>
              <w:rPr>
                <w:rFonts w:ascii="Cambria" w:eastAsia="Times New Roman" w:hAnsi="Cambria" w:cs="Times New Roman"/>
                <w:color w:val="00B0F0"/>
                <w:sz w:val="18"/>
                <w:szCs w:val="18"/>
                <w:lang w:eastAsia="sk-SK"/>
              </w:rPr>
            </w:pPr>
            <w:r w:rsidRPr="003151BE">
              <w:rPr>
                <w:rFonts w:ascii="Cambria" w:eastAsia="Times New Roman" w:hAnsi="Cambria" w:cs="Times New Roman"/>
                <w:color w:val="00B0F0"/>
                <w:sz w:val="18"/>
                <w:szCs w:val="18"/>
                <w:lang w:eastAsia="sk-SK"/>
              </w:rPr>
              <w:lastRenderedPageBreak/>
              <w:t>*</w:t>
            </w:r>
          </w:p>
        </w:tc>
        <w:tc>
          <w:tcPr>
            <w:tcW w:w="4535" w:type="dxa"/>
            <w:tcBorders>
              <w:top w:val="single" w:sz="4" w:space="0" w:color="auto"/>
              <w:left w:val="single" w:sz="4" w:space="0" w:color="auto"/>
              <w:bottom w:val="single" w:sz="4" w:space="0" w:color="auto"/>
              <w:right w:val="single" w:sz="4" w:space="0" w:color="auto"/>
            </w:tcBorders>
            <w:shd w:val="clear" w:color="000000" w:fill="FFFFFF"/>
            <w:vAlign w:val="center"/>
          </w:tcPr>
          <w:p w14:paraId="6CBBC48B" w14:textId="21312C43" w:rsidR="00822951" w:rsidRPr="003151BE" w:rsidRDefault="007967F4" w:rsidP="00822951">
            <w:pPr>
              <w:spacing w:after="0" w:line="240" w:lineRule="auto"/>
              <w:rPr>
                <w:rFonts w:ascii="Cambria" w:eastAsia="Times New Roman" w:hAnsi="Cambria" w:cs="Times New Roman"/>
                <w:color w:val="00B0F0"/>
                <w:sz w:val="18"/>
                <w:szCs w:val="18"/>
                <w:lang w:eastAsia="sk-SK"/>
              </w:rPr>
            </w:pPr>
            <w:r w:rsidRPr="003151BE">
              <w:rPr>
                <w:rFonts w:ascii="Cambria" w:eastAsia="Times New Roman" w:hAnsi="Cambria" w:cs="Times New Roman"/>
                <w:color w:val="00B0F0"/>
                <w:sz w:val="18"/>
                <w:szCs w:val="18"/>
                <w:lang w:eastAsia="sk-SK"/>
              </w:rPr>
              <w:t>*</w:t>
            </w:r>
          </w:p>
        </w:tc>
        <w:tc>
          <w:tcPr>
            <w:tcW w:w="4535" w:type="dxa"/>
            <w:tcBorders>
              <w:top w:val="single" w:sz="4" w:space="0" w:color="auto"/>
              <w:left w:val="single" w:sz="4" w:space="0" w:color="auto"/>
              <w:bottom w:val="single" w:sz="4" w:space="0" w:color="auto"/>
              <w:right w:val="single" w:sz="4" w:space="0" w:color="auto"/>
            </w:tcBorders>
            <w:shd w:val="clear" w:color="000000" w:fill="FFFFFF"/>
            <w:vAlign w:val="center"/>
          </w:tcPr>
          <w:p w14:paraId="7A6FEE8C" w14:textId="767BBBD6" w:rsidR="00822951" w:rsidRPr="003151BE" w:rsidRDefault="007967F4" w:rsidP="00822951">
            <w:pPr>
              <w:spacing w:after="0" w:line="240" w:lineRule="auto"/>
              <w:rPr>
                <w:rFonts w:ascii="Cambria" w:eastAsia="Times New Roman" w:hAnsi="Cambria" w:cs="Times New Roman"/>
                <w:color w:val="00B0F0"/>
                <w:sz w:val="18"/>
                <w:szCs w:val="18"/>
                <w:lang w:eastAsia="sk-SK"/>
              </w:rPr>
            </w:pPr>
            <w:r w:rsidRPr="003151BE">
              <w:rPr>
                <w:rFonts w:ascii="Cambria" w:eastAsia="Times New Roman" w:hAnsi="Cambria" w:cs="Times New Roman"/>
                <w:color w:val="00B0F0"/>
                <w:sz w:val="18"/>
                <w:szCs w:val="18"/>
                <w:lang w:eastAsia="sk-SK"/>
              </w:rPr>
              <w:t>*</w:t>
            </w:r>
          </w:p>
        </w:tc>
      </w:tr>
    </w:tbl>
    <w:p w14:paraId="0178F169" w14:textId="0D7EA30F" w:rsidR="007D78AE" w:rsidRPr="003151BE" w:rsidRDefault="007967F4" w:rsidP="00D6411C">
      <w:pPr>
        <w:spacing w:after="120" w:line="259" w:lineRule="auto"/>
        <w:rPr>
          <w:rFonts w:ascii="Cambria" w:hAnsi="Cambria" w:cstheme="minorHAnsi"/>
          <w:b/>
          <w:bCs/>
        </w:rPr>
      </w:pPr>
      <w:r w:rsidRPr="003151BE">
        <w:rPr>
          <w:rFonts w:ascii="Cambria" w:hAnsi="Cambria" w:cstheme="minorHAnsi"/>
          <w:bCs/>
          <w:iCs/>
          <w:sz w:val="16"/>
          <w:szCs w:val="16"/>
        </w:rPr>
        <w:t>&lt;</w:t>
      </w:r>
      <w:r w:rsidRPr="003151BE">
        <w:rPr>
          <w:rFonts w:ascii="Cambria" w:hAnsi="Cambria" w:cstheme="minorHAnsi"/>
          <w:bCs/>
          <w:iCs/>
          <w:color w:val="00B0F0"/>
          <w:sz w:val="16"/>
          <w:szCs w:val="16"/>
        </w:rPr>
        <w:t xml:space="preserve">* </w:t>
      </w:r>
      <w:r w:rsidRPr="003151BE">
        <w:rPr>
          <w:rFonts w:ascii="Cambria" w:hAnsi="Cambria" w:cstheme="minorHAnsi"/>
          <w:color w:val="00B0F0"/>
        </w:rPr>
        <w:t>zariadenia vyplní verejný obstarávateľ v</w:t>
      </w:r>
      <w:r w:rsidR="00511C41" w:rsidRPr="003151BE">
        <w:rPr>
          <w:rFonts w:ascii="Cambria" w:hAnsi="Cambria" w:cstheme="minorHAnsi"/>
          <w:color w:val="00B0F0"/>
        </w:rPr>
        <w:t xml:space="preserve"> zmysle </w:t>
      </w:r>
      <w:r w:rsidR="0073794E" w:rsidRPr="003151BE">
        <w:rPr>
          <w:rFonts w:ascii="Cambria" w:hAnsi="Cambria" w:cstheme="minorHAnsi"/>
          <w:color w:val="00B0F0"/>
        </w:rPr>
        <w:t>návrhu v ponuke</w:t>
      </w:r>
      <w:r w:rsidR="00511C41" w:rsidRPr="003151BE">
        <w:rPr>
          <w:rFonts w:ascii="Cambria" w:hAnsi="Cambria" w:cstheme="minorHAnsi"/>
          <w:color w:val="00B0F0"/>
        </w:rPr>
        <w:t xml:space="preserve"> </w:t>
      </w:r>
      <w:r w:rsidRPr="003151BE">
        <w:rPr>
          <w:rFonts w:ascii="Cambria" w:hAnsi="Cambria" w:cstheme="minorHAnsi"/>
          <w:color w:val="00B0F0"/>
        </w:rPr>
        <w:t>uchádzača</w:t>
      </w:r>
      <w:r w:rsidRPr="003151BE">
        <w:rPr>
          <w:rFonts w:ascii="Cambria" w:hAnsi="Cambria" w:cstheme="minorHAnsi"/>
          <w:bCs/>
          <w:iCs/>
          <w:sz w:val="16"/>
          <w:szCs w:val="16"/>
        </w:rPr>
        <w:t>&gt;</w:t>
      </w:r>
    </w:p>
    <w:p w14:paraId="54854C61" w14:textId="77777777" w:rsidR="007D78AE" w:rsidRPr="003151BE" w:rsidRDefault="007D78AE" w:rsidP="00133204">
      <w:pPr>
        <w:spacing w:after="0" w:line="259" w:lineRule="auto"/>
        <w:rPr>
          <w:rFonts w:ascii="Cambria" w:hAnsi="Cambria" w:cstheme="minorHAnsi"/>
          <w:b/>
          <w:bCs/>
        </w:rPr>
        <w:sectPr w:rsidR="007D78AE" w:rsidRPr="003151BE" w:rsidSect="00822951">
          <w:endnotePr>
            <w:numFmt w:val="chicago"/>
          </w:endnotePr>
          <w:pgSz w:w="16838" w:h="11906" w:orient="landscape"/>
          <w:pgMar w:top="1134" w:right="1418" w:bottom="1134" w:left="1418" w:header="709" w:footer="709" w:gutter="0"/>
          <w:cols w:space="708"/>
          <w:titlePg/>
          <w:docGrid w:linePitch="360"/>
        </w:sectPr>
      </w:pPr>
    </w:p>
    <w:p w14:paraId="34C8F389" w14:textId="06C6C521" w:rsidR="007724A2" w:rsidRPr="003151BE" w:rsidRDefault="00713DA1" w:rsidP="002F0CB4">
      <w:pPr>
        <w:pStyle w:val="Odsekzoznamu"/>
        <w:numPr>
          <w:ilvl w:val="0"/>
          <w:numId w:val="32"/>
        </w:numPr>
        <w:spacing w:after="0" w:line="259" w:lineRule="auto"/>
        <w:ind w:left="426" w:hanging="426"/>
        <w:rPr>
          <w:rFonts w:ascii="Cambria" w:hAnsi="Cambria" w:cstheme="minorHAnsi"/>
          <w:b/>
          <w:bCs/>
        </w:rPr>
      </w:pPr>
      <w:r w:rsidRPr="003151BE">
        <w:rPr>
          <w:rFonts w:ascii="Cambria" w:hAnsi="Cambria" w:cstheme="minorHAnsi"/>
          <w:b/>
          <w:bCs/>
        </w:rPr>
        <w:lastRenderedPageBreak/>
        <w:t>Mobile device management (</w:t>
      </w:r>
      <w:r w:rsidR="007724A2" w:rsidRPr="003151BE">
        <w:rPr>
          <w:rFonts w:ascii="Cambria" w:hAnsi="Cambria" w:cstheme="minorHAnsi"/>
          <w:b/>
          <w:bCs/>
        </w:rPr>
        <w:t>MDM</w:t>
      </w:r>
      <w:r w:rsidRPr="003151BE">
        <w:rPr>
          <w:rFonts w:ascii="Cambria" w:hAnsi="Cambria" w:cstheme="minorHAnsi"/>
          <w:b/>
          <w:bCs/>
        </w:rPr>
        <w:t>)</w:t>
      </w:r>
      <w:r w:rsidR="001C6DF9" w:rsidRPr="003151BE">
        <w:rPr>
          <w:rFonts w:ascii="Cambria" w:hAnsi="Cambria"/>
        </w:rPr>
        <w:t xml:space="preserve"> </w:t>
      </w:r>
      <w:r w:rsidR="001C6DF9" w:rsidRPr="003151BE">
        <w:rPr>
          <w:rFonts w:ascii="Cambria" w:hAnsi="Cambria" w:cstheme="minorHAnsi"/>
          <w:b/>
          <w:bCs/>
        </w:rPr>
        <w:t xml:space="preserve">a Mobile </w:t>
      </w:r>
      <w:proofErr w:type="spellStart"/>
      <w:r w:rsidR="001C6DF9" w:rsidRPr="003151BE">
        <w:rPr>
          <w:rFonts w:ascii="Cambria" w:hAnsi="Cambria" w:cstheme="minorHAnsi"/>
          <w:b/>
          <w:bCs/>
        </w:rPr>
        <w:t>Threat</w:t>
      </w:r>
      <w:proofErr w:type="spellEnd"/>
      <w:r w:rsidR="001C6DF9" w:rsidRPr="003151BE">
        <w:rPr>
          <w:rFonts w:ascii="Cambria" w:hAnsi="Cambria" w:cstheme="minorHAnsi"/>
          <w:b/>
          <w:bCs/>
        </w:rPr>
        <w:t xml:space="preserve"> </w:t>
      </w:r>
      <w:proofErr w:type="spellStart"/>
      <w:r w:rsidR="001C6DF9" w:rsidRPr="003151BE">
        <w:rPr>
          <w:rFonts w:ascii="Cambria" w:hAnsi="Cambria" w:cstheme="minorHAnsi"/>
          <w:b/>
          <w:bCs/>
        </w:rPr>
        <w:t>defence</w:t>
      </w:r>
      <w:proofErr w:type="spellEnd"/>
      <w:r w:rsidR="001C6DF9" w:rsidRPr="003151BE">
        <w:rPr>
          <w:rFonts w:ascii="Cambria" w:hAnsi="Cambria" w:cstheme="minorHAnsi"/>
          <w:b/>
          <w:bCs/>
        </w:rPr>
        <w:t xml:space="preserve"> (MTD) </w:t>
      </w:r>
    </w:p>
    <w:p w14:paraId="1C339953" w14:textId="77777777" w:rsidR="007724A2" w:rsidRPr="003151BE" w:rsidRDefault="007724A2" w:rsidP="007724A2">
      <w:pPr>
        <w:spacing w:after="0" w:line="259" w:lineRule="auto"/>
        <w:rPr>
          <w:rFonts w:ascii="Cambria" w:hAnsi="Cambria" w:cstheme="minorHAnsi"/>
          <w:b/>
          <w:bCs/>
        </w:rPr>
      </w:pPr>
    </w:p>
    <w:p w14:paraId="1F495594" w14:textId="4AAF1004" w:rsidR="00084085" w:rsidRPr="003151BE" w:rsidRDefault="00780650" w:rsidP="00084085">
      <w:pPr>
        <w:spacing w:after="0"/>
        <w:rPr>
          <w:rFonts w:ascii="Cambria" w:hAnsi="Cambria" w:cstheme="minorHAnsi"/>
        </w:rPr>
      </w:pPr>
      <w:r w:rsidRPr="003151BE">
        <w:rPr>
          <w:rFonts w:ascii="Cambria" w:hAnsi="Cambria" w:cstheme="minorHAnsi"/>
        </w:rPr>
        <w:t>Š</w:t>
      </w:r>
      <w:r w:rsidR="00084085" w:rsidRPr="003151BE">
        <w:rPr>
          <w:rFonts w:ascii="Cambria" w:hAnsi="Cambria" w:cstheme="minorHAnsi"/>
        </w:rPr>
        <w:t xml:space="preserve">pecifikácia </w:t>
      </w:r>
      <w:r w:rsidRPr="003151BE">
        <w:rPr>
          <w:rFonts w:ascii="Cambria" w:hAnsi="Cambria" w:cstheme="minorHAnsi"/>
        </w:rPr>
        <w:t xml:space="preserve">MDM </w:t>
      </w:r>
      <w:r w:rsidR="001C6DF9" w:rsidRPr="003151BE">
        <w:rPr>
          <w:rFonts w:ascii="Cambria" w:hAnsi="Cambria" w:cstheme="minorHAnsi"/>
        </w:rPr>
        <w:t xml:space="preserve">a MTD </w:t>
      </w:r>
      <w:r w:rsidR="00084085" w:rsidRPr="003151BE">
        <w:rPr>
          <w:rFonts w:ascii="Cambria" w:hAnsi="Cambria" w:cstheme="minorHAnsi"/>
        </w:rPr>
        <w:t>služieb</w:t>
      </w:r>
      <w:r w:rsidRPr="003151BE">
        <w:rPr>
          <w:rFonts w:ascii="Cambria" w:hAnsi="Cambria" w:cstheme="minorHAnsi"/>
        </w:rPr>
        <w:t>:</w:t>
      </w:r>
    </w:p>
    <w:p w14:paraId="44400D67" w14:textId="03F23A32" w:rsidR="00084085" w:rsidRPr="003151BE" w:rsidRDefault="00084085" w:rsidP="00B03C51">
      <w:pPr>
        <w:numPr>
          <w:ilvl w:val="1"/>
          <w:numId w:val="40"/>
        </w:numPr>
        <w:spacing w:after="0"/>
        <w:ind w:left="426" w:hanging="426"/>
        <w:jc w:val="both"/>
        <w:rPr>
          <w:rFonts w:ascii="Cambria" w:hAnsi="Cambria" w:cstheme="minorHAnsi"/>
        </w:rPr>
      </w:pPr>
      <w:r w:rsidRPr="003151BE">
        <w:rPr>
          <w:rFonts w:ascii="Cambria" w:hAnsi="Cambria" w:cstheme="minorHAnsi"/>
        </w:rPr>
        <w:t xml:space="preserve">Licencia MDM pre </w:t>
      </w:r>
      <w:r w:rsidR="00780650" w:rsidRPr="003151BE">
        <w:rPr>
          <w:rFonts w:ascii="Cambria" w:hAnsi="Cambria" w:cstheme="minorHAnsi"/>
        </w:rPr>
        <w:t>približne</w:t>
      </w:r>
      <w:r w:rsidRPr="003151BE">
        <w:rPr>
          <w:rFonts w:ascii="Cambria" w:hAnsi="Cambria" w:cstheme="minorHAnsi"/>
        </w:rPr>
        <w:t xml:space="preserve"> 1300 mobilných zariadení / mesiac s možnosťou navýšenia/ zníženia podľa potreby organizácie </w:t>
      </w:r>
    </w:p>
    <w:p w14:paraId="684EF61E" w14:textId="76B42B1B" w:rsidR="00084085" w:rsidRPr="003151BE" w:rsidRDefault="00084085" w:rsidP="00B03C51">
      <w:pPr>
        <w:numPr>
          <w:ilvl w:val="1"/>
          <w:numId w:val="40"/>
        </w:numPr>
        <w:spacing w:after="0"/>
        <w:ind w:left="426" w:hanging="426"/>
        <w:jc w:val="both"/>
        <w:rPr>
          <w:rFonts w:ascii="Cambria" w:hAnsi="Cambria" w:cstheme="minorHAnsi"/>
        </w:rPr>
      </w:pPr>
      <w:r w:rsidRPr="003151BE">
        <w:rPr>
          <w:rFonts w:ascii="Cambria" w:hAnsi="Cambria" w:cstheme="minorHAnsi"/>
        </w:rPr>
        <w:t xml:space="preserve">Licencia MTD pre </w:t>
      </w:r>
      <w:r w:rsidR="00780650" w:rsidRPr="003151BE">
        <w:rPr>
          <w:rFonts w:ascii="Cambria" w:hAnsi="Cambria" w:cstheme="minorHAnsi"/>
        </w:rPr>
        <w:t>približne</w:t>
      </w:r>
      <w:r w:rsidRPr="003151BE">
        <w:rPr>
          <w:rFonts w:ascii="Cambria" w:hAnsi="Cambria" w:cstheme="minorHAnsi"/>
        </w:rPr>
        <w:t xml:space="preserve"> 1300 mobilných zariadení / mesiac s možnosťou navýšenia/ zníženia podľa potreby organizácie </w:t>
      </w:r>
    </w:p>
    <w:p w14:paraId="3844C49A" w14:textId="04B14968" w:rsidR="00084085" w:rsidRPr="003151BE" w:rsidRDefault="00084085" w:rsidP="00B03C51">
      <w:pPr>
        <w:numPr>
          <w:ilvl w:val="1"/>
          <w:numId w:val="40"/>
        </w:numPr>
        <w:spacing w:after="0"/>
        <w:ind w:left="426" w:hanging="426"/>
        <w:jc w:val="both"/>
        <w:rPr>
          <w:rFonts w:ascii="Cambria" w:hAnsi="Cambria" w:cstheme="minorHAnsi"/>
        </w:rPr>
      </w:pPr>
      <w:r w:rsidRPr="003151BE">
        <w:rPr>
          <w:rFonts w:ascii="Cambria" w:hAnsi="Cambria" w:cstheme="minorHAnsi"/>
        </w:rPr>
        <w:t xml:space="preserve"> Licencia </w:t>
      </w:r>
      <w:proofErr w:type="spellStart"/>
      <w:r w:rsidRPr="003151BE">
        <w:rPr>
          <w:rFonts w:ascii="Cambria" w:hAnsi="Cambria" w:cstheme="minorHAnsi"/>
        </w:rPr>
        <w:t>eFota</w:t>
      </w:r>
      <w:proofErr w:type="spellEnd"/>
      <w:r w:rsidRPr="003151BE">
        <w:rPr>
          <w:rFonts w:ascii="Cambria" w:hAnsi="Cambria" w:cstheme="minorHAnsi"/>
        </w:rPr>
        <w:t xml:space="preserve"> pre </w:t>
      </w:r>
      <w:r w:rsidR="00780650" w:rsidRPr="003151BE">
        <w:rPr>
          <w:rFonts w:ascii="Cambria" w:hAnsi="Cambria" w:cstheme="minorHAnsi"/>
        </w:rPr>
        <w:t>približne</w:t>
      </w:r>
      <w:r w:rsidRPr="003151BE">
        <w:rPr>
          <w:rFonts w:ascii="Cambria" w:hAnsi="Cambria" w:cstheme="minorHAnsi"/>
        </w:rPr>
        <w:t xml:space="preserve"> 400 mobilných zariadení / mesiac s možnosťou navýšenia/ zníženia podľa potreby organizácie </w:t>
      </w:r>
    </w:p>
    <w:p w14:paraId="2E1FC49C" w14:textId="7953A16A" w:rsidR="00780650" w:rsidRPr="003151BE" w:rsidRDefault="00084085" w:rsidP="00B03C51">
      <w:pPr>
        <w:numPr>
          <w:ilvl w:val="1"/>
          <w:numId w:val="40"/>
        </w:numPr>
        <w:spacing w:after="0"/>
        <w:ind w:left="426" w:hanging="426"/>
        <w:jc w:val="both"/>
        <w:rPr>
          <w:rFonts w:ascii="Cambria" w:hAnsi="Cambria" w:cstheme="minorHAnsi"/>
        </w:rPr>
      </w:pPr>
      <w:r w:rsidRPr="003151BE">
        <w:rPr>
          <w:rFonts w:ascii="Cambria" w:hAnsi="Cambria" w:cstheme="minorHAnsi"/>
        </w:rPr>
        <w:t>Podpora pre služby MDM</w:t>
      </w:r>
      <w:r w:rsidR="000F15E4">
        <w:rPr>
          <w:rFonts w:ascii="Cambria" w:hAnsi="Cambria" w:cstheme="minorHAnsi"/>
        </w:rPr>
        <w:t xml:space="preserve"> </w:t>
      </w:r>
      <w:r w:rsidRPr="003151BE">
        <w:rPr>
          <w:rFonts w:ascii="Cambria" w:hAnsi="Cambria" w:cstheme="minorHAnsi"/>
        </w:rPr>
        <w:t>a MTD – riešenie incidentov 5</w:t>
      </w:r>
      <w:r w:rsidR="00D944F8" w:rsidRPr="003151BE">
        <w:rPr>
          <w:rFonts w:ascii="Cambria" w:hAnsi="Cambria" w:cstheme="minorHAnsi"/>
        </w:rPr>
        <w:t>x</w:t>
      </w:r>
      <w:r w:rsidRPr="003151BE">
        <w:rPr>
          <w:rFonts w:ascii="Cambria" w:hAnsi="Cambria" w:cstheme="minorHAnsi"/>
        </w:rPr>
        <w:t>8, úprava riešenia na základe požiadaviek užívateľa</w:t>
      </w:r>
      <w:r w:rsidR="00930FC4" w:rsidRPr="003151BE">
        <w:rPr>
          <w:rFonts w:ascii="Cambria" w:hAnsi="Cambria" w:cstheme="minorHAnsi"/>
        </w:rPr>
        <w:t xml:space="preserve"> v rozsahu 12 hodín mesačne</w:t>
      </w:r>
      <w:r w:rsidRPr="003151BE">
        <w:rPr>
          <w:rFonts w:ascii="Cambria" w:hAnsi="Cambria" w:cstheme="minorHAnsi"/>
        </w:rPr>
        <w:t xml:space="preserve"> </w:t>
      </w:r>
    </w:p>
    <w:p w14:paraId="41370A68" w14:textId="1E9E522B" w:rsidR="00084085" w:rsidRPr="003151BE" w:rsidRDefault="00EC761C" w:rsidP="00EC761C">
      <w:pPr>
        <w:spacing w:after="0"/>
        <w:ind w:left="426"/>
        <w:jc w:val="both"/>
        <w:rPr>
          <w:rFonts w:ascii="Cambria" w:hAnsi="Cambria" w:cstheme="minorHAnsi"/>
        </w:rPr>
      </w:pPr>
      <w:r w:rsidRPr="003151BE">
        <w:rPr>
          <w:rFonts w:ascii="Cambria" w:hAnsi="Cambria" w:cstheme="minorHAnsi"/>
        </w:rPr>
        <w:t>Z</w:t>
      </w:r>
      <w:r w:rsidR="00084085" w:rsidRPr="003151BE">
        <w:rPr>
          <w:rFonts w:ascii="Cambria" w:hAnsi="Cambria" w:cstheme="minorHAnsi"/>
        </w:rPr>
        <w:t xml:space="preserve">aznamenanie incidentu do 1 hodiny, riešenie </w:t>
      </w:r>
      <w:r w:rsidR="00B03C51" w:rsidRPr="003151BE">
        <w:rPr>
          <w:rFonts w:ascii="Cambria" w:hAnsi="Cambria" w:cstheme="minorHAnsi"/>
        </w:rPr>
        <w:t>Zásadného incidentu (A)</w:t>
      </w:r>
      <w:r w:rsidR="00084085" w:rsidRPr="003151BE">
        <w:rPr>
          <w:rFonts w:ascii="Cambria" w:hAnsi="Cambria" w:cstheme="minorHAnsi"/>
        </w:rPr>
        <w:t xml:space="preserve"> do 2 hodín od zaznamenania</w:t>
      </w:r>
      <w:r w:rsidR="00DC596C" w:rsidRPr="003151BE">
        <w:rPr>
          <w:rFonts w:ascii="Cambria" w:hAnsi="Cambria" w:cstheme="minorHAnsi"/>
        </w:rPr>
        <w:t xml:space="preserve"> incidentu</w:t>
      </w:r>
      <w:r w:rsidR="00084085" w:rsidRPr="003151BE">
        <w:rPr>
          <w:rFonts w:ascii="Cambria" w:hAnsi="Cambria" w:cstheme="minorHAnsi"/>
        </w:rPr>
        <w:t xml:space="preserve">, </w:t>
      </w:r>
      <w:r w:rsidR="00A0613F" w:rsidRPr="003151BE">
        <w:rPr>
          <w:rFonts w:ascii="Cambria" w:hAnsi="Cambria" w:cstheme="minorHAnsi"/>
        </w:rPr>
        <w:t xml:space="preserve">riešenie </w:t>
      </w:r>
      <w:r w:rsidR="00B03C51" w:rsidRPr="003151BE">
        <w:rPr>
          <w:rFonts w:ascii="Cambria" w:hAnsi="Cambria" w:cstheme="minorHAnsi"/>
        </w:rPr>
        <w:t>Závažného</w:t>
      </w:r>
      <w:r w:rsidR="00A0613F" w:rsidRPr="003151BE">
        <w:rPr>
          <w:rFonts w:ascii="Cambria" w:hAnsi="Cambria" w:cstheme="minorHAnsi"/>
        </w:rPr>
        <w:t xml:space="preserve"> incidentu</w:t>
      </w:r>
      <w:r w:rsidR="00B03C51" w:rsidRPr="003151BE">
        <w:rPr>
          <w:rFonts w:ascii="Cambria" w:hAnsi="Cambria" w:cstheme="minorHAnsi"/>
        </w:rPr>
        <w:t xml:space="preserve"> (B)</w:t>
      </w:r>
      <w:r w:rsidR="00A0613F" w:rsidRPr="003151BE">
        <w:rPr>
          <w:rFonts w:ascii="Cambria" w:hAnsi="Cambria" w:cstheme="minorHAnsi"/>
        </w:rPr>
        <w:t xml:space="preserve"> do </w:t>
      </w:r>
      <w:r w:rsidR="00D057F1" w:rsidRPr="003151BE">
        <w:rPr>
          <w:rFonts w:ascii="Cambria" w:hAnsi="Cambria" w:cstheme="minorHAnsi"/>
          <w:bCs/>
          <w:iCs/>
        </w:rPr>
        <w:t>&lt;</w:t>
      </w:r>
      <w:r w:rsidR="00D057F1" w:rsidRPr="003151BE">
        <w:rPr>
          <w:rFonts w:ascii="Cambria" w:hAnsi="Cambria" w:cstheme="minorHAnsi"/>
          <w:bCs/>
          <w:iCs/>
          <w:color w:val="FF0000"/>
        </w:rPr>
        <w:t>vyplní uchádzač</w:t>
      </w:r>
      <w:r w:rsidR="00D057F1" w:rsidRPr="003151BE">
        <w:rPr>
          <w:rFonts w:ascii="Cambria" w:hAnsi="Cambria" w:cstheme="minorHAnsi"/>
          <w:bCs/>
          <w:iCs/>
        </w:rPr>
        <w:t xml:space="preserve">&gt; hodín </w:t>
      </w:r>
      <w:r w:rsidR="00DC596C" w:rsidRPr="003151BE">
        <w:rPr>
          <w:rFonts w:ascii="Cambria" w:hAnsi="Cambria" w:cstheme="minorHAnsi"/>
        </w:rPr>
        <w:t>od zaznamenania incidentu</w:t>
      </w:r>
      <w:r w:rsidR="00DC596C" w:rsidRPr="003151BE">
        <w:rPr>
          <w:rFonts w:ascii="Cambria" w:hAnsi="Cambria" w:cstheme="minorHAnsi"/>
          <w:bCs/>
          <w:iCs/>
        </w:rPr>
        <w:t xml:space="preserve"> </w:t>
      </w:r>
      <w:r w:rsidR="00D057F1" w:rsidRPr="003151BE">
        <w:rPr>
          <w:rFonts w:ascii="Cambria" w:hAnsi="Cambria" w:cstheme="minorHAnsi"/>
          <w:bCs/>
          <w:iCs/>
        </w:rPr>
        <w:t xml:space="preserve">a </w:t>
      </w:r>
      <w:r w:rsidR="00D057F1" w:rsidRPr="003151BE">
        <w:rPr>
          <w:rFonts w:ascii="Cambria" w:hAnsi="Cambria" w:cstheme="minorHAnsi"/>
        </w:rPr>
        <w:t xml:space="preserve">riešenie </w:t>
      </w:r>
      <w:r w:rsidR="00B03C51" w:rsidRPr="003151BE">
        <w:rPr>
          <w:rFonts w:ascii="Cambria" w:hAnsi="Cambria" w:cstheme="minorHAnsi"/>
        </w:rPr>
        <w:t>Nepodstatného</w:t>
      </w:r>
      <w:r w:rsidR="00D057F1" w:rsidRPr="003151BE">
        <w:rPr>
          <w:rFonts w:ascii="Cambria" w:hAnsi="Cambria" w:cstheme="minorHAnsi"/>
        </w:rPr>
        <w:t xml:space="preserve"> incidentu </w:t>
      </w:r>
      <w:r w:rsidR="00B03C51" w:rsidRPr="003151BE">
        <w:rPr>
          <w:rFonts w:ascii="Cambria" w:hAnsi="Cambria" w:cstheme="minorHAnsi"/>
        </w:rPr>
        <w:t xml:space="preserve">(C) </w:t>
      </w:r>
      <w:r w:rsidR="00D057F1" w:rsidRPr="003151BE">
        <w:rPr>
          <w:rFonts w:ascii="Cambria" w:hAnsi="Cambria" w:cstheme="minorHAnsi"/>
        </w:rPr>
        <w:t xml:space="preserve">do </w:t>
      </w:r>
      <w:r w:rsidR="00D057F1" w:rsidRPr="003151BE">
        <w:rPr>
          <w:rFonts w:ascii="Cambria" w:hAnsi="Cambria" w:cstheme="minorHAnsi"/>
          <w:bCs/>
          <w:iCs/>
        </w:rPr>
        <w:t>&lt;</w:t>
      </w:r>
      <w:r w:rsidR="00D057F1" w:rsidRPr="003151BE">
        <w:rPr>
          <w:rFonts w:ascii="Cambria" w:hAnsi="Cambria" w:cstheme="minorHAnsi"/>
          <w:bCs/>
          <w:iCs/>
          <w:color w:val="FF0000"/>
        </w:rPr>
        <w:t>vyplní uchádzač</w:t>
      </w:r>
      <w:r w:rsidR="00D057F1" w:rsidRPr="003151BE">
        <w:rPr>
          <w:rFonts w:ascii="Cambria" w:hAnsi="Cambria" w:cstheme="minorHAnsi"/>
          <w:bCs/>
          <w:iCs/>
        </w:rPr>
        <w:t xml:space="preserve">&gt; hodín </w:t>
      </w:r>
      <w:r w:rsidR="00DC596C" w:rsidRPr="003151BE">
        <w:rPr>
          <w:rFonts w:ascii="Cambria" w:hAnsi="Cambria" w:cstheme="minorHAnsi"/>
        </w:rPr>
        <w:t>od zaznamenania incidentu</w:t>
      </w:r>
    </w:p>
    <w:p w14:paraId="7A356ACD" w14:textId="77777777" w:rsidR="00084085" w:rsidRPr="003151BE" w:rsidRDefault="00084085" w:rsidP="00084085">
      <w:pPr>
        <w:spacing w:after="0"/>
        <w:rPr>
          <w:rFonts w:ascii="Cambria" w:hAnsi="Cambria" w:cstheme="minorHAnsi"/>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7314"/>
      </w:tblGrid>
      <w:tr w:rsidR="00B03C51" w:rsidRPr="003151BE" w14:paraId="2094E07D" w14:textId="77777777" w:rsidTr="00DB2AAB">
        <w:trPr>
          <w:tblCellSpacing w:w="15" w:type="dxa"/>
        </w:trPr>
        <w:tc>
          <w:tcPr>
            <w:tcW w:w="0" w:type="auto"/>
            <w:vAlign w:val="center"/>
            <w:hideMark/>
          </w:tcPr>
          <w:p w14:paraId="6D36E7B8" w14:textId="31D12B74" w:rsidR="00B03C51" w:rsidRPr="003151BE" w:rsidRDefault="00B03C51" w:rsidP="00222E3A">
            <w:pPr>
              <w:spacing w:after="0"/>
              <w:rPr>
                <w:rFonts w:ascii="Cambria" w:hAnsi="Cambria"/>
              </w:rPr>
            </w:pPr>
            <w:r w:rsidRPr="003151BE">
              <w:rPr>
                <w:rFonts w:ascii="Cambria" w:hAnsi="Cambria"/>
                <w:b/>
                <w:bCs/>
              </w:rPr>
              <w:t>Závažnosť/typ incidentu</w:t>
            </w:r>
          </w:p>
        </w:tc>
        <w:tc>
          <w:tcPr>
            <w:tcW w:w="0" w:type="auto"/>
            <w:vAlign w:val="center"/>
            <w:hideMark/>
          </w:tcPr>
          <w:p w14:paraId="6E648024" w14:textId="77777777" w:rsidR="00B03C51" w:rsidRPr="003151BE" w:rsidRDefault="00B03C51" w:rsidP="00222E3A">
            <w:pPr>
              <w:spacing w:after="0"/>
              <w:rPr>
                <w:rFonts w:ascii="Cambria" w:hAnsi="Cambria"/>
              </w:rPr>
            </w:pPr>
            <w:r w:rsidRPr="003151BE">
              <w:rPr>
                <w:rFonts w:ascii="Cambria" w:hAnsi="Cambria"/>
                <w:b/>
                <w:bCs/>
              </w:rPr>
              <w:t>Popis naliehavosti incidentu</w:t>
            </w:r>
          </w:p>
        </w:tc>
      </w:tr>
      <w:tr w:rsidR="00B03C51" w:rsidRPr="003151BE" w14:paraId="5646254C" w14:textId="77777777" w:rsidTr="00DB2AAB">
        <w:trPr>
          <w:tblCellSpacing w:w="15" w:type="dxa"/>
        </w:trPr>
        <w:tc>
          <w:tcPr>
            <w:tcW w:w="0" w:type="auto"/>
            <w:vAlign w:val="center"/>
            <w:hideMark/>
          </w:tcPr>
          <w:p w14:paraId="0A74D52F" w14:textId="77777777" w:rsidR="00B03C51" w:rsidRPr="003151BE" w:rsidRDefault="00B03C51" w:rsidP="00222E3A">
            <w:pPr>
              <w:spacing w:after="0"/>
              <w:rPr>
                <w:rFonts w:ascii="Cambria" w:hAnsi="Cambria"/>
              </w:rPr>
            </w:pPr>
            <w:r w:rsidRPr="003151BE">
              <w:rPr>
                <w:rFonts w:ascii="Cambria" w:hAnsi="Cambria"/>
              </w:rPr>
              <w:t>Zásadný incident (A)</w:t>
            </w:r>
          </w:p>
        </w:tc>
        <w:tc>
          <w:tcPr>
            <w:tcW w:w="0" w:type="auto"/>
            <w:vAlign w:val="center"/>
            <w:hideMark/>
          </w:tcPr>
          <w:p w14:paraId="3F232146" w14:textId="407CD416" w:rsidR="00B03C51" w:rsidRPr="003151BE" w:rsidRDefault="00B03C51" w:rsidP="00222E3A">
            <w:pPr>
              <w:spacing w:after="0"/>
              <w:rPr>
                <w:rFonts w:ascii="Cambria" w:hAnsi="Cambria"/>
              </w:rPr>
            </w:pPr>
            <w:r w:rsidRPr="003151BE">
              <w:rPr>
                <w:rFonts w:ascii="Cambria" w:hAnsi="Cambria"/>
              </w:rPr>
              <w:t xml:space="preserve">Do tejto klasifikácie spadajú všetky neplánované výpadky prevádzky </w:t>
            </w:r>
            <w:r w:rsidRPr="003151BE">
              <w:rPr>
                <w:rFonts w:ascii="Cambria" w:hAnsi="Cambria" w:cstheme="minorHAnsi"/>
              </w:rPr>
              <w:t>MDM a/alebo MTD</w:t>
            </w:r>
            <w:r w:rsidRPr="003151BE">
              <w:rPr>
                <w:rFonts w:ascii="Cambria" w:hAnsi="Cambria"/>
              </w:rPr>
              <w:t xml:space="preserve"> oznámené poskytovateľovi objednávateľom, u ktorých sa riešením incidentu zistí, že je spôsobený vážnou chybou alebo nedostatkom MDM a/alebo MTD a táto chyba a/alebo nedostatok zabraňuje jeho riadnemu používaniu v prevádzke nasledovne:</w:t>
            </w:r>
          </w:p>
          <w:p w14:paraId="41C052EC" w14:textId="0FE12CC2" w:rsidR="00B03C51" w:rsidRPr="003151BE" w:rsidRDefault="00B03C51" w:rsidP="00B03C51">
            <w:pPr>
              <w:numPr>
                <w:ilvl w:val="0"/>
                <w:numId w:val="44"/>
              </w:numPr>
              <w:spacing w:after="0"/>
              <w:rPr>
                <w:rFonts w:ascii="Cambria" w:hAnsi="Cambria"/>
              </w:rPr>
            </w:pPr>
            <w:r w:rsidRPr="003151BE">
              <w:rPr>
                <w:rFonts w:ascii="Cambria" w:hAnsi="Cambria"/>
              </w:rPr>
              <w:t xml:space="preserve">Aplikačné funkcie MDM a/alebo MTD nie sú funkčné ako celok, alebo ide o takú chybu alebo nedostatok MDM a/alebo MTD , ktorý neumožní úspešne realizovať procesy v NBS podporované </w:t>
            </w:r>
            <w:r w:rsidRPr="003151BE">
              <w:rPr>
                <w:rFonts w:ascii="Cambria" w:hAnsi="Cambria" w:cstheme="minorHAnsi"/>
              </w:rPr>
              <w:t>MDM a/alebo MTD</w:t>
            </w:r>
            <w:r w:rsidRPr="003151BE">
              <w:rPr>
                <w:rFonts w:ascii="Cambria" w:hAnsi="Cambria"/>
              </w:rPr>
              <w:t xml:space="preserve"> alebo</w:t>
            </w:r>
          </w:p>
          <w:p w14:paraId="6B953604" w14:textId="77777777" w:rsidR="00B03C51" w:rsidRPr="003151BE" w:rsidRDefault="00B03C51" w:rsidP="00B03C51">
            <w:pPr>
              <w:numPr>
                <w:ilvl w:val="0"/>
                <w:numId w:val="44"/>
              </w:numPr>
              <w:spacing w:after="0"/>
              <w:rPr>
                <w:rFonts w:ascii="Cambria" w:hAnsi="Cambria"/>
              </w:rPr>
            </w:pPr>
            <w:r w:rsidRPr="003151BE">
              <w:rPr>
                <w:rFonts w:ascii="Cambria" w:hAnsi="Cambria"/>
              </w:rPr>
              <w:t>Aplikačné funkcie MDM a/alebo MTD , ktoré majú priamy dopad na riadny chod NBS, nie sú funkčné.</w:t>
            </w:r>
          </w:p>
        </w:tc>
      </w:tr>
      <w:tr w:rsidR="00B03C51" w:rsidRPr="003151BE" w14:paraId="361F97A0" w14:textId="77777777" w:rsidTr="00DB2AAB">
        <w:trPr>
          <w:tblCellSpacing w:w="15" w:type="dxa"/>
        </w:trPr>
        <w:tc>
          <w:tcPr>
            <w:tcW w:w="0" w:type="auto"/>
            <w:vAlign w:val="center"/>
            <w:hideMark/>
          </w:tcPr>
          <w:p w14:paraId="5C11B989" w14:textId="77777777" w:rsidR="00B03C51" w:rsidRPr="003151BE" w:rsidRDefault="00B03C51" w:rsidP="00222E3A">
            <w:pPr>
              <w:spacing w:after="0"/>
              <w:rPr>
                <w:rFonts w:ascii="Cambria" w:hAnsi="Cambria"/>
              </w:rPr>
            </w:pPr>
            <w:r w:rsidRPr="003151BE">
              <w:rPr>
                <w:rFonts w:ascii="Cambria" w:hAnsi="Cambria"/>
              </w:rPr>
              <w:t>Závažný incident (B)</w:t>
            </w:r>
          </w:p>
        </w:tc>
        <w:tc>
          <w:tcPr>
            <w:tcW w:w="0" w:type="auto"/>
            <w:vAlign w:val="center"/>
            <w:hideMark/>
          </w:tcPr>
          <w:p w14:paraId="2F07B04F" w14:textId="3525C7D9" w:rsidR="00B03C51" w:rsidRPr="003151BE" w:rsidRDefault="00B03C51" w:rsidP="00222E3A">
            <w:pPr>
              <w:spacing w:after="0"/>
              <w:rPr>
                <w:rFonts w:ascii="Cambria" w:hAnsi="Cambria"/>
              </w:rPr>
            </w:pPr>
            <w:r w:rsidRPr="003151BE">
              <w:rPr>
                <w:rFonts w:ascii="Cambria" w:hAnsi="Cambria"/>
              </w:rPr>
              <w:t>Do tejto klasifikácie spadajú všetky neplánované výpadky prevádzky MDM a/alebo MTD oznámené poskytovateľovi objednávateľom, u ktorých sa riešením incidentu zistí, že je spôsobený chybou alebo nedostatkom MDM a/alebo MTD a táto chyba a/alebo nedostatok zabraňuje jeho plnohodnotné používaniu v prevádzke nasledovne:</w:t>
            </w:r>
          </w:p>
          <w:p w14:paraId="0CD08233" w14:textId="0570ACAC" w:rsidR="00B03C51" w:rsidRPr="003151BE" w:rsidRDefault="00B03C51" w:rsidP="00C45DB8">
            <w:pPr>
              <w:numPr>
                <w:ilvl w:val="0"/>
                <w:numId w:val="45"/>
              </w:numPr>
              <w:spacing w:after="0"/>
              <w:rPr>
                <w:rFonts w:ascii="Cambria" w:hAnsi="Cambria"/>
              </w:rPr>
            </w:pPr>
            <w:r w:rsidRPr="003151BE">
              <w:rPr>
                <w:rFonts w:ascii="Cambria" w:hAnsi="Cambria"/>
              </w:rPr>
              <w:t>Aplikačné funkcie MDM a/alebo MTD neumožňujú vykonanie činnosti a/alebo vytvorenie výstupov, ktoré NBS potrebuje na splnenie svojich záväzkov voči externým subjektom</w:t>
            </w:r>
            <w:r w:rsidR="00C45DB8" w:rsidRPr="003151BE">
              <w:rPr>
                <w:rFonts w:ascii="Cambria" w:hAnsi="Cambria"/>
              </w:rPr>
              <w:t>.</w:t>
            </w:r>
          </w:p>
        </w:tc>
      </w:tr>
      <w:tr w:rsidR="00B03C51" w:rsidRPr="003151BE" w14:paraId="4D980130" w14:textId="77777777" w:rsidTr="00DB2AAB">
        <w:trPr>
          <w:tblCellSpacing w:w="15" w:type="dxa"/>
        </w:trPr>
        <w:tc>
          <w:tcPr>
            <w:tcW w:w="0" w:type="auto"/>
            <w:vAlign w:val="center"/>
            <w:hideMark/>
          </w:tcPr>
          <w:p w14:paraId="75089855" w14:textId="77777777" w:rsidR="00B03C51" w:rsidRPr="003151BE" w:rsidRDefault="00B03C51" w:rsidP="00222E3A">
            <w:pPr>
              <w:spacing w:after="0"/>
              <w:rPr>
                <w:rFonts w:ascii="Cambria" w:hAnsi="Cambria"/>
              </w:rPr>
            </w:pPr>
            <w:r w:rsidRPr="003151BE">
              <w:rPr>
                <w:rFonts w:ascii="Cambria" w:hAnsi="Cambria"/>
              </w:rPr>
              <w:t>Nepodstatný incident (C)</w:t>
            </w:r>
          </w:p>
        </w:tc>
        <w:tc>
          <w:tcPr>
            <w:tcW w:w="0" w:type="auto"/>
            <w:vAlign w:val="center"/>
            <w:hideMark/>
          </w:tcPr>
          <w:p w14:paraId="65C8F275" w14:textId="4E9CF7FC" w:rsidR="00B03C51" w:rsidRPr="003151BE" w:rsidRDefault="00B03C51" w:rsidP="00222E3A">
            <w:pPr>
              <w:spacing w:after="0"/>
              <w:rPr>
                <w:rFonts w:ascii="Cambria" w:hAnsi="Cambria"/>
              </w:rPr>
            </w:pPr>
            <w:r w:rsidRPr="003151BE">
              <w:rPr>
                <w:rFonts w:ascii="Cambria" w:hAnsi="Cambria"/>
              </w:rPr>
              <w:t>Do tejto klasifikácie spadajú všetky neplánované výpadky prevádzky MDM a/alebo MTD oznámené poskytovateľovi objednávateľom, ktoré nie sú klasifikované ako závažné alebo zásadné incidenty.</w:t>
            </w:r>
          </w:p>
          <w:p w14:paraId="690A5CD3" w14:textId="76E24C8B" w:rsidR="00B03C51" w:rsidRPr="003151BE" w:rsidRDefault="00B03C51" w:rsidP="00222E3A">
            <w:pPr>
              <w:spacing w:after="0"/>
              <w:rPr>
                <w:rFonts w:ascii="Cambria" w:hAnsi="Cambria"/>
              </w:rPr>
            </w:pPr>
            <w:r w:rsidRPr="003151BE">
              <w:rPr>
                <w:rFonts w:ascii="Cambria" w:hAnsi="Cambria"/>
              </w:rPr>
              <w:t>Incidenty tejto klasifikácie síce obmedzujú používanie MDM a/alebo MTD ale v zásade neobmedzujú základné funkcie a prevádzku tohto MDM a/alebo MTD .</w:t>
            </w:r>
          </w:p>
        </w:tc>
      </w:tr>
    </w:tbl>
    <w:p w14:paraId="74FB714F" w14:textId="77777777" w:rsidR="00B03C51" w:rsidRPr="003151BE" w:rsidRDefault="00B03C51" w:rsidP="00084085">
      <w:pPr>
        <w:spacing w:after="0"/>
        <w:rPr>
          <w:rFonts w:ascii="Cambria" w:hAnsi="Cambria" w:cstheme="minorHAnsi"/>
        </w:rPr>
      </w:pPr>
    </w:p>
    <w:p w14:paraId="6E4F2D56" w14:textId="1B5D8489" w:rsidR="00084085" w:rsidRPr="003151BE" w:rsidRDefault="00084085" w:rsidP="00084085">
      <w:pPr>
        <w:spacing w:after="0"/>
        <w:rPr>
          <w:rFonts w:ascii="Cambria" w:hAnsi="Cambria" w:cstheme="minorHAnsi"/>
        </w:rPr>
      </w:pPr>
      <w:r w:rsidRPr="003151BE">
        <w:rPr>
          <w:rFonts w:ascii="Cambria" w:hAnsi="Cambria" w:cstheme="minorHAnsi"/>
        </w:rPr>
        <w:t>Technické požiadavky</w:t>
      </w:r>
      <w:r w:rsidR="00780650" w:rsidRPr="003151BE">
        <w:rPr>
          <w:rFonts w:ascii="Cambria" w:hAnsi="Cambria" w:cstheme="minorHAnsi"/>
        </w:rPr>
        <w:t xml:space="preserve"> na MDM:</w:t>
      </w:r>
    </w:p>
    <w:p w14:paraId="6B7B971C"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 xml:space="preserve">on-premise riešenie </w:t>
      </w:r>
    </w:p>
    <w:p w14:paraId="7F610EB8"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lastRenderedPageBreak/>
        <w:t>preferencia Linux-</w:t>
      </w:r>
      <w:proofErr w:type="spellStart"/>
      <w:r w:rsidRPr="003151BE">
        <w:rPr>
          <w:rFonts w:ascii="Cambria" w:hAnsi="Cambria" w:cstheme="minorHAnsi"/>
        </w:rPr>
        <w:t>based</w:t>
      </w:r>
      <w:proofErr w:type="spellEnd"/>
      <w:r w:rsidRPr="003151BE">
        <w:rPr>
          <w:rFonts w:ascii="Cambria" w:hAnsi="Cambria" w:cstheme="minorHAnsi"/>
        </w:rPr>
        <w:t xml:space="preserve"> OS</w:t>
      </w:r>
    </w:p>
    <w:p w14:paraId="497EAB4B" w14:textId="083EA5AF"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 xml:space="preserve">MDM umožňuje správu minimálne 1500 ID s možnosťou škálovania podľa potreby </w:t>
      </w:r>
      <w:r w:rsidR="00F8202D" w:rsidRPr="003151BE">
        <w:rPr>
          <w:rFonts w:ascii="Cambria" w:hAnsi="Cambria" w:cstheme="minorHAnsi"/>
        </w:rPr>
        <w:t>objednávateľa</w:t>
      </w:r>
    </w:p>
    <w:p w14:paraId="1B7E3F3B"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 xml:space="preserve">podpora správy Android / </w:t>
      </w:r>
      <w:proofErr w:type="spellStart"/>
      <w:r w:rsidRPr="003151BE">
        <w:rPr>
          <w:rFonts w:ascii="Cambria" w:hAnsi="Cambria" w:cstheme="minorHAnsi"/>
        </w:rPr>
        <w:t>iOS</w:t>
      </w:r>
      <w:proofErr w:type="spellEnd"/>
      <w:r w:rsidRPr="003151BE">
        <w:rPr>
          <w:rFonts w:ascii="Cambria" w:hAnsi="Cambria" w:cstheme="minorHAnsi"/>
        </w:rPr>
        <w:t xml:space="preserve"> platformy</w:t>
      </w:r>
    </w:p>
    <w:p w14:paraId="554C6BE3"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 xml:space="preserve">podmienený prístup k interným webovým aplikáciám a na </w:t>
      </w:r>
      <w:proofErr w:type="spellStart"/>
      <w:r w:rsidRPr="003151BE">
        <w:rPr>
          <w:rFonts w:ascii="Cambria" w:hAnsi="Cambria" w:cstheme="minorHAnsi"/>
        </w:rPr>
        <w:t>fileserver</w:t>
      </w:r>
      <w:proofErr w:type="spellEnd"/>
      <w:r w:rsidRPr="003151BE">
        <w:rPr>
          <w:rFonts w:ascii="Cambria" w:hAnsi="Cambria" w:cstheme="minorHAnsi"/>
        </w:rPr>
        <w:t xml:space="preserve"> /</w:t>
      </w:r>
      <w:proofErr w:type="spellStart"/>
      <w:r w:rsidRPr="003151BE">
        <w:rPr>
          <w:rFonts w:ascii="Cambria" w:hAnsi="Cambria" w:cstheme="minorHAnsi"/>
        </w:rPr>
        <w:t>share</w:t>
      </w:r>
      <w:proofErr w:type="spellEnd"/>
      <w:r w:rsidRPr="003151BE">
        <w:rPr>
          <w:rFonts w:ascii="Cambria" w:hAnsi="Cambria" w:cstheme="minorHAnsi"/>
        </w:rPr>
        <w:t xml:space="preserve"> v internej sieti</w:t>
      </w:r>
    </w:p>
    <w:p w14:paraId="6FD3B8CE"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možnosť správy interných aplikácií</w:t>
      </w:r>
    </w:p>
    <w:p w14:paraId="2865B2C5"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vynútenie inštalácie aplikácií</w:t>
      </w:r>
    </w:p>
    <w:p w14:paraId="6087F3D3"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nastavenie bezpečnostných politík (heslo, šifrovanie a iné)</w:t>
      </w:r>
    </w:p>
    <w:p w14:paraId="5AA1D1B3"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vlastná certifikačná autorita pre distribúciu certifikátov do zariadení</w:t>
      </w:r>
    </w:p>
    <w:p w14:paraId="0CF69706" w14:textId="77777777" w:rsidR="00084085" w:rsidRPr="003151BE" w:rsidRDefault="00084085" w:rsidP="00B03C51">
      <w:pPr>
        <w:numPr>
          <w:ilvl w:val="1"/>
          <w:numId w:val="40"/>
        </w:numPr>
        <w:spacing w:after="0"/>
        <w:ind w:left="426" w:hanging="426"/>
        <w:rPr>
          <w:rFonts w:ascii="Cambria" w:hAnsi="Cambria" w:cstheme="minorHAnsi"/>
        </w:rPr>
      </w:pPr>
      <w:r w:rsidRPr="003151BE">
        <w:rPr>
          <w:rFonts w:ascii="Cambria" w:hAnsi="Cambria" w:cstheme="minorHAnsi"/>
        </w:rPr>
        <w:t>podpora MTD technológie</w:t>
      </w:r>
    </w:p>
    <w:p w14:paraId="6B0C703B" w14:textId="18CCE41D" w:rsidR="00084085" w:rsidRPr="003151BE" w:rsidRDefault="0099279E" w:rsidP="00B03C51">
      <w:pPr>
        <w:numPr>
          <w:ilvl w:val="1"/>
          <w:numId w:val="40"/>
        </w:numPr>
        <w:spacing w:after="0"/>
        <w:ind w:left="426" w:hanging="426"/>
        <w:jc w:val="both"/>
        <w:rPr>
          <w:rFonts w:ascii="Cambria" w:hAnsi="Cambria" w:cstheme="minorHAnsi"/>
        </w:rPr>
      </w:pPr>
      <w:r w:rsidRPr="003151BE">
        <w:rPr>
          <w:rFonts w:ascii="Cambria" w:hAnsi="Cambria" w:cstheme="minorHAnsi"/>
        </w:rPr>
        <w:t>v</w:t>
      </w:r>
      <w:r w:rsidR="00084085" w:rsidRPr="003151BE">
        <w:rPr>
          <w:rFonts w:ascii="Cambria" w:hAnsi="Cambria" w:cstheme="minorHAnsi"/>
        </w:rPr>
        <w:t xml:space="preserve"> prípade nasadenia iného riešenia MDM/MTD než sa momentálne používa </w:t>
      </w:r>
      <w:r w:rsidRPr="003151BE">
        <w:rPr>
          <w:rFonts w:ascii="Cambria" w:hAnsi="Cambria" w:cstheme="minorHAnsi"/>
        </w:rPr>
        <w:t>u objednávateľa</w:t>
      </w:r>
      <w:r w:rsidR="00084085" w:rsidRPr="003151BE">
        <w:rPr>
          <w:rFonts w:ascii="Cambria" w:hAnsi="Cambria" w:cstheme="minorHAnsi"/>
        </w:rPr>
        <w:t xml:space="preserve">, </w:t>
      </w:r>
      <w:r w:rsidRPr="003151BE">
        <w:rPr>
          <w:rFonts w:ascii="Cambria" w:hAnsi="Cambria" w:cstheme="minorHAnsi"/>
        </w:rPr>
        <w:t xml:space="preserve">je </w:t>
      </w:r>
      <w:r w:rsidR="00194648" w:rsidRPr="003151BE">
        <w:rPr>
          <w:rFonts w:ascii="Cambria" w:hAnsi="Cambria" w:cstheme="minorHAnsi"/>
        </w:rPr>
        <w:t>poskyto</w:t>
      </w:r>
      <w:r w:rsidR="00084085" w:rsidRPr="003151BE">
        <w:rPr>
          <w:rFonts w:ascii="Cambria" w:hAnsi="Cambria" w:cstheme="minorHAnsi"/>
        </w:rPr>
        <w:t>vateľ</w:t>
      </w:r>
      <w:r w:rsidRPr="003151BE">
        <w:rPr>
          <w:rFonts w:ascii="Cambria" w:hAnsi="Cambria" w:cstheme="minorHAnsi"/>
        </w:rPr>
        <w:t xml:space="preserve"> zabezpečiť </w:t>
      </w:r>
      <w:r w:rsidR="00084085" w:rsidRPr="003151BE">
        <w:rPr>
          <w:rFonts w:ascii="Cambria" w:hAnsi="Cambria" w:cstheme="minorHAnsi"/>
        </w:rPr>
        <w:t xml:space="preserve">migráciu mobilných zariadení s tým že bude funkčná aktuálne nasadená </w:t>
      </w:r>
      <w:proofErr w:type="spellStart"/>
      <w:r w:rsidR="00084085" w:rsidRPr="003151BE">
        <w:rPr>
          <w:rFonts w:ascii="Cambria" w:hAnsi="Cambria" w:cstheme="minorHAnsi"/>
        </w:rPr>
        <w:t>multifaktorová</w:t>
      </w:r>
      <w:proofErr w:type="spellEnd"/>
      <w:r w:rsidR="00084085" w:rsidRPr="003151BE">
        <w:rPr>
          <w:rFonts w:ascii="Cambria" w:hAnsi="Cambria" w:cstheme="minorHAnsi"/>
        </w:rPr>
        <w:t xml:space="preserve"> autentifikácia používateľa (RSA aplikácia), Aplikácia </w:t>
      </w:r>
      <w:proofErr w:type="spellStart"/>
      <w:r w:rsidR="00084085" w:rsidRPr="003151BE">
        <w:rPr>
          <w:rFonts w:ascii="Cambria" w:hAnsi="Cambria" w:cstheme="minorHAnsi"/>
        </w:rPr>
        <w:t>Excalibur</w:t>
      </w:r>
      <w:proofErr w:type="spellEnd"/>
      <w:r w:rsidR="00084085" w:rsidRPr="003151BE">
        <w:rPr>
          <w:rFonts w:ascii="Cambria" w:hAnsi="Cambria" w:cstheme="minorHAnsi"/>
        </w:rPr>
        <w:t xml:space="preserve"> a MS </w:t>
      </w:r>
      <w:proofErr w:type="spellStart"/>
      <w:r w:rsidR="00084085" w:rsidRPr="003151BE">
        <w:rPr>
          <w:rFonts w:ascii="Cambria" w:hAnsi="Cambria" w:cstheme="minorHAnsi"/>
        </w:rPr>
        <w:t>Authenticator</w:t>
      </w:r>
      <w:proofErr w:type="spellEnd"/>
      <w:r w:rsidR="00084085" w:rsidRPr="003151BE">
        <w:rPr>
          <w:rFonts w:ascii="Cambria" w:hAnsi="Cambria" w:cstheme="minorHAnsi"/>
        </w:rPr>
        <w:t xml:space="preserve"> a ostane zachovaná aktuálna konfigurácia mobilných zariadení – migrácia musí nastať bez výpadku RSA služby a bez dopadu na používateľa, migrácia musí byť uskutočnená maximálne </w:t>
      </w:r>
      <w:r w:rsidR="000B0255" w:rsidRPr="003151BE">
        <w:rPr>
          <w:rFonts w:ascii="Cambria" w:hAnsi="Cambria" w:cstheme="minorHAnsi"/>
        </w:rPr>
        <w:t>jeden</w:t>
      </w:r>
      <w:r w:rsidR="00084085" w:rsidRPr="003151BE">
        <w:rPr>
          <w:rFonts w:ascii="Cambria" w:hAnsi="Cambria" w:cstheme="minorHAnsi"/>
        </w:rPr>
        <w:t xml:space="preserve"> mesiac </w:t>
      </w:r>
      <w:r w:rsidR="000B0255" w:rsidRPr="003151BE">
        <w:rPr>
          <w:rFonts w:ascii="Cambria" w:hAnsi="Cambria" w:cstheme="minorHAnsi"/>
        </w:rPr>
        <w:t>odo dňa vystavenia prvej objednávky.</w:t>
      </w:r>
    </w:p>
    <w:p w14:paraId="50AFEFEE" w14:textId="77777777" w:rsidR="001C6DF9" w:rsidRPr="003151BE" w:rsidRDefault="001C6DF9" w:rsidP="001C6DF9">
      <w:pPr>
        <w:spacing w:after="0"/>
        <w:rPr>
          <w:rFonts w:ascii="Cambria" w:hAnsi="Cambria" w:cstheme="minorHAnsi"/>
        </w:rPr>
      </w:pPr>
    </w:p>
    <w:p w14:paraId="08C17DC1" w14:textId="3F1C68AD" w:rsidR="001C6DF9" w:rsidRPr="003151BE" w:rsidRDefault="001C6DF9" w:rsidP="001C6DF9">
      <w:pPr>
        <w:spacing w:after="0"/>
        <w:rPr>
          <w:rFonts w:ascii="Cambria" w:hAnsi="Cambria" w:cstheme="minorHAnsi"/>
        </w:rPr>
      </w:pPr>
      <w:r w:rsidRPr="003151BE">
        <w:rPr>
          <w:rFonts w:ascii="Cambria" w:hAnsi="Cambria" w:cstheme="minorHAnsi"/>
        </w:rPr>
        <w:t>Technické požiadavky na MTD:</w:t>
      </w:r>
    </w:p>
    <w:p w14:paraId="02021841" w14:textId="77777777" w:rsidR="001C6DF9" w:rsidRPr="003151BE" w:rsidRDefault="001C6DF9" w:rsidP="00B03C51">
      <w:pPr>
        <w:numPr>
          <w:ilvl w:val="1"/>
          <w:numId w:val="40"/>
        </w:numPr>
        <w:spacing w:after="0"/>
        <w:ind w:left="426" w:hanging="426"/>
        <w:rPr>
          <w:rFonts w:ascii="Cambria" w:hAnsi="Cambria" w:cstheme="minorHAnsi"/>
        </w:rPr>
      </w:pPr>
      <w:r w:rsidRPr="003151BE">
        <w:rPr>
          <w:rFonts w:ascii="Cambria" w:hAnsi="Cambria" w:cstheme="minorHAnsi"/>
        </w:rPr>
        <w:t>MTD umožňuje ochranu minimálne 1500 ID s možnosťou škálovania podľa potreby objednávateľa</w:t>
      </w:r>
    </w:p>
    <w:p w14:paraId="4D4F017D" w14:textId="77777777" w:rsidR="00780650" w:rsidRPr="003151BE" w:rsidRDefault="00780650" w:rsidP="00780650">
      <w:pPr>
        <w:spacing w:after="0"/>
        <w:ind w:left="426"/>
        <w:rPr>
          <w:rFonts w:ascii="Cambria" w:hAnsi="Cambria" w:cstheme="minorHAnsi"/>
        </w:rPr>
      </w:pPr>
    </w:p>
    <w:p w14:paraId="193ACC81" w14:textId="7428C29C" w:rsidR="00780650" w:rsidRPr="003151BE" w:rsidRDefault="00A57E30" w:rsidP="00780650">
      <w:pPr>
        <w:pStyle w:val="Odsekzoznamu"/>
        <w:numPr>
          <w:ilvl w:val="0"/>
          <w:numId w:val="32"/>
        </w:numPr>
        <w:spacing w:after="0" w:line="259" w:lineRule="auto"/>
        <w:ind w:left="426" w:hanging="426"/>
        <w:rPr>
          <w:rFonts w:ascii="Cambria" w:hAnsi="Cambria" w:cstheme="minorHAnsi"/>
          <w:b/>
          <w:bCs/>
        </w:rPr>
      </w:pPr>
      <w:r w:rsidRPr="003151BE">
        <w:rPr>
          <w:rFonts w:ascii="Cambria" w:hAnsi="Cambria" w:cstheme="minorHAnsi"/>
          <w:b/>
          <w:bCs/>
        </w:rPr>
        <w:t xml:space="preserve">Služby </w:t>
      </w:r>
      <w:r w:rsidR="00780650" w:rsidRPr="003151BE">
        <w:rPr>
          <w:rFonts w:ascii="Cambria" w:hAnsi="Cambria" w:cstheme="minorHAnsi"/>
          <w:b/>
          <w:bCs/>
        </w:rPr>
        <w:t>Konzultácie</w:t>
      </w:r>
      <w:r w:rsidRPr="003151BE">
        <w:rPr>
          <w:rFonts w:ascii="Cambria" w:hAnsi="Cambria" w:cstheme="minorHAnsi"/>
          <w:b/>
          <w:bCs/>
        </w:rPr>
        <w:t xml:space="preserve"> a</w:t>
      </w:r>
      <w:r w:rsidR="005E3620" w:rsidRPr="003151BE">
        <w:rPr>
          <w:rFonts w:ascii="Cambria" w:hAnsi="Cambria" w:cstheme="minorHAnsi"/>
          <w:b/>
          <w:bCs/>
        </w:rPr>
        <w:t> </w:t>
      </w:r>
      <w:r w:rsidRPr="003151BE">
        <w:rPr>
          <w:rFonts w:ascii="Cambria" w:hAnsi="Cambria" w:cstheme="minorHAnsi"/>
          <w:b/>
          <w:bCs/>
        </w:rPr>
        <w:t>Školenia</w:t>
      </w:r>
    </w:p>
    <w:p w14:paraId="4534518F" w14:textId="77777777" w:rsidR="005E3620" w:rsidRPr="003151BE" w:rsidRDefault="005E3620" w:rsidP="005E3620">
      <w:pPr>
        <w:pStyle w:val="Odsekzoznamu"/>
        <w:spacing w:after="0" w:line="259" w:lineRule="auto"/>
        <w:ind w:left="426"/>
        <w:rPr>
          <w:rFonts w:ascii="Cambria" w:hAnsi="Cambria" w:cstheme="minorHAnsi"/>
          <w:b/>
          <w:bCs/>
        </w:rPr>
      </w:pPr>
    </w:p>
    <w:p w14:paraId="7A7D6B66" w14:textId="77777777" w:rsidR="00A57E30" w:rsidRPr="003151BE" w:rsidRDefault="00A57E30" w:rsidP="00B03C51">
      <w:pPr>
        <w:pStyle w:val="Zarkazkladnhotextu"/>
        <w:numPr>
          <w:ilvl w:val="1"/>
          <w:numId w:val="42"/>
        </w:numPr>
        <w:tabs>
          <w:tab w:val="left" w:pos="567"/>
          <w:tab w:val="left" w:pos="6120"/>
        </w:tabs>
        <w:spacing w:before="120" w:line="240" w:lineRule="auto"/>
        <w:ind w:left="567" w:hanging="567"/>
        <w:jc w:val="both"/>
        <w:rPr>
          <w:rFonts w:ascii="Cambria" w:hAnsi="Cambria"/>
          <w:szCs w:val="24"/>
        </w:rPr>
      </w:pPr>
      <w:r w:rsidRPr="003151BE">
        <w:rPr>
          <w:rFonts w:ascii="Cambria" w:hAnsi="Cambria"/>
          <w:szCs w:val="24"/>
        </w:rPr>
        <w:t>Služba Konzultácie / Školenia bude poskytovateľom poskytovaná na základe podmienok uvedených v písomnej objednávke vzdialene alebo formou priamej účasti poskytovateľa na pracovisku objednávateľa.</w:t>
      </w:r>
    </w:p>
    <w:p w14:paraId="388E28DB" w14:textId="77777777" w:rsidR="00A57E30" w:rsidRPr="003151BE" w:rsidRDefault="00A57E30" w:rsidP="00B03C51">
      <w:pPr>
        <w:pStyle w:val="Zarkazkladnhotextu"/>
        <w:numPr>
          <w:ilvl w:val="1"/>
          <w:numId w:val="42"/>
        </w:numPr>
        <w:tabs>
          <w:tab w:val="left" w:pos="567"/>
          <w:tab w:val="left" w:pos="6120"/>
        </w:tabs>
        <w:spacing w:before="120" w:line="240" w:lineRule="auto"/>
        <w:ind w:left="567" w:hanging="567"/>
        <w:jc w:val="both"/>
        <w:rPr>
          <w:rFonts w:ascii="Cambria" w:hAnsi="Cambria"/>
          <w:szCs w:val="24"/>
        </w:rPr>
      </w:pPr>
      <w:r w:rsidRPr="003151BE">
        <w:rPr>
          <w:rFonts w:ascii="Cambria" w:hAnsi="Cambria"/>
          <w:szCs w:val="24"/>
        </w:rPr>
        <w:t>Predmetom služby Konzultácie je dodanie informácií, analýz, odporúčaní alebo organizácie spoločných workshopov.</w:t>
      </w:r>
    </w:p>
    <w:p w14:paraId="40C23CB0" w14:textId="27598DAA" w:rsidR="00A57E30" w:rsidRPr="003151BE" w:rsidRDefault="00A57E30" w:rsidP="00B03C51">
      <w:pPr>
        <w:pStyle w:val="Zarkazkladnhotextu"/>
        <w:numPr>
          <w:ilvl w:val="1"/>
          <w:numId w:val="42"/>
        </w:numPr>
        <w:tabs>
          <w:tab w:val="left" w:pos="567"/>
          <w:tab w:val="left" w:pos="6120"/>
        </w:tabs>
        <w:spacing w:before="120" w:line="240" w:lineRule="auto"/>
        <w:ind w:left="567" w:hanging="567"/>
        <w:jc w:val="both"/>
        <w:rPr>
          <w:rFonts w:ascii="Cambria" w:hAnsi="Cambria"/>
          <w:szCs w:val="24"/>
        </w:rPr>
      </w:pPr>
      <w:r w:rsidRPr="003151BE">
        <w:rPr>
          <w:rFonts w:ascii="Cambria" w:hAnsi="Cambria"/>
          <w:szCs w:val="24"/>
        </w:rPr>
        <w:t>Predmetom služby Školenia je školenie súvisiace s predmetom tejto rámcovej dohody, prípadne jeho časti, pričom poskytovateľ vykoná toto školenie podľa požiadaviek objednávateľa</w:t>
      </w:r>
    </w:p>
    <w:p w14:paraId="769F11B0" w14:textId="3D7E19FD" w:rsidR="00A57E30" w:rsidRPr="003151BE" w:rsidRDefault="00A57E30" w:rsidP="00B03C51">
      <w:pPr>
        <w:pStyle w:val="Zarkazkladnhotextu"/>
        <w:numPr>
          <w:ilvl w:val="1"/>
          <w:numId w:val="42"/>
        </w:numPr>
        <w:tabs>
          <w:tab w:val="left" w:pos="567"/>
          <w:tab w:val="left" w:pos="6120"/>
        </w:tabs>
        <w:spacing w:before="120" w:line="240" w:lineRule="auto"/>
        <w:ind w:left="567" w:hanging="567"/>
        <w:jc w:val="both"/>
        <w:rPr>
          <w:rFonts w:ascii="Cambria" w:hAnsi="Cambria"/>
          <w:szCs w:val="24"/>
        </w:rPr>
      </w:pPr>
      <w:r w:rsidRPr="003151BE">
        <w:rPr>
          <w:rFonts w:ascii="Cambria" w:hAnsi="Cambria"/>
          <w:szCs w:val="24"/>
        </w:rPr>
        <w:t xml:space="preserve">Poskytovateľ sa zaväzuje poskytnúť objednávateľovi Službu Konzultácie vzdialene, spracovaním dokumentu alebo priamo na pracovisku objednávateľa v rozsahu maximálne do </w:t>
      </w:r>
      <w:r w:rsidR="00D94E82" w:rsidRPr="003151BE">
        <w:rPr>
          <w:rFonts w:ascii="Cambria" w:hAnsi="Cambria"/>
          <w:szCs w:val="24"/>
        </w:rPr>
        <w:t>80</w:t>
      </w:r>
      <w:r w:rsidRPr="003151BE">
        <w:rPr>
          <w:rFonts w:ascii="Cambria" w:hAnsi="Cambria"/>
          <w:noProof/>
          <w:szCs w:val="24"/>
          <w:lang w:eastAsia="sk-SK"/>
        </w:rPr>
        <w:t xml:space="preserve"> hodín počas trvania te</w:t>
      </w:r>
      <w:r w:rsidR="00F87C56">
        <w:rPr>
          <w:rFonts w:ascii="Cambria" w:hAnsi="Cambria"/>
          <w:noProof/>
          <w:szCs w:val="24"/>
          <w:lang w:eastAsia="sk-SK"/>
        </w:rPr>
        <w:t>j</w:t>
      </w:r>
      <w:r w:rsidRPr="003151BE">
        <w:rPr>
          <w:rFonts w:ascii="Cambria" w:hAnsi="Cambria"/>
          <w:noProof/>
          <w:szCs w:val="24"/>
          <w:lang w:eastAsia="sk-SK"/>
        </w:rPr>
        <w:t>to rámcovej dohody</w:t>
      </w:r>
      <w:r w:rsidRPr="003151BE">
        <w:rPr>
          <w:rFonts w:ascii="Cambria" w:hAnsi="Cambria"/>
          <w:szCs w:val="24"/>
        </w:rPr>
        <w:t>, ak o vykonanie tejto služby objednávateľ požiada formou písomnej objednávky vystavenej a doručenej poskytovateľovi a v množstve v akom o to objednávateľ touto záväznou písomnou objednávkou požiada.</w:t>
      </w:r>
    </w:p>
    <w:p w14:paraId="4F768067" w14:textId="59EFE685" w:rsidR="00A57E30" w:rsidRPr="003151BE" w:rsidRDefault="00A57E30" w:rsidP="00B03C51">
      <w:pPr>
        <w:pStyle w:val="Zarkazkladnhotextu"/>
        <w:numPr>
          <w:ilvl w:val="1"/>
          <w:numId w:val="42"/>
        </w:numPr>
        <w:tabs>
          <w:tab w:val="left" w:pos="567"/>
          <w:tab w:val="left" w:pos="709"/>
        </w:tabs>
        <w:spacing w:before="120" w:line="240" w:lineRule="auto"/>
        <w:ind w:left="567" w:hanging="567"/>
        <w:jc w:val="both"/>
        <w:rPr>
          <w:rFonts w:ascii="Cambria" w:hAnsi="Cambria"/>
          <w:szCs w:val="24"/>
        </w:rPr>
      </w:pPr>
      <w:bookmarkStart w:id="13" w:name="_Hlk104957763"/>
      <w:r w:rsidRPr="003151BE">
        <w:rPr>
          <w:rFonts w:ascii="Cambria" w:hAnsi="Cambria"/>
          <w:szCs w:val="24"/>
        </w:rPr>
        <w:t>Poskytovateľ sa zaväzuje poskytnúť objednávateľovi službu Školenie v rozsahu maximálne do</w:t>
      </w:r>
      <w:r w:rsidR="00560F62" w:rsidRPr="003151BE">
        <w:rPr>
          <w:rFonts w:ascii="Cambria" w:hAnsi="Cambria"/>
          <w:szCs w:val="24"/>
        </w:rPr>
        <w:t xml:space="preserve"> </w:t>
      </w:r>
      <w:r w:rsidR="00D94E82" w:rsidRPr="003151BE">
        <w:rPr>
          <w:rFonts w:ascii="Cambria" w:hAnsi="Cambria"/>
          <w:szCs w:val="24"/>
        </w:rPr>
        <w:t>192</w:t>
      </w:r>
      <w:r w:rsidRPr="003151BE">
        <w:rPr>
          <w:rFonts w:ascii="Cambria" w:hAnsi="Cambria"/>
          <w:szCs w:val="24"/>
        </w:rPr>
        <w:t xml:space="preserve"> </w:t>
      </w:r>
      <w:r w:rsidRPr="003151BE">
        <w:rPr>
          <w:rFonts w:ascii="Cambria" w:hAnsi="Cambria"/>
          <w:noProof/>
          <w:szCs w:val="24"/>
          <w:lang w:eastAsia="sk-SK"/>
        </w:rPr>
        <w:t>hodín počas trvania tejt</w:t>
      </w:r>
      <w:r w:rsidR="00F87C56">
        <w:rPr>
          <w:rFonts w:ascii="Cambria" w:hAnsi="Cambria"/>
          <w:noProof/>
          <w:szCs w:val="24"/>
          <w:lang w:eastAsia="sk-SK"/>
        </w:rPr>
        <w:t>o</w:t>
      </w:r>
      <w:r w:rsidRPr="003151BE">
        <w:rPr>
          <w:rFonts w:ascii="Cambria" w:hAnsi="Cambria"/>
          <w:noProof/>
          <w:szCs w:val="24"/>
          <w:lang w:eastAsia="sk-SK"/>
        </w:rPr>
        <w:t xml:space="preserve"> rámcov</w:t>
      </w:r>
      <w:r w:rsidR="00694D89">
        <w:rPr>
          <w:rFonts w:ascii="Cambria" w:hAnsi="Cambria"/>
          <w:noProof/>
          <w:szCs w:val="24"/>
          <w:lang w:eastAsia="sk-SK"/>
        </w:rPr>
        <w:t>ej</w:t>
      </w:r>
      <w:r w:rsidRPr="003151BE">
        <w:rPr>
          <w:rFonts w:ascii="Cambria" w:hAnsi="Cambria"/>
          <w:noProof/>
          <w:szCs w:val="24"/>
          <w:lang w:eastAsia="sk-SK"/>
        </w:rPr>
        <w:t xml:space="preserve"> dohody</w:t>
      </w:r>
      <w:r w:rsidRPr="003151BE">
        <w:rPr>
          <w:rFonts w:ascii="Cambria" w:hAnsi="Cambria"/>
          <w:szCs w:val="24"/>
        </w:rPr>
        <w:t>, ak o vykonanie tejto služby objednávateľ požiada formou písomnej objednávky vystavenej a doručenej poskytovateľovi a v množstve v akom o to objednávateľ touto záväznou písomnou objednávkou požiada.</w:t>
      </w:r>
    </w:p>
    <w:p w14:paraId="1028C5D0" w14:textId="5E50FC70" w:rsidR="00A57E30" w:rsidRPr="003151BE" w:rsidRDefault="00A57E30" w:rsidP="00B03C51">
      <w:pPr>
        <w:pStyle w:val="Zarkazkladnhotextu"/>
        <w:numPr>
          <w:ilvl w:val="1"/>
          <w:numId w:val="42"/>
        </w:numPr>
        <w:tabs>
          <w:tab w:val="left" w:pos="567"/>
          <w:tab w:val="left" w:pos="6120"/>
        </w:tabs>
        <w:spacing w:before="120" w:line="240" w:lineRule="auto"/>
        <w:ind w:left="567" w:hanging="567"/>
        <w:jc w:val="both"/>
        <w:rPr>
          <w:rFonts w:ascii="Cambria" w:hAnsi="Cambria"/>
          <w:szCs w:val="24"/>
        </w:rPr>
      </w:pPr>
      <w:r w:rsidRPr="003151BE">
        <w:rPr>
          <w:rFonts w:ascii="Cambria" w:hAnsi="Cambria"/>
          <w:szCs w:val="24"/>
        </w:rPr>
        <w:t xml:space="preserve">Poskytovateľ je povinný poskytnúť objednávateľovi služby </w:t>
      </w:r>
      <w:r w:rsidR="003D4210" w:rsidRPr="003151BE">
        <w:rPr>
          <w:rFonts w:ascii="Cambria" w:hAnsi="Cambria"/>
          <w:szCs w:val="24"/>
        </w:rPr>
        <w:t>Konzultácie</w:t>
      </w:r>
      <w:r w:rsidRPr="003151BE">
        <w:rPr>
          <w:rFonts w:ascii="Cambria" w:hAnsi="Cambria"/>
          <w:szCs w:val="24"/>
        </w:rPr>
        <w:t xml:space="preserve"> (obvykle spoločný workshop, porada), alebo pokiaľ sa objednávateľ a poskytovateľ dohodnú aj online (napr. </w:t>
      </w:r>
      <w:proofErr w:type="spellStart"/>
      <w:r w:rsidRPr="003151BE">
        <w:rPr>
          <w:rFonts w:ascii="Cambria" w:hAnsi="Cambria"/>
          <w:szCs w:val="24"/>
        </w:rPr>
        <w:t>TelCo</w:t>
      </w:r>
      <w:proofErr w:type="spellEnd"/>
      <w:r w:rsidRPr="003151BE">
        <w:rPr>
          <w:rFonts w:ascii="Cambria" w:hAnsi="Cambria"/>
          <w:szCs w:val="24"/>
        </w:rPr>
        <w:t>, e-mail) na základe objednávky.</w:t>
      </w:r>
    </w:p>
    <w:bookmarkEnd w:id="13"/>
    <w:p w14:paraId="0739809A" w14:textId="77777777" w:rsidR="00A57E30" w:rsidRPr="003151BE" w:rsidRDefault="00A57E30" w:rsidP="00B03C51">
      <w:pPr>
        <w:pStyle w:val="Zarkazkladnhotextu"/>
        <w:numPr>
          <w:ilvl w:val="1"/>
          <w:numId w:val="42"/>
        </w:numPr>
        <w:tabs>
          <w:tab w:val="left" w:pos="567"/>
          <w:tab w:val="left" w:pos="6120"/>
        </w:tabs>
        <w:spacing w:before="120" w:line="240" w:lineRule="auto"/>
        <w:ind w:left="567" w:hanging="567"/>
        <w:jc w:val="both"/>
        <w:rPr>
          <w:rFonts w:ascii="Cambria" w:hAnsi="Cambria"/>
          <w:szCs w:val="24"/>
        </w:rPr>
      </w:pPr>
      <w:r w:rsidRPr="003151BE">
        <w:rPr>
          <w:rFonts w:ascii="Cambria" w:hAnsi="Cambria"/>
          <w:szCs w:val="24"/>
        </w:rPr>
        <w:t>Poskytovateľ po poskytnutí služby Konzultácia odovzdá objednávateľovi výkaz prác s popisom obsahu poskytnutých konzultácií a prezenčnú listinu účastníkov konzultácie, na základe ktorých zástupca objednávateľa potvrdí poskytnutie služby Konzultácia v požadovanej kvalite.</w:t>
      </w:r>
    </w:p>
    <w:p w14:paraId="440744B9" w14:textId="77777777" w:rsidR="00A57E30" w:rsidRPr="003151BE" w:rsidRDefault="00A57E30" w:rsidP="00B03C51">
      <w:pPr>
        <w:pStyle w:val="Zarkazkladnhotextu"/>
        <w:numPr>
          <w:ilvl w:val="1"/>
          <w:numId w:val="42"/>
        </w:numPr>
        <w:tabs>
          <w:tab w:val="left" w:pos="567"/>
        </w:tabs>
        <w:spacing w:before="120" w:line="240" w:lineRule="auto"/>
        <w:ind w:left="567" w:hanging="567"/>
        <w:jc w:val="both"/>
        <w:rPr>
          <w:rFonts w:ascii="Cambria" w:hAnsi="Cambria"/>
          <w:szCs w:val="24"/>
        </w:rPr>
      </w:pPr>
      <w:r w:rsidRPr="003151BE">
        <w:rPr>
          <w:rFonts w:ascii="Cambria" w:hAnsi="Cambria"/>
          <w:szCs w:val="24"/>
        </w:rPr>
        <w:lastRenderedPageBreak/>
        <w:t>Poskyto</w:t>
      </w:r>
      <w:r w:rsidRPr="003151BE">
        <w:rPr>
          <w:rFonts w:ascii="Cambria" w:hAnsi="Cambria"/>
          <w:bCs/>
          <w:szCs w:val="24"/>
        </w:rPr>
        <w:t>vateľ</w:t>
      </w:r>
      <w:r w:rsidRPr="003151BE">
        <w:rPr>
          <w:rFonts w:ascii="Cambria" w:hAnsi="Cambria"/>
          <w:szCs w:val="24"/>
        </w:rPr>
        <w:t xml:space="preserve"> bude poskytovať službu Školenie na základe obidvoma stranami vopred odsúhlaseného harmonogramu poskytovania predmetnej služby, ktorý bude určovať aj organizačno-technické záležitosti týkajúce sa poskytnutia tejto služby.</w:t>
      </w:r>
    </w:p>
    <w:p w14:paraId="65E4508F" w14:textId="455A79E1" w:rsidR="00A57E30" w:rsidRPr="003151BE" w:rsidRDefault="00A57E30" w:rsidP="00B03C51">
      <w:pPr>
        <w:pStyle w:val="Zarkazkladnhotextu"/>
        <w:numPr>
          <w:ilvl w:val="1"/>
          <w:numId w:val="42"/>
        </w:numPr>
        <w:tabs>
          <w:tab w:val="left" w:pos="567"/>
        </w:tabs>
        <w:spacing w:before="120" w:line="240" w:lineRule="auto"/>
        <w:ind w:left="567" w:hanging="567"/>
        <w:jc w:val="both"/>
        <w:rPr>
          <w:rFonts w:ascii="Cambria" w:hAnsi="Cambria"/>
          <w:szCs w:val="24"/>
        </w:rPr>
      </w:pPr>
      <w:r w:rsidRPr="003151BE">
        <w:rPr>
          <w:rFonts w:ascii="Cambria" w:hAnsi="Cambria"/>
          <w:szCs w:val="24"/>
        </w:rPr>
        <w:t>Poskytov</w:t>
      </w:r>
      <w:r w:rsidRPr="003151BE">
        <w:rPr>
          <w:rFonts w:ascii="Cambria" w:hAnsi="Cambria"/>
          <w:bCs/>
          <w:szCs w:val="24"/>
        </w:rPr>
        <w:t>ateľ</w:t>
      </w:r>
      <w:r w:rsidRPr="003151BE">
        <w:rPr>
          <w:rFonts w:ascii="Cambria" w:hAnsi="Cambria"/>
          <w:szCs w:val="24"/>
        </w:rPr>
        <w:t xml:space="preserve"> v rámci služby Školenie poskytne študijné materiály zástupcovi objednávateľa v elektronickej podobe (e-mailom, na úložisko alebo na USB/CD) najneskôr </w:t>
      </w:r>
      <w:r w:rsidRPr="003151BE">
        <w:rPr>
          <w:rFonts w:ascii="Cambria" w:eastAsia="Calibri" w:hAnsi="Cambria" w:cs="Calibri"/>
          <w:szCs w:val="24"/>
        </w:rPr>
        <w:t>do 2</w:t>
      </w:r>
      <w:r w:rsidRPr="003151BE">
        <w:rPr>
          <w:rFonts w:ascii="Cambria" w:hAnsi="Cambria"/>
          <w:b/>
          <w:szCs w:val="24"/>
        </w:rPr>
        <w:t xml:space="preserve"> </w:t>
      </w:r>
      <w:r w:rsidRPr="003151BE">
        <w:rPr>
          <w:rFonts w:ascii="Cambria" w:hAnsi="Cambria"/>
          <w:szCs w:val="24"/>
        </w:rPr>
        <w:t>dní pred termínom začiatku konania školenia.</w:t>
      </w:r>
    </w:p>
    <w:p w14:paraId="02F3789C" w14:textId="77777777" w:rsidR="00A57E30" w:rsidRPr="003151BE" w:rsidRDefault="00A57E30" w:rsidP="00B03C51">
      <w:pPr>
        <w:pStyle w:val="Zarkazkladnhotextu"/>
        <w:numPr>
          <w:ilvl w:val="1"/>
          <w:numId w:val="42"/>
        </w:numPr>
        <w:tabs>
          <w:tab w:val="left" w:pos="567"/>
        </w:tabs>
        <w:spacing w:before="120" w:line="240" w:lineRule="auto"/>
        <w:ind w:left="567" w:hanging="567"/>
        <w:jc w:val="both"/>
        <w:rPr>
          <w:rFonts w:ascii="Cambria" w:hAnsi="Cambria"/>
          <w:szCs w:val="24"/>
        </w:rPr>
      </w:pPr>
      <w:r w:rsidRPr="003151BE">
        <w:rPr>
          <w:rFonts w:ascii="Cambria" w:hAnsi="Cambria"/>
          <w:szCs w:val="24"/>
        </w:rPr>
        <w:t xml:space="preserve">Poskytovateľ po poskytnutí služby Školenie odovzdá </w:t>
      </w:r>
      <w:r w:rsidRPr="003151BE">
        <w:rPr>
          <w:rFonts w:ascii="Cambria" w:hAnsi="Cambria"/>
          <w:bCs/>
          <w:szCs w:val="24"/>
        </w:rPr>
        <w:t>objednávateľovi</w:t>
      </w:r>
      <w:r w:rsidRPr="003151BE">
        <w:rPr>
          <w:rFonts w:ascii="Cambria" w:hAnsi="Cambria"/>
          <w:szCs w:val="24"/>
        </w:rPr>
        <w:t xml:space="preserve"> prezenčnú listinu účastníkov školenia, kde potvrdí pre zástupcu objednávateľa poskytnutie služby Školenie v požadovanom rozsahu a kvalite.</w:t>
      </w:r>
    </w:p>
    <w:p w14:paraId="5166B969" w14:textId="77777777" w:rsidR="00A57E30" w:rsidRPr="003151BE" w:rsidRDefault="00A57E30" w:rsidP="00B03C51">
      <w:pPr>
        <w:pStyle w:val="Zarkazkladnhotextu"/>
        <w:numPr>
          <w:ilvl w:val="1"/>
          <w:numId w:val="42"/>
        </w:numPr>
        <w:tabs>
          <w:tab w:val="left" w:pos="567"/>
        </w:tabs>
        <w:spacing w:before="120" w:line="240" w:lineRule="auto"/>
        <w:ind w:left="567" w:hanging="567"/>
        <w:jc w:val="both"/>
        <w:rPr>
          <w:rFonts w:ascii="Cambria" w:hAnsi="Cambria"/>
          <w:szCs w:val="24"/>
        </w:rPr>
      </w:pPr>
      <w:r w:rsidRPr="003151BE">
        <w:rPr>
          <w:rFonts w:ascii="Cambria" w:hAnsi="Cambria"/>
          <w:szCs w:val="24"/>
        </w:rPr>
        <w:t>Objednávateľ požaduje, aby poskytovateľ poskytol službu Školenie do 15 dní od prijatia objednávky, pokiaľ nie sú v objednávke navrhnuté iné termíny.</w:t>
      </w:r>
    </w:p>
    <w:p w14:paraId="3F243A9A" w14:textId="77777777" w:rsidR="00055E7B" w:rsidRPr="003151BE" w:rsidRDefault="00055E7B" w:rsidP="00346DD5">
      <w:pPr>
        <w:spacing w:after="120" w:line="259" w:lineRule="auto"/>
        <w:rPr>
          <w:rFonts w:ascii="Cambria" w:hAnsi="Cambria" w:cstheme="minorHAnsi"/>
          <w:b/>
          <w:bCs/>
        </w:rPr>
        <w:sectPr w:rsidR="00055E7B" w:rsidRPr="003151BE" w:rsidSect="004B5CCA">
          <w:endnotePr>
            <w:numFmt w:val="chicago"/>
          </w:endnotePr>
          <w:pgSz w:w="11906" w:h="16838"/>
          <w:pgMar w:top="1418" w:right="1418" w:bottom="1418" w:left="1418" w:header="709" w:footer="709" w:gutter="0"/>
          <w:cols w:space="708"/>
          <w:titlePg/>
          <w:docGrid w:linePitch="360"/>
        </w:sectPr>
      </w:pPr>
    </w:p>
    <w:p w14:paraId="2A7DBDA7" w14:textId="483A765E" w:rsidR="00BC6B0B" w:rsidRPr="003151BE" w:rsidRDefault="00BC6B0B" w:rsidP="002E6FDA">
      <w:pPr>
        <w:pStyle w:val="Nadpis1"/>
        <w:numPr>
          <w:ilvl w:val="0"/>
          <w:numId w:val="0"/>
        </w:numPr>
        <w:spacing w:before="0" w:line="240" w:lineRule="auto"/>
        <w:rPr>
          <w:rFonts w:ascii="Cambria" w:hAnsi="Cambria" w:cstheme="minorHAnsi"/>
          <w:b/>
          <w:bCs w:val="0"/>
          <w:sz w:val="22"/>
          <w:szCs w:val="22"/>
        </w:rPr>
      </w:pPr>
      <w:r w:rsidRPr="003151BE">
        <w:rPr>
          <w:rFonts w:ascii="Cambria" w:hAnsi="Cambria" w:cstheme="minorHAnsi"/>
          <w:b/>
          <w:bCs w:val="0"/>
          <w:sz w:val="22"/>
          <w:szCs w:val="22"/>
        </w:rPr>
        <w:lastRenderedPageBreak/>
        <w:t>Príloha č. 2 k Rámcovej dohode č. C-NBS1-000-112-690 o poskytovaní mobilných elektronických komunikačných služieb a dodávke koncových zariadení</w:t>
      </w:r>
    </w:p>
    <w:p w14:paraId="677EC381" w14:textId="77777777" w:rsidR="00713DA1" w:rsidRPr="003151BE" w:rsidRDefault="00713DA1" w:rsidP="00900507">
      <w:pPr>
        <w:spacing w:after="120" w:line="259" w:lineRule="auto"/>
        <w:rPr>
          <w:rFonts w:ascii="Cambria" w:hAnsi="Cambria" w:cstheme="minorHAnsi"/>
          <w:b/>
          <w:bCs/>
        </w:rPr>
      </w:pPr>
    </w:p>
    <w:p w14:paraId="17BF3BCA" w14:textId="099A32CA" w:rsidR="00713DA1" w:rsidRDefault="00713DA1" w:rsidP="00A73715">
      <w:pPr>
        <w:spacing w:after="0" w:line="259" w:lineRule="auto"/>
        <w:rPr>
          <w:rFonts w:ascii="Cambria" w:hAnsi="Cambria" w:cstheme="minorHAnsi"/>
          <w:b/>
          <w:bCs/>
        </w:rPr>
      </w:pPr>
      <w:r w:rsidRPr="003151BE">
        <w:rPr>
          <w:rFonts w:ascii="Cambria" w:hAnsi="Cambria" w:cstheme="minorHAnsi"/>
          <w:b/>
          <w:bCs/>
        </w:rPr>
        <w:t xml:space="preserve">Cenová špecifikácia a predpokladané </w:t>
      </w:r>
      <w:r w:rsidR="00BF1B72" w:rsidRPr="003151BE">
        <w:rPr>
          <w:rFonts w:ascii="Cambria" w:hAnsi="Cambria" w:cstheme="minorHAnsi"/>
          <w:b/>
          <w:bCs/>
        </w:rPr>
        <w:t>m</w:t>
      </w:r>
      <w:r w:rsidRPr="003151BE">
        <w:rPr>
          <w:rFonts w:ascii="Cambria" w:hAnsi="Cambria" w:cstheme="minorHAnsi"/>
          <w:b/>
          <w:bCs/>
        </w:rPr>
        <w:t>nožstvá</w:t>
      </w:r>
    </w:p>
    <w:p w14:paraId="1742AE2B" w14:textId="77777777" w:rsidR="00A73715" w:rsidRPr="003151BE" w:rsidRDefault="00A73715" w:rsidP="00A73715">
      <w:pPr>
        <w:spacing w:after="0" w:line="259" w:lineRule="auto"/>
        <w:rPr>
          <w:rFonts w:ascii="Cambria" w:hAnsi="Cambria" w:cstheme="minorHAnsi"/>
          <w:b/>
          <w:bCs/>
        </w:rPr>
      </w:pPr>
    </w:p>
    <w:p w14:paraId="531321FF" w14:textId="45E800F1" w:rsidR="0048695E" w:rsidRPr="003151BE" w:rsidRDefault="0048695E" w:rsidP="00616732">
      <w:pPr>
        <w:spacing w:after="0" w:line="259" w:lineRule="auto"/>
        <w:rPr>
          <w:rFonts w:ascii="Cambria" w:hAnsi="Cambria" w:cstheme="minorHAnsi"/>
          <w:b/>
          <w:bCs/>
        </w:rPr>
      </w:pPr>
      <w:r w:rsidRPr="003151BE">
        <w:rPr>
          <w:rFonts w:ascii="Cambria" w:hAnsi="Cambria" w:cstheme="minorHAnsi"/>
          <w:bCs/>
          <w:iCs/>
          <w:sz w:val="16"/>
          <w:szCs w:val="16"/>
        </w:rPr>
        <w:t>&lt;</w:t>
      </w:r>
      <w:r w:rsidRPr="003151BE">
        <w:rPr>
          <w:rFonts w:ascii="Cambria" w:hAnsi="Cambria" w:cstheme="minorHAnsi"/>
          <w:color w:val="00B0F0"/>
        </w:rPr>
        <w:t xml:space="preserve">tabuľky </w:t>
      </w:r>
      <w:r w:rsidR="00816686" w:rsidRPr="003151BE">
        <w:rPr>
          <w:rFonts w:ascii="Cambria" w:hAnsi="Cambria" w:cstheme="minorHAnsi"/>
          <w:color w:val="00B0F0"/>
        </w:rPr>
        <w:t xml:space="preserve">v prílohe č. 2 rámcovej dohody </w:t>
      </w:r>
      <w:r w:rsidRPr="003151BE">
        <w:rPr>
          <w:rFonts w:ascii="Cambria" w:hAnsi="Cambria" w:cstheme="minorHAnsi"/>
          <w:color w:val="00B0F0"/>
        </w:rPr>
        <w:t>vyplní verejný obstarávateľ v zmysle návrhu na plnenie kritérií v ponuke uchádzača</w:t>
      </w:r>
      <w:r w:rsidRPr="003151BE">
        <w:rPr>
          <w:rFonts w:ascii="Cambria" w:hAnsi="Cambria" w:cstheme="minorHAnsi"/>
          <w:bCs/>
          <w:iCs/>
          <w:sz w:val="16"/>
          <w:szCs w:val="16"/>
        </w:rPr>
        <w:t>&gt;</w:t>
      </w:r>
    </w:p>
    <w:tbl>
      <w:tblPr>
        <w:tblStyle w:val="Mriekatabuky"/>
        <w:tblW w:w="0" w:type="auto"/>
        <w:tblLook w:val="04A0" w:firstRow="1" w:lastRow="0" w:firstColumn="1" w:lastColumn="0" w:noHBand="0" w:noVBand="1"/>
      </w:tblPr>
      <w:tblGrid>
        <w:gridCol w:w="6658"/>
        <w:gridCol w:w="2551"/>
        <w:gridCol w:w="2693"/>
      </w:tblGrid>
      <w:tr w:rsidR="003379B0" w:rsidRPr="00602255" w14:paraId="7AD2F49F" w14:textId="77777777" w:rsidTr="003379B0">
        <w:tc>
          <w:tcPr>
            <w:tcW w:w="6658" w:type="dxa"/>
            <w:shd w:val="clear" w:color="auto" w:fill="F7C7AC"/>
          </w:tcPr>
          <w:p w14:paraId="50CC9047" w14:textId="77777777" w:rsidR="003379B0" w:rsidRPr="003379B0" w:rsidRDefault="003379B0" w:rsidP="003379B0">
            <w:pPr>
              <w:spacing w:after="0" w:line="240" w:lineRule="auto"/>
              <w:rPr>
                <w:rFonts w:ascii="Cambria" w:hAnsi="Cambria"/>
                <w:b/>
                <w:bCs/>
                <w:color w:val="000000"/>
                <w:sz w:val="22"/>
                <w:szCs w:val="22"/>
              </w:rPr>
            </w:pPr>
            <w:r w:rsidRPr="003379B0">
              <w:rPr>
                <w:rFonts w:ascii="Cambria" w:hAnsi="Cambria"/>
                <w:b/>
                <w:bCs/>
                <w:color w:val="000000"/>
                <w:sz w:val="22"/>
                <w:szCs w:val="22"/>
              </w:rPr>
              <w:t>A/ Mobilné elektronické komunikačné služby</w:t>
            </w:r>
          </w:p>
        </w:tc>
        <w:tc>
          <w:tcPr>
            <w:tcW w:w="2551" w:type="dxa"/>
            <w:shd w:val="clear" w:color="auto" w:fill="F7C7AC"/>
          </w:tcPr>
          <w:p w14:paraId="52C7DBA5" w14:textId="77777777" w:rsidR="003379B0" w:rsidRPr="003379B0" w:rsidRDefault="003379B0" w:rsidP="00E157D7">
            <w:pPr>
              <w:spacing w:after="0" w:line="240" w:lineRule="auto"/>
              <w:jc w:val="center"/>
              <w:rPr>
                <w:rFonts w:ascii="Cambria" w:hAnsi="Cambria"/>
                <w:b/>
                <w:bCs/>
                <w:color w:val="000000"/>
                <w:sz w:val="22"/>
                <w:szCs w:val="22"/>
              </w:rPr>
            </w:pPr>
          </w:p>
        </w:tc>
        <w:tc>
          <w:tcPr>
            <w:tcW w:w="2693" w:type="dxa"/>
            <w:shd w:val="clear" w:color="auto" w:fill="F7C7AC"/>
          </w:tcPr>
          <w:p w14:paraId="58421957" w14:textId="77777777" w:rsidR="003379B0" w:rsidRPr="003379B0" w:rsidRDefault="003379B0" w:rsidP="00E157D7">
            <w:pPr>
              <w:spacing w:after="0" w:line="240" w:lineRule="auto"/>
              <w:jc w:val="center"/>
              <w:rPr>
                <w:rFonts w:ascii="Cambria" w:hAnsi="Cambria"/>
                <w:b/>
                <w:bCs/>
                <w:color w:val="000000"/>
                <w:sz w:val="22"/>
                <w:szCs w:val="22"/>
              </w:rPr>
            </w:pPr>
          </w:p>
        </w:tc>
      </w:tr>
      <w:tr w:rsidR="003379B0" w:rsidRPr="00602255" w14:paraId="5C0283D7" w14:textId="77777777" w:rsidTr="003379B0">
        <w:tc>
          <w:tcPr>
            <w:tcW w:w="6658" w:type="dxa"/>
            <w:shd w:val="clear" w:color="auto" w:fill="C0E6F5"/>
          </w:tcPr>
          <w:p w14:paraId="09FF65AF" w14:textId="77777777" w:rsidR="003379B0" w:rsidRPr="003379B0" w:rsidRDefault="003379B0" w:rsidP="00E157D7">
            <w:pPr>
              <w:spacing w:after="0" w:line="240" w:lineRule="auto"/>
              <w:jc w:val="center"/>
              <w:rPr>
                <w:rFonts w:ascii="Cambria" w:hAnsi="Cambria"/>
                <w:b/>
                <w:bCs/>
                <w:color w:val="000000"/>
                <w:sz w:val="22"/>
                <w:szCs w:val="22"/>
              </w:rPr>
            </w:pPr>
            <w:r w:rsidRPr="003379B0">
              <w:rPr>
                <w:rFonts w:ascii="Cambria" w:hAnsi="Cambria"/>
                <w:b/>
                <w:bCs/>
                <w:color w:val="000000"/>
                <w:sz w:val="22"/>
                <w:szCs w:val="22"/>
              </w:rPr>
              <w:t>Názov položky</w:t>
            </w:r>
          </w:p>
        </w:tc>
        <w:tc>
          <w:tcPr>
            <w:tcW w:w="2551" w:type="dxa"/>
            <w:shd w:val="clear" w:color="auto" w:fill="C0E6F5"/>
          </w:tcPr>
          <w:p w14:paraId="25ECB009" w14:textId="77777777" w:rsidR="003379B0" w:rsidRPr="003379B0" w:rsidRDefault="003379B0" w:rsidP="00E157D7">
            <w:pPr>
              <w:spacing w:after="0" w:line="240" w:lineRule="auto"/>
              <w:jc w:val="center"/>
              <w:rPr>
                <w:rFonts w:ascii="Cambria" w:hAnsi="Cambria"/>
                <w:b/>
                <w:bCs/>
                <w:color w:val="000000"/>
                <w:sz w:val="22"/>
                <w:szCs w:val="22"/>
              </w:rPr>
            </w:pPr>
            <w:r w:rsidRPr="003379B0">
              <w:rPr>
                <w:rFonts w:ascii="Cambria" w:hAnsi="Cambria"/>
                <w:b/>
                <w:bCs/>
                <w:color w:val="000000"/>
                <w:sz w:val="22"/>
                <w:szCs w:val="22"/>
              </w:rPr>
              <w:t>Predpokladané množstvo paušálov za 1 mesiac</w:t>
            </w:r>
          </w:p>
        </w:tc>
        <w:tc>
          <w:tcPr>
            <w:tcW w:w="2693" w:type="dxa"/>
            <w:shd w:val="clear" w:color="auto" w:fill="C0E6F5"/>
          </w:tcPr>
          <w:p w14:paraId="042A0B5C" w14:textId="77777777" w:rsidR="003379B0" w:rsidRPr="003379B0" w:rsidRDefault="003379B0" w:rsidP="00E157D7">
            <w:pPr>
              <w:spacing w:after="0" w:line="240" w:lineRule="auto"/>
              <w:jc w:val="center"/>
              <w:rPr>
                <w:rFonts w:ascii="Cambria" w:hAnsi="Cambria"/>
                <w:b/>
                <w:bCs/>
                <w:color w:val="000000"/>
                <w:sz w:val="22"/>
                <w:szCs w:val="22"/>
              </w:rPr>
            </w:pPr>
            <w:r w:rsidRPr="003379B0">
              <w:rPr>
                <w:rFonts w:ascii="Cambria" w:hAnsi="Cambria"/>
                <w:b/>
                <w:bCs/>
                <w:color w:val="000000"/>
                <w:sz w:val="22"/>
                <w:szCs w:val="22"/>
              </w:rPr>
              <w:t>Cena v € bez DPH za 1 paušál za 1 mesiac</w:t>
            </w:r>
          </w:p>
        </w:tc>
      </w:tr>
      <w:tr w:rsidR="003379B0" w:rsidRPr="00602255" w14:paraId="7C8E2C95" w14:textId="77777777" w:rsidTr="003379B0">
        <w:tc>
          <w:tcPr>
            <w:tcW w:w="6658" w:type="dxa"/>
          </w:tcPr>
          <w:p w14:paraId="6788AA84" w14:textId="77777777" w:rsidR="003379B0" w:rsidRPr="003379B0" w:rsidRDefault="003379B0" w:rsidP="00E157D7">
            <w:pPr>
              <w:spacing w:after="0" w:line="240" w:lineRule="auto"/>
              <w:rPr>
                <w:rFonts w:ascii="Cambria" w:hAnsi="Cambria"/>
                <w:color w:val="000000"/>
                <w:sz w:val="22"/>
                <w:szCs w:val="22"/>
              </w:rPr>
            </w:pPr>
            <w:r w:rsidRPr="003379B0">
              <w:rPr>
                <w:rFonts w:ascii="Cambria" w:hAnsi="Cambria"/>
                <w:color w:val="000000"/>
                <w:sz w:val="22"/>
                <w:szCs w:val="22"/>
              </w:rPr>
              <w:t>Balík č. 1</w:t>
            </w:r>
          </w:p>
        </w:tc>
        <w:tc>
          <w:tcPr>
            <w:tcW w:w="2551" w:type="dxa"/>
          </w:tcPr>
          <w:p w14:paraId="01027AE0" w14:textId="77777777" w:rsidR="003379B0" w:rsidRPr="003379B0" w:rsidRDefault="003379B0" w:rsidP="00E157D7">
            <w:pPr>
              <w:spacing w:after="0" w:line="240" w:lineRule="auto"/>
              <w:jc w:val="right"/>
              <w:rPr>
                <w:rFonts w:ascii="Cambria" w:hAnsi="Cambria"/>
                <w:color w:val="000000"/>
                <w:sz w:val="22"/>
                <w:szCs w:val="22"/>
              </w:rPr>
            </w:pPr>
            <w:r w:rsidRPr="003379B0">
              <w:rPr>
                <w:rFonts w:ascii="Cambria" w:hAnsi="Cambria"/>
                <w:color w:val="000000"/>
                <w:sz w:val="22"/>
                <w:szCs w:val="22"/>
              </w:rPr>
              <w:t>21</w:t>
            </w:r>
          </w:p>
        </w:tc>
        <w:tc>
          <w:tcPr>
            <w:tcW w:w="2693" w:type="dxa"/>
            <w:shd w:val="clear" w:color="auto" w:fill="FFFF66"/>
          </w:tcPr>
          <w:p w14:paraId="57308C96" w14:textId="77777777" w:rsidR="003379B0" w:rsidRPr="003379B0" w:rsidRDefault="003379B0" w:rsidP="00E157D7">
            <w:pPr>
              <w:spacing w:after="0" w:line="240" w:lineRule="auto"/>
              <w:jc w:val="center"/>
              <w:rPr>
                <w:rFonts w:ascii="Cambria" w:hAnsi="Cambria"/>
                <w:b/>
                <w:bCs/>
                <w:color w:val="000000"/>
                <w:sz w:val="22"/>
                <w:szCs w:val="22"/>
              </w:rPr>
            </w:pPr>
          </w:p>
        </w:tc>
      </w:tr>
      <w:tr w:rsidR="003379B0" w:rsidRPr="00602255" w14:paraId="4E771F6D" w14:textId="77777777" w:rsidTr="003379B0">
        <w:tc>
          <w:tcPr>
            <w:tcW w:w="6658" w:type="dxa"/>
          </w:tcPr>
          <w:p w14:paraId="7551507A" w14:textId="77777777" w:rsidR="003379B0" w:rsidRPr="003379B0" w:rsidRDefault="003379B0" w:rsidP="00E157D7">
            <w:pPr>
              <w:spacing w:after="0" w:line="240" w:lineRule="auto"/>
              <w:rPr>
                <w:rFonts w:ascii="Cambria" w:hAnsi="Cambria"/>
                <w:color w:val="000000"/>
                <w:sz w:val="22"/>
                <w:szCs w:val="22"/>
              </w:rPr>
            </w:pPr>
            <w:r w:rsidRPr="003379B0">
              <w:rPr>
                <w:rFonts w:ascii="Cambria" w:hAnsi="Cambria"/>
                <w:color w:val="000000"/>
                <w:sz w:val="22"/>
                <w:szCs w:val="22"/>
              </w:rPr>
              <w:t>Balík č. 2</w:t>
            </w:r>
          </w:p>
        </w:tc>
        <w:tc>
          <w:tcPr>
            <w:tcW w:w="2551" w:type="dxa"/>
          </w:tcPr>
          <w:p w14:paraId="4B895E5E" w14:textId="77777777" w:rsidR="003379B0" w:rsidRPr="003379B0" w:rsidRDefault="003379B0" w:rsidP="00E157D7">
            <w:pPr>
              <w:spacing w:after="0" w:line="240" w:lineRule="auto"/>
              <w:jc w:val="right"/>
              <w:rPr>
                <w:rFonts w:ascii="Cambria" w:hAnsi="Cambria"/>
                <w:color w:val="000000"/>
                <w:sz w:val="22"/>
                <w:szCs w:val="22"/>
              </w:rPr>
            </w:pPr>
            <w:r w:rsidRPr="003379B0">
              <w:rPr>
                <w:rFonts w:ascii="Cambria" w:hAnsi="Cambria"/>
                <w:color w:val="000000"/>
                <w:sz w:val="22"/>
                <w:szCs w:val="22"/>
              </w:rPr>
              <w:t>4</w:t>
            </w:r>
          </w:p>
        </w:tc>
        <w:tc>
          <w:tcPr>
            <w:tcW w:w="2693" w:type="dxa"/>
            <w:shd w:val="clear" w:color="auto" w:fill="FFFF66"/>
          </w:tcPr>
          <w:p w14:paraId="6FF61456" w14:textId="77777777" w:rsidR="003379B0" w:rsidRPr="003379B0" w:rsidRDefault="003379B0" w:rsidP="00E157D7">
            <w:pPr>
              <w:spacing w:after="0" w:line="240" w:lineRule="auto"/>
              <w:jc w:val="center"/>
              <w:rPr>
                <w:rFonts w:ascii="Cambria" w:hAnsi="Cambria"/>
                <w:b/>
                <w:bCs/>
                <w:color w:val="000000"/>
                <w:sz w:val="22"/>
                <w:szCs w:val="22"/>
              </w:rPr>
            </w:pPr>
          </w:p>
        </w:tc>
      </w:tr>
      <w:tr w:rsidR="003379B0" w:rsidRPr="00602255" w14:paraId="32805C5D" w14:textId="77777777" w:rsidTr="003379B0">
        <w:tc>
          <w:tcPr>
            <w:tcW w:w="6658" w:type="dxa"/>
          </w:tcPr>
          <w:p w14:paraId="4AFD7FEC" w14:textId="77777777" w:rsidR="003379B0" w:rsidRPr="003379B0" w:rsidRDefault="003379B0" w:rsidP="00E157D7">
            <w:pPr>
              <w:spacing w:after="0" w:line="240" w:lineRule="auto"/>
              <w:rPr>
                <w:rFonts w:ascii="Cambria" w:hAnsi="Cambria"/>
                <w:color w:val="000000"/>
                <w:sz w:val="22"/>
                <w:szCs w:val="22"/>
              </w:rPr>
            </w:pPr>
            <w:r w:rsidRPr="003379B0">
              <w:rPr>
                <w:rFonts w:ascii="Cambria" w:hAnsi="Cambria"/>
                <w:color w:val="000000"/>
                <w:sz w:val="22"/>
                <w:szCs w:val="22"/>
              </w:rPr>
              <w:t>Balík č. 3</w:t>
            </w:r>
          </w:p>
        </w:tc>
        <w:tc>
          <w:tcPr>
            <w:tcW w:w="2551" w:type="dxa"/>
          </w:tcPr>
          <w:p w14:paraId="7A216D14" w14:textId="77777777" w:rsidR="003379B0" w:rsidRPr="003379B0" w:rsidRDefault="003379B0" w:rsidP="00E157D7">
            <w:pPr>
              <w:spacing w:after="0" w:line="240" w:lineRule="auto"/>
              <w:jc w:val="right"/>
              <w:rPr>
                <w:rFonts w:ascii="Cambria" w:hAnsi="Cambria"/>
                <w:color w:val="000000"/>
                <w:sz w:val="22"/>
                <w:szCs w:val="22"/>
              </w:rPr>
            </w:pPr>
            <w:r w:rsidRPr="003379B0">
              <w:rPr>
                <w:rFonts w:ascii="Cambria" w:hAnsi="Cambria"/>
                <w:color w:val="000000"/>
                <w:sz w:val="22"/>
                <w:szCs w:val="22"/>
              </w:rPr>
              <w:t>1172</w:t>
            </w:r>
          </w:p>
        </w:tc>
        <w:tc>
          <w:tcPr>
            <w:tcW w:w="2693" w:type="dxa"/>
            <w:shd w:val="clear" w:color="auto" w:fill="FFFF66"/>
          </w:tcPr>
          <w:p w14:paraId="6F628B21" w14:textId="77777777" w:rsidR="003379B0" w:rsidRPr="003379B0" w:rsidRDefault="003379B0" w:rsidP="00E157D7">
            <w:pPr>
              <w:spacing w:after="0" w:line="240" w:lineRule="auto"/>
              <w:jc w:val="center"/>
              <w:rPr>
                <w:rFonts w:ascii="Cambria" w:hAnsi="Cambria"/>
                <w:b/>
                <w:bCs/>
                <w:color w:val="000000"/>
                <w:sz w:val="22"/>
                <w:szCs w:val="22"/>
              </w:rPr>
            </w:pPr>
          </w:p>
        </w:tc>
      </w:tr>
      <w:tr w:rsidR="003379B0" w:rsidRPr="00602255" w14:paraId="2FFDE9F0" w14:textId="77777777" w:rsidTr="003379B0">
        <w:tc>
          <w:tcPr>
            <w:tcW w:w="6658" w:type="dxa"/>
          </w:tcPr>
          <w:p w14:paraId="01641A81" w14:textId="77777777" w:rsidR="003379B0" w:rsidRPr="003379B0" w:rsidRDefault="003379B0" w:rsidP="00E157D7">
            <w:pPr>
              <w:spacing w:after="0" w:line="240" w:lineRule="auto"/>
              <w:rPr>
                <w:rFonts w:ascii="Cambria" w:hAnsi="Cambria"/>
                <w:color w:val="000000"/>
                <w:sz w:val="22"/>
                <w:szCs w:val="22"/>
              </w:rPr>
            </w:pPr>
            <w:r w:rsidRPr="003379B0">
              <w:rPr>
                <w:rFonts w:ascii="Cambria" w:hAnsi="Cambria"/>
                <w:color w:val="000000"/>
                <w:sz w:val="22"/>
                <w:szCs w:val="22"/>
              </w:rPr>
              <w:t>Balík č. 4</w:t>
            </w:r>
          </w:p>
        </w:tc>
        <w:tc>
          <w:tcPr>
            <w:tcW w:w="2551" w:type="dxa"/>
          </w:tcPr>
          <w:p w14:paraId="78597B9C" w14:textId="77777777" w:rsidR="003379B0" w:rsidRPr="003379B0" w:rsidRDefault="003379B0" w:rsidP="00E157D7">
            <w:pPr>
              <w:spacing w:after="0" w:line="240" w:lineRule="auto"/>
              <w:jc w:val="right"/>
              <w:rPr>
                <w:rFonts w:ascii="Cambria" w:hAnsi="Cambria"/>
                <w:color w:val="000000"/>
                <w:sz w:val="22"/>
                <w:szCs w:val="22"/>
              </w:rPr>
            </w:pPr>
            <w:r w:rsidRPr="003379B0">
              <w:rPr>
                <w:rFonts w:ascii="Cambria" w:hAnsi="Cambria"/>
                <w:color w:val="000000"/>
                <w:sz w:val="22"/>
                <w:szCs w:val="22"/>
              </w:rPr>
              <w:t>23</w:t>
            </w:r>
          </w:p>
        </w:tc>
        <w:tc>
          <w:tcPr>
            <w:tcW w:w="2693" w:type="dxa"/>
            <w:shd w:val="clear" w:color="auto" w:fill="FFFF66"/>
          </w:tcPr>
          <w:p w14:paraId="1BE80B15" w14:textId="77777777" w:rsidR="003379B0" w:rsidRPr="003379B0" w:rsidRDefault="003379B0" w:rsidP="00E157D7">
            <w:pPr>
              <w:spacing w:after="0" w:line="240" w:lineRule="auto"/>
              <w:jc w:val="center"/>
              <w:rPr>
                <w:rFonts w:ascii="Cambria" w:hAnsi="Cambria"/>
                <w:b/>
                <w:bCs/>
                <w:color w:val="000000"/>
                <w:sz w:val="22"/>
                <w:szCs w:val="22"/>
              </w:rPr>
            </w:pPr>
          </w:p>
        </w:tc>
      </w:tr>
      <w:tr w:rsidR="003379B0" w:rsidRPr="00602255" w14:paraId="32ECD390" w14:textId="77777777" w:rsidTr="003379B0">
        <w:tc>
          <w:tcPr>
            <w:tcW w:w="6658" w:type="dxa"/>
          </w:tcPr>
          <w:p w14:paraId="3B0476B4" w14:textId="77777777" w:rsidR="003379B0" w:rsidRPr="003379B0" w:rsidRDefault="003379B0" w:rsidP="00E157D7">
            <w:pPr>
              <w:spacing w:after="0" w:line="240" w:lineRule="auto"/>
              <w:rPr>
                <w:rFonts w:ascii="Cambria" w:hAnsi="Cambria"/>
                <w:color w:val="000000"/>
                <w:sz w:val="22"/>
                <w:szCs w:val="22"/>
              </w:rPr>
            </w:pPr>
            <w:r w:rsidRPr="003379B0">
              <w:rPr>
                <w:rFonts w:ascii="Cambria" w:hAnsi="Cambria"/>
                <w:color w:val="000000"/>
                <w:sz w:val="22"/>
                <w:szCs w:val="22"/>
              </w:rPr>
              <w:t>Balík č. 5</w:t>
            </w:r>
          </w:p>
        </w:tc>
        <w:tc>
          <w:tcPr>
            <w:tcW w:w="2551" w:type="dxa"/>
          </w:tcPr>
          <w:p w14:paraId="354A9B0D" w14:textId="77777777" w:rsidR="003379B0" w:rsidRPr="003379B0" w:rsidRDefault="003379B0" w:rsidP="00E157D7">
            <w:pPr>
              <w:spacing w:after="0" w:line="240" w:lineRule="auto"/>
              <w:jc w:val="right"/>
              <w:rPr>
                <w:rFonts w:ascii="Cambria" w:hAnsi="Cambria"/>
                <w:color w:val="000000"/>
                <w:sz w:val="22"/>
                <w:szCs w:val="22"/>
              </w:rPr>
            </w:pPr>
            <w:r w:rsidRPr="003379B0">
              <w:rPr>
                <w:rFonts w:ascii="Cambria" w:hAnsi="Cambria"/>
                <w:color w:val="000000"/>
                <w:sz w:val="22"/>
                <w:szCs w:val="22"/>
              </w:rPr>
              <w:t>16</w:t>
            </w:r>
          </w:p>
        </w:tc>
        <w:tc>
          <w:tcPr>
            <w:tcW w:w="2693" w:type="dxa"/>
            <w:shd w:val="clear" w:color="auto" w:fill="FFFF66"/>
          </w:tcPr>
          <w:p w14:paraId="0A2B1C64" w14:textId="77777777" w:rsidR="003379B0" w:rsidRPr="003379B0" w:rsidRDefault="003379B0" w:rsidP="00E157D7">
            <w:pPr>
              <w:spacing w:after="0" w:line="240" w:lineRule="auto"/>
              <w:jc w:val="center"/>
              <w:rPr>
                <w:rFonts w:ascii="Cambria" w:hAnsi="Cambria"/>
                <w:b/>
                <w:bCs/>
                <w:color w:val="000000"/>
                <w:sz w:val="22"/>
                <w:szCs w:val="22"/>
              </w:rPr>
            </w:pPr>
          </w:p>
        </w:tc>
      </w:tr>
      <w:tr w:rsidR="003379B0" w:rsidRPr="00602255" w14:paraId="57C71949" w14:textId="77777777" w:rsidTr="003379B0">
        <w:tc>
          <w:tcPr>
            <w:tcW w:w="6658" w:type="dxa"/>
          </w:tcPr>
          <w:p w14:paraId="427D0DBC" w14:textId="77777777" w:rsidR="003379B0" w:rsidRPr="003379B0" w:rsidRDefault="003379B0" w:rsidP="00E157D7">
            <w:pPr>
              <w:spacing w:after="0" w:line="240" w:lineRule="auto"/>
              <w:rPr>
                <w:rFonts w:ascii="Cambria" w:hAnsi="Cambria"/>
                <w:color w:val="000000"/>
                <w:sz w:val="22"/>
                <w:szCs w:val="22"/>
              </w:rPr>
            </w:pPr>
            <w:r w:rsidRPr="003379B0">
              <w:rPr>
                <w:rFonts w:ascii="Cambria" w:hAnsi="Cambria"/>
                <w:color w:val="000000"/>
                <w:sz w:val="22"/>
                <w:szCs w:val="22"/>
              </w:rPr>
              <w:t>Mobilný internet č. 1</w:t>
            </w:r>
          </w:p>
        </w:tc>
        <w:tc>
          <w:tcPr>
            <w:tcW w:w="2551" w:type="dxa"/>
          </w:tcPr>
          <w:p w14:paraId="5284B7A4" w14:textId="77777777" w:rsidR="003379B0" w:rsidRPr="003379B0" w:rsidRDefault="003379B0" w:rsidP="00E157D7">
            <w:pPr>
              <w:spacing w:after="0" w:line="240" w:lineRule="auto"/>
              <w:jc w:val="right"/>
              <w:rPr>
                <w:rFonts w:ascii="Cambria" w:hAnsi="Cambria"/>
                <w:color w:val="000000"/>
                <w:sz w:val="22"/>
                <w:szCs w:val="22"/>
              </w:rPr>
            </w:pPr>
            <w:r w:rsidRPr="003379B0">
              <w:rPr>
                <w:rFonts w:ascii="Cambria" w:hAnsi="Cambria"/>
                <w:color w:val="000000"/>
                <w:sz w:val="22"/>
                <w:szCs w:val="22"/>
              </w:rPr>
              <w:t>120</w:t>
            </w:r>
          </w:p>
        </w:tc>
        <w:tc>
          <w:tcPr>
            <w:tcW w:w="2693" w:type="dxa"/>
            <w:shd w:val="clear" w:color="auto" w:fill="FFFF66"/>
          </w:tcPr>
          <w:p w14:paraId="48860052" w14:textId="77777777" w:rsidR="003379B0" w:rsidRPr="003379B0" w:rsidRDefault="003379B0" w:rsidP="00E157D7">
            <w:pPr>
              <w:spacing w:after="0" w:line="240" w:lineRule="auto"/>
              <w:jc w:val="center"/>
              <w:rPr>
                <w:rFonts w:ascii="Cambria" w:hAnsi="Cambria"/>
                <w:b/>
                <w:bCs/>
                <w:color w:val="000000"/>
                <w:sz w:val="22"/>
                <w:szCs w:val="22"/>
              </w:rPr>
            </w:pPr>
          </w:p>
        </w:tc>
      </w:tr>
      <w:tr w:rsidR="003379B0" w:rsidRPr="00602255" w14:paraId="332A1338" w14:textId="77777777" w:rsidTr="003379B0">
        <w:tc>
          <w:tcPr>
            <w:tcW w:w="6658" w:type="dxa"/>
          </w:tcPr>
          <w:p w14:paraId="0C21FB03" w14:textId="77777777" w:rsidR="003379B0" w:rsidRPr="003379B0" w:rsidRDefault="003379B0" w:rsidP="00E157D7">
            <w:pPr>
              <w:spacing w:after="0" w:line="240" w:lineRule="auto"/>
              <w:rPr>
                <w:rFonts w:ascii="Cambria" w:hAnsi="Cambria"/>
                <w:color w:val="000000"/>
                <w:sz w:val="22"/>
                <w:szCs w:val="22"/>
              </w:rPr>
            </w:pPr>
            <w:r w:rsidRPr="003379B0">
              <w:rPr>
                <w:rFonts w:ascii="Cambria" w:hAnsi="Cambria"/>
                <w:color w:val="000000"/>
                <w:sz w:val="22"/>
                <w:szCs w:val="22"/>
              </w:rPr>
              <w:t>Mobilný internet č. 2</w:t>
            </w:r>
          </w:p>
        </w:tc>
        <w:tc>
          <w:tcPr>
            <w:tcW w:w="2551" w:type="dxa"/>
          </w:tcPr>
          <w:p w14:paraId="0EA74E60" w14:textId="77777777" w:rsidR="003379B0" w:rsidRPr="003379B0" w:rsidRDefault="003379B0" w:rsidP="00E157D7">
            <w:pPr>
              <w:spacing w:after="0" w:line="240" w:lineRule="auto"/>
              <w:jc w:val="right"/>
              <w:rPr>
                <w:rFonts w:ascii="Cambria" w:hAnsi="Cambria"/>
                <w:color w:val="000000"/>
                <w:sz w:val="22"/>
                <w:szCs w:val="22"/>
              </w:rPr>
            </w:pPr>
            <w:r w:rsidRPr="003379B0">
              <w:rPr>
                <w:rFonts w:ascii="Cambria" w:hAnsi="Cambria"/>
                <w:color w:val="000000"/>
                <w:sz w:val="22"/>
                <w:szCs w:val="22"/>
              </w:rPr>
              <w:t>60</w:t>
            </w:r>
          </w:p>
        </w:tc>
        <w:tc>
          <w:tcPr>
            <w:tcW w:w="2693" w:type="dxa"/>
            <w:shd w:val="clear" w:color="auto" w:fill="FFFF66"/>
          </w:tcPr>
          <w:p w14:paraId="437679C3" w14:textId="77777777" w:rsidR="003379B0" w:rsidRPr="003379B0" w:rsidRDefault="003379B0" w:rsidP="00E157D7">
            <w:pPr>
              <w:spacing w:after="0" w:line="240" w:lineRule="auto"/>
              <w:jc w:val="center"/>
              <w:rPr>
                <w:rFonts w:ascii="Cambria" w:hAnsi="Cambria"/>
                <w:b/>
                <w:bCs/>
                <w:color w:val="000000"/>
                <w:sz w:val="22"/>
                <w:szCs w:val="22"/>
              </w:rPr>
            </w:pPr>
          </w:p>
        </w:tc>
      </w:tr>
      <w:tr w:rsidR="003379B0" w:rsidRPr="00602255" w14:paraId="68400473" w14:textId="77777777" w:rsidTr="003379B0">
        <w:tc>
          <w:tcPr>
            <w:tcW w:w="6658" w:type="dxa"/>
          </w:tcPr>
          <w:p w14:paraId="70301BF7" w14:textId="77777777" w:rsidR="003379B0" w:rsidRPr="003379B0" w:rsidRDefault="003379B0" w:rsidP="00E157D7">
            <w:pPr>
              <w:spacing w:after="0" w:line="240" w:lineRule="auto"/>
              <w:rPr>
                <w:rFonts w:ascii="Cambria" w:hAnsi="Cambria"/>
                <w:color w:val="000000"/>
                <w:sz w:val="22"/>
                <w:szCs w:val="22"/>
              </w:rPr>
            </w:pPr>
            <w:r w:rsidRPr="003379B0">
              <w:rPr>
                <w:rFonts w:ascii="Cambria" w:hAnsi="Cambria"/>
                <w:color w:val="000000"/>
                <w:sz w:val="22"/>
                <w:szCs w:val="22"/>
              </w:rPr>
              <w:t>Mobilný internet č. 3</w:t>
            </w:r>
          </w:p>
        </w:tc>
        <w:tc>
          <w:tcPr>
            <w:tcW w:w="2551" w:type="dxa"/>
          </w:tcPr>
          <w:p w14:paraId="00ADBDA8" w14:textId="77777777" w:rsidR="003379B0" w:rsidRPr="003379B0" w:rsidRDefault="003379B0" w:rsidP="00E157D7">
            <w:pPr>
              <w:spacing w:after="0" w:line="240" w:lineRule="auto"/>
              <w:jc w:val="right"/>
              <w:rPr>
                <w:rFonts w:ascii="Cambria" w:hAnsi="Cambria"/>
                <w:color w:val="000000"/>
                <w:sz w:val="22"/>
                <w:szCs w:val="22"/>
              </w:rPr>
            </w:pPr>
            <w:r w:rsidRPr="003379B0">
              <w:rPr>
                <w:rFonts w:ascii="Cambria" w:hAnsi="Cambria"/>
                <w:color w:val="000000"/>
                <w:sz w:val="22"/>
                <w:szCs w:val="22"/>
              </w:rPr>
              <w:t>23</w:t>
            </w:r>
          </w:p>
        </w:tc>
        <w:tc>
          <w:tcPr>
            <w:tcW w:w="2693" w:type="dxa"/>
            <w:shd w:val="clear" w:color="auto" w:fill="FFFF66"/>
          </w:tcPr>
          <w:p w14:paraId="2451914D" w14:textId="77777777" w:rsidR="003379B0" w:rsidRPr="003379B0" w:rsidRDefault="003379B0" w:rsidP="00E157D7">
            <w:pPr>
              <w:spacing w:after="0" w:line="240" w:lineRule="auto"/>
              <w:jc w:val="center"/>
              <w:rPr>
                <w:rFonts w:ascii="Cambria" w:hAnsi="Cambria"/>
                <w:b/>
                <w:bCs/>
                <w:color w:val="000000"/>
                <w:sz w:val="22"/>
                <w:szCs w:val="22"/>
              </w:rPr>
            </w:pPr>
          </w:p>
        </w:tc>
      </w:tr>
      <w:tr w:rsidR="003379B0" w:rsidRPr="00602255" w14:paraId="312034B2" w14:textId="77777777" w:rsidTr="003379B0">
        <w:tc>
          <w:tcPr>
            <w:tcW w:w="6658" w:type="dxa"/>
          </w:tcPr>
          <w:p w14:paraId="7AF78E12" w14:textId="77777777" w:rsidR="003379B0" w:rsidRPr="003379B0" w:rsidRDefault="003379B0" w:rsidP="00E157D7">
            <w:pPr>
              <w:spacing w:after="0" w:line="240" w:lineRule="auto"/>
              <w:rPr>
                <w:rFonts w:ascii="Cambria" w:hAnsi="Cambria"/>
                <w:color w:val="000000"/>
                <w:sz w:val="22"/>
                <w:szCs w:val="22"/>
              </w:rPr>
            </w:pPr>
            <w:r w:rsidRPr="003379B0">
              <w:rPr>
                <w:rFonts w:ascii="Cambria" w:hAnsi="Cambria"/>
                <w:color w:val="000000"/>
                <w:sz w:val="22"/>
                <w:szCs w:val="22"/>
              </w:rPr>
              <w:t>Mobilný internet č. 4</w:t>
            </w:r>
          </w:p>
        </w:tc>
        <w:tc>
          <w:tcPr>
            <w:tcW w:w="2551" w:type="dxa"/>
          </w:tcPr>
          <w:p w14:paraId="06124C6B" w14:textId="77777777" w:rsidR="003379B0" w:rsidRPr="003379B0" w:rsidRDefault="003379B0" w:rsidP="00E157D7">
            <w:pPr>
              <w:spacing w:after="0" w:line="240" w:lineRule="auto"/>
              <w:jc w:val="right"/>
              <w:rPr>
                <w:rFonts w:ascii="Cambria" w:hAnsi="Cambria"/>
                <w:color w:val="000000"/>
                <w:sz w:val="22"/>
                <w:szCs w:val="22"/>
              </w:rPr>
            </w:pPr>
            <w:r w:rsidRPr="003379B0">
              <w:rPr>
                <w:rFonts w:ascii="Cambria" w:hAnsi="Cambria"/>
                <w:color w:val="000000"/>
                <w:sz w:val="22"/>
                <w:szCs w:val="22"/>
              </w:rPr>
              <w:t>4</w:t>
            </w:r>
          </w:p>
        </w:tc>
        <w:tc>
          <w:tcPr>
            <w:tcW w:w="2693" w:type="dxa"/>
            <w:shd w:val="clear" w:color="auto" w:fill="FFFF66"/>
          </w:tcPr>
          <w:p w14:paraId="070A4C5D" w14:textId="77777777" w:rsidR="003379B0" w:rsidRPr="003379B0" w:rsidRDefault="003379B0" w:rsidP="00E157D7">
            <w:pPr>
              <w:spacing w:after="0" w:line="240" w:lineRule="auto"/>
              <w:jc w:val="center"/>
              <w:rPr>
                <w:rFonts w:ascii="Cambria" w:hAnsi="Cambria"/>
                <w:b/>
                <w:bCs/>
                <w:color w:val="000000"/>
                <w:sz w:val="22"/>
                <w:szCs w:val="22"/>
              </w:rPr>
            </w:pPr>
          </w:p>
        </w:tc>
      </w:tr>
      <w:tr w:rsidR="003379B0" w:rsidRPr="00602255" w14:paraId="60654A71" w14:textId="77777777" w:rsidTr="003379B0">
        <w:tc>
          <w:tcPr>
            <w:tcW w:w="6658" w:type="dxa"/>
            <w:shd w:val="clear" w:color="auto" w:fill="C0E6F5"/>
          </w:tcPr>
          <w:p w14:paraId="3B92713F" w14:textId="77777777" w:rsidR="003379B0" w:rsidRPr="009D56B2" w:rsidRDefault="003379B0" w:rsidP="00E157D7">
            <w:pPr>
              <w:spacing w:after="0" w:line="240" w:lineRule="auto"/>
              <w:jc w:val="center"/>
              <w:rPr>
                <w:rFonts w:ascii="Cambria" w:hAnsi="Cambria"/>
                <w:b/>
                <w:bCs/>
                <w:color w:val="000000"/>
                <w:sz w:val="22"/>
                <w:szCs w:val="22"/>
              </w:rPr>
            </w:pPr>
            <w:r w:rsidRPr="009D56B2">
              <w:rPr>
                <w:rFonts w:ascii="Cambria" w:hAnsi="Cambria"/>
                <w:b/>
                <w:bCs/>
                <w:color w:val="000000"/>
                <w:sz w:val="22"/>
                <w:szCs w:val="22"/>
              </w:rPr>
              <w:t>Názov položky</w:t>
            </w:r>
          </w:p>
        </w:tc>
        <w:tc>
          <w:tcPr>
            <w:tcW w:w="2551" w:type="dxa"/>
            <w:shd w:val="clear" w:color="auto" w:fill="C0E6F5"/>
          </w:tcPr>
          <w:p w14:paraId="7C0F5CE4" w14:textId="77777777" w:rsidR="003379B0" w:rsidRPr="009D56B2" w:rsidRDefault="003379B0" w:rsidP="00E157D7">
            <w:pPr>
              <w:spacing w:after="0" w:line="240" w:lineRule="auto"/>
              <w:jc w:val="center"/>
              <w:rPr>
                <w:rFonts w:ascii="Cambria" w:hAnsi="Cambria"/>
                <w:b/>
                <w:bCs/>
                <w:color w:val="000000"/>
                <w:sz w:val="22"/>
                <w:szCs w:val="22"/>
              </w:rPr>
            </w:pPr>
            <w:r w:rsidRPr="009D56B2">
              <w:rPr>
                <w:rFonts w:ascii="Cambria" w:hAnsi="Cambria"/>
                <w:b/>
                <w:bCs/>
                <w:color w:val="000000"/>
                <w:sz w:val="22"/>
                <w:szCs w:val="22"/>
              </w:rPr>
              <w:t>Predpokladané množstvo minút mesačne pre 1000 klapiek</w:t>
            </w:r>
          </w:p>
        </w:tc>
        <w:tc>
          <w:tcPr>
            <w:tcW w:w="2693" w:type="dxa"/>
            <w:shd w:val="clear" w:color="auto" w:fill="C0E6F5"/>
          </w:tcPr>
          <w:p w14:paraId="746BA351" w14:textId="77777777" w:rsidR="003379B0" w:rsidRPr="009D56B2" w:rsidRDefault="003379B0" w:rsidP="00E157D7">
            <w:pPr>
              <w:spacing w:after="0" w:line="240" w:lineRule="auto"/>
              <w:jc w:val="center"/>
              <w:rPr>
                <w:rFonts w:ascii="Cambria" w:hAnsi="Cambria"/>
                <w:b/>
                <w:bCs/>
                <w:color w:val="000000"/>
                <w:sz w:val="22"/>
                <w:szCs w:val="22"/>
              </w:rPr>
            </w:pPr>
            <w:r w:rsidRPr="009D56B2">
              <w:rPr>
                <w:rFonts w:ascii="Cambria" w:hAnsi="Cambria"/>
                <w:b/>
                <w:bCs/>
                <w:color w:val="000000"/>
                <w:sz w:val="22"/>
                <w:szCs w:val="22"/>
              </w:rPr>
              <w:t>Cena v € bez DPH za 1 minútu</w:t>
            </w:r>
          </w:p>
        </w:tc>
      </w:tr>
      <w:tr w:rsidR="009D56B2" w:rsidRPr="00602255" w14:paraId="42C0ABA4" w14:textId="77777777" w:rsidTr="00A509B7">
        <w:tc>
          <w:tcPr>
            <w:tcW w:w="6658" w:type="dxa"/>
            <w:vAlign w:val="center"/>
          </w:tcPr>
          <w:p w14:paraId="28E5C02C" w14:textId="6ED60534" w:rsidR="009D56B2" w:rsidRPr="009D56B2" w:rsidRDefault="009D56B2" w:rsidP="009D56B2">
            <w:pPr>
              <w:spacing w:after="0" w:line="240" w:lineRule="auto"/>
              <w:rPr>
                <w:rFonts w:ascii="Cambria" w:hAnsi="Cambria"/>
                <w:color w:val="FF0000"/>
                <w:sz w:val="22"/>
                <w:szCs w:val="22"/>
              </w:rPr>
            </w:pPr>
            <w:r w:rsidRPr="009D56B2">
              <w:rPr>
                <w:rFonts w:ascii="Cambria" w:hAnsi="Cambria"/>
                <w:color w:val="FF0000"/>
                <w:sz w:val="22"/>
                <w:szCs w:val="22"/>
              </w:rPr>
              <w:t>Volací program č. 1 (pre 1000 klapiek) - Volania z PBX v rámci VPS</w:t>
            </w:r>
          </w:p>
        </w:tc>
        <w:tc>
          <w:tcPr>
            <w:tcW w:w="2551" w:type="dxa"/>
            <w:vAlign w:val="center"/>
          </w:tcPr>
          <w:p w14:paraId="110A19C6" w14:textId="23928312" w:rsidR="009D56B2" w:rsidRPr="009D56B2" w:rsidRDefault="009D56B2" w:rsidP="009D56B2">
            <w:pPr>
              <w:spacing w:after="0" w:line="240" w:lineRule="auto"/>
              <w:jc w:val="right"/>
              <w:rPr>
                <w:rFonts w:ascii="Cambria" w:hAnsi="Cambria"/>
                <w:color w:val="000000"/>
                <w:sz w:val="22"/>
                <w:szCs w:val="22"/>
              </w:rPr>
            </w:pPr>
            <w:r w:rsidRPr="009D56B2">
              <w:rPr>
                <w:rFonts w:ascii="Cambria" w:hAnsi="Cambria"/>
                <w:color w:val="FF0000"/>
                <w:sz w:val="22"/>
                <w:szCs w:val="22"/>
              </w:rPr>
              <w:t>1500</w:t>
            </w:r>
          </w:p>
        </w:tc>
        <w:tc>
          <w:tcPr>
            <w:tcW w:w="2693" w:type="dxa"/>
            <w:shd w:val="clear" w:color="auto" w:fill="FFFF66"/>
            <w:vAlign w:val="center"/>
          </w:tcPr>
          <w:p w14:paraId="4B8B86D6" w14:textId="46BB01A9" w:rsidR="009D56B2" w:rsidRPr="009D56B2" w:rsidRDefault="009D56B2" w:rsidP="009D56B2">
            <w:pPr>
              <w:spacing w:after="0" w:line="240" w:lineRule="auto"/>
              <w:jc w:val="center"/>
              <w:rPr>
                <w:rFonts w:ascii="Cambria" w:hAnsi="Cambria"/>
                <w:b/>
                <w:bCs/>
                <w:color w:val="000000"/>
                <w:sz w:val="22"/>
                <w:szCs w:val="22"/>
              </w:rPr>
            </w:pPr>
            <w:r w:rsidRPr="009D56B2">
              <w:rPr>
                <w:rFonts w:ascii="Cambria" w:hAnsi="Cambria"/>
                <w:color w:val="000000"/>
                <w:sz w:val="22"/>
                <w:szCs w:val="22"/>
              </w:rPr>
              <w:t> </w:t>
            </w:r>
          </w:p>
        </w:tc>
      </w:tr>
      <w:tr w:rsidR="009D56B2" w:rsidRPr="00602255" w14:paraId="618EA1EC" w14:textId="77777777" w:rsidTr="00A509B7">
        <w:tc>
          <w:tcPr>
            <w:tcW w:w="6658" w:type="dxa"/>
            <w:vAlign w:val="center"/>
          </w:tcPr>
          <w:p w14:paraId="044B10A5" w14:textId="0F3B8C1C" w:rsidR="009D56B2" w:rsidRPr="009D56B2" w:rsidRDefault="009D56B2" w:rsidP="009D56B2">
            <w:pPr>
              <w:spacing w:after="0" w:line="240" w:lineRule="auto"/>
              <w:rPr>
                <w:rFonts w:ascii="Cambria" w:hAnsi="Cambria"/>
                <w:color w:val="FF0000"/>
              </w:rPr>
            </w:pPr>
            <w:r w:rsidRPr="009D56B2">
              <w:rPr>
                <w:rFonts w:ascii="Cambria" w:hAnsi="Cambria"/>
                <w:color w:val="FF0000"/>
                <w:sz w:val="22"/>
                <w:szCs w:val="22"/>
              </w:rPr>
              <w:t>Volací program č. 1 (pre 1000 klapiek) - Volania z PBX do mobilných sietí SR</w:t>
            </w:r>
          </w:p>
        </w:tc>
        <w:tc>
          <w:tcPr>
            <w:tcW w:w="2551" w:type="dxa"/>
            <w:vAlign w:val="center"/>
          </w:tcPr>
          <w:p w14:paraId="4ECA4D27" w14:textId="7A7ACE3B" w:rsidR="009D56B2" w:rsidRPr="009D56B2" w:rsidRDefault="009D56B2" w:rsidP="009D56B2">
            <w:pPr>
              <w:spacing w:after="0" w:line="240" w:lineRule="auto"/>
              <w:jc w:val="right"/>
              <w:rPr>
                <w:rFonts w:ascii="Cambria" w:hAnsi="Cambria"/>
                <w:color w:val="FF0000"/>
              </w:rPr>
            </w:pPr>
            <w:r w:rsidRPr="009D56B2">
              <w:rPr>
                <w:rFonts w:ascii="Cambria" w:hAnsi="Cambria"/>
                <w:color w:val="FF0000"/>
                <w:sz w:val="22"/>
                <w:szCs w:val="22"/>
              </w:rPr>
              <w:t>1500</w:t>
            </w:r>
          </w:p>
        </w:tc>
        <w:tc>
          <w:tcPr>
            <w:tcW w:w="2693" w:type="dxa"/>
            <w:shd w:val="clear" w:color="auto" w:fill="FFFF66"/>
            <w:vAlign w:val="center"/>
          </w:tcPr>
          <w:p w14:paraId="41FEA862" w14:textId="5446B940" w:rsidR="009D56B2" w:rsidRPr="009D56B2" w:rsidRDefault="009D56B2" w:rsidP="009D56B2">
            <w:pPr>
              <w:spacing w:after="0" w:line="240" w:lineRule="auto"/>
              <w:jc w:val="center"/>
              <w:rPr>
                <w:rFonts w:ascii="Cambria" w:hAnsi="Cambria"/>
                <w:b/>
                <w:bCs/>
                <w:color w:val="000000"/>
              </w:rPr>
            </w:pPr>
            <w:r w:rsidRPr="009D56B2">
              <w:rPr>
                <w:rFonts w:ascii="Cambria" w:hAnsi="Cambria"/>
                <w:color w:val="000000"/>
                <w:sz w:val="22"/>
                <w:szCs w:val="22"/>
              </w:rPr>
              <w:t> </w:t>
            </w:r>
          </w:p>
        </w:tc>
      </w:tr>
      <w:tr w:rsidR="009D56B2" w:rsidRPr="00602255" w14:paraId="2C7C95C2" w14:textId="77777777" w:rsidTr="00A509B7">
        <w:tc>
          <w:tcPr>
            <w:tcW w:w="6658" w:type="dxa"/>
            <w:vAlign w:val="center"/>
          </w:tcPr>
          <w:p w14:paraId="53169821" w14:textId="383DA3FE" w:rsidR="009D56B2" w:rsidRPr="009D56B2" w:rsidRDefault="009D56B2" w:rsidP="009D56B2">
            <w:pPr>
              <w:spacing w:after="0" w:line="240" w:lineRule="auto"/>
              <w:rPr>
                <w:rFonts w:ascii="Cambria" w:hAnsi="Cambria"/>
                <w:color w:val="FF0000"/>
              </w:rPr>
            </w:pPr>
            <w:r w:rsidRPr="009D56B2">
              <w:rPr>
                <w:rFonts w:ascii="Cambria" w:hAnsi="Cambria"/>
                <w:color w:val="FF0000"/>
                <w:sz w:val="22"/>
                <w:szCs w:val="22"/>
              </w:rPr>
              <w:t>Volací program č. 1 (pre 1000 klapiek) - Volania z PBX do fixných sietí SR</w:t>
            </w:r>
          </w:p>
        </w:tc>
        <w:tc>
          <w:tcPr>
            <w:tcW w:w="2551" w:type="dxa"/>
            <w:vAlign w:val="center"/>
          </w:tcPr>
          <w:p w14:paraId="24D71609" w14:textId="2FC915A6" w:rsidR="009D56B2" w:rsidRPr="009D56B2" w:rsidRDefault="009D56B2" w:rsidP="009D56B2">
            <w:pPr>
              <w:spacing w:after="0" w:line="240" w:lineRule="auto"/>
              <w:jc w:val="right"/>
              <w:rPr>
                <w:rFonts w:ascii="Cambria" w:hAnsi="Cambria"/>
                <w:color w:val="FF0000"/>
              </w:rPr>
            </w:pPr>
            <w:r w:rsidRPr="009D56B2">
              <w:rPr>
                <w:rFonts w:ascii="Cambria" w:hAnsi="Cambria"/>
                <w:color w:val="FF0000"/>
                <w:sz w:val="22"/>
                <w:szCs w:val="22"/>
              </w:rPr>
              <w:t>1500</w:t>
            </w:r>
          </w:p>
        </w:tc>
        <w:tc>
          <w:tcPr>
            <w:tcW w:w="2693" w:type="dxa"/>
            <w:shd w:val="clear" w:color="auto" w:fill="FFFF66"/>
            <w:vAlign w:val="center"/>
          </w:tcPr>
          <w:p w14:paraId="6A752E42" w14:textId="50505AFE" w:rsidR="009D56B2" w:rsidRPr="009D56B2" w:rsidRDefault="009D56B2" w:rsidP="009D56B2">
            <w:pPr>
              <w:spacing w:after="0" w:line="240" w:lineRule="auto"/>
              <w:jc w:val="center"/>
              <w:rPr>
                <w:rFonts w:ascii="Cambria" w:hAnsi="Cambria"/>
                <w:b/>
                <w:bCs/>
                <w:color w:val="000000"/>
              </w:rPr>
            </w:pPr>
            <w:r w:rsidRPr="009D56B2">
              <w:rPr>
                <w:rFonts w:ascii="Cambria" w:hAnsi="Cambria"/>
                <w:color w:val="000000"/>
                <w:sz w:val="22"/>
                <w:szCs w:val="22"/>
              </w:rPr>
              <w:t> </w:t>
            </w:r>
          </w:p>
        </w:tc>
      </w:tr>
      <w:tr w:rsidR="009D56B2" w:rsidRPr="00602255" w14:paraId="1C202AB8" w14:textId="77777777" w:rsidTr="00A509B7">
        <w:tc>
          <w:tcPr>
            <w:tcW w:w="6658" w:type="dxa"/>
            <w:vAlign w:val="center"/>
          </w:tcPr>
          <w:p w14:paraId="39C50D7C" w14:textId="35BFAC5F" w:rsidR="009D56B2" w:rsidRPr="009D56B2" w:rsidRDefault="009D56B2" w:rsidP="009D56B2">
            <w:pPr>
              <w:spacing w:after="0" w:line="240" w:lineRule="auto"/>
              <w:rPr>
                <w:rFonts w:ascii="Cambria" w:hAnsi="Cambria"/>
                <w:color w:val="FF0000"/>
              </w:rPr>
            </w:pPr>
            <w:r w:rsidRPr="009D56B2">
              <w:rPr>
                <w:rFonts w:ascii="Cambria" w:hAnsi="Cambria"/>
                <w:color w:val="FF0000"/>
                <w:sz w:val="22"/>
                <w:szCs w:val="22"/>
              </w:rPr>
              <w:t>Volací program č. 1 (pre 1000 klapiek) - Volania z PBX Medzinárodné hovory do pevnej siete v EÚ</w:t>
            </w:r>
          </w:p>
        </w:tc>
        <w:tc>
          <w:tcPr>
            <w:tcW w:w="2551" w:type="dxa"/>
            <w:vAlign w:val="center"/>
          </w:tcPr>
          <w:p w14:paraId="57A30E1C" w14:textId="15449A25" w:rsidR="009D56B2" w:rsidRPr="009D56B2" w:rsidRDefault="009D56B2" w:rsidP="009D56B2">
            <w:pPr>
              <w:spacing w:after="0" w:line="240" w:lineRule="auto"/>
              <w:jc w:val="right"/>
              <w:rPr>
                <w:rFonts w:ascii="Cambria" w:hAnsi="Cambria"/>
                <w:color w:val="FF0000"/>
              </w:rPr>
            </w:pPr>
            <w:r w:rsidRPr="009D56B2">
              <w:rPr>
                <w:rFonts w:ascii="Cambria" w:hAnsi="Cambria"/>
                <w:color w:val="FF0000"/>
                <w:sz w:val="22"/>
                <w:szCs w:val="22"/>
              </w:rPr>
              <w:t>250</w:t>
            </w:r>
          </w:p>
        </w:tc>
        <w:tc>
          <w:tcPr>
            <w:tcW w:w="2693" w:type="dxa"/>
            <w:shd w:val="clear" w:color="auto" w:fill="FFFF66"/>
            <w:vAlign w:val="center"/>
          </w:tcPr>
          <w:p w14:paraId="25612DA0" w14:textId="03DA4AEC" w:rsidR="009D56B2" w:rsidRPr="009D56B2" w:rsidRDefault="009D56B2" w:rsidP="009D56B2">
            <w:pPr>
              <w:spacing w:after="0" w:line="240" w:lineRule="auto"/>
              <w:jc w:val="center"/>
              <w:rPr>
                <w:rFonts w:ascii="Cambria" w:hAnsi="Cambria"/>
                <w:b/>
                <w:bCs/>
                <w:color w:val="000000"/>
              </w:rPr>
            </w:pPr>
            <w:r w:rsidRPr="009D56B2">
              <w:rPr>
                <w:rFonts w:ascii="Cambria" w:hAnsi="Cambria"/>
                <w:color w:val="000000"/>
                <w:sz w:val="22"/>
                <w:szCs w:val="22"/>
              </w:rPr>
              <w:t> </w:t>
            </w:r>
          </w:p>
        </w:tc>
      </w:tr>
      <w:tr w:rsidR="009D56B2" w:rsidRPr="00602255" w14:paraId="551DD2F9" w14:textId="77777777" w:rsidTr="00A509B7">
        <w:tc>
          <w:tcPr>
            <w:tcW w:w="6658" w:type="dxa"/>
            <w:vAlign w:val="center"/>
          </w:tcPr>
          <w:p w14:paraId="04372849" w14:textId="6878EC2A" w:rsidR="009D56B2" w:rsidRPr="009D56B2" w:rsidRDefault="009D56B2" w:rsidP="009D56B2">
            <w:pPr>
              <w:spacing w:after="0" w:line="240" w:lineRule="auto"/>
              <w:rPr>
                <w:rFonts w:ascii="Cambria" w:hAnsi="Cambria"/>
                <w:color w:val="FF0000"/>
              </w:rPr>
            </w:pPr>
            <w:r w:rsidRPr="009D56B2">
              <w:rPr>
                <w:rFonts w:ascii="Cambria" w:hAnsi="Cambria"/>
                <w:color w:val="FF0000"/>
                <w:sz w:val="22"/>
                <w:szCs w:val="22"/>
              </w:rPr>
              <w:t>Volací program č. 1 (pre 1000 klapiek) - Volania z PBX Medzinárodné hovory do mobilnej siete v EÚ</w:t>
            </w:r>
          </w:p>
        </w:tc>
        <w:tc>
          <w:tcPr>
            <w:tcW w:w="2551" w:type="dxa"/>
            <w:vAlign w:val="center"/>
          </w:tcPr>
          <w:p w14:paraId="5311227B" w14:textId="0208FC73" w:rsidR="009D56B2" w:rsidRPr="009D56B2" w:rsidRDefault="009D56B2" w:rsidP="009D56B2">
            <w:pPr>
              <w:spacing w:after="0" w:line="240" w:lineRule="auto"/>
              <w:jc w:val="right"/>
              <w:rPr>
                <w:rFonts w:ascii="Cambria" w:hAnsi="Cambria"/>
                <w:color w:val="FF0000"/>
              </w:rPr>
            </w:pPr>
            <w:r w:rsidRPr="009D56B2">
              <w:rPr>
                <w:rFonts w:ascii="Cambria" w:hAnsi="Cambria"/>
                <w:color w:val="FF0000"/>
                <w:sz w:val="22"/>
                <w:szCs w:val="22"/>
              </w:rPr>
              <w:t>250</w:t>
            </w:r>
          </w:p>
        </w:tc>
        <w:tc>
          <w:tcPr>
            <w:tcW w:w="2693" w:type="dxa"/>
            <w:shd w:val="clear" w:color="auto" w:fill="FFFF66"/>
            <w:vAlign w:val="center"/>
          </w:tcPr>
          <w:p w14:paraId="536497BB" w14:textId="2DC97E8D" w:rsidR="009D56B2" w:rsidRPr="009D56B2" w:rsidRDefault="009D56B2" w:rsidP="009D56B2">
            <w:pPr>
              <w:spacing w:after="0" w:line="240" w:lineRule="auto"/>
              <w:jc w:val="center"/>
              <w:rPr>
                <w:rFonts w:ascii="Cambria" w:hAnsi="Cambria"/>
                <w:b/>
                <w:bCs/>
                <w:color w:val="000000"/>
              </w:rPr>
            </w:pPr>
            <w:r w:rsidRPr="009D56B2">
              <w:rPr>
                <w:rFonts w:ascii="Cambria" w:hAnsi="Cambria"/>
                <w:color w:val="000000"/>
                <w:sz w:val="22"/>
                <w:szCs w:val="22"/>
              </w:rPr>
              <w:t> </w:t>
            </w:r>
          </w:p>
        </w:tc>
      </w:tr>
      <w:tr w:rsidR="003379B0" w:rsidRPr="00602255" w14:paraId="4FED2403" w14:textId="77777777" w:rsidTr="003379B0">
        <w:tc>
          <w:tcPr>
            <w:tcW w:w="6658" w:type="dxa"/>
            <w:shd w:val="clear" w:color="auto" w:fill="C0E6F5"/>
          </w:tcPr>
          <w:p w14:paraId="74857BA1" w14:textId="77777777" w:rsidR="003379B0" w:rsidRPr="009D56B2" w:rsidRDefault="003379B0" w:rsidP="00E157D7">
            <w:pPr>
              <w:spacing w:after="0" w:line="240" w:lineRule="auto"/>
              <w:jc w:val="center"/>
              <w:rPr>
                <w:rFonts w:ascii="Cambria" w:hAnsi="Cambria"/>
                <w:b/>
                <w:bCs/>
                <w:color w:val="000000"/>
                <w:sz w:val="22"/>
                <w:szCs w:val="22"/>
              </w:rPr>
            </w:pPr>
            <w:r w:rsidRPr="009D56B2">
              <w:rPr>
                <w:rFonts w:ascii="Cambria" w:hAnsi="Cambria"/>
                <w:b/>
                <w:bCs/>
                <w:color w:val="000000"/>
                <w:sz w:val="22"/>
                <w:szCs w:val="22"/>
              </w:rPr>
              <w:lastRenderedPageBreak/>
              <w:t>Názov položky</w:t>
            </w:r>
          </w:p>
        </w:tc>
        <w:tc>
          <w:tcPr>
            <w:tcW w:w="2551" w:type="dxa"/>
            <w:shd w:val="clear" w:color="auto" w:fill="C0E6F5"/>
          </w:tcPr>
          <w:p w14:paraId="3FE4D383" w14:textId="1227FE12" w:rsidR="003379B0" w:rsidRPr="009D56B2" w:rsidRDefault="003379B0" w:rsidP="00E157D7">
            <w:pPr>
              <w:spacing w:after="0" w:line="240" w:lineRule="auto"/>
              <w:jc w:val="center"/>
              <w:rPr>
                <w:rFonts w:ascii="Cambria" w:hAnsi="Cambria"/>
                <w:b/>
                <w:bCs/>
                <w:color w:val="000000"/>
                <w:sz w:val="22"/>
                <w:szCs w:val="22"/>
              </w:rPr>
            </w:pPr>
            <w:r w:rsidRPr="009D56B2">
              <w:rPr>
                <w:rFonts w:ascii="Cambria" w:hAnsi="Cambria"/>
                <w:b/>
                <w:bCs/>
                <w:color w:val="000000"/>
                <w:sz w:val="22"/>
                <w:szCs w:val="22"/>
              </w:rPr>
              <w:t>Predpokladané množstvo za 1 mesiac</w:t>
            </w:r>
          </w:p>
        </w:tc>
        <w:tc>
          <w:tcPr>
            <w:tcW w:w="2693" w:type="dxa"/>
            <w:shd w:val="clear" w:color="auto" w:fill="C0E6F5"/>
          </w:tcPr>
          <w:p w14:paraId="48932487" w14:textId="6A77C644" w:rsidR="003379B0" w:rsidRPr="009D56B2" w:rsidRDefault="003379B0" w:rsidP="00E157D7">
            <w:pPr>
              <w:spacing w:after="0" w:line="240" w:lineRule="auto"/>
              <w:jc w:val="center"/>
              <w:rPr>
                <w:rFonts w:ascii="Cambria" w:hAnsi="Cambria"/>
                <w:b/>
                <w:bCs/>
                <w:color w:val="000000"/>
                <w:sz w:val="22"/>
                <w:szCs w:val="22"/>
              </w:rPr>
            </w:pPr>
            <w:r w:rsidRPr="009D56B2">
              <w:rPr>
                <w:rFonts w:ascii="Cambria" w:hAnsi="Cambria"/>
                <w:b/>
                <w:bCs/>
                <w:color w:val="000000"/>
                <w:sz w:val="22"/>
                <w:szCs w:val="22"/>
              </w:rPr>
              <w:t>Cena v € bez DPH za 1 mesiac</w:t>
            </w:r>
          </w:p>
        </w:tc>
      </w:tr>
      <w:tr w:rsidR="009D56B2" w14:paraId="5ACEEE38" w14:textId="77777777" w:rsidTr="001260D1">
        <w:tc>
          <w:tcPr>
            <w:tcW w:w="6658" w:type="dxa"/>
            <w:vAlign w:val="center"/>
          </w:tcPr>
          <w:p w14:paraId="578B602E" w14:textId="49CE8097" w:rsidR="009D56B2" w:rsidRPr="009D56B2" w:rsidRDefault="009D56B2" w:rsidP="009D56B2">
            <w:pPr>
              <w:spacing w:after="0" w:line="240" w:lineRule="auto"/>
              <w:rPr>
                <w:rFonts w:ascii="Cambria" w:hAnsi="Cambria"/>
                <w:color w:val="000000"/>
                <w:sz w:val="22"/>
                <w:szCs w:val="22"/>
              </w:rPr>
            </w:pPr>
            <w:r w:rsidRPr="009D56B2">
              <w:rPr>
                <w:rFonts w:ascii="Cambria" w:hAnsi="Cambria"/>
                <w:color w:val="FF0000"/>
                <w:sz w:val="22"/>
                <w:szCs w:val="22"/>
              </w:rPr>
              <w:t>Mesačný fixný poplatok za účtovacie číslo pre volací program č. 1</w:t>
            </w:r>
          </w:p>
        </w:tc>
        <w:tc>
          <w:tcPr>
            <w:tcW w:w="2551" w:type="dxa"/>
            <w:vAlign w:val="center"/>
          </w:tcPr>
          <w:p w14:paraId="18F59D6E" w14:textId="1EEEE0A9" w:rsidR="009D56B2" w:rsidRPr="009D56B2" w:rsidRDefault="009D56B2" w:rsidP="009D56B2">
            <w:pPr>
              <w:spacing w:after="0" w:line="240" w:lineRule="auto"/>
              <w:jc w:val="right"/>
              <w:rPr>
                <w:rFonts w:ascii="Cambria" w:hAnsi="Cambria"/>
                <w:color w:val="000000"/>
                <w:sz w:val="22"/>
                <w:szCs w:val="22"/>
              </w:rPr>
            </w:pPr>
            <w:r w:rsidRPr="009D56B2">
              <w:rPr>
                <w:rFonts w:ascii="Cambria" w:hAnsi="Cambria"/>
                <w:color w:val="FF0000"/>
                <w:sz w:val="22"/>
                <w:szCs w:val="22"/>
              </w:rPr>
              <w:t>1000</w:t>
            </w:r>
          </w:p>
        </w:tc>
        <w:tc>
          <w:tcPr>
            <w:tcW w:w="2693" w:type="dxa"/>
            <w:shd w:val="clear" w:color="auto" w:fill="FFFF66"/>
            <w:vAlign w:val="center"/>
          </w:tcPr>
          <w:p w14:paraId="21A53AD6" w14:textId="4D2D69DE" w:rsidR="009D56B2" w:rsidRPr="009D56B2" w:rsidRDefault="009D56B2" w:rsidP="009D56B2">
            <w:pPr>
              <w:spacing w:after="0" w:line="240" w:lineRule="auto"/>
              <w:jc w:val="center"/>
              <w:rPr>
                <w:rFonts w:ascii="Cambria" w:hAnsi="Cambria"/>
                <w:b/>
                <w:bCs/>
                <w:color w:val="000000"/>
                <w:sz w:val="22"/>
                <w:szCs w:val="22"/>
              </w:rPr>
            </w:pPr>
            <w:r w:rsidRPr="009D56B2">
              <w:rPr>
                <w:rFonts w:ascii="Cambria" w:hAnsi="Cambria"/>
                <w:color w:val="000000"/>
                <w:sz w:val="22"/>
                <w:szCs w:val="22"/>
              </w:rPr>
              <w:t> </w:t>
            </w:r>
          </w:p>
        </w:tc>
      </w:tr>
    </w:tbl>
    <w:p w14:paraId="4F57DA14" w14:textId="77777777" w:rsidR="003D32E5" w:rsidRDefault="003D32E5">
      <w:pPr>
        <w:rPr>
          <w:rFonts w:ascii="Cambria" w:hAnsi="Cambria"/>
        </w:rPr>
      </w:pPr>
    </w:p>
    <w:tbl>
      <w:tblPr>
        <w:tblW w:w="11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37"/>
        <w:gridCol w:w="1696"/>
        <w:gridCol w:w="2268"/>
      </w:tblGrid>
      <w:tr w:rsidR="003379B0" w:rsidRPr="003151BE" w14:paraId="22236738" w14:textId="77777777" w:rsidTr="003379B0">
        <w:trPr>
          <w:trHeight w:val="900"/>
        </w:trPr>
        <w:tc>
          <w:tcPr>
            <w:tcW w:w="7937" w:type="dxa"/>
            <w:shd w:val="clear" w:color="000000" w:fill="C0E6F5"/>
            <w:vAlign w:val="center"/>
            <w:hideMark/>
          </w:tcPr>
          <w:p w14:paraId="18BCFEF0" w14:textId="77777777" w:rsidR="003379B0" w:rsidRPr="003151BE" w:rsidRDefault="003379B0" w:rsidP="00E157D7">
            <w:pPr>
              <w:spacing w:after="0" w:line="240" w:lineRule="auto"/>
              <w:jc w:val="center"/>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Názov položky</w:t>
            </w:r>
          </w:p>
        </w:tc>
        <w:tc>
          <w:tcPr>
            <w:tcW w:w="1521" w:type="dxa"/>
            <w:shd w:val="clear" w:color="000000" w:fill="C0E6F5"/>
            <w:vAlign w:val="center"/>
            <w:hideMark/>
          </w:tcPr>
          <w:p w14:paraId="258CFDC7" w14:textId="77777777" w:rsidR="003379B0" w:rsidRPr="003151BE" w:rsidRDefault="003379B0" w:rsidP="00E157D7">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Predpokladané množstvo mesiacov</w:t>
            </w:r>
          </w:p>
        </w:tc>
        <w:tc>
          <w:tcPr>
            <w:tcW w:w="2268" w:type="dxa"/>
            <w:shd w:val="clear" w:color="000000" w:fill="C0E6F5"/>
            <w:vAlign w:val="center"/>
            <w:hideMark/>
          </w:tcPr>
          <w:p w14:paraId="2CF084CD" w14:textId="77777777" w:rsidR="003379B0" w:rsidRPr="003151BE" w:rsidRDefault="003379B0" w:rsidP="00E157D7">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 xml:space="preserve">Cena v € bez DPH za </w:t>
            </w:r>
            <w:r w:rsidRPr="003151BE">
              <w:rPr>
                <w:rFonts w:ascii="Cambria" w:eastAsia="Times New Roman" w:hAnsi="Cambria" w:cs="Times New Roman"/>
                <w:b/>
                <w:bCs/>
                <w:lang w:eastAsia="sk-SK"/>
              </w:rPr>
              <w:br/>
              <w:t>1 mesiac</w:t>
            </w:r>
          </w:p>
        </w:tc>
      </w:tr>
      <w:tr w:rsidR="003379B0" w:rsidRPr="003151BE" w14:paraId="7DA203E0" w14:textId="77777777" w:rsidTr="003379B0">
        <w:trPr>
          <w:trHeight w:val="300"/>
        </w:trPr>
        <w:tc>
          <w:tcPr>
            <w:tcW w:w="7937" w:type="dxa"/>
            <w:shd w:val="clear" w:color="000000" w:fill="F7C7AC"/>
            <w:noWrap/>
            <w:vAlign w:val="center"/>
            <w:hideMark/>
          </w:tcPr>
          <w:p w14:paraId="433B9268" w14:textId="77777777" w:rsidR="003379B0" w:rsidRPr="003151BE" w:rsidRDefault="003379B0" w:rsidP="00E157D7">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B/ Zriadenie a prevádzka prepojenia s hlasovým systémom IP PBX NBS</w:t>
            </w:r>
          </w:p>
        </w:tc>
        <w:tc>
          <w:tcPr>
            <w:tcW w:w="1521" w:type="dxa"/>
            <w:shd w:val="clear" w:color="000000" w:fill="F7C7AC"/>
            <w:noWrap/>
            <w:vAlign w:val="center"/>
            <w:hideMark/>
          </w:tcPr>
          <w:p w14:paraId="5F6C690F" w14:textId="77777777" w:rsidR="003379B0" w:rsidRPr="003151BE" w:rsidRDefault="003379B0" w:rsidP="00E157D7">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268" w:type="dxa"/>
            <w:shd w:val="clear" w:color="000000" w:fill="F7C7AC"/>
            <w:noWrap/>
            <w:vAlign w:val="center"/>
            <w:hideMark/>
          </w:tcPr>
          <w:p w14:paraId="5D075703" w14:textId="77777777" w:rsidR="003379B0" w:rsidRPr="003151BE" w:rsidRDefault="003379B0" w:rsidP="00E157D7">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3379B0" w:rsidRPr="003151BE" w14:paraId="3133A088" w14:textId="77777777" w:rsidTr="003379B0">
        <w:trPr>
          <w:trHeight w:val="300"/>
        </w:trPr>
        <w:tc>
          <w:tcPr>
            <w:tcW w:w="7937" w:type="dxa"/>
            <w:shd w:val="clear" w:color="000000" w:fill="FFFFFF"/>
            <w:noWrap/>
            <w:vAlign w:val="center"/>
            <w:hideMark/>
          </w:tcPr>
          <w:p w14:paraId="4B7B96E5" w14:textId="1C548643" w:rsidR="003379B0" w:rsidRPr="003151BE" w:rsidRDefault="003379B0" w:rsidP="00E157D7">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Zriadenia a používanie prepojenia ku PBX NBS, prevádzka a údržba prepojenia medzi verejným operátorom a bodmi pripojenia ku IP PBX NBS</w:t>
            </w:r>
          </w:p>
        </w:tc>
        <w:tc>
          <w:tcPr>
            <w:tcW w:w="1521" w:type="dxa"/>
            <w:shd w:val="clear" w:color="000000" w:fill="FFFFFF"/>
            <w:noWrap/>
            <w:vAlign w:val="center"/>
            <w:hideMark/>
          </w:tcPr>
          <w:p w14:paraId="5F58A608" w14:textId="77777777" w:rsidR="003379B0" w:rsidRPr="003151BE" w:rsidRDefault="003379B0" w:rsidP="00E157D7">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48</w:t>
            </w:r>
          </w:p>
        </w:tc>
        <w:tc>
          <w:tcPr>
            <w:tcW w:w="2268" w:type="dxa"/>
            <w:shd w:val="clear" w:color="000000" w:fill="FFFF66"/>
            <w:noWrap/>
            <w:vAlign w:val="center"/>
            <w:hideMark/>
          </w:tcPr>
          <w:p w14:paraId="66E66EC0" w14:textId="77777777" w:rsidR="003379B0" w:rsidRPr="003151BE" w:rsidRDefault="003379B0" w:rsidP="00E157D7">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bl>
    <w:p w14:paraId="6B7E7F65" w14:textId="77777777" w:rsidR="003379B0" w:rsidRPr="003151BE" w:rsidRDefault="003379B0">
      <w:pPr>
        <w:rPr>
          <w:rFonts w:ascii="Cambria" w:hAnsi="Cambria"/>
        </w:rPr>
      </w:pPr>
    </w:p>
    <w:tbl>
      <w:tblPr>
        <w:tblW w:w="13901" w:type="dxa"/>
        <w:tblInd w:w="5" w:type="dxa"/>
        <w:tblCellMar>
          <w:left w:w="70" w:type="dxa"/>
          <w:right w:w="70" w:type="dxa"/>
        </w:tblCellMar>
        <w:tblLook w:val="04A0" w:firstRow="1" w:lastRow="0" w:firstColumn="1" w:lastColumn="0" w:noHBand="0" w:noVBand="1"/>
      </w:tblPr>
      <w:tblGrid>
        <w:gridCol w:w="7937"/>
        <w:gridCol w:w="1696"/>
        <w:gridCol w:w="2268"/>
        <w:gridCol w:w="2000"/>
      </w:tblGrid>
      <w:tr w:rsidR="007E4652" w:rsidRPr="003151BE" w14:paraId="40DF3DB1" w14:textId="77777777" w:rsidTr="003379B0">
        <w:trPr>
          <w:trHeight w:val="300"/>
        </w:trPr>
        <w:tc>
          <w:tcPr>
            <w:tcW w:w="7937" w:type="dxa"/>
            <w:tcBorders>
              <w:bottom w:val="single" w:sz="4" w:space="0" w:color="auto"/>
              <w:right w:val="nil"/>
            </w:tcBorders>
            <w:shd w:val="clear" w:color="000000" w:fill="FFFFFF"/>
            <w:noWrap/>
            <w:vAlign w:val="center"/>
            <w:hideMark/>
          </w:tcPr>
          <w:p w14:paraId="1248003B" w14:textId="4F95C950" w:rsidR="007E4652" w:rsidRPr="003151BE" w:rsidRDefault="007E4652" w:rsidP="007E4652">
            <w:pPr>
              <w:spacing w:after="0" w:line="240" w:lineRule="auto"/>
              <w:rPr>
                <w:rFonts w:ascii="Cambria" w:eastAsia="Times New Roman" w:hAnsi="Cambria" w:cs="Times New Roman"/>
                <w:b/>
                <w:bCs/>
                <w:color w:val="000000"/>
                <w:lang w:eastAsia="sk-SK"/>
              </w:rPr>
            </w:pPr>
          </w:p>
        </w:tc>
        <w:tc>
          <w:tcPr>
            <w:tcW w:w="1696" w:type="dxa"/>
            <w:tcBorders>
              <w:left w:val="nil"/>
              <w:bottom w:val="single" w:sz="4" w:space="0" w:color="auto"/>
              <w:right w:val="nil"/>
            </w:tcBorders>
            <w:shd w:val="clear" w:color="000000" w:fill="FFFFFF"/>
            <w:noWrap/>
            <w:vAlign w:val="center"/>
            <w:hideMark/>
          </w:tcPr>
          <w:p w14:paraId="6F3D922D"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c>
          <w:tcPr>
            <w:tcW w:w="2268" w:type="dxa"/>
            <w:tcBorders>
              <w:left w:val="nil"/>
              <w:bottom w:val="single" w:sz="4" w:space="0" w:color="auto"/>
              <w:right w:val="nil"/>
            </w:tcBorders>
            <w:shd w:val="clear" w:color="000000" w:fill="FFFFFF"/>
            <w:noWrap/>
            <w:vAlign w:val="center"/>
            <w:hideMark/>
          </w:tcPr>
          <w:p w14:paraId="281DB1C6"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c>
          <w:tcPr>
            <w:tcW w:w="2000" w:type="dxa"/>
            <w:tcBorders>
              <w:top w:val="nil"/>
              <w:left w:val="nil"/>
              <w:bottom w:val="nil"/>
              <w:right w:val="nil"/>
            </w:tcBorders>
            <w:shd w:val="clear" w:color="auto" w:fill="auto"/>
            <w:noWrap/>
            <w:vAlign w:val="bottom"/>
            <w:hideMark/>
          </w:tcPr>
          <w:p w14:paraId="1639C24A" w14:textId="77777777" w:rsidR="007E4652" w:rsidRPr="003151BE" w:rsidRDefault="007E4652" w:rsidP="007E4652">
            <w:pPr>
              <w:spacing w:after="0" w:line="240" w:lineRule="auto"/>
              <w:rPr>
                <w:rFonts w:ascii="Cambria" w:eastAsia="Times New Roman" w:hAnsi="Cambria" w:cs="Times New Roman"/>
                <w:b/>
                <w:bCs/>
                <w:color w:val="000000"/>
                <w:lang w:eastAsia="sk-SK"/>
              </w:rPr>
            </w:pPr>
          </w:p>
        </w:tc>
      </w:tr>
      <w:tr w:rsidR="007E4652" w:rsidRPr="003151BE" w14:paraId="093C8B82" w14:textId="77777777" w:rsidTr="003379B0">
        <w:trPr>
          <w:trHeight w:val="600"/>
        </w:trPr>
        <w:tc>
          <w:tcPr>
            <w:tcW w:w="7937" w:type="dxa"/>
            <w:tcBorders>
              <w:top w:val="single" w:sz="4" w:space="0" w:color="auto"/>
              <w:left w:val="single" w:sz="4" w:space="0" w:color="auto"/>
              <w:bottom w:val="single" w:sz="4" w:space="0" w:color="auto"/>
              <w:right w:val="single" w:sz="4" w:space="0" w:color="auto"/>
            </w:tcBorders>
            <w:shd w:val="clear" w:color="000000" w:fill="C0E6F5"/>
            <w:vAlign w:val="center"/>
            <w:hideMark/>
          </w:tcPr>
          <w:p w14:paraId="4F4E7A9A" w14:textId="77777777" w:rsidR="007E4652" w:rsidRPr="003151BE" w:rsidRDefault="007E4652" w:rsidP="007E4652">
            <w:pPr>
              <w:spacing w:after="0" w:line="240" w:lineRule="auto"/>
              <w:jc w:val="center"/>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Názov položky</w:t>
            </w:r>
          </w:p>
        </w:tc>
        <w:tc>
          <w:tcPr>
            <w:tcW w:w="1696" w:type="dxa"/>
            <w:tcBorders>
              <w:top w:val="single" w:sz="4" w:space="0" w:color="auto"/>
              <w:left w:val="nil"/>
              <w:bottom w:val="single" w:sz="4" w:space="0" w:color="auto"/>
              <w:right w:val="single" w:sz="4" w:space="0" w:color="auto"/>
            </w:tcBorders>
            <w:shd w:val="clear" w:color="000000" w:fill="C0E6F5"/>
            <w:vAlign w:val="center"/>
            <w:hideMark/>
          </w:tcPr>
          <w:p w14:paraId="10C254D8" w14:textId="77777777"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Predpokladané množstvo kusov</w:t>
            </w:r>
          </w:p>
        </w:tc>
        <w:tc>
          <w:tcPr>
            <w:tcW w:w="2268" w:type="dxa"/>
            <w:tcBorders>
              <w:top w:val="single" w:sz="4" w:space="0" w:color="auto"/>
              <w:left w:val="nil"/>
              <w:bottom w:val="single" w:sz="4" w:space="0" w:color="auto"/>
              <w:right w:val="single" w:sz="4" w:space="0" w:color="auto"/>
            </w:tcBorders>
            <w:shd w:val="clear" w:color="000000" w:fill="C0E6F5"/>
            <w:vAlign w:val="center"/>
            <w:hideMark/>
          </w:tcPr>
          <w:p w14:paraId="0A3D8F5B" w14:textId="08616162"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 xml:space="preserve">Cena v € bez DPH za </w:t>
            </w:r>
            <w:r w:rsidR="001F3C1C" w:rsidRPr="003151BE">
              <w:rPr>
                <w:rFonts w:ascii="Cambria" w:eastAsia="Times New Roman" w:hAnsi="Cambria" w:cs="Times New Roman"/>
                <w:b/>
                <w:bCs/>
                <w:lang w:eastAsia="sk-SK"/>
              </w:rPr>
              <w:br/>
            </w:r>
            <w:r w:rsidRPr="003151BE">
              <w:rPr>
                <w:rFonts w:ascii="Cambria" w:eastAsia="Times New Roman" w:hAnsi="Cambria" w:cs="Times New Roman"/>
                <w:b/>
                <w:bCs/>
                <w:lang w:eastAsia="sk-SK"/>
              </w:rPr>
              <w:t>1 kus</w:t>
            </w:r>
          </w:p>
        </w:tc>
        <w:tc>
          <w:tcPr>
            <w:tcW w:w="2000" w:type="dxa"/>
            <w:tcBorders>
              <w:top w:val="nil"/>
              <w:left w:val="nil"/>
              <w:bottom w:val="nil"/>
              <w:right w:val="nil"/>
            </w:tcBorders>
            <w:shd w:val="clear" w:color="auto" w:fill="auto"/>
            <w:noWrap/>
            <w:vAlign w:val="bottom"/>
            <w:hideMark/>
          </w:tcPr>
          <w:p w14:paraId="76B141F7" w14:textId="77777777" w:rsidR="007E4652" w:rsidRPr="003151BE" w:rsidRDefault="007E4652" w:rsidP="007E4652">
            <w:pPr>
              <w:spacing w:after="0" w:line="240" w:lineRule="auto"/>
              <w:jc w:val="center"/>
              <w:rPr>
                <w:rFonts w:ascii="Cambria" w:eastAsia="Times New Roman" w:hAnsi="Cambria" w:cs="Times New Roman"/>
                <w:b/>
                <w:bCs/>
                <w:lang w:eastAsia="sk-SK"/>
              </w:rPr>
            </w:pPr>
          </w:p>
        </w:tc>
      </w:tr>
      <w:tr w:rsidR="007E4652" w:rsidRPr="003151BE" w14:paraId="26808E8C" w14:textId="77777777" w:rsidTr="003379B0">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72C0A78E"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C/ Koncové zariadenia mobilnej komunikácie (mobilné telefóny a tablety)</w:t>
            </w:r>
          </w:p>
        </w:tc>
        <w:tc>
          <w:tcPr>
            <w:tcW w:w="1696"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63E8EEAA"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268" w:type="dxa"/>
            <w:tcBorders>
              <w:top w:val="single" w:sz="4" w:space="0" w:color="auto"/>
              <w:left w:val="single" w:sz="4" w:space="0" w:color="auto"/>
              <w:bottom w:val="single" w:sz="4" w:space="0" w:color="auto"/>
              <w:right w:val="single" w:sz="4" w:space="0" w:color="auto"/>
            </w:tcBorders>
            <w:shd w:val="clear" w:color="000000" w:fill="F7C7AC"/>
            <w:noWrap/>
            <w:vAlign w:val="center"/>
            <w:hideMark/>
          </w:tcPr>
          <w:p w14:paraId="7A18E82A"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single" w:sz="4" w:space="0" w:color="auto"/>
              <w:bottom w:val="nil"/>
              <w:right w:val="nil"/>
            </w:tcBorders>
            <w:shd w:val="clear" w:color="auto" w:fill="auto"/>
            <w:noWrap/>
            <w:vAlign w:val="bottom"/>
            <w:hideMark/>
          </w:tcPr>
          <w:p w14:paraId="288F8F7E" w14:textId="77777777" w:rsidR="007E4652" w:rsidRPr="003151BE" w:rsidRDefault="007E4652" w:rsidP="007E4652">
            <w:pPr>
              <w:spacing w:after="0" w:line="240" w:lineRule="auto"/>
              <w:rPr>
                <w:rFonts w:ascii="Cambria" w:eastAsia="Times New Roman" w:hAnsi="Cambria" w:cs="Times New Roman"/>
                <w:color w:val="000000"/>
                <w:lang w:eastAsia="sk-SK"/>
              </w:rPr>
            </w:pPr>
          </w:p>
        </w:tc>
      </w:tr>
      <w:tr w:rsidR="007E4652" w:rsidRPr="003151BE" w14:paraId="03770C66" w14:textId="77777777" w:rsidTr="003379B0">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9460F" w14:textId="77777777" w:rsidR="007E4652" w:rsidRPr="003151BE" w:rsidRDefault="007E4652" w:rsidP="007E4652">
            <w:pPr>
              <w:spacing w:after="0" w:line="240" w:lineRule="auto"/>
              <w:rPr>
                <w:rFonts w:ascii="Cambria" w:eastAsia="Times New Roman" w:hAnsi="Cambria" w:cs="Times New Roman"/>
                <w:color w:val="000000"/>
                <w:lang w:eastAsia="sk-SK"/>
              </w:rPr>
            </w:pPr>
            <w:proofErr w:type="spellStart"/>
            <w:r w:rsidRPr="003151BE">
              <w:rPr>
                <w:rFonts w:ascii="Cambria" w:eastAsia="Times New Roman" w:hAnsi="Cambria" w:cs="Times New Roman"/>
                <w:color w:val="000000"/>
                <w:lang w:eastAsia="sk-SK"/>
              </w:rPr>
              <w:t>HighEnd</w:t>
            </w:r>
            <w:proofErr w:type="spellEnd"/>
            <w:r w:rsidRPr="003151BE">
              <w:rPr>
                <w:rFonts w:ascii="Cambria" w:eastAsia="Times New Roman" w:hAnsi="Cambria" w:cs="Times New Roman"/>
                <w:color w:val="000000"/>
                <w:lang w:eastAsia="sk-SK"/>
              </w:rPr>
              <w:t xml:space="preserve"> Android mobilný telefón</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0C3185F1"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100</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62EC35E1"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nil"/>
              <w:bottom w:val="nil"/>
              <w:right w:val="nil"/>
            </w:tcBorders>
            <w:shd w:val="clear" w:color="auto" w:fill="auto"/>
            <w:noWrap/>
            <w:vAlign w:val="bottom"/>
            <w:hideMark/>
          </w:tcPr>
          <w:p w14:paraId="1ADBF5F2" w14:textId="77777777" w:rsidR="007E4652" w:rsidRPr="003151BE" w:rsidRDefault="007E4652" w:rsidP="007E4652">
            <w:pPr>
              <w:spacing w:after="0" w:line="240" w:lineRule="auto"/>
              <w:rPr>
                <w:rFonts w:ascii="Cambria" w:eastAsia="Times New Roman" w:hAnsi="Cambria" w:cs="Times New Roman"/>
                <w:color w:val="000000"/>
                <w:lang w:eastAsia="sk-SK"/>
              </w:rPr>
            </w:pPr>
          </w:p>
        </w:tc>
      </w:tr>
      <w:tr w:rsidR="007E4652" w:rsidRPr="003151BE" w14:paraId="2B89219B" w14:textId="77777777" w:rsidTr="003379B0">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36379"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Business Android mobilný telefón</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2DABD833"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400</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3491DBB1"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nil"/>
              <w:bottom w:val="nil"/>
              <w:right w:val="nil"/>
            </w:tcBorders>
            <w:shd w:val="clear" w:color="auto" w:fill="auto"/>
            <w:noWrap/>
            <w:vAlign w:val="bottom"/>
            <w:hideMark/>
          </w:tcPr>
          <w:p w14:paraId="5AA5F3DC" w14:textId="77777777" w:rsidR="007E4652" w:rsidRPr="003151BE" w:rsidRDefault="007E4652" w:rsidP="007E4652">
            <w:pPr>
              <w:spacing w:after="0" w:line="240" w:lineRule="auto"/>
              <w:rPr>
                <w:rFonts w:ascii="Cambria" w:eastAsia="Times New Roman" w:hAnsi="Cambria" w:cs="Times New Roman"/>
                <w:color w:val="000000"/>
                <w:lang w:eastAsia="sk-SK"/>
              </w:rPr>
            </w:pPr>
          </w:p>
        </w:tc>
      </w:tr>
      <w:tr w:rsidR="007E4652" w:rsidRPr="003151BE" w14:paraId="1023EC7F" w14:textId="77777777" w:rsidTr="003379B0">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AF340" w14:textId="77777777" w:rsidR="007E4652" w:rsidRPr="003151BE" w:rsidRDefault="007E4652" w:rsidP="007E4652">
            <w:pPr>
              <w:spacing w:after="0" w:line="240" w:lineRule="auto"/>
              <w:rPr>
                <w:rFonts w:ascii="Cambria" w:eastAsia="Times New Roman" w:hAnsi="Cambria" w:cs="Times New Roman"/>
                <w:color w:val="000000"/>
                <w:lang w:eastAsia="sk-SK"/>
              </w:rPr>
            </w:pPr>
            <w:proofErr w:type="spellStart"/>
            <w:r w:rsidRPr="003151BE">
              <w:rPr>
                <w:rFonts w:ascii="Cambria" w:eastAsia="Times New Roman" w:hAnsi="Cambria" w:cs="Times New Roman"/>
                <w:color w:val="000000"/>
                <w:lang w:eastAsia="sk-SK"/>
              </w:rPr>
              <w:t>HighEnd</w:t>
            </w:r>
            <w:proofErr w:type="spellEnd"/>
            <w:r w:rsidRPr="003151BE">
              <w:rPr>
                <w:rFonts w:ascii="Cambria" w:eastAsia="Times New Roman" w:hAnsi="Cambria" w:cs="Times New Roman"/>
                <w:color w:val="000000"/>
                <w:lang w:eastAsia="sk-SK"/>
              </w:rPr>
              <w:t xml:space="preserve"> Android tablet</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58B2C414"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50</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5D190755"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nil"/>
              <w:bottom w:val="nil"/>
              <w:right w:val="nil"/>
            </w:tcBorders>
            <w:shd w:val="clear" w:color="auto" w:fill="auto"/>
            <w:noWrap/>
            <w:vAlign w:val="bottom"/>
            <w:hideMark/>
          </w:tcPr>
          <w:p w14:paraId="243B4071" w14:textId="77777777" w:rsidR="007E4652" w:rsidRPr="003151BE" w:rsidRDefault="007E4652" w:rsidP="007E4652">
            <w:pPr>
              <w:spacing w:after="0" w:line="240" w:lineRule="auto"/>
              <w:rPr>
                <w:rFonts w:ascii="Cambria" w:eastAsia="Times New Roman" w:hAnsi="Cambria" w:cs="Times New Roman"/>
                <w:color w:val="000000"/>
                <w:lang w:eastAsia="sk-SK"/>
              </w:rPr>
            </w:pPr>
          </w:p>
        </w:tc>
      </w:tr>
      <w:tr w:rsidR="007E4652" w:rsidRPr="003151BE" w14:paraId="04D5727E" w14:textId="77777777" w:rsidTr="003379B0">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47584" w14:textId="77777777" w:rsidR="007E4652" w:rsidRPr="003151BE" w:rsidRDefault="007E4652" w:rsidP="007E4652">
            <w:pPr>
              <w:spacing w:after="0" w:line="240" w:lineRule="auto"/>
              <w:rPr>
                <w:rFonts w:ascii="Cambria" w:eastAsia="Times New Roman" w:hAnsi="Cambria" w:cs="Times New Roman"/>
                <w:color w:val="000000"/>
                <w:lang w:eastAsia="sk-SK"/>
              </w:rPr>
            </w:pPr>
            <w:proofErr w:type="spellStart"/>
            <w:r w:rsidRPr="003151BE">
              <w:rPr>
                <w:rFonts w:ascii="Cambria" w:eastAsia="Times New Roman" w:hAnsi="Cambria" w:cs="Times New Roman"/>
                <w:color w:val="000000"/>
                <w:lang w:eastAsia="sk-SK"/>
              </w:rPr>
              <w:t>HighEnd</w:t>
            </w:r>
            <w:proofErr w:type="spellEnd"/>
            <w:r w:rsidRPr="003151BE">
              <w:rPr>
                <w:rFonts w:ascii="Cambria" w:eastAsia="Times New Roman" w:hAnsi="Cambria" w:cs="Times New Roman"/>
                <w:color w:val="000000"/>
                <w:lang w:eastAsia="sk-SK"/>
              </w:rPr>
              <w:t xml:space="preserve"> </w:t>
            </w:r>
            <w:proofErr w:type="spellStart"/>
            <w:r w:rsidRPr="003151BE">
              <w:rPr>
                <w:rFonts w:ascii="Cambria" w:eastAsia="Times New Roman" w:hAnsi="Cambria" w:cs="Times New Roman"/>
                <w:color w:val="000000"/>
                <w:lang w:eastAsia="sk-SK"/>
              </w:rPr>
              <w:t>iOS</w:t>
            </w:r>
            <w:proofErr w:type="spellEnd"/>
            <w:r w:rsidRPr="003151BE">
              <w:rPr>
                <w:rFonts w:ascii="Cambria" w:eastAsia="Times New Roman" w:hAnsi="Cambria" w:cs="Times New Roman"/>
                <w:color w:val="000000"/>
                <w:lang w:eastAsia="sk-SK"/>
              </w:rPr>
              <w:t xml:space="preserve"> mobilný telefón</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708D1753"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345</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6FC4CB34"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nil"/>
              <w:bottom w:val="nil"/>
              <w:right w:val="nil"/>
            </w:tcBorders>
            <w:shd w:val="clear" w:color="auto" w:fill="auto"/>
            <w:noWrap/>
            <w:vAlign w:val="bottom"/>
            <w:hideMark/>
          </w:tcPr>
          <w:p w14:paraId="6BB47410" w14:textId="77777777" w:rsidR="007E4652" w:rsidRPr="003151BE" w:rsidRDefault="007E4652" w:rsidP="007E4652">
            <w:pPr>
              <w:spacing w:after="0" w:line="240" w:lineRule="auto"/>
              <w:rPr>
                <w:rFonts w:ascii="Cambria" w:eastAsia="Times New Roman" w:hAnsi="Cambria" w:cs="Times New Roman"/>
                <w:color w:val="000000"/>
                <w:lang w:eastAsia="sk-SK"/>
              </w:rPr>
            </w:pPr>
          </w:p>
        </w:tc>
      </w:tr>
      <w:tr w:rsidR="007E4652" w:rsidRPr="003151BE" w14:paraId="34527175" w14:textId="77777777" w:rsidTr="003379B0">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5F5D0"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xml:space="preserve">Business </w:t>
            </w:r>
            <w:proofErr w:type="spellStart"/>
            <w:r w:rsidRPr="003151BE">
              <w:rPr>
                <w:rFonts w:ascii="Cambria" w:eastAsia="Times New Roman" w:hAnsi="Cambria" w:cs="Times New Roman"/>
                <w:color w:val="000000"/>
                <w:lang w:eastAsia="sk-SK"/>
              </w:rPr>
              <w:t>iOS</w:t>
            </w:r>
            <w:proofErr w:type="spellEnd"/>
            <w:r w:rsidRPr="003151BE">
              <w:rPr>
                <w:rFonts w:ascii="Cambria" w:eastAsia="Times New Roman" w:hAnsi="Cambria" w:cs="Times New Roman"/>
                <w:color w:val="000000"/>
                <w:lang w:eastAsia="sk-SK"/>
              </w:rPr>
              <w:t xml:space="preserve"> mobilný telefón</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1303DC38"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940</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162417E7"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nil"/>
              <w:bottom w:val="nil"/>
              <w:right w:val="nil"/>
            </w:tcBorders>
            <w:shd w:val="clear" w:color="auto" w:fill="auto"/>
            <w:noWrap/>
            <w:vAlign w:val="bottom"/>
            <w:hideMark/>
          </w:tcPr>
          <w:p w14:paraId="01B5BE4E" w14:textId="77777777" w:rsidR="007E4652" w:rsidRPr="003151BE" w:rsidRDefault="007E4652" w:rsidP="007E4652">
            <w:pPr>
              <w:spacing w:after="0" w:line="240" w:lineRule="auto"/>
              <w:rPr>
                <w:rFonts w:ascii="Cambria" w:eastAsia="Times New Roman" w:hAnsi="Cambria" w:cs="Times New Roman"/>
                <w:color w:val="000000"/>
                <w:lang w:eastAsia="sk-SK"/>
              </w:rPr>
            </w:pPr>
          </w:p>
        </w:tc>
      </w:tr>
      <w:tr w:rsidR="007E4652" w:rsidRPr="003151BE" w14:paraId="5BFF8146" w14:textId="77777777" w:rsidTr="003379B0">
        <w:trPr>
          <w:trHeight w:val="300"/>
        </w:trPr>
        <w:tc>
          <w:tcPr>
            <w:tcW w:w="7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7550B" w14:textId="77777777" w:rsidR="007E4652" w:rsidRPr="003151BE" w:rsidRDefault="007E4652" w:rsidP="007E4652">
            <w:pPr>
              <w:spacing w:after="0" w:line="240" w:lineRule="auto"/>
              <w:rPr>
                <w:rFonts w:ascii="Cambria" w:eastAsia="Times New Roman" w:hAnsi="Cambria" w:cs="Times New Roman"/>
                <w:color w:val="000000"/>
                <w:lang w:eastAsia="sk-SK"/>
              </w:rPr>
            </w:pPr>
            <w:proofErr w:type="spellStart"/>
            <w:r w:rsidRPr="003151BE">
              <w:rPr>
                <w:rFonts w:ascii="Cambria" w:eastAsia="Times New Roman" w:hAnsi="Cambria" w:cs="Times New Roman"/>
                <w:color w:val="000000"/>
                <w:lang w:eastAsia="sk-SK"/>
              </w:rPr>
              <w:t>HighEnd</w:t>
            </w:r>
            <w:proofErr w:type="spellEnd"/>
            <w:r w:rsidRPr="003151BE">
              <w:rPr>
                <w:rFonts w:ascii="Cambria" w:eastAsia="Times New Roman" w:hAnsi="Cambria" w:cs="Times New Roman"/>
                <w:color w:val="000000"/>
                <w:lang w:eastAsia="sk-SK"/>
              </w:rPr>
              <w:t xml:space="preserve"> </w:t>
            </w:r>
            <w:proofErr w:type="spellStart"/>
            <w:r w:rsidRPr="003151BE">
              <w:rPr>
                <w:rFonts w:ascii="Cambria" w:eastAsia="Times New Roman" w:hAnsi="Cambria" w:cs="Times New Roman"/>
                <w:color w:val="000000"/>
                <w:lang w:eastAsia="sk-SK"/>
              </w:rPr>
              <w:t>iOS</w:t>
            </w:r>
            <w:proofErr w:type="spellEnd"/>
            <w:r w:rsidRPr="003151BE">
              <w:rPr>
                <w:rFonts w:ascii="Cambria" w:eastAsia="Times New Roman" w:hAnsi="Cambria" w:cs="Times New Roman"/>
                <w:color w:val="000000"/>
                <w:lang w:eastAsia="sk-SK"/>
              </w:rPr>
              <w:t xml:space="preserve"> tablet</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34E6790A"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150</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08BE39A5"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nil"/>
              <w:bottom w:val="nil"/>
              <w:right w:val="nil"/>
            </w:tcBorders>
            <w:shd w:val="clear" w:color="auto" w:fill="auto"/>
            <w:noWrap/>
            <w:vAlign w:val="bottom"/>
            <w:hideMark/>
          </w:tcPr>
          <w:p w14:paraId="04B62D96" w14:textId="77777777" w:rsidR="007E4652" w:rsidRPr="003151BE" w:rsidRDefault="007E4652" w:rsidP="007E4652">
            <w:pPr>
              <w:spacing w:after="0" w:line="240" w:lineRule="auto"/>
              <w:rPr>
                <w:rFonts w:ascii="Cambria" w:eastAsia="Times New Roman" w:hAnsi="Cambria" w:cs="Times New Roman"/>
                <w:color w:val="000000"/>
                <w:lang w:eastAsia="sk-SK"/>
              </w:rPr>
            </w:pPr>
          </w:p>
        </w:tc>
      </w:tr>
    </w:tbl>
    <w:p w14:paraId="5EB9CBA1" w14:textId="77777777" w:rsidR="003379B0" w:rsidRDefault="003379B0"/>
    <w:tbl>
      <w:tblPr>
        <w:tblW w:w="13901" w:type="dxa"/>
        <w:tblCellMar>
          <w:left w:w="70" w:type="dxa"/>
          <w:right w:w="70" w:type="dxa"/>
        </w:tblCellMar>
        <w:tblLook w:val="04A0" w:firstRow="1" w:lastRow="0" w:firstColumn="1" w:lastColumn="0" w:noHBand="0" w:noVBand="1"/>
      </w:tblPr>
      <w:tblGrid>
        <w:gridCol w:w="7937"/>
        <w:gridCol w:w="1696"/>
        <w:gridCol w:w="2268"/>
        <w:gridCol w:w="2000"/>
      </w:tblGrid>
      <w:tr w:rsidR="007E4652" w:rsidRPr="003151BE" w14:paraId="26E6B8E7" w14:textId="77777777" w:rsidTr="003379B0">
        <w:trPr>
          <w:trHeight w:val="900"/>
        </w:trPr>
        <w:tc>
          <w:tcPr>
            <w:tcW w:w="7937" w:type="dxa"/>
            <w:tcBorders>
              <w:top w:val="single" w:sz="4" w:space="0" w:color="auto"/>
              <w:left w:val="single" w:sz="4" w:space="0" w:color="auto"/>
              <w:bottom w:val="single" w:sz="4" w:space="0" w:color="auto"/>
              <w:right w:val="single" w:sz="4" w:space="0" w:color="auto"/>
            </w:tcBorders>
            <w:shd w:val="clear" w:color="000000" w:fill="C0E6F5"/>
            <w:vAlign w:val="center"/>
            <w:hideMark/>
          </w:tcPr>
          <w:p w14:paraId="7D6BFAED" w14:textId="77777777" w:rsidR="007E4652" w:rsidRPr="003151BE" w:rsidRDefault="007E4652" w:rsidP="007E4652">
            <w:pPr>
              <w:spacing w:after="0" w:line="240" w:lineRule="auto"/>
              <w:jc w:val="center"/>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Názov položky</w:t>
            </w:r>
          </w:p>
        </w:tc>
        <w:tc>
          <w:tcPr>
            <w:tcW w:w="1696" w:type="dxa"/>
            <w:tcBorders>
              <w:top w:val="single" w:sz="4" w:space="0" w:color="auto"/>
              <w:left w:val="nil"/>
              <w:bottom w:val="single" w:sz="4" w:space="0" w:color="auto"/>
              <w:right w:val="single" w:sz="4" w:space="0" w:color="auto"/>
            </w:tcBorders>
            <w:shd w:val="clear" w:color="000000" w:fill="C0E6F5"/>
            <w:vAlign w:val="center"/>
            <w:hideMark/>
          </w:tcPr>
          <w:p w14:paraId="07A8FFD4" w14:textId="1AC5DC92" w:rsidR="001F3C1C"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 xml:space="preserve">Predpokladané množstvo </w:t>
            </w:r>
            <w:r w:rsidR="001F3C1C" w:rsidRPr="003151BE">
              <w:rPr>
                <w:rFonts w:ascii="Cambria" w:eastAsia="Times New Roman" w:hAnsi="Cambria" w:cs="Times New Roman"/>
                <w:b/>
                <w:bCs/>
                <w:lang w:eastAsia="sk-SK"/>
              </w:rPr>
              <w:t>l</w:t>
            </w:r>
            <w:r w:rsidRPr="003151BE">
              <w:rPr>
                <w:rFonts w:ascii="Cambria" w:eastAsia="Times New Roman" w:hAnsi="Cambria" w:cs="Times New Roman"/>
                <w:b/>
                <w:bCs/>
                <w:lang w:eastAsia="sk-SK"/>
              </w:rPr>
              <w:t xml:space="preserve">icencií za </w:t>
            </w:r>
          </w:p>
          <w:p w14:paraId="328648F7" w14:textId="6B506E6B"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1 mesiac</w:t>
            </w:r>
          </w:p>
        </w:tc>
        <w:tc>
          <w:tcPr>
            <w:tcW w:w="2268" w:type="dxa"/>
            <w:tcBorders>
              <w:top w:val="single" w:sz="4" w:space="0" w:color="auto"/>
              <w:left w:val="nil"/>
              <w:bottom w:val="single" w:sz="4" w:space="0" w:color="auto"/>
              <w:right w:val="single" w:sz="4" w:space="0" w:color="auto"/>
            </w:tcBorders>
            <w:shd w:val="clear" w:color="000000" w:fill="C0E6F5"/>
            <w:vAlign w:val="center"/>
            <w:hideMark/>
          </w:tcPr>
          <w:p w14:paraId="64A9F0BD" w14:textId="77777777"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 xml:space="preserve">Cena v € bez DPH za 1 licenciu </w:t>
            </w:r>
            <w:r w:rsidRPr="003151BE">
              <w:rPr>
                <w:rFonts w:ascii="Cambria" w:eastAsia="Times New Roman" w:hAnsi="Cambria" w:cs="Times New Roman"/>
                <w:b/>
                <w:bCs/>
                <w:lang w:eastAsia="sk-SK"/>
              </w:rPr>
              <w:br/>
              <w:t>za 1 mesiac</w:t>
            </w:r>
          </w:p>
        </w:tc>
        <w:tc>
          <w:tcPr>
            <w:tcW w:w="2000" w:type="dxa"/>
            <w:tcBorders>
              <w:top w:val="single" w:sz="4" w:space="0" w:color="auto"/>
              <w:left w:val="nil"/>
              <w:bottom w:val="single" w:sz="4" w:space="0" w:color="auto"/>
              <w:right w:val="single" w:sz="4" w:space="0" w:color="auto"/>
            </w:tcBorders>
            <w:shd w:val="clear" w:color="000000" w:fill="C0E6F5"/>
            <w:noWrap/>
            <w:vAlign w:val="center"/>
            <w:hideMark/>
          </w:tcPr>
          <w:p w14:paraId="668567A9" w14:textId="64A64BB2" w:rsidR="007E4652" w:rsidRPr="003151BE" w:rsidRDefault="007E4652" w:rsidP="007E4652">
            <w:pPr>
              <w:spacing w:after="0" w:line="240" w:lineRule="auto"/>
              <w:jc w:val="center"/>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Značka/typ</w:t>
            </w:r>
            <w:r w:rsidR="00D6411C" w:rsidRPr="003151BE">
              <w:rPr>
                <w:rFonts w:ascii="Cambria" w:eastAsia="Times New Roman" w:hAnsi="Cambria" w:cs="Times New Roman"/>
                <w:b/>
                <w:bCs/>
                <w:color w:val="000000"/>
                <w:lang w:eastAsia="sk-SK"/>
              </w:rPr>
              <w:t xml:space="preserve"> licencie</w:t>
            </w:r>
          </w:p>
        </w:tc>
      </w:tr>
      <w:tr w:rsidR="007E4652" w:rsidRPr="003151BE" w14:paraId="29DB51A7" w14:textId="77777777" w:rsidTr="003379B0">
        <w:trPr>
          <w:trHeight w:val="300"/>
        </w:trPr>
        <w:tc>
          <w:tcPr>
            <w:tcW w:w="7937" w:type="dxa"/>
            <w:tcBorders>
              <w:top w:val="nil"/>
              <w:left w:val="single" w:sz="4" w:space="0" w:color="auto"/>
              <w:bottom w:val="single" w:sz="4" w:space="0" w:color="auto"/>
              <w:right w:val="single" w:sz="4" w:space="0" w:color="auto"/>
            </w:tcBorders>
            <w:shd w:val="clear" w:color="000000" w:fill="F7C7AC"/>
            <w:noWrap/>
            <w:vAlign w:val="bottom"/>
            <w:hideMark/>
          </w:tcPr>
          <w:p w14:paraId="7C504F14"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xml:space="preserve">D/ Mobile device management (MDM) a Mobile </w:t>
            </w:r>
            <w:proofErr w:type="spellStart"/>
            <w:r w:rsidRPr="003151BE">
              <w:rPr>
                <w:rFonts w:ascii="Cambria" w:eastAsia="Times New Roman" w:hAnsi="Cambria" w:cs="Times New Roman"/>
                <w:b/>
                <w:bCs/>
                <w:color w:val="000000"/>
                <w:lang w:eastAsia="sk-SK"/>
              </w:rPr>
              <w:t>Threat</w:t>
            </w:r>
            <w:proofErr w:type="spellEnd"/>
            <w:r w:rsidRPr="003151BE">
              <w:rPr>
                <w:rFonts w:ascii="Cambria" w:eastAsia="Times New Roman" w:hAnsi="Cambria" w:cs="Times New Roman"/>
                <w:b/>
                <w:bCs/>
                <w:color w:val="000000"/>
                <w:lang w:eastAsia="sk-SK"/>
              </w:rPr>
              <w:t xml:space="preserve"> </w:t>
            </w:r>
            <w:proofErr w:type="spellStart"/>
            <w:r w:rsidRPr="003151BE">
              <w:rPr>
                <w:rFonts w:ascii="Cambria" w:eastAsia="Times New Roman" w:hAnsi="Cambria" w:cs="Times New Roman"/>
                <w:b/>
                <w:bCs/>
                <w:color w:val="000000"/>
                <w:lang w:eastAsia="sk-SK"/>
              </w:rPr>
              <w:t>defence</w:t>
            </w:r>
            <w:proofErr w:type="spellEnd"/>
            <w:r w:rsidRPr="003151BE">
              <w:rPr>
                <w:rFonts w:ascii="Cambria" w:eastAsia="Times New Roman" w:hAnsi="Cambria" w:cs="Times New Roman"/>
                <w:b/>
                <w:bCs/>
                <w:color w:val="000000"/>
                <w:lang w:eastAsia="sk-SK"/>
              </w:rPr>
              <w:t xml:space="preserve"> (MTD) - vrátane úvodného nasadenia a manuálneho re-</w:t>
            </w:r>
            <w:proofErr w:type="spellStart"/>
            <w:r w:rsidRPr="003151BE">
              <w:rPr>
                <w:rFonts w:ascii="Cambria" w:eastAsia="Times New Roman" w:hAnsi="Cambria" w:cs="Times New Roman"/>
                <w:b/>
                <w:bCs/>
                <w:color w:val="000000"/>
                <w:lang w:eastAsia="sk-SK"/>
              </w:rPr>
              <w:t>enrollment</w:t>
            </w:r>
            <w:proofErr w:type="spellEnd"/>
            <w:r w:rsidRPr="003151BE">
              <w:rPr>
                <w:rFonts w:ascii="Cambria" w:eastAsia="Times New Roman" w:hAnsi="Cambria" w:cs="Times New Roman"/>
                <w:b/>
                <w:bCs/>
                <w:color w:val="000000"/>
                <w:lang w:eastAsia="sk-SK"/>
              </w:rPr>
              <w:t xml:space="preserve"> zariadení</w:t>
            </w:r>
          </w:p>
        </w:tc>
        <w:tc>
          <w:tcPr>
            <w:tcW w:w="1696" w:type="dxa"/>
            <w:tcBorders>
              <w:top w:val="nil"/>
              <w:left w:val="nil"/>
              <w:bottom w:val="single" w:sz="4" w:space="0" w:color="auto"/>
              <w:right w:val="single" w:sz="4" w:space="0" w:color="auto"/>
            </w:tcBorders>
            <w:shd w:val="clear" w:color="000000" w:fill="F7C7AC"/>
            <w:noWrap/>
            <w:vAlign w:val="bottom"/>
            <w:hideMark/>
          </w:tcPr>
          <w:p w14:paraId="2FF6B850"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268" w:type="dxa"/>
            <w:tcBorders>
              <w:top w:val="nil"/>
              <w:left w:val="nil"/>
              <w:bottom w:val="single" w:sz="4" w:space="0" w:color="auto"/>
              <w:right w:val="single" w:sz="4" w:space="0" w:color="auto"/>
            </w:tcBorders>
            <w:shd w:val="clear" w:color="000000" w:fill="F7C7AC"/>
            <w:noWrap/>
            <w:vAlign w:val="bottom"/>
            <w:hideMark/>
          </w:tcPr>
          <w:p w14:paraId="2709AD41"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nil"/>
              <w:bottom w:val="single" w:sz="4" w:space="0" w:color="auto"/>
              <w:right w:val="single" w:sz="4" w:space="0" w:color="auto"/>
            </w:tcBorders>
            <w:shd w:val="clear" w:color="000000" w:fill="F7C7AC"/>
            <w:noWrap/>
            <w:vAlign w:val="bottom"/>
            <w:hideMark/>
          </w:tcPr>
          <w:p w14:paraId="39486870"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09DBF320" w14:textId="77777777" w:rsidTr="003379B0">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5DD839A6" w14:textId="0E56F63A"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lastRenderedPageBreak/>
              <w:t>MDM - licencia UEM vrátane jednor</w:t>
            </w:r>
            <w:r w:rsidR="00CB22D7">
              <w:rPr>
                <w:rFonts w:ascii="Cambria" w:eastAsia="Times New Roman" w:hAnsi="Cambria" w:cs="Times New Roman"/>
                <w:color w:val="000000"/>
                <w:lang w:eastAsia="sk-SK"/>
              </w:rPr>
              <w:t>a</w:t>
            </w:r>
            <w:r w:rsidRPr="003151BE">
              <w:rPr>
                <w:rFonts w:ascii="Cambria" w:eastAsia="Times New Roman" w:hAnsi="Cambria" w:cs="Times New Roman"/>
                <w:color w:val="000000"/>
                <w:lang w:eastAsia="sk-SK"/>
              </w:rPr>
              <w:t>zového aktivačného poplatku, nasadenia a prípadnej migrácie</w:t>
            </w:r>
          </w:p>
        </w:tc>
        <w:tc>
          <w:tcPr>
            <w:tcW w:w="1696" w:type="dxa"/>
            <w:tcBorders>
              <w:top w:val="nil"/>
              <w:left w:val="nil"/>
              <w:bottom w:val="single" w:sz="4" w:space="0" w:color="auto"/>
              <w:right w:val="single" w:sz="4" w:space="0" w:color="auto"/>
            </w:tcBorders>
            <w:shd w:val="clear" w:color="auto" w:fill="auto"/>
            <w:noWrap/>
            <w:vAlign w:val="center"/>
            <w:hideMark/>
          </w:tcPr>
          <w:p w14:paraId="4B28882B"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1300</w:t>
            </w:r>
          </w:p>
        </w:tc>
        <w:tc>
          <w:tcPr>
            <w:tcW w:w="2268" w:type="dxa"/>
            <w:tcBorders>
              <w:top w:val="nil"/>
              <w:left w:val="single" w:sz="4" w:space="0" w:color="auto"/>
              <w:bottom w:val="single" w:sz="4" w:space="0" w:color="auto"/>
              <w:right w:val="single" w:sz="4" w:space="0" w:color="auto"/>
            </w:tcBorders>
            <w:shd w:val="clear" w:color="000000" w:fill="FFFF66"/>
            <w:noWrap/>
            <w:vAlign w:val="bottom"/>
            <w:hideMark/>
          </w:tcPr>
          <w:p w14:paraId="6CFCC4EA"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single" w:sz="4" w:space="0" w:color="auto"/>
              <w:bottom w:val="single" w:sz="4" w:space="0" w:color="auto"/>
              <w:right w:val="single" w:sz="4" w:space="0" w:color="auto"/>
            </w:tcBorders>
            <w:shd w:val="clear" w:color="000000" w:fill="FFFF66"/>
            <w:noWrap/>
            <w:vAlign w:val="bottom"/>
            <w:hideMark/>
          </w:tcPr>
          <w:p w14:paraId="381B4968"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00B6F614" w14:textId="77777777" w:rsidTr="003379B0">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560ACC05"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MDM - licencia MTD vrátane jednorazového aktivačného poplatku, nasadenia a prípadnej migrácie</w:t>
            </w:r>
          </w:p>
        </w:tc>
        <w:tc>
          <w:tcPr>
            <w:tcW w:w="1696" w:type="dxa"/>
            <w:tcBorders>
              <w:top w:val="nil"/>
              <w:left w:val="nil"/>
              <w:bottom w:val="single" w:sz="4" w:space="0" w:color="auto"/>
              <w:right w:val="single" w:sz="4" w:space="0" w:color="auto"/>
            </w:tcBorders>
            <w:shd w:val="clear" w:color="auto" w:fill="auto"/>
            <w:noWrap/>
            <w:vAlign w:val="center"/>
            <w:hideMark/>
          </w:tcPr>
          <w:p w14:paraId="7741BAE6"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1300</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bottom"/>
            <w:hideMark/>
          </w:tcPr>
          <w:p w14:paraId="2FABF6A7"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single" w:sz="4" w:space="0" w:color="auto"/>
              <w:left w:val="single" w:sz="4" w:space="0" w:color="auto"/>
              <w:bottom w:val="single" w:sz="4" w:space="0" w:color="auto"/>
              <w:right w:val="single" w:sz="4" w:space="0" w:color="auto"/>
            </w:tcBorders>
            <w:shd w:val="clear" w:color="000000" w:fill="FFFF66"/>
            <w:noWrap/>
            <w:vAlign w:val="bottom"/>
            <w:hideMark/>
          </w:tcPr>
          <w:p w14:paraId="73222A20"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2E0C252C" w14:textId="77777777" w:rsidTr="003379B0">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060B18D6"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xml:space="preserve">MDM - licencia </w:t>
            </w:r>
            <w:proofErr w:type="spellStart"/>
            <w:r w:rsidRPr="003151BE">
              <w:rPr>
                <w:rFonts w:ascii="Cambria" w:eastAsia="Times New Roman" w:hAnsi="Cambria" w:cs="Times New Roman"/>
                <w:color w:val="000000"/>
                <w:lang w:eastAsia="sk-SK"/>
              </w:rPr>
              <w:t>eFota</w:t>
            </w:r>
            <w:proofErr w:type="spellEnd"/>
          </w:p>
        </w:tc>
        <w:tc>
          <w:tcPr>
            <w:tcW w:w="1696" w:type="dxa"/>
            <w:tcBorders>
              <w:top w:val="nil"/>
              <w:left w:val="nil"/>
              <w:bottom w:val="single" w:sz="4" w:space="0" w:color="auto"/>
              <w:right w:val="single" w:sz="4" w:space="0" w:color="auto"/>
            </w:tcBorders>
            <w:shd w:val="clear" w:color="auto" w:fill="auto"/>
            <w:noWrap/>
            <w:vAlign w:val="center"/>
            <w:hideMark/>
          </w:tcPr>
          <w:p w14:paraId="72C48CBA"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600</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bottom"/>
            <w:hideMark/>
          </w:tcPr>
          <w:p w14:paraId="7957AFBD"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single" w:sz="4" w:space="0" w:color="auto"/>
              <w:left w:val="single" w:sz="4" w:space="0" w:color="auto"/>
              <w:bottom w:val="single" w:sz="4" w:space="0" w:color="auto"/>
              <w:right w:val="single" w:sz="4" w:space="0" w:color="auto"/>
            </w:tcBorders>
            <w:shd w:val="clear" w:color="000000" w:fill="FFFF66"/>
            <w:noWrap/>
            <w:vAlign w:val="bottom"/>
            <w:hideMark/>
          </w:tcPr>
          <w:p w14:paraId="33FDE377"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780148CA" w14:textId="77777777" w:rsidTr="003379B0">
        <w:trPr>
          <w:trHeight w:val="900"/>
        </w:trPr>
        <w:tc>
          <w:tcPr>
            <w:tcW w:w="7937" w:type="dxa"/>
            <w:tcBorders>
              <w:top w:val="nil"/>
              <w:left w:val="single" w:sz="4" w:space="0" w:color="auto"/>
              <w:bottom w:val="single" w:sz="4" w:space="0" w:color="auto"/>
              <w:right w:val="single" w:sz="4" w:space="0" w:color="auto"/>
            </w:tcBorders>
            <w:shd w:val="clear" w:color="000000" w:fill="C0E6F5"/>
            <w:vAlign w:val="center"/>
            <w:hideMark/>
          </w:tcPr>
          <w:p w14:paraId="22FAD3C4" w14:textId="77777777" w:rsidR="007E4652" w:rsidRPr="003151BE" w:rsidRDefault="007E4652" w:rsidP="007E4652">
            <w:pPr>
              <w:spacing w:after="0" w:line="240" w:lineRule="auto"/>
              <w:jc w:val="center"/>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Názov položky</w:t>
            </w:r>
          </w:p>
        </w:tc>
        <w:tc>
          <w:tcPr>
            <w:tcW w:w="1696" w:type="dxa"/>
            <w:tcBorders>
              <w:top w:val="nil"/>
              <w:left w:val="nil"/>
              <w:bottom w:val="single" w:sz="4" w:space="0" w:color="auto"/>
              <w:right w:val="single" w:sz="4" w:space="0" w:color="auto"/>
            </w:tcBorders>
            <w:shd w:val="clear" w:color="000000" w:fill="C0E6F5"/>
            <w:vAlign w:val="center"/>
            <w:hideMark/>
          </w:tcPr>
          <w:p w14:paraId="0B9AC452" w14:textId="77777777"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Predpokladané množstvo mesiacov</w:t>
            </w:r>
          </w:p>
        </w:tc>
        <w:tc>
          <w:tcPr>
            <w:tcW w:w="2268" w:type="dxa"/>
            <w:tcBorders>
              <w:top w:val="single" w:sz="4" w:space="0" w:color="auto"/>
              <w:left w:val="nil"/>
              <w:bottom w:val="single" w:sz="4" w:space="0" w:color="auto"/>
              <w:right w:val="single" w:sz="4" w:space="0" w:color="auto"/>
            </w:tcBorders>
            <w:shd w:val="clear" w:color="000000" w:fill="C0E6F5"/>
            <w:vAlign w:val="center"/>
            <w:hideMark/>
          </w:tcPr>
          <w:p w14:paraId="4B6A4785" w14:textId="2F496039"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 xml:space="preserve">Cena v € bez DPH za </w:t>
            </w:r>
            <w:r w:rsidR="001F3C1C" w:rsidRPr="003151BE">
              <w:rPr>
                <w:rFonts w:ascii="Cambria" w:eastAsia="Times New Roman" w:hAnsi="Cambria" w:cs="Times New Roman"/>
                <w:b/>
                <w:bCs/>
                <w:lang w:eastAsia="sk-SK"/>
              </w:rPr>
              <w:br/>
            </w:r>
            <w:r w:rsidRPr="003151BE">
              <w:rPr>
                <w:rFonts w:ascii="Cambria" w:eastAsia="Times New Roman" w:hAnsi="Cambria" w:cs="Times New Roman"/>
                <w:b/>
                <w:bCs/>
                <w:lang w:eastAsia="sk-SK"/>
              </w:rPr>
              <w:t>1 mesiac</w:t>
            </w:r>
          </w:p>
        </w:tc>
        <w:tc>
          <w:tcPr>
            <w:tcW w:w="2000" w:type="dxa"/>
            <w:tcBorders>
              <w:top w:val="nil"/>
              <w:left w:val="nil"/>
              <w:bottom w:val="nil"/>
              <w:right w:val="nil"/>
            </w:tcBorders>
            <w:shd w:val="clear" w:color="auto" w:fill="auto"/>
            <w:noWrap/>
            <w:vAlign w:val="bottom"/>
            <w:hideMark/>
          </w:tcPr>
          <w:p w14:paraId="474688F7" w14:textId="77777777" w:rsidR="007E4652" w:rsidRPr="003151BE" w:rsidRDefault="007E4652" w:rsidP="007E4652">
            <w:pPr>
              <w:spacing w:after="0" w:line="240" w:lineRule="auto"/>
              <w:jc w:val="center"/>
              <w:rPr>
                <w:rFonts w:ascii="Cambria" w:eastAsia="Times New Roman" w:hAnsi="Cambria" w:cs="Times New Roman"/>
                <w:b/>
                <w:bCs/>
                <w:lang w:eastAsia="sk-SK"/>
              </w:rPr>
            </w:pPr>
          </w:p>
        </w:tc>
      </w:tr>
      <w:tr w:rsidR="007E4652" w:rsidRPr="003151BE" w14:paraId="6D562259" w14:textId="77777777" w:rsidTr="003379B0">
        <w:trPr>
          <w:trHeight w:val="300"/>
        </w:trPr>
        <w:tc>
          <w:tcPr>
            <w:tcW w:w="7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25E26"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xml:space="preserve">Podpora pre služby MDM a MTD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14:paraId="46F2BFE1"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48</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bottom"/>
            <w:hideMark/>
          </w:tcPr>
          <w:p w14:paraId="69B8000A"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c>
          <w:tcPr>
            <w:tcW w:w="2000" w:type="dxa"/>
            <w:tcBorders>
              <w:top w:val="nil"/>
              <w:left w:val="nil"/>
              <w:bottom w:val="nil"/>
              <w:right w:val="nil"/>
            </w:tcBorders>
            <w:shd w:val="clear" w:color="auto" w:fill="auto"/>
            <w:noWrap/>
            <w:vAlign w:val="bottom"/>
            <w:hideMark/>
          </w:tcPr>
          <w:p w14:paraId="52E66FA6" w14:textId="77777777" w:rsidR="007E4652" w:rsidRPr="003151BE" w:rsidRDefault="007E4652" w:rsidP="007E4652">
            <w:pPr>
              <w:spacing w:after="0" w:line="240" w:lineRule="auto"/>
              <w:rPr>
                <w:rFonts w:ascii="Cambria" w:eastAsia="Times New Roman" w:hAnsi="Cambria" w:cs="Times New Roman"/>
                <w:color w:val="000000"/>
                <w:lang w:eastAsia="sk-SK"/>
              </w:rPr>
            </w:pPr>
          </w:p>
        </w:tc>
      </w:tr>
    </w:tbl>
    <w:p w14:paraId="585D3291" w14:textId="573CCA51" w:rsidR="00A73715" w:rsidRPr="003379B0" w:rsidRDefault="00A73715" w:rsidP="003379B0">
      <w:pPr>
        <w:spacing w:after="0" w:line="240" w:lineRule="auto"/>
        <w:rPr>
          <w:rFonts w:ascii="Cambria" w:eastAsia="Times New Roman" w:hAnsi="Cambria" w:cs="Times New Roman"/>
          <w:b/>
          <w:bCs/>
          <w:color w:val="000000"/>
          <w:lang w:eastAsia="sk-SK"/>
        </w:rPr>
      </w:pPr>
    </w:p>
    <w:tbl>
      <w:tblPr>
        <w:tblW w:w="11726" w:type="dxa"/>
        <w:tblCellMar>
          <w:left w:w="70" w:type="dxa"/>
          <w:right w:w="70" w:type="dxa"/>
        </w:tblCellMar>
        <w:tblLook w:val="04A0" w:firstRow="1" w:lastRow="0" w:firstColumn="1" w:lastColumn="0" w:noHBand="0" w:noVBand="1"/>
      </w:tblPr>
      <w:tblGrid>
        <w:gridCol w:w="7937"/>
        <w:gridCol w:w="1696"/>
        <w:gridCol w:w="2268"/>
      </w:tblGrid>
      <w:tr w:rsidR="007E4652" w:rsidRPr="003151BE" w14:paraId="282B92FC" w14:textId="77777777" w:rsidTr="007E4652">
        <w:trPr>
          <w:trHeight w:val="300"/>
        </w:trPr>
        <w:tc>
          <w:tcPr>
            <w:tcW w:w="7937" w:type="dxa"/>
            <w:tcBorders>
              <w:bottom w:val="single" w:sz="4" w:space="0" w:color="auto"/>
              <w:right w:val="nil"/>
            </w:tcBorders>
            <w:shd w:val="clear" w:color="000000" w:fill="FFFFFF"/>
            <w:noWrap/>
            <w:vAlign w:val="center"/>
            <w:hideMark/>
          </w:tcPr>
          <w:p w14:paraId="1C709184"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c>
          <w:tcPr>
            <w:tcW w:w="1521" w:type="dxa"/>
            <w:tcBorders>
              <w:left w:val="nil"/>
              <w:bottom w:val="single" w:sz="4" w:space="0" w:color="auto"/>
              <w:right w:val="nil"/>
            </w:tcBorders>
            <w:shd w:val="clear" w:color="000000" w:fill="FFFFFF"/>
            <w:noWrap/>
            <w:vAlign w:val="bottom"/>
            <w:hideMark/>
          </w:tcPr>
          <w:p w14:paraId="258B3F0F"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c>
          <w:tcPr>
            <w:tcW w:w="2268" w:type="dxa"/>
            <w:tcBorders>
              <w:left w:val="nil"/>
              <w:bottom w:val="single" w:sz="4" w:space="0" w:color="auto"/>
              <w:right w:val="nil"/>
            </w:tcBorders>
            <w:shd w:val="clear" w:color="000000" w:fill="FFFFFF"/>
            <w:noWrap/>
            <w:vAlign w:val="bottom"/>
            <w:hideMark/>
          </w:tcPr>
          <w:p w14:paraId="69FEEE93"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r>
      <w:tr w:rsidR="007E4652" w:rsidRPr="003151BE" w14:paraId="1FC2C74A" w14:textId="77777777" w:rsidTr="00084CCB">
        <w:trPr>
          <w:trHeight w:val="600"/>
        </w:trPr>
        <w:tc>
          <w:tcPr>
            <w:tcW w:w="7937" w:type="dxa"/>
            <w:tcBorders>
              <w:top w:val="single" w:sz="4" w:space="0" w:color="auto"/>
              <w:left w:val="single" w:sz="4" w:space="0" w:color="auto"/>
              <w:bottom w:val="single" w:sz="4" w:space="0" w:color="auto"/>
              <w:right w:val="single" w:sz="4" w:space="0" w:color="auto"/>
            </w:tcBorders>
            <w:shd w:val="clear" w:color="000000" w:fill="C0E6F5"/>
            <w:vAlign w:val="center"/>
            <w:hideMark/>
          </w:tcPr>
          <w:p w14:paraId="2AB2A417" w14:textId="77777777" w:rsidR="007E4652" w:rsidRPr="003151BE" w:rsidRDefault="007E4652" w:rsidP="007E4652">
            <w:pPr>
              <w:spacing w:after="0" w:line="240" w:lineRule="auto"/>
              <w:jc w:val="center"/>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Názov položky</w:t>
            </w:r>
          </w:p>
        </w:tc>
        <w:tc>
          <w:tcPr>
            <w:tcW w:w="1521" w:type="dxa"/>
            <w:tcBorders>
              <w:top w:val="single" w:sz="4" w:space="0" w:color="auto"/>
              <w:left w:val="nil"/>
              <w:bottom w:val="single" w:sz="4" w:space="0" w:color="auto"/>
              <w:right w:val="single" w:sz="4" w:space="0" w:color="auto"/>
            </w:tcBorders>
            <w:shd w:val="clear" w:color="000000" w:fill="C0E6F5"/>
            <w:vAlign w:val="center"/>
            <w:hideMark/>
          </w:tcPr>
          <w:p w14:paraId="224DD854" w14:textId="77777777"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Predpokladané množstvo hodín</w:t>
            </w:r>
          </w:p>
        </w:tc>
        <w:tc>
          <w:tcPr>
            <w:tcW w:w="2268" w:type="dxa"/>
            <w:tcBorders>
              <w:top w:val="single" w:sz="4" w:space="0" w:color="auto"/>
              <w:left w:val="nil"/>
              <w:bottom w:val="single" w:sz="4" w:space="0" w:color="auto"/>
              <w:right w:val="single" w:sz="4" w:space="0" w:color="auto"/>
            </w:tcBorders>
            <w:shd w:val="clear" w:color="000000" w:fill="C0E6F5"/>
            <w:vAlign w:val="center"/>
            <w:hideMark/>
          </w:tcPr>
          <w:p w14:paraId="1F70DD6B" w14:textId="33AB9AE4" w:rsidR="007E4652" w:rsidRPr="003151BE" w:rsidRDefault="007E4652" w:rsidP="007E4652">
            <w:pPr>
              <w:spacing w:after="0" w:line="240" w:lineRule="auto"/>
              <w:jc w:val="center"/>
              <w:rPr>
                <w:rFonts w:ascii="Cambria" w:eastAsia="Times New Roman" w:hAnsi="Cambria" w:cs="Times New Roman"/>
                <w:b/>
                <w:bCs/>
                <w:lang w:eastAsia="sk-SK"/>
              </w:rPr>
            </w:pPr>
            <w:r w:rsidRPr="003151BE">
              <w:rPr>
                <w:rFonts w:ascii="Cambria" w:eastAsia="Times New Roman" w:hAnsi="Cambria" w:cs="Times New Roman"/>
                <w:b/>
                <w:bCs/>
                <w:lang w:eastAsia="sk-SK"/>
              </w:rPr>
              <w:t xml:space="preserve">Cena v € bez DPH za </w:t>
            </w:r>
            <w:r w:rsidR="001F3C1C" w:rsidRPr="003151BE">
              <w:rPr>
                <w:rFonts w:ascii="Cambria" w:eastAsia="Times New Roman" w:hAnsi="Cambria" w:cs="Times New Roman"/>
                <w:b/>
                <w:bCs/>
                <w:lang w:eastAsia="sk-SK"/>
              </w:rPr>
              <w:br/>
            </w:r>
            <w:r w:rsidRPr="003151BE">
              <w:rPr>
                <w:rFonts w:ascii="Cambria" w:eastAsia="Times New Roman" w:hAnsi="Cambria" w:cs="Times New Roman"/>
                <w:b/>
                <w:bCs/>
                <w:lang w:eastAsia="sk-SK"/>
              </w:rPr>
              <w:t xml:space="preserve">1 hodinu </w:t>
            </w:r>
          </w:p>
        </w:tc>
      </w:tr>
      <w:tr w:rsidR="007E4652" w:rsidRPr="003151BE" w14:paraId="3776B319" w14:textId="77777777" w:rsidTr="00084CCB">
        <w:trPr>
          <w:trHeight w:val="300"/>
        </w:trPr>
        <w:tc>
          <w:tcPr>
            <w:tcW w:w="7937" w:type="dxa"/>
            <w:tcBorders>
              <w:top w:val="single" w:sz="4" w:space="0" w:color="auto"/>
              <w:left w:val="single" w:sz="4" w:space="0" w:color="auto"/>
              <w:bottom w:val="single" w:sz="4" w:space="0" w:color="auto"/>
              <w:right w:val="nil"/>
            </w:tcBorders>
            <w:shd w:val="clear" w:color="000000" w:fill="F7C7AC"/>
            <w:noWrap/>
            <w:vAlign w:val="bottom"/>
            <w:hideMark/>
          </w:tcPr>
          <w:p w14:paraId="0E641FC7"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E/ Služby Konzultácie a Školenia</w:t>
            </w:r>
          </w:p>
        </w:tc>
        <w:tc>
          <w:tcPr>
            <w:tcW w:w="1521" w:type="dxa"/>
            <w:tcBorders>
              <w:top w:val="single" w:sz="4" w:space="0" w:color="auto"/>
              <w:left w:val="nil"/>
              <w:bottom w:val="single" w:sz="4" w:space="0" w:color="auto"/>
              <w:right w:val="nil"/>
            </w:tcBorders>
            <w:shd w:val="clear" w:color="000000" w:fill="F7C7AC"/>
            <w:noWrap/>
            <w:vAlign w:val="bottom"/>
            <w:hideMark/>
          </w:tcPr>
          <w:p w14:paraId="3223CA1E"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c>
          <w:tcPr>
            <w:tcW w:w="2268" w:type="dxa"/>
            <w:tcBorders>
              <w:top w:val="single" w:sz="4" w:space="0" w:color="auto"/>
              <w:left w:val="nil"/>
              <w:bottom w:val="single" w:sz="4" w:space="0" w:color="auto"/>
              <w:right w:val="single" w:sz="4" w:space="0" w:color="auto"/>
            </w:tcBorders>
            <w:shd w:val="clear" w:color="000000" w:fill="F7C7AC"/>
            <w:noWrap/>
            <w:vAlign w:val="bottom"/>
            <w:hideMark/>
          </w:tcPr>
          <w:p w14:paraId="220DBCEA" w14:textId="77777777" w:rsidR="007E4652" w:rsidRPr="003151BE" w:rsidRDefault="007E4652" w:rsidP="007E4652">
            <w:pPr>
              <w:spacing w:after="0" w:line="240" w:lineRule="auto"/>
              <w:rPr>
                <w:rFonts w:ascii="Cambria" w:eastAsia="Times New Roman" w:hAnsi="Cambria" w:cs="Times New Roman"/>
                <w:b/>
                <w:bCs/>
                <w:color w:val="000000"/>
                <w:lang w:eastAsia="sk-SK"/>
              </w:rPr>
            </w:pPr>
            <w:r w:rsidRPr="003151BE">
              <w:rPr>
                <w:rFonts w:ascii="Cambria" w:eastAsia="Times New Roman" w:hAnsi="Cambria" w:cs="Times New Roman"/>
                <w:b/>
                <w:bCs/>
                <w:color w:val="000000"/>
                <w:lang w:eastAsia="sk-SK"/>
              </w:rPr>
              <w:t> </w:t>
            </w:r>
          </w:p>
        </w:tc>
      </w:tr>
      <w:tr w:rsidR="007E4652" w:rsidRPr="003151BE" w14:paraId="05F768AF"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5FC19F2C" w14:textId="7F639250"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xml:space="preserve">Služba Konzultácie </w:t>
            </w:r>
          </w:p>
        </w:tc>
        <w:tc>
          <w:tcPr>
            <w:tcW w:w="1521" w:type="dxa"/>
            <w:tcBorders>
              <w:top w:val="nil"/>
              <w:left w:val="nil"/>
              <w:bottom w:val="single" w:sz="4" w:space="0" w:color="auto"/>
              <w:right w:val="single" w:sz="4" w:space="0" w:color="auto"/>
            </w:tcBorders>
            <w:shd w:val="clear" w:color="auto" w:fill="auto"/>
            <w:noWrap/>
            <w:vAlign w:val="center"/>
            <w:hideMark/>
          </w:tcPr>
          <w:p w14:paraId="220433B4"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80</w:t>
            </w:r>
          </w:p>
        </w:tc>
        <w:tc>
          <w:tcPr>
            <w:tcW w:w="2268" w:type="dxa"/>
            <w:tcBorders>
              <w:top w:val="nil"/>
              <w:left w:val="single" w:sz="4" w:space="0" w:color="auto"/>
              <w:bottom w:val="single" w:sz="4" w:space="0" w:color="auto"/>
              <w:right w:val="single" w:sz="4" w:space="0" w:color="auto"/>
            </w:tcBorders>
            <w:shd w:val="clear" w:color="000000" w:fill="FFFF66"/>
            <w:noWrap/>
            <w:vAlign w:val="center"/>
            <w:hideMark/>
          </w:tcPr>
          <w:p w14:paraId="16403644"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r w:rsidR="007E4652" w:rsidRPr="003151BE" w14:paraId="4A71F80C" w14:textId="77777777" w:rsidTr="00216318">
        <w:trPr>
          <w:trHeight w:val="300"/>
        </w:trPr>
        <w:tc>
          <w:tcPr>
            <w:tcW w:w="7937" w:type="dxa"/>
            <w:tcBorders>
              <w:top w:val="nil"/>
              <w:left w:val="single" w:sz="4" w:space="0" w:color="auto"/>
              <w:bottom w:val="single" w:sz="4" w:space="0" w:color="auto"/>
              <w:right w:val="single" w:sz="4" w:space="0" w:color="auto"/>
            </w:tcBorders>
            <w:shd w:val="clear" w:color="auto" w:fill="auto"/>
            <w:noWrap/>
            <w:vAlign w:val="center"/>
            <w:hideMark/>
          </w:tcPr>
          <w:p w14:paraId="7F77B56C" w14:textId="29F0FD3A"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xml:space="preserve">Služba Školenia </w:t>
            </w:r>
          </w:p>
        </w:tc>
        <w:tc>
          <w:tcPr>
            <w:tcW w:w="1521" w:type="dxa"/>
            <w:tcBorders>
              <w:top w:val="nil"/>
              <w:left w:val="nil"/>
              <w:bottom w:val="single" w:sz="4" w:space="0" w:color="auto"/>
              <w:right w:val="single" w:sz="4" w:space="0" w:color="auto"/>
            </w:tcBorders>
            <w:shd w:val="clear" w:color="auto" w:fill="auto"/>
            <w:noWrap/>
            <w:vAlign w:val="center"/>
            <w:hideMark/>
          </w:tcPr>
          <w:p w14:paraId="2E77E4C0" w14:textId="77777777" w:rsidR="007E4652" w:rsidRPr="003151BE" w:rsidRDefault="007E4652" w:rsidP="007E4652">
            <w:pPr>
              <w:spacing w:after="0" w:line="240" w:lineRule="auto"/>
              <w:jc w:val="right"/>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192</w:t>
            </w:r>
          </w:p>
        </w:tc>
        <w:tc>
          <w:tcPr>
            <w:tcW w:w="2268" w:type="dxa"/>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488F5E9C" w14:textId="77777777" w:rsidR="007E4652" w:rsidRPr="003151BE" w:rsidRDefault="007E4652" w:rsidP="007E4652">
            <w:pPr>
              <w:spacing w:after="0" w:line="240" w:lineRule="auto"/>
              <w:rPr>
                <w:rFonts w:ascii="Cambria" w:eastAsia="Times New Roman" w:hAnsi="Cambria" w:cs="Times New Roman"/>
                <w:color w:val="000000"/>
                <w:lang w:eastAsia="sk-SK"/>
              </w:rPr>
            </w:pPr>
            <w:r w:rsidRPr="003151BE">
              <w:rPr>
                <w:rFonts w:ascii="Cambria" w:eastAsia="Times New Roman" w:hAnsi="Cambria" w:cs="Times New Roman"/>
                <w:color w:val="000000"/>
                <w:lang w:eastAsia="sk-SK"/>
              </w:rPr>
              <w:t> </w:t>
            </w:r>
          </w:p>
        </w:tc>
      </w:tr>
    </w:tbl>
    <w:p w14:paraId="48F07090" w14:textId="10B619BD" w:rsidR="0067129E" w:rsidRPr="003151BE" w:rsidRDefault="007E4652" w:rsidP="00616732">
      <w:pPr>
        <w:spacing w:after="0" w:line="259" w:lineRule="auto"/>
        <w:rPr>
          <w:rFonts w:ascii="Cambria" w:hAnsi="Cambria" w:cstheme="minorHAnsi"/>
          <w:b/>
          <w:bCs/>
        </w:rPr>
      </w:pPr>
      <w:r w:rsidRPr="003151BE">
        <w:rPr>
          <w:rFonts w:ascii="Cambria" w:hAnsi="Cambria" w:cstheme="minorHAnsi"/>
          <w:bCs/>
          <w:iCs/>
          <w:sz w:val="16"/>
          <w:szCs w:val="16"/>
        </w:rPr>
        <w:t>&lt;</w:t>
      </w:r>
      <w:r w:rsidRPr="003151BE">
        <w:rPr>
          <w:rFonts w:ascii="Cambria" w:hAnsi="Cambria" w:cstheme="minorHAnsi"/>
          <w:color w:val="00B0F0"/>
        </w:rPr>
        <w:t>tabuľk</w:t>
      </w:r>
      <w:r w:rsidR="0048695E" w:rsidRPr="003151BE">
        <w:rPr>
          <w:rFonts w:ascii="Cambria" w:hAnsi="Cambria" w:cstheme="minorHAnsi"/>
          <w:color w:val="00B0F0"/>
        </w:rPr>
        <w:t>y</w:t>
      </w:r>
      <w:r w:rsidRPr="003151BE">
        <w:rPr>
          <w:rFonts w:ascii="Cambria" w:hAnsi="Cambria" w:cstheme="minorHAnsi"/>
          <w:color w:val="00B0F0"/>
        </w:rPr>
        <w:t xml:space="preserve"> </w:t>
      </w:r>
      <w:r w:rsidR="00816686" w:rsidRPr="003151BE">
        <w:rPr>
          <w:rFonts w:ascii="Cambria" w:hAnsi="Cambria" w:cstheme="minorHAnsi"/>
          <w:color w:val="00B0F0"/>
        </w:rPr>
        <w:t xml:space="preserve">v prílohe č. 2 rámcovej dohody </w:t>
      </w:r>
      <w:r w:rsidRPr="003151BE">
        <w:rPr>
          <w:rFonts w:ascii="Cambria" w:hAnsi="Cambria" w:cstheme="minorHAnsi"/>
          <w:color w:val="00B0F0"/>
        </w:rPr>
        <w:t>vyplní verejný obstarávateľ v zmysle návrhu na plnenie kritérií v ponuke uchádzača</w:t>
      </w:r>
      <w:r w:rsidRPr="003151BE">
        <w:rPr>
          <w:rFonts w:ascii="Cambria" w:hAnsi="Cambria" w:cstheme="minorHAnsi"/>
          <w:bCs/>
          <w:iCs/>
          <w:sz w:val="16"/>
          <w:szCs w:val="16"/>
        </w:rPr>
        <w:t>&gt;</w:t>
      </w:r>
    </w:p>
    <w:p w14:paraId="37731C0C" w14:textId="77777777" w:rsidR="00055E7B" w:rsidRPr="003151BE" w:rsidRDefault="00055E7B">
      <w:pPr>
        <w:spacing w:after="160" w:line="259" w:lineRule="auto"/>
        <w:rPr>
          <w:rFonts w:ascii="Cambria" w:hAnsi="Cambria" w:cstheme="minorHAnsi"/>
          <w:b/>
          <w:bCs/>
        </w:rPr>
        <w:sectPr w:rsidR="00055E7B" w:rsidRPr="003151BE" w:rsidSect="00055E7B">
          <w:endnotePr>
            <w:numFmt w:val="chicago"/>
          </w:endnotePr>
          <w:pgSz w:w="16838" w:h="11906" w:orient="landscape"/>
          <w:pgMar w:top="1418" w:right="1418" w:bottom="1418" w:left="1418" w:header="709" w:footer="709" w:gutter="0"/>
          <w:cols w:space="708"/>
          <w:titlePg/>
          <w:docGrid w:linePitch="360"/>
        </w:sectPr>
      </w:pPr>
    </w:p>
    <w:p w14:paraId="2ACF2B1B" w14:textId="05DBD8C8" w:rsidR="00823625" w:rsidRPr="003151BE" w:rsidRDefault="00764A96" w:rsidP="00FC2A8F">
      <w:pPr>
        <w:pStyle w:val="Nadpis1"/>
        <w:numPr>
          <w:ilvl w:val="0"/>
          <w:numId w:val="0"/>
        </w:numPr>
        <w:spacing w:before="0" w:line="240" w:lineRule="auto"/>
        <w:rPr>
          <w:rFonts w:ascii="Cambria" w:hAnsi="Cambria" w:cstheme="minorHAnsi"/>
          <w:b/>
          <w:bCs w:val="0"/>
          <w:sz w:val="22"/>
          <w:szCs w:val="22"/>
        </w:rPr>
      </w:pPr>
      <w:r w:rsidRPr="003151BE">
        <w:rPr>
          <w:rFonts w:ascii="Cambria" w:hAnsi="Cambria" w:cstheme="minorHAnsi"/>
          <w:b/>
          <w:bCs w:val="0"/>
          <w:sz w:val="22"/>
          <w:szCs w:val="22"/>
        </w:rPr>
        <w:lastRenderedPageBreak/>
        <w:t xml:space="preserve">Príloha č. </w:t>
      </w:r>
      <w:r w:rsidR="00BC6B0B" w:rsidRPr="003151BE">
        <w:rPr>
          <w:rFonts w:ascii="Cambria" w:hAnsi="Cambria" w:cstheme="minorHAnsi"/>
          <w:b/>
          <w:bCs w:val="0"/>
          <w:sz w:val="22"/>
          <w:szCs w:val="22"/>
        </w:rPr>
        <w:t>3</w:t>
      </w:r>
      <w:r w:rsidRPr="003151BE">
        <w:rPr>
          <w:rFonts w:ascii="Cambria" w:hAnsi="Cambria" w:cstheme="minorHAnsi"/>
          <w:b/>
          <w:bCs w:val="0"/>
          <w:sz w:val="22"/>
          <w:szCs w:val="22"/>
        </w:rPr>
        <w:t xml:space="preserve"> k Rámcovej dohode </w:t>
      </w:r>
      <w:r w:rsidR="00345C3F" w:rsidRPr="003151BE">
        <w:rPr>
          <w:rFonts w:ascii="Cambria" w:hAnsi="Cambria" w:cstheme="minorHAnsi"/>
          <w:b/>
          <w:bCs w:val="0"/>
          <w:sz w:val="22"/>
          <w:szCs w:val="22"/>
        </w:rPr>
        <w:t xml:space="preserve">č. </w:t>
      </w:r>
      <w:r w:rsidR="00934B44" w:rsidRPr="003151BE">
        <w:rPr>
          <w:rFonts w:ascii="Cambria" w:hAnsi="Cambria" w:cstheme="minorHAnsi"/>
          <w:b/>
          <w:bCs w:val="0"/>
          <w:sz w:val="22"/>
          <w:szCs w:val="22"/>
        </w:rPr>
        <w:t xml:space="preserve">C-NBS1-000-112-690 </w:t>
      </w:r>
      <w:r w:rsidR="00345C3F" w:rsidRPr="003151BE">
        <w:rPr>
          <w:rFonts w:ascii="Cambria" w:hAnsi="Cambria" w:cstheme="minorHAnsi"/>
          <w:b/>
          <w:bCs w:val="0"/>
          <w:sz w:val="22"/>
          <w:szCs w:val="22"/>
        </w:rPr>
        <w:t xml:space="preserve">o poskytovaní </w:t>
      </w:r>
      <w:r w:rsidR="00CB268F" w:rsidRPr="003151BE">
        <w:rPr>
          <w:rFonts w:ascii="Cambria" w:hAnsi="Cambria" w:cstheme="minorHAnsi"/>
          <w:b/>
          <w:bCs w:val="0"/>
          <w:sz w:val="22"/>
          <w:szCs w:val="22"/>
        </w:rPr>
        <w:t>mobilných elektronických komunikačných služieb a dodávke koncových zariadení</w:t>
      </w:r>
    </w:p>
    <w:p w14:paraId="163E543B" w14:textId="77777777" w:rsidR="008A46F6" w:rsidRPr="003151BE" w:rsidRDefault="008A46F6" w:rsidP="002E6FDA">
      <w:pPr>
        <w:spacing w:after="120" w:line="259" w:lineRule="auto"/>
        <w:rPr>
          <w:rFonts w:ascii="Cambria" w:hAnsi="Cambria" w:cstheme="minorHAnsi"/>
          <w:b/>
          <w:bCs/>
        </w:rPr>
      </w:pPr>
    </w:p>
    <w:p w14:paraId="15799A93" w14:textId="0E560D06" w:rsidR="00BF1B72" w:rsidRPr="003151BE" w:rsidRDefault="00BF1B72" w:rsidP="00A73715">
      <w:pPr>
        <w:spacing w:after="0" w:line="259" w:lineRule="auto"/>
        <w:rPr>
          <w:rFonts w:ascii="Cambria" w:hAnsi="Cambria" w:cstheme="minorHAnsi"/>
          <w:b/>
          <w:bCs/>
        </w:rPr>
      </w:pPr>
      <w:r w:rsidRPr="003151BE">
        <w:rPr>
          <w:rFonts w:ascii="Cambria" w:hAnsi="Cambria" w:cstheme="minorHAnsi"/>
          <w:b/>
          <w:bCs/>
        </w:rPr>
        <w:t>Zoznam subdodávateľov</w:t>
      </w:r>
    </w:p>
    <w:p w14:paraId="4E25254A" w14:textId="10187628" w:rsidR="00C106DF" w:rsidRPr="003151BE" w:rsidRDefault="00084085" w:rsidP="00640CEE">
      <w:pPr>
        <w:spacing w:after="0"/>
        <w:jc w:val="both"/>
        <w:rPr>
          <w:rFonts w:ascii="Cambria" w:hAnsi="Cambria" w:cstheme="minorHAnsi"/>
          <w:color w:val="FF0000"/>
        </w:rPr>
      </w:pPr>
      <w:r w:rsidRPr="003151BE">
        <w:rPr>
          <w:rFonts w:ascii="Cambria" w:hAnsi="Cambria" w:cstheme="minorHAnsi"/>
          <w:color w:val="FF0000"/>
        </w:rPr>
        <w:t xml:space="preserve">Verejný obstarávateľ </w:t>
      </w:r>
      <w:r w:rsidR="003312DC" w:rsidRPr="003151BE">
        <w:rPr>
          <w:rFonts w:ascii="Cambria" w:hAnsi="Cambria" w:cstheme="minorHAnsi"/>
          <w:color w:val="FF0000"/>
        </w:rPr>
        <w:t xml:space="preserve">v súlade s ustanovením § 41 ods. 3 zákona o verejnom obstarávaní </w:t>
      </w:r>
      <w:r w:rsidRPr="003151BE">
        <w:rPr>
          <w:rFonts w:ascii="Cambria" w:hAnsi="Cambria" w:cstheme="minorHAnsi"/>
          <w:color w:val="FF0000"/>
        </w:rPr>
        <w:t>požaduje, aby ú</w:t>
      </w:r>
      <w:r w:rsidR="00CB268F" w:rsidRPr="003151BE">
        <w:rPr>
          <w:rFonts w:ascii="Cambria" w:hAnsi="Cambria" w:cstheme="minorHAnsi"/>
          <w:color w:val="FF0000"/>
        </w:rPr>
        <w:t xml:space="preserve">spešný uchádzač </w:t>
      </w:r>
      <w:r w:rsidR="00C106DF" w:rsidRPr="003151BE">
        <w:rPr>
          <w:rFonts w:ascii="Cambria" w:hAnsi="Cambria" w:cstheme="minorHAnsi"/>
          <w:color w:val="FF0000"/>
        </w:rPr>
        <w:t xml:space="preserve">najneskôr v čase uzavretia </w:t>
      </w:r>
      <w:r w:rsidRPr="003151BE">
        <w:rPr>
          <w:rFonts w:ascii="Cambria" w:hAnsi="Cambria" w:cstheme="minorHAnsi"/>
          <w:color w:val="FF0000"/>
        </w:rPr>
        <w:t>Rámcovej dohody</w:t>
      </w:r>
      <w:r w:rsidR="00C106DF" w:rsidRPr="003151BE">
        <w:rPr>
          <w:rFonts w:ascii="Cambria" w:hAnsi="Cambria" w:cstheme="minorHAnsi"/>
          <w:color w:val="FF0000"/>
        </w:rPr>
        <w:t xml:space="preserve"> uviedol:</w:t>
      </w:r>
    </w:p>
    <w:p w14:paraId="02146E50" w14:textId="0A5D2B85" w:rsidR="00C106DF" w:rsidRPr="003151BE" w:rsidRDefault="00C106DF" w:rsidP="00640CEE">
      <w:pPr>
        <w:pStyle w:val="Odsekzoznamu"/>
        <w:widowControl w:val="0"/>
        <w:numPr>
          <w:ilvl w:val="0"/>
          <w:numId w:val="28"/>
        </w:numPr>
        <w:spacing w:after="0" w:line="240" w:lineRule="auto"/>
        <w:ind w:left="426" w:hanging="426"/>
        <w:contextualSpacing w:val="0"/>
        <w:jc w:val="both"/>
        <w:rPr>
          <w:rFonts w:ascii="Cambria" w:hAnsi="Cambria" w:cstheme="minorHAnsi"/>
          <w:color w:val="FF0000"/>
        </w:rPr>
      </w:pPr>
      <w:r w:rsidRPr="003151BE">
        <w:rPr>
          <w:rFonts w:ascii="Cambria" w:hAnsi="Cambria" w:cstheme="minorHAnsi"/>
          <w:color w:val="FF0000"/>
        </w:rPr>
        <w:t>údaje všetkých známych subdodávateľoch v rozsahu obchodné meno, sídlo, IČO, zápis do príslušného obchodného registra</w:t>
      </w:r>
      <w:r w:rsidR="009E176F" w:rsidRPr="003151BE">
        <w:rPr>
          <w:rFonts w:ascii="Cambria" w:hAnsi="Cambria" w:cstheme="minorHAnsi"/>
          <w:color w:val="FF0000"/>
        </w:rPr>
        <w:t>;</w:t>
      </w:r>
    </w:p>
    <w:p w14:paraId="64D8B226" w14:textId="77777777" w:rsidR="00C106DF" w:rsidRPr="003151BE" w:rsidRDefault="00C106DF" w:rsidP="00640CEE">
      <w:pPr>
        <w:pStyle w:val="Odsekzoznamu"/>
        <w:widowControl w:val="0"/>
        <w:numPr>
          <w:ilvl w:val="0"/>
          <w:numId w:val="28"/>
        </w:numPr>
        <w:spacing w:after="0" w:line="240" w:lineRule="auto"/>
        <w:ind w:left="426" w:hanging="426"/>
        <w:contextualSpacing w:val="0"/>
        <w:jc w:val="both"/>
        <w:rPr>
          <w:rFonts w:ascii="Cambria" w:hAnsi="Cambria" w:cstheme="minorHAnsi"/>
          <w:color w:val="FF0000"/>
        </w:rPr>
      </w:pPr>
      <w:r w:rsidRPr="003151BE">
        <w:rPr>
          <w:rFonts w:ascii="Cambria" w:hAnsi="Cambria" w:cstheme="minorHAnsi"/>
          <w:color w:val="FF0000"/>
        </w:rPr>
        <w:t>údaje o osobe oprávnenej konať za subdodávateľa v rozsahu meno a priezvisko, adresa pobytu, dátum narodenia.</w:t>
      </w:r>
    </w:p>
    <w:p w14:paraId="683759C2" w14:textId="77777777" w:rsidR="00C106DF" w:rsidRPr="003151BE" w:rsidRDefault="00C106DF" w:rsidP="00640CEE">
      <w:pPr>
        <w:spacing w:after="0"/>
        <w:jc w:val="both"/>
        <w:rPr>
          <w:rFonts w:ascii="Cambria" w:hAnsi="Cambria" w:cstheme="minorHAnsi"/>
          <w:color w:val="FF0000"/>
        </w:rPr>
      </w:pPr>
      <w:r w:rsidRPr="003151BE">
        <w:rPr>
          <w:rFonts w:ascii="Cambria" w:hAnsi="Cambria" w:cstheme="minorHAnsi"/>
          <w:color w:val="FF0000"/>
        </w:rPr>
        <w:t>Úspešný uchádzač môže pridať toľko riadkov v tabuľke koľko potrebuje.</w:t>
      </w:r>
    </w:p>
    <w:p w14:paraId="2E7B6548" w14:textId="77777777" w:rsidR="00C106DF" w:rsidRPr="003151BE" w:rsidRDefault="00C106DF" w:rsidP="00640CEE">
      <w:pPr>
        <w:spacing w:after="0"/>
        <w:jc w:val="both"/>
        <w:rPr>
          <w:rFonts w:ascii="Cambria" w:hAnsi="Cambria" w:cstheme="minorHAnsi"/>
          <w:color w:val="FF0000"/>
        </w:rPr>
      </w:pPr>
      <w:r w:rsidRPr="003151BE">
        <w:rPr>
          <w:rFonts w:ascii="Cambria" w:hAnsi="Cambria" w:cstheme="minorHAnsi"/>
          <w:color w:val="FF0000"/>
        </w:rPr>
        <w:t>V prípade, ak úspešný uchádzač nebude mať subdodávateľov uvedie túto skutočnosť v tabuľke.</w:t>
      </w:r>
    </w:p>
    <w:p w14:paraId="4EE95405" w14:textId="77777777" w:rsidR="00C106DF" w:rsidRPr="003151BE" w:rsidRDefault="00C106DF" w:rsidP="00C106DF">
      <w:pPr>
        <w:pStyle w:val="Zkladntext"/>
        <w:ind w:right="-48"/>
        <w:rPr>
          <w:rFonts w:ascii="Cambria" w:hAnsi="Cambria" w:cstheme="minorHAnsi"/>
          <w:spacing w:val="-1"/>
        </w:rPr>
      </w:pPr>
    </w:p>
    <w:tbl>
      <w:tblPr>
        <w:tblW w:w="0" w:type="auto"/>
        <w:tblInd w:w="105" w:type="dxa"/>
        <w:tblLayout w:type="fixed"/>
        <w:tblCellMar>
          <w:left w:w="0" w:type="dxa"/>
          <w:right w:w="0" w:type="dxa"/>
        </w:tblCellMar>
        <w:tblLook w:val="01E0" w:firstRow="1" w:lastRow="1" w:firstColumn="1" w:lastColumn="1" w:noHBand="0" w:noVBand="0"/>
      </w:tblPr>
      <w:tblGrid>
        <w:gridCol w:w="752"/>
        <w:gridCol w:w="3827"/>
        <w:gridCol w:w="4036"/>
      </w:tblGrid>
      <w:tr w:rsidR="00C106DF" w:rsidRPr="003151BE" w14:paraId="1F3A5C16" w14:textId="77777777" w:rsidTr="006E7B8D">
        <w:trPr>
          <w:trHeight w:hRule="exact" w:val="562"/>
        </w:trPr>
        <w:tc>
          <w:tcPr>
            <w:tcW w:w="752" w:type="dxa"/>
            <w:tcBorders>
              <w:top w:val="single" w:sz="5" w:space="0" w:color="000000"/>
              <w:left w:val="single" w:sz="5" w:space="0" w:color="000000"/>
              <w:bottom w:val="single" w:sz="5" w:space="0" w:color="000000"/>
              <w:right w:val="single" w:sz="5" w:space="0" w:color="000000"/>
            </w:tcBorders>
          </w:tcPr>
          <w:p w14:paraId="68492DFD" w14:textId="77777777" w:rsidR="00C106DF" w:rsidRPr="003151BE" w:rsidRDefault="00C106DF" w:rsidP="006E7B8D">
            <w:pPr>
              <w:pStyle w:val="TableParagraph"/>
              <w:spacing w:line="267" w:lineRule="exact"/>
              <w:ind w:left="102"/>
              <w:rPr>
                <w:rFonts w:eastAsia="Times New Roman" w:cstheme="minorHAnsi"/>
              </w:rPr>
            </w:pPr>
            <w:r w:rsidRPr="003151BE">
              <w:rPr>
                <w:rFonts w:cstheme="minorHAnsi"/>
                <w:spacing w:val="-1"/>
              </w:rPr>
              <w:t>p. č.</w:t>
            </w:r>
          </w:p>
        </w:tc>
        <w:tc>
          <w:tcPr>
            <w:tcW w:w="3827" w:type="dxa"/>
            <w:tcBorders>
              <w:top w:val="single" w:sz="5" w:space="0" w:color="000000"/>
              <w:left w:val="single" w:sz="5" w:space="0" w:color="000000"/>
              <w:bottom w:val="single" w:sz="5" w:space="0" w:color="000000"/>
              <w:right w:val="single" w:sz="5" w:space="0" w:color="000000"/>
            </w:tcBorders>
          </w:tcPr>
          <w:p w14:paraId="5A762B82" w14:textId="77777777" w:rsidR="00C106DF" w:rsidRPr="003151BE" w:rsidRDefault="00C106DF" w:rsidP="006E7B8D">
            <w:pPr>
              <w:pStyle w:val="TableParagraph"/>
              <w:spacing w:line="267" w:lineRule="exact"/>
              <w:ind w:left="100"/>
              <w:rPr>
                <w:rFonts w:eastAsia="Times New Roman" w:cstheme="minorHAnsi"/>
              </w:rPr>
            </w:pPr>
            <w:r w:rsidRPr="003151BE">
              <w:rPr>
                <w:rFonts w:cstheme="minorHAnsi"/>
                <w:spacing w:val="-1"/>
              </w:rPr>
              <w:t>Subdodávateľ</w:t>
            </w:r>
          </w:p>
        </w:tc>
        <w:tc>
          <w:tcPr>
            <w:tcW w:w="4036" w:type="dxa"/>
            <w:tcBorders>
              <w:top w:val="single" w:sz="5" w:space="0" w:color="000000"/>
              <w:left w:val="single" w:sz="5" w:space="0" w:color="000000"/>
              <w:bottom w:val="single" w:sz="5" w:space="0" w:color="000000"/>
              <w:right w:val="single" w:sz="5" w:space="0" w:color="000000"/>
            </w:tcBorders>
          </w:tcPr>
          <w:p w14:paraId="027009F3" w14:textId="77777777" w:rsidR="00C106DF" w:rsidRPr="003151BE" w:rsidRDefault="00C106DF" w:rsidP="006E7B8D">
            <w:pPr>
              <w:pStyle w:val="TableParagraph"/>
              <w:ind w:left="102" w:right="593"/>
              <w:rPr>
                <w:rFonts w:eastAsia="Times New Roman" w:cstheme="minorHAnsi"/>
              </w:rPr>
            </w:pPr>
            <w:r w:rsidRPr="003151BE">
              <w:rPr>
                <w:rFonts w:cstheme="minorHAnsi"/>
                <w:spacing w:val="-1"/>
              </w:rPr>
              <w:t>Údaje</w:t>
            </w:r>
            <w:r w:rsidRPr="003151BE">
              <w:rPr>
                <w:rFonts w:cstheme="minorHAnsi"/>
              </w:rPr>
              <w:t xml:space="preserve"> o</w:t>
            </w:r>
            <w:r w:rsidRPr="003151BE">
              <w:rPr>
                <w:rFonts w:cstheme="minorHAnsi"/>
                <w:spacing w:val="-1"/>
              </w:rPr>
              <w:t xml:space="preserve"> </w:t>
            </w:r>
            <w:r w:rsidRPr="003151BE">
              <w:rPr>
                <w:rFonts w:cstheme="minorHAnsi"/>
              </w:rPr>
              <w:t>osobe</w:t>
            </w:r>
            <w:r w:rsidRPr="003151BE">
              <w:rPr>
                <w:rFonts w:cstheme="minorHAnsi"/>
                <w:spacing w:val="-1"/>
              </w:rPr>
              <w:t xml:space="preserve"> </w:t>
            </w:r>
            <w:r w:rsidRPr="003151BE">
              <w:rPr>
                <w:rFonts w:cstheme="minorHAnsi"/>
              </w:rPr>
              <w:t>oprávnenej konať za</w:t>
            </w:r>
            <w:r w:rsidRPr="003151BE">
              <w:rPr>
                <w:rFonts w:cstheme="minorHAnsi"/>
                <w:spacing w:val="26"/>
              </w:rPr>
              <w:t xml:space="preserve"> </w:t>
            </w:r>
            <w:r w:rsidRPr="003151BE">
              <w:rPr>
                <w:rFonts w:cstheme="minorHAnsi"/>
                <w:spacing w:val="-1"/>
              </w:rPr>
              <w:t>subdodávateľa</w:t>
            </w:r>
          </w:p>
        </w:tc>
      </w:tr>
      <w:tr w:rsidR="00C106DF" w:rsidRPr="003151BE" w14:paraId="5DE0B1DB" w14:textId="77777777" w:rsidTr="009E176F">
        <w:trPr>
          <w:trHeight w:hRule="exact" w:val="340"/>
        </w:trPr>
        <w:tc>
          <w:tcPr>
            <w:tcW w:w="752" w:type="dxa"/>
            <w:tcBorders>
              <w:top w:val="single" w:sz="5" w:space="0" w:color="000000"/>
              <w:left w:val="single" w:sz="5" w:space="0" w:color="000000"/>
              <w:bottom w:val="single" w:sz="5" w:space="0" w:color="000000"/>
              <w:right w:val="single" w:sz="5" w:space="0" w:color="000000"/>
            </w:tcBorders>
          </w:tcPr>
          <w:p w14:paraId="1CEB834D" w14:textId="77777777" w:rsidR="00C106DF" w:rsidRPr="003151BE" w:rsidRDefault="00C106DF" w:rsidP="006E7B8D">
            <w:pPr>
              <w:pStyle w:val="TableParagraph"/>
              <w:spacing w:line="269" w:lineRule="exact"/>
              <w:ind w:left="102"/>
              <w:rPr>
                <w:rFonts w:eastAsia="Times New Roman" w:cstheme="minorHAnsi"/>
              </w:rPr>
            </w:pPr>
            <w:r w:rsidRPr="003151BE">
              <w:rPr>
                <w:rFonts w:cstheme="minorHAnsi"/>
              </w:rPr>
              <w:t>1.</w:t>
            </w:r>
          </w:p>
        </w:tc>
        <w:tc>
          <w:tcPr>
            <w:tcW w:w="3827" w:type="dxa"/>
            <w:tcBorders>
              <w:top w:val="single" w:sz="5" w:space="0" w:color="000000"/>
              <w:left w:val="single" w:sz="5" w:space="0" w:color="000000"/>
              <w:bottom w:val="single" w:sz="5" w:space="0" w:color="000000"/>
              <w:right w:val="single" w:sz="5" w:space="0" w:color="000000"/>
            </w:tcBorders>
          </w:tcPr>
          <w:p w14:paraId="1218DA25" w14:textId="77763FBF" w:rsidR="00C106DF" w:rsidRPr="003151BE" w:rsidRDefault="00AB46CB" w:rsidP="006E7B8D">
            <w:pPr>
              <w:rPr>
                <w:rFonts w:ascii="Cambria" w:hAnsi="Cambria" w:cstheme="minorHAnsi"/>
              </w:rPr>
            </w:pPr>
            <w:r w:rsidRPr="003151BE">
              <w:rPr>
                <w:rFonts w:ascii="Cambria" w:hAnsi="Cambria" w:cstheme="minorHAnsi"/>
                <w:bCs/>
                <w:iCs/>
              </w:rPr>
              <w:t>&lt;</w:t>
            </w:r>
            <w:r w:rsidRPr="003151BE">
              <w:rPr>
                <w:rFonts w:ascii="Cambria" w:hAnsi="Cambria" w:cstheme="minorHAnsi"/>
                <w:bCs/>
                <w:iCs/>
                <w:color w:val="FF0000"/>
              </w:rPr>
              <w:t>vyplní uchádzač</w:t>
            </w:r>
            <w:r w:rsidRPr="003151BE">
              <w:rPr>
                <w:rFonts w:ascii="Cambria" w:hAnsi="Cambria" w:cstheme="minorHAnsi"/>
                <w:bCs/>
                <w:iCs/>
              </w:rPr>
              <w:t>&gt;</w:t>
            </w:r>
          </w:p>
        </w:tc>
        <w:tc>
          <w:tcPr>
            <w:tcW w:w="4036" w:type="dxa"/>
            <w:tcBorders>
              <w:top w:val="single" w:sz="5" w:space="0" w:color="000000"/>
              <w:left w:val="single" w:sz="5" w:space="0" w:color="000000"/>
              <w:bottom w:val="single" w:sz="5" w:space="0" w:color="000000"/>
              <w:right w:val="single" w:sz="5" w:space="0" w:color="000000"/>
            </w:tcBorders>
          </w:tcPr>
          <w:p w14:paraId="5E75879E" w14:textId="6390C5B6" w:rsidR="00C106DF" w:rsidRPr="003151BE" w:rsidRDefault="00420D94" w:rsidP="006E7B8D">
            <w:pPr>
              <w:rPr>
                <w:rFonts w:ascii="Cambria" w:hAnsi="Cambria" w:cstheme="minorHAnsi"/>
              </w:rPr>
            </w:pPr>
            <w:r w:rsidRPr="003151BE">
              <w:rPr>
                <w:rFonts w:ascii="Cambria" w:hAnsi="Cambria" w:cstheme="minorHAnsi"/>
              </w:rPr>
              <w:t>&lt;</w:t>
            </w:r>
            <w:r w:rsidRPr="003151BE">
              <w:rPr>
                <w:rFonts w:ascii="Cambria" w:hAnsi="Cambria" w:cstheme="minorHAnsi"/>
                <w:color w:val="FF0000"/>
              </w:rPr>
              <w:t>vyplní uchádzač</w:t>
            </w:r>
            <w:r w:rsidRPr="003151BE">
              <w:rPr>
                <w:rFonts w:ascii="Cambria" w:hAnsi="Cambria" w:cstheme="minorHAnsi"/>
              </w:rPr>
              <w:t>&gt;</w:t>
            </w:r>
          </w:p>
        </w:tc>
      </w:tr>
      <w:tr w:rsidR="00C106DF" w:rsidRPr="003151BE" w14:paraId="2AC5435E" w14:textId="77777777" w:rsidTr="009E176F">
        <w:trPr>
          <w:trHeight w:hRule="exact" w:val="340"/>
        </w:trPr>
        <w:tc>
          <w:tcPr>
            <w:tcW w:w="752" w:type="dxa"/>
            <w:tcBorders>
              <w:top w:val="single" w:sz="5" w:space="0" w:color="000000"/>
              <w:left w:val="single" w:sz="5" w:space="0" w:color="000000"/>
              <w:bottom w:val="single" w:sz="5" w:space="0" w:color="000000"/>
              <w:right w:val="single" w:sz="5" w:space="0" w:color="000000"/>
            </w:tcBorders>
          </w:tcPr>
          <w:p w14:paraId="10140942" w14:textId="77777777" w:rsidR="00C106DF" w:rsidRPr="003151BE" w:rsidRDefault="00C106DF" w:rsidP="006E7B8D">
            <w:pPr>
              <w:pStyle w:val="TableParagraph"/>
              <w:spacing w:line="267" w:lineRule="exact"/>
              <w:ind w:left="102"/>
              <w:rPr>
                <w:rFonts w:eastAsia="Times New Roman" w:cstheme="minorHAnsi"/>
              </w:rPr>
            </w:pPr>
            <w:r w:rsidRPr="003151BE">
              <w:rPr>
                <w:rFonts w:cstheme="minorHAnsi"/>
              </w:rPr>
              <w:t>2.</w:t>
            </w:r>
          </w:p>
        </w:tc>
        <w:tc>
          <w:tcPr>
            <w:tcW w:w="3827" w:type="dxa"/>
            <w:tcBorders>
              <w:top w:val="single" w:sz="5" w:space="0" w:color="000000"/>
              <w:left w:val="single" w:sz="5" w:space="0" w:color="000000"/>
              <w:bottom w:val="single" w:sz="5" w:space="0" w:color="000000"/>
              <w:right w:val="single" w:sz="5" w:space="0" w:color="000000"/>
            </w:tcBorders>
          </w:tcPr>
          <w:p w14:paraId="6BB3F5A0" w14:textId="5306577B" w:rsidR="00C106DF" w:rsidRPr="003151BE" w:rsidRDefault="00420D94" w:rsidP="006E7B8D">
            <w:pPr>
              <w:rPr>
                <w:rFonts w:ascii="Cambria" w:hAnsi="Cambria" w:cstheme="minorHAnsi"/>
              </w:rPr>
            </w:pPr>
            <w:r w:rsidRPr="003151BE">
              <w:rPr>
                <w:rFonts w:ascii="Cambria" w:hAnsi="Cambria" w:cstheme="minorHAnsi"/>
              </w:rPr>
              <w:t>&lt;</w:t>
            </w:r>
            <w:r w:rsidRPr="003151BE">
              <w:rPr>
                <w:rFonts w:ascii="Cambria" w:hAnsi="Cambria" w:cstheme="minorHAnsi"/>
                <w:color w:val="FF0000"/>
              </w:rPr>
              <w:t>vyplní uchádzač</w:t>
            </w:r>
            <w:r w:rsidRPr="003151BE">
              <w:rPr>
                <w:rFonts w:ascii="Cambria" w:hAnsi="Cambria" w:cstheme="minorHAnsi"/>
              </w:rPr>
              <w:t>&gt;</w:t>
            </w:r>
          </w:p>
        </w:tc>
        <w:tc>
          <w:tcPr>
            <w:tcW w:w="4036" w:type="dxa"/>
            <w:tcBorders>
              <w:top w:val="single" w:sz="5" w:space="0" w:color="000000"/>
              <w:left w:val="single" w:sz="5" w:space="0" w:color="000000"/>
              <w:bottom w:val="single" w:sz="5" w:space="0" w:color="000000"/>
              <w:right w:val="single" w:sz="5" w:space="0" w:color="000000"/>
            </w:tcBorders>
          </w:tcPr>
          <w:p w14:paraId="71E2F45B" w14:textId="17A5B6C2" w:rsidR="00C106DF" w:rsidRPr="003151BE" w:rsidRDefault="00420D94" w:rsidP="006E7B8D">
            <w:pPr>
              <w:rPr>
                <w:rFonts w:ascii="Cambria" w:hAnsi="Cambria" w:cstheme="minorHAnsi"/>
              </w:rPr>
            </w:pPr>
            <w:r w:rsidRPr="003151BE">
              <w:rPr>
                <w:rFonts w:ascii="Cambria" w:hAnsi="Cambria" w:cstheme="minorHAnsi"/>
              </w:rPr>
              <w:t>&lt;</w:t>
            </w:r>
            <w:r w:rsidRPr="003151BE">
              <w:rPr>
                <w:rFonts w:ascii="Cambria" w:hAnsi="Cambria" w:cstheme="minorHAnsi"/>
                <w:color w:val="FF0000"/>
              </w:rPr>
              <w:t>vyplní uchádzač</w:t>
            </w:r>
            <w:r w:rsidRPr="003151BE">
              <w:rPr>
                <w:rFonts w:ascii="Cambria" w:hAnsi="Cambria" w:cstheme="minorHAnsi"/>
              </w:rPr>
              <w:t>&gt;</w:t>
            </w:r>
          </w:p>
        </w:tc>
      </w:tr>
      <w:tr w:rsidR="00C106DF" w:rsidRPr="003151BE" w14:paraId="6795C227" w14:textId="77777777" w:rsidTr="009E176F">
        <w:trPr>
          <w:trHeight w:hRule="exact" w:val="340"/>
        </w:trPr>
        <w:tc>
          <w:tcPr>
            <w:tcW w:w="752" w:type="dxa"/>
            <w:tcBorders>
              <w:top w:val="single" w:sz="5" w:space="0" w:color="000000"/>
              <w:left w:val="single" w:sz="5" w:space="0" w:color="000000"/>
              <w:bottom w:val="single" w:sz="5" w:space="0" w:color="000000"/>
              <w:right w:val="single" w:sz="5" w:space="0" w:color="000000"/>
            </w:tcBorders>
          </w:tcPr>
          <w:p w14:paraId="6CB62DCF" w14:textId="77777777" w:rsidR="00C106DF" w:rsidRPr="003151BE" w:rsidRDefault="00C106DF" w:rsidP="006E7B8D">
            <w:pPr>
              <w:pStyle w:val="TableParagraph"/>
              <w:spacing w:line="267" w:lineRule="exact"/>
              <w:ind w:left="102"/>
              <w:rPr>
                <w:rFonts w:cstheme="minorHAnsi"/>
              </w:rPr>
            </w:pPr>
            <w:r w:rsidRPr="003151BE">
              <w:rPr>
                <w:rFonts w:cstheme="minorHAnsi"/>
              </w:rPr>
              <w:t>3.</w:t>
            </w:r>
          </w:p>
        </w:tc>
        <w:tc>
          <w:tcPr>
            <w:tcW w:w="3827" w:type="dxa"/>
            <w:tcBorders>
              <w:top w:val="single" w:sz="5" w:space="0" w:color="000000"/>
              <w:left w:val="single" w:sz="5" w:space="0" w:color="000000"/>
              <w:bottom w:val="single" w:sz="5" w:space="0" w:color="000000"/>
              <w:right w:val="single" w:sz="5" w:space="0" w:color="000000"/>
            </w:tcBorders>
          </w:tcPr>
          <w:p w14:paraId="2408550A" w14:textId="63D32149" w:rsidR="00C106DF" w:rsidRPr="003151BE" w:rsidRDefault="00420D94" w:rsidP="006E7B8D">
            <w:pPr>
              <w:rPr>
                <w:rFonts w:ascii="Cambria" w:hAnsi="Cambria" w:cstheme="minorHAnsi"/>
                <w:color w:val="FF0000"/>
              </w:rPr>
            </w:pPr>
            <w:r w:rsidRPr="003151BE">
              <w:rPr>
                <w:rFonts w:ascii="Cambria" w:hAnsi="Cambria" w:cstheme="minorHAnsi"/>
              </w:rPr>
              <w:t>&lt;</w:t>
            </w:r>
            <w:r w:rsidRPr="003151BE">
              <w:rPr>
                <w:rFonts w:ascii="Cambria" w:hAnsi="Cambria" w:cstheme="minorHAnsi"/>
                <w:color w:val="FF0000"/>
              </w:rPr>
              <w:t>vyplní uchádzač</w:t>
            </w:r>
            <w:r w:rsidRPr="003151BE">
              <w:rPr>
                <w:rFonts w:ascii="Cambria" w:hAnsi="Cambria" w:cstheme="minorHAnsi"/>
              </w:rPr>
              <w:t>&gt;</w:t>
            </w:r>
          </w:p>
        </w:tc>
        <w:tc>
          <w:tcPr>
            <w:tcW w:w="4036" w:type="dxa"/>
            <w:tcBorders>
              <w:top w:val="single" w:sz="5" w:space="0" w:color="000000"/>
              <w:left w:val="single" w:sz="5" w:space="0" w:color="000000"/>
              <w:bottom w:val="single" w:sz="5" w:space="0" w:color="000000"/>
              <w:right w:val="single" w:sz="5" w:space="0" w:color="000000"/>
            </w:tcBorders>
          </w:tcPr>
          <w:p w14:paraId="6EB31767" w14:textId="5DC25937" w:rsidR="00C106DF" w:rsidRPr="003151BE" w:rsidRDefault="00420D94" w:rsidP="006E7B8D">
            <w:pPr>
              <w:rPr>
                <w:rFonts w:ascii="Cambria" w:hAnsi="Cambria" w:cstheme="minorHAnsi"/>
                <w:color w:val="FF0000"/>
              </w:rPr>
            </w:pPr>
            <w:r w:rsidRPr="003151BE">
              <w:rPr>
                <w:rFonts w:ascii="Cambria" w:hAnsi="Cambria" w:cstheme="minorHAnsi"/>
              </w:rPr>
              <w:t>&lt;</w:t>
            </w:r>
            <w:r w:rsidRPr="003151BE">
              <w:rPr>
                <w:rFonts w:ascii="Cambria" w:hAnsi="Cambria" w:cstheme="minorHAnsi"/>
                <w:color w:val="FF0000"/>
              </w:rPr>
              <w:t>vyplní uchádzač</w:t>
            </w:r>
            <w:r w:rsidRPr="003151BE">
              <w:rPr>
                <w:rFonts w:ascii="Cambria" w:hAnsi="Cambria" w:cstheme="minorHAnsi"/>
              </w:rPr>
              <w:t>&gt;</w:t>
            </w:r>
          </w:p>
        </w:tc>
      </w:tr>
    </w:tbl>
    <w:p w14:paraId="5B02CFE7" w14:textId="77777777" w:rsidR="00764A96" w:rsidRPr="003151BE" w:rsidRDefault="00764A96" w:rsidP="00346DD5">
      <w:pPr>
        <w:spacing w:after="120" w:line="259" w:lineRule="auto"/>
        <w:rPr>
          <w:rFonts w:ascii="Cambria" w:eastAsiaTheme="majorEastAsia" w:hAnsi="Cambria" w:cstheme="minorHAnsi"/>
          <w:b/>
          <w:color w:val="000000" w:themeColor="text1"/>
        </w:rPr>
      </w:pPr>
      <w:r w:rsidRPr="003151BE">
        <w:rPr>
          <w:rFonts w:ascii="Cambria" w:hAnsi="Cambria" w:cstheme="minorHAnsi"/>
          <w:b/>
          <w:bCs/>
        </w:rPr>
        <w:br w:type="page"/>
      </w:r>
    </w:p>
    <w:p w14:paraId="33CFA407" w14:textId="71526B4C" w:rsidR="00764A96" w:rsidRPr="003151BE" w:rsidRDefault="00764A96" w:rsidP="00346DD5">
      <w:pPr>
        <w:pStyle w:val="Nadpis1"/>
        <w:numPr>
          <w:ilvl w:val="0"/>
          <w:numId w:val="0"/>
        </w:numPr>
        <w:spacing w:before="0" w:line="240" w:lineRule="auto"/>
        <w:rPr>
          <w:rFonts w:ascii="Cambria" w:hAnsi="Cambria" w:cstheme="minorHAnsi"/>
          <w:b/>
          <w:bCs w:val="0"/>
          <w:sz w:val="22"/>
          <w:szCs w:val="22"/>
        </w:rPr>
      </w:pPr>
      <w:r w:rsidRPr="003151BE">
        <w:rPr>
          <w:rFonts w:ascii="Cambria" w:hAnsi="Cambria" w:cstheme="minorHAnsi"/>
          <w:b/>
          <w:bCs w:val="0"/>
          <w:sz w:val="22"/>
          <w:szCs w:val="22"/>
        </w:rPr>
        <w:lastRenderedPageBreak/>
        <w:t xml:space="preserve">Príloha č. 4 k Rámcovej dohode </w:t>
      </w:r>
      <w:r w:rsidR="00345C3F" w:rsidRPr="003151BE">
        <w:rPr>
          <w:rFonts w:ascii="Cambria" w:hAnsi="Cambria" w:cstheme="minorHAnsi"/>
          <w:b/>
          <w:bCs w:val="0"/>
          <w:sz w:val="22"/>
          <w:szCs w:val="22"/>
        </w:rPr>
        <w:t>č. C-NBS1-000-</w:t>
      </w:r>
      <w:r w:rsidR="00934B44" w:rsidRPr="003151BE">
        <w:rPr>
          <w:rFonts w:ascii="Cambria" w:hAnsi="Cambria" w:cstheme="minorHAnsi"/>
          <w:b/>
          <w:bCs w:val="0"/>
          <w:sz w:val="22"/>
          <w:szCs w:val="22"/>
        </w:rPr>
        <w:t>112-690</w:t>
      </w:r>
      <w:r w:rsidR="00345C3F" w:rsidRPr="003151BE">
        <w:rPr>
          <w:rFonts w:ascii="Cambria" w:hAnsi="Cambria" w:cstheme="minorHAnsi"/>
          <w:b/>
          <w:bCs w:val="0"/>
          <w:sz w:val="22"/>
          <w:szCs w:val="22"/>
        </w:rPr>
        <w:t xml:space="preserve"> o poskytovaní mobilných elektronických komunikačných služieb a dodávke koncových zariadení</w:t>
      </w:r>
    </w:p>
    <w:p w14:paraId="41C960EF" w14:textId="77777777" w:rsidR="008E4CBE" w:rsidRPr="003151BE" w:rsidRDefault="008E4CBE" w:rsidP="00346DD5">
      <w:pPr>
        <w:pStyle w:val="Nadpis1"/>
        <w:numPr>
          <w:ilvl w:val="0"/>
          <w:numId w:val="0"/>
        </w:numPr>
        <w:spacing w:before="0" w:line="240" w:lineRule="auto"/>
        <w:rPr>
          <w:rFonts w:ascii="Cambria" w:hAnsi="Cambria" w:cstheme="minorHAnsi"/>
          <w:b/>
          <w:bCs w:val="0"/>
          <w:sz w:val="22"/>
          <w:szCs w:val="22"/>
        </w:rPr>
      </w:pPr>
    </w:p>
    <w:p w14:paraId="39392E51" w14:textId="40BA2FD2" w:rsidR="009932B3" w:rsidRPr="003151BE" w:rsidRDefault="00764A96" w:rsidP="00A73715">
      <w:pPr>
        <w:pStyle w:val="Nadpis1"/>
        <w:numPr>
          <w:ilvl w:val="0"/>
          <w:numId w:val="0"/>
        </w:numPr>
        <w:spacing w:before="0" w:after="0" w:line="240" w:lineRule="auto"/>
        <w:rPr>
          <w:rFonts w:ascii="Cambria" w:hAnsi="Cambria" w:cstheme="minorHAnsi"/>
          <w:b/>
          <w:bCs w:val="0"/>
          <w:sz w:val="22"/>
          <w:szCs w:val="22"/>
        </w:rPr>
      </w:pPr>
      <w:r w:rsidRPr="003151BE">
        <w:rPr>
          <w:rFonts w:ascii="Cambria" w:hAnsi="Cambria" w:cstheme="minorHAnsi"/>
          <w:b/>
          <w:bCs w:val="0"/>
          <w:sz w:val="22"/>
          <w:szCs w:val="22"/>
        </w:rPr>
        <w:t xml:space="preserve">Všeobecné podmienky Poskytovateľa </w:t>
      </w:r>
    </w:p>
    <w:p w14:paraId="3DD05975" w14:textId="3932D1DD" w:rsidR="00194648" w:rsidRPr="003151BE" w:rsidRDefault="00B0749F" w:rsidP="00346DD5">
      <w:pPr>
        <w:pStyle w:val="Nadpis1"/>
        <w:numPr>
          <w:ilvl w:val="0"/>
          <w:numId w:val="0"/>
        </w:numPr>
        <w:spacing w:before="0" w:line="240" w:lineRule="auto"/>
        <w:rPr>
          <w:rFonts w:ascii="Cambria" w:hAnsi="Cambria" w:cstheme="minorHAnsi"/>
          <w:color w:val="auto"/>
          <w:spacing w:val="-4"/>
          <w:sz w:val="22"/>
          <w:szCs w:val="22"/>
        </w:rPr>
      </w:pPr>
      <w:r w:rsidRPr="003151BE">
        <w:rPr>
          <w:rFonts w:ascii="Cambria" w:hAnsi="Cambria" w:cstheme="minorHAnsi"/>
          <w:color w:val="auto"/>
          <w:spacing w:val="-4"/>
          <w:sz w:val="22"/>
          <w:szCs w:val="22"/>
        </w:rPr>
        <w:t>&lt;</w:t>
      </w:r>
      <w:r w:rsidR="00962451" w:rsidRPr="003151BE">
        <w:rPr>
          <w:rFonts w:ascii="Cambria" w:hAnsi="Cambria" w:cstheme="minorHAnsi"/>
          <w:color w:val="FF0000"/>
          <w:spacing w:val="-4"/>
          <w:sz w:val="22"/>
          <w:szCs w:val="22"/>
        </w:rPr>
        <w:t xml:space="preserve">V prípade, </w:t>
      </w:r>
      <w:r w:rsidRPr="003151BE">
        <w:rPr>
          <w:rFonts w:ascii="Cambria" w:hAnsi="Cambria" w:cstheme="minorHAnsi"/>
          <w:color w:val="FF0000"/>
          <w:sz w:val="22"/>
          <w:szCs w:val="22"/>
        </w:rPr>
        <w:t>ak sa uplatňujú, tak uchádzač predloží v</w:t>
      </w:r>
      <w:r w:rsidR="00962451" w:rsidRPr="003151BE">
        <w:rPr>
          <w:rFonts w:ascii="Cambria" w:hAnsi="Cambria" w:cstheme="minorHAnsi"/>
          <w:color w:val="FF0000"/>
          <w:sz w:val="22"/>
          <w:szCs w:val="22"/>
        </w:rPr>
        <w:t> </w:t>
      </w:r>
      <w:r w:rsidRPr="003151BE">
        <w:rPr>
          <w:rFonts w:ascii="Cambria" w:hAnsi="Cambria" w:cstheme="minorHAnsi"/>
          <w:color w:val="FF0000"/>
          <w:sz w:val="22"/>
          <w:szCs w:val="22"/>
        </w:rPr>
        <w:t>ponuke</w:t>
      </w:r>
      <w:r w:rsidR="00962451" w:rsidRPr="003151BE">
        <w:rPr>
          <w:rFonts w:ascii="Cambria" w:hAnsi="Cambria" w:cstheme="minorHAnsi"/>
          <w:color w:val="FF0000"/>
          <w:sz w:val="22"/>
          <w:szCs w:val="22"/>
        </w:rPr>
        <w:t>.</w:t>
      </w:r>
      <w:r w:rsidRPr="003151BE">
        <w:rPr>
          <w:rFonts w:ascii="Cambria" w:hAnsi="Cambria" w:cstheme="minorHAnsi"/>
          <w:color w:val="auto"/>
          <w:spacing w:val="-4"/>
          <w:sz w:val="22"/>
          <w:szCs w:val="22"/>
        </w:rPr>
        <w:t>&gt;</w:t>
      </w:r>
      <w:bookmarkEnd w:id="0"/>
      <w:bookmarkEnd w:id="1"/>
    </w:p>
    <w:p w14:paraId="6DA9DADB" w14:textId="77777777" w:rsidR="00194648" w:rsidRPr="003151BE" w:rsidRDefault="00194648">
      <w:pPr>
        <w:spacing w:after="160" w:line="259" w:lineRule="auto"/>
        <w:rPr>
          <w:rFonts w:ascii="Cambria" w:eastAsiaTheme="majorEastAsia" w:hAnsi="Cambria" w:cstheme="minorHAnsi"/>
          <w:bCs/>
          <w:spacing w:val="-4"/>
        </w:rPr>
      </w:pPr>
      <w:r w:rsidRPr="003151BE">
        <w:rPr>
          <w:rFonts w:ascii="Cambria" w:hAnsi="Cambria" w:cstheme="minorHAnsi"/>
          <w:spacing w:val="-4"/>
        </w:rPr>
        <w:br w:type="page"/>
      </w:r>
    </w:p>
    <w:p w14:paraId="283E0004" w14:textId="4B0BA951" w:rsidR="00194648" w:rsidRPr="003151BE" w:rsidRDefault="00194648" w:rsidP="00194648">
      <w:pPr>
        <w:pStyle w:val="Nadpis1"/>
        <w:numPr>
          <w:ilvl w:val="0"/>
          <w:numId w:val="0"/>
        </w:numPr>
        <w:spacing w:before="0" w:line="240" w:lineRule="auto"/>
        <w:rPr>
          <w:rFonts w:ascii="Cambria" w:hAnsi="Cambria" w:cstheme="minorHAnsi"/>
          <w:b/>
          <w:bCs w:val="0"/>
          <w:sz w:val="22"/>
          <w:szCs w:val="22"/>
        </w:rPr>
      </w:pPr>
      <w:r w:rsidRPr="003151BE">
        <w:rPr>
          <w:rFonts w:ascii="Cambria" w:hAnsi="Cambria" w:cstheme="minorHAnsi"/>
          <w:b/>
          <w:bCs w:val="0"/>
          <w:sz w:val="22"/>
          <w:szCs w:val="22"/>
        </w:rPr>
        <w:lastRenderedPageBreak/>
        <w:t>Príloha č. 5 k Rámcovej dohode č. C-NBS1-000-112-690 o poskytovaní mobilných elektronických komunikačných služieb a dodávke koncových zariadení</w:t>
      </w:r>
    </w:p>
    <w:p w14:paraId="3823319B" w14:textId="77777777" w:rsidR="00764A96" w:rsidRPr="003151BE" w:rsidRDefault="00764A96" w:rsidP="00346DD5">
      <w:pPr>
        <w:pStyle w:val="Nadpis1"/>
        <w:numPr>
          <w:ilvl w:val="0"/>
          <w:numId w:val="0"/>
        </w:numPr>
        <w:spacing w:before="0" w:line="240" w:lineRule="auto"/>
        <w:rPr>
          <w:rFonts w:ascii="Cambria" w:hAnsi="Cambria" w:cstheme="minorHAnsi"/>
          <w:sz w:val="22"/>
          <w:szCs w:val="22"/>
        </w:rPr>
      </w:pPr>
    </w:p>
    <w:p w14:paraId="5366DA86" w14:textId="3FD7BC5E" w:rsidR="009F2E6A" w:rsidRPr="003151BE" w:rsidRDefault="009F2E6A" w:rsidP="00A73715">
      <w:pPr>
        <w:spacing w:after="0" w:line="240" w:lineRule="auto"/>
        <w:rPr>
          <w:rFonts w:ascii="Cambria" w:hAnsi="Cambria" w:cs="Arial"/>
        </w:rPr>
      </w:pPr>
      <w:r w:rsidRPr="003151BE">
        <w:rPr>
          <w:rFonts w:ascii="Cambria" w:hAnsi="Cambria" w:cs="Arial"/>
          <w:b/>
        </w:rPr>
        <w:t xml:space="preserve">Zoznam osôb podľa </w:t>
      </w:r>
      <w:r w:rsidR="003F412B" w:rsidRPr="00216318">
        <w:rPr>
          <w:rFonts w:ascii="Cambria" w:hAnsi="Cambria" w:cs="Arial"/>
          <w:b/>
        </w:rPr>
        <w:t>článku</w:t>
      </w:r>
      <w:r w:rsidRPr="003151BE">
        <w:rPr>
          <w:rFonts w:ascii="Cambria" w:hAnsi="Cambria" w:cs="Arial"/>
          <w:b/>
        </w:rPr>
        <w:t xml:space="preserve"> V</w:t>
      </w:r>
      <w:r w:rsidR="00A0010A">
        <w:rPr>
          <w:rFonts w:ascii="Cambria" w:hAnsi="Cambria" w:cs="Arial"/>
          <w:b/>
        </w:rPr>
        <w:t>.</w:t>
      </w:r>
      <w:r w:rsidRPr="003151BE">
        <w:rPr>
          <w:rFonts w:ascii="Cambria" w:hAnsi="Cambria" w:cs="Arial"/>
          <w:b/>
        </w:rPr>
        <w:t xml:space="preserve"> bodu 14 rámcovej dohody a požiadavky na ich odbornú spôsobilosť </w:t>
      </w:r>
    </w:p>
    <w:p w14:paraId="121B591A" w14:textId="77777777" w:rsidR="009F2E6A" w:rsidRPr="003151BE" w:rsidRDefault="009F2E6A" w:rsidP="009F2E6A">
      <w:pPr>
        <w:spacing w:after="100" w:line="240" w:lineRule="auto"/>
        <w:rPr>
          <w:rFonts w:ascii="Cambria" w:hAnsi="Cambria" w:cs="Arial"/>
          <w:color w:val="FF0000"/>
          <w:highlight w:val="yellow"/>
        </w:rPr>
      </w:pPr>
    </w:p>
    <w:p w14:paraId="7EB8C60F" w14:textId="77777777" w:rsidR="009F2E6A" w:rsidRPr="003151BE" w:rsidRDefault="009F2E6A" w:rsidP="009F2E6A">
      <w:pPr>
        <w:adjustRightInd w:val="0"/>
        <w:spacing w:after="0" w:line="240" w:lineRule="auto"/>
        <w:jc w:val="both"/>
        <w:rPr>
          <w:rFonts w:ascii="Cambria" w:hAnsi="Cambria" w:cstheme="majorHAnsi"/>
          <w:b/>
          <w:bCs/>
        </w:rPr>
      </w:pPr>
      <w:r w:rsidRPr="003151BE">
        <w:rPr>
          <w:rFonts w:ascii="Cambria" w:hAnsi="Cambria" w:cstheme="majorHAnsi"/>
          <w:b/>
          <w:bCs/>
        </w:rPr>
        <w:t xml:space="preserve">Osoba č. 1 </w:t>
      </w:r>
      <w:r w:rsidRPr="003151BE">
        <w:rPr>
          <w:rFonts w:ascii="Cambria" w:hAnsi="Cambria" w:cstheme="majorHAnsi"/>
          <w:b/>
          <w:bCs/>
          <w:i/>
          <w:iCs/>
        </w:rPr>
        <w:t>:</w:t>
      </w:r>
    </w:p>
    <w:p w14:paraId="1FF9063C" w14:textId="3B0284EE" w:rsidR="009F2E6A" w:rsidRPr="003151BE" w:rsidRDefault="009F2E6A" w:rsidP="009F2E6A">
      <w:pPr>
        <w:adjustRightInd w:val="0"/>
        <w:spacing w:after="0" w:line="240" w:lineRule="auto"/>
        <w:jc w:val="both"/>
        <w:rPr>
          <w:rFonts w:ascii="Cambria" w:hAnsi="Cambria" w:cstheme="majorHAnsi"/>
          <w:bCs/>
        </w:rPr>
      </w:pPr>
      <w:r w:rsidRPr="003151BE">
        <w:rPr>
          <w:rFonts w:ascii="Cambria" w:hAnsi="Cambria" w:cstheme="majorHAnsi"/>
          <w:b/>
          <w:bCs/>
        </w:rPr>
        <w:t xml:space="preserve">Meno, priezvisko: </w:t>
      </w:r>
      <w:r w:rsidRPr="003151BE">
        <w:rPr>
          <w:rFonts w:ascii="Cambria" w:hAnsi="Cambria" w:cstheme="majorHAnsi"/>
          <w:bCs/>
        </w:rPr>
        <w:t>&lt;</w:t>
      </w:r>
      <w:r w:rsidRPr="003151BE">
        <w:rPr>
          <w:rFonts w:ascii="Cambria" w:hAnsi="Cambria" w:cstheme="majorHAnsi"/>
          <w:color w:val="FF0000"/>
        </w:rPr>
        <w:t>vyplní uchádzač</w:t>
      </w:r>
      <w:r w:rsidRPr="003151BE">
        <w:rPr>
          <w:rFonts w:ascii="Cambria" w:hAnsi="Cambria" w:cstheme="majorHAnsi"/>
          <w:bCs/>
        </w:rPr>
        <w:t>&gt;</w:t>
      </w:r>
    </w:p>
    <w:p w14:paraId="0682D482" w14:textId="77777777" w:rsidR="009F2E6A" w:rsidRPr="003151BE" w:rsidRDefault="009F2E6A" w:rsidP="009F2E6A">
      <w:pPr>
        <w:spacing w:after="0" w:line="240" w:lineRule="auto"/>
        <w:jc w:val="both"/>
        <w:rPr>
          <w:rFonts w:ascii="Cambria" w:eastAsia="Times New Roman" w:hAnsi="Cambria" w:cs="Calibri"/>
          <w:noProof/>
          <w:lang w:eastAsia="sk-SK"/>
        </w:rPr>
      </w:pPr>
    </w:p>
    <w:p w14:paraId="5DCC3922" w14:textId="6891074D" w:rsidR="009F2E6A" w:rsidRPr="003151BE" w:rsidRDefault="009F2E6A" w:rsidP="009F2E6A">
      <w:pPr>
        <w:adjustRightInd w:val="0"/>
        <w:spacing w:after="0" w:line="240" w:lineRule="auto"/>
        <w:jc w:val="both"/>
        <w:rPr>
          <w:rFonts w:ascii="Cambria" w:hAnsi="Cambria" w:cstheme="majorHAnsi"/>
          <w:b/>
          <w:bCs/>
        </w:rPr>
      </w:pPr>
      <w:r w:rsidRPr="003151BE">
        <w:rPr>
          <w:rFonts w:ascii="Cambria" w:hAnsi="Cambria" w:cstheme="majorHAnsi"/>
          <w:b/>
          <w:bCs/>
        </w:rPr>
        <w:t xml:space="preserve">Osoba č. 2 </w:t>
      </w:r>
      <w:r w:rsidRPr="003151BE">
        <w:rPr>
          <w:rFonts w:ascii="Cambria" w:hAnsi="Cambria" w:cstheme="majorHAnsi"/>
          <w:b/>
          <w:bCs/>
          <w:i/>
          <w:iCs/>
        </w:rPr>
        <w:t>:</w:t>
      </w:r>
    </w:p>
    <w:p w14:paraId="1D6D039B" w14:textId="6AB27048" w:rsidR="009F2E6A" w:rsidRPr="003151BE" w:rsidRDefault="009F2E6A" w:rsidP="009F2E6A">
      <w:pPr>
        <w:adjustRightInd w:val="0"/>
        <w:spacing w:after="0" w:line="240" w:lineRule="auto"/>
        <w:jc w:val="both"/>
        <w:rPr>
          <w:rFonts w:ascii="Cambria" w:hAnsi="Cambria" w:cstheme="majorHAnsi"/>
          <w:bCs/>
        </w:rPr>
      </w:pPr>
      <w:r w:rsidRPr="003151BE">
        <w:rPr>
          <w:rFonts w:ascii="Cambria" w:hAnsi="Cambria" w:cstheme="majorHAnsi"/>
          <w:b/>
          <w:bCs/>
        </w:rPr>
        <w:t xml:space="preserve">Meno, priezvisko: </w:t>
      </w:r>
      <w:r w:rsidRPr="003151BE">
        <w:rPr>
          <w:rFonts w:ascii="Cambria" w:hAnsi="Cambria" w:cstheme="majorHAnsi"/>
          <w:bCs/>
        </w:rPr>
        <w:t>&lt;</w:t>
      </w:r>
      <w:r w:rsidRPr="003151BE">
        <w:rPr>
          <w:rFonts w:ascii="Cambria" w:hAnsi="Cambria" w:cstheme="majorHAnsi"/>
          <w:color w:val="FF0000"/>
        </w:rPr>
        <w:t>vyplní uchádzač</w:t>
      </w:r>
      <w:r w:rsidRPr="003151BE">
        <w:rPr>
          <w:rFonts w:ascii="Cambria" w:hAnsi="Cambria" w:cstheme="majorHAnsi"/>
          <w:bCs/>
        </w:rPr>
        <w:t>&gt;</w:t>
      </w:r>
    </w:p>
    <w:p w14:paraId="77BB22BB" w14:textId="77777777" w:rsidR="009F2E6A" w:rsidRPr="003151BE" w:rsidRDefault="009F2E6A" w:rsidP="009F2E6A">
      <w:pPr>
        <w:spacing w:after="0" w:line="240" w:lineRule="auto"/>
        <w:jc w:val="both"/>
        <w:rPr>
          <w:rFonts w:ascii="Cambria" w:eastAsia="Times New Roman" w:hAnsi="Cambria" w:cs="Calibri"/>
          <w:noProof/>
          <w:lang w:eastAsia="sk-SK"/>
        </w:rPr>
      </w:pPr>
    </w:p>
    <w:p w14:paraId="11931F32" w14:textId="7AA09AD6" w:rsidR="009F2E6A" w:rsidRPr="003151BE" w:rsidRDefault="009F2E6A" w:rsidP="009F2E6A">
      <w:pPr>
        <w:adjustRightInd w:val="0"/>
        <w:spacing w:after="0" w:line="240" w:lineRule="auto"/>
        <w:jc w:val="both"/>
        <w:rPr>
          <w:rFonts w:ascii="Cambria" w:hAnsi="Cambria" w:cstheme="majorHAnsi"/>
          <w:b/>
          <w:bCs/>
        </w:rPr>
      </w:pPr>
      <w:r w:rsidRPr="003151BE">
        <w:rPr>
          <w:rFonts w:ascii="Cambria" w:hAnsi="Cambria" w:cstheme="majorHAnsi"/>
          <w:b/>
          <w:bCs/>
        </w:rPr>
        <w:t xml:space="preserve">Osoba č. 3 </w:t>
      </w:r>
      <w:r w:rsidRPr="003151BE">
        <w:rPr>
          <w:rFonts w:ascii="Cambria" w:hAnsi="Cambria" w:cstheme="majorHAnsi"/>
          <w:b/>
          <w:bCs/>
          <w:i/>
          <w:iCs/>
        </w:rPr>
        <w:t>:</w:t>
      </w:r>
    </w:p>
    <w:p w14:paraId="1818AE23" w14:textId="5A8A617B" w:rsidR="009F2E6A" w:rsidRPr="003151BE" w:rsidRDefault="009F2E6A" w:rsidP="009F2E6A">
      <w:pPr>
        <w:adjustRightInd w:val="0"/>
        <w:spacing w:after="0" w:line="240" w:lineRule="auto"/>
        <w:jc w:val="both"/>
        <w:rPr>
          <w:rFonts w:ascii="Cambria" w:hAnsi="Cambria" w:cstheme="majorHAnsi"/>
          <w:bCs/>
        </w:rPr>
      </w:pPr>
      <w:r w:rsidRPr="003151BE">
        <w:rPr>
          <w:rFonts w:ascii="Cambria" w:hAnsi="Cambria" w:cstheme="majorHAnsi"/>
          <w:b/>
          <w:bCs/>
        </w:rPr>
        <w:t xml:space="preserve">Meno, priezvisko: </w:t>
      </w:r>
      <w:r w:rsidRPr="003151BE">
        <w:rPr>
          <w:rFonts w:ascii="Cambria" w:hAnsi="Cambria" w:cstheme="majorHAnsi"/>
          <w:bCs/>
        </w:rPr>
        <w:t>&lt;</w:t>
      </w:r>
      <w:r w:rsidRPr="003151BE">
        <w:rPr>
          <w:rFonts w:ascii="Cambria" w:hAnsi="Cambria" w:cstheme="majorHAnsi"/>
          <w:color w:val="FF0000"/>
        </w:rPr>
        <w:t>vyplní uchádzač</w:t>
      </w:r>
      <w:r w:rsidRPr="003151BE">
        <w:rPr>
          <w:rFonts w:ascii="Cambria" w:hAnsi="Cambria" w:cstheme="majorHAnsi"/>
          <w:bCs/>
        </w:rPr>
        <w:t>&gt;</w:t>
      </w:r>
    </w:p>
    <w:p w14:paraId="367220F3" w14:textId="77777777" w:rsidR="009F2E6A" w:rsidRPr="003151BE" w:rsidRDefault="009F2E6A" w:rsidP="00F74ACC">
      <w:pPr>
        <w:spacing w:after="0"/>
        <w:rPr>
          <w:rFonts w:ascii="Cambria" w:hAnsi="Cambria"/>
        </w:rPr>
      </w:pPr>
    </w:p>
    <w:p w14:paraId="28CF8C93" w14:textId="526230BF" w:rsidR="009F2E6A" w:rsidRPr="003151BE" w:rsidRDefault="009F2E6A" w:rsidP="006D3D05">
      <w:pPr>
        <w:spacing w:after="120"/>
        <w:rPr>
          <w:rFonts w:ascii="Cambria" w:hAnsi="Cambria" w:cs="Arial"/>
          <w:b/>
        </w:rPr>
      </w:pPr>
      <w:r w:rsidRPr="003151BE">
        <w:rPr>
          <w:rFonts w:ascii="Cambria" w:hAnsi="Cambria" w:cs="Arial"/>
          <w:b/>
        </w:rPr>
        <w:t xml:space="preserve">Požiadavky na odbornú spôsobilosť osôb podľa </w:t>
      </w:r>
      <w:r w:rsidR="003F412B" w:rsidRPr="00216318">
        <w:rPr>
          <w:rFonts w:ascii="Cambria" w:hAnsi="Cambria" w:cs="Arial"/>
          <w:b/>
        </w:rPr>
        <w:t>článku</w:t>
      </w:r>
      <w:r w:rsidRPr="003151BE">
        <w:rPr>
          <w:rFonts w:ascii="Cambria" w:hAnsi="Cambria" w:cs="Arial"/>
          <w:b/>
        </w:rPr>
        <w:t xml:space="preserve"> V</w:t>
      </w:r>
      <w:r w:rsidR="00A0010A">
        <w:rPr>
          <w:rFonts w:ascii="Cambria" w:hAnsi="Cambria" w:cs="Arial"/>
          <w:b/>
        </w:rPr>
        <w:t>.</w:t>
      </w:r>
      <w:r w:rsidRPr="003151BE">
        <w:rPr>
          <w:rFonts w:ascii="Cambria" w:hAnsi="Cambria" w:cs="Arial"/>
          <w:b/>
        </w:rPr>
        <w:t> bodu 14 rámcovej dohody:</w:t>
      </w:r>
    </w:p>
    <w:p w14:paraId="454110F9" w14:textId="77777777" w:rsidR="006D3D05" w:rsidRDefault="009F2E6A" w:rsidP="006D3D05">
      <w:pPr>
        <w:spacing w:after="0" w:line="240" w:lineRule="auto"/>
        <w:jc w:val="both"/>
        <w:rPr>
          <w:rFonts w:ascii="Cambria" w:eastAsia="Times New Roman" w:hAnsi="Cambria" w:cs="Calibri"/>
          <w:noProof/>
          <w:lang w:eastAsia="sk-SK"/>
        </w:rPr>
      </w:pPr>
      <w:r w:rsidRPr="003151BE">
        <w:rPr>
          <w:rFonts w:ascii="Cambria" w:eastAsia="Times New Roman" w:hAnsi="Cambria" w:cs="Calibri"/>
          <w:noProof/>
          <w:lang w:eastAsia="sk-SK"/>
        </w:rPr>
        <w:t>Každá osoba musí</w:t>
      </w:r>
      <w:r w:rsidR="006D3D05">
        <w:rPr>
          <w:rFonts w:ascii="Cambria" w:eastAsia="Times New Roman" w:hAnsi="Cambria" w:cs="Calibri"/>
          <w:noProof/>
          <w:lang w:eastAsia="sk-SK"/>
        </w:rPr>
        <w:t>:</w:t>
      </w:r>
    </w:p>
    <w:p w14:paraId="6D4B100F" w14:textId="30DA395C" w:rsidR="009F2E6A" w:rsidRPr="006D3D05" w:rsidRDefault="009F2E6A" w:rsidP="006D3D05">
      <w:pPr>
        <w:pStyle w:val="Odsekzoznamu"/>
        <w:numPr>
          <w:ilvl w:val="0"/>
          <w:numId w:val="50"/>
        </w:numPr>
        <w:spacing w:after="0" w:line="240" w:lineRule="auto"/>
        <w:jc w:val="both"/>
        <w:rPr>
          <w:rFonts w:ascii="Cambria" w:eastAsia="Times New Roman" w:hAnsi="Cambria" w:cs="Calibri"/>
          <w:noProof/>
          <w:lang w:eastAsia="sk-SK"/>
        </w:rPr>
      </w:pPr>
      <w:r w:rsidRPr="006D3D05">
        <w:rPr>
          <w:rFonts w:ascii="Cambria" w:eastAsia="Times New Roman" w:hAnsi="Cambria" w:cs="Calibri"/>
          <w:noProof/>
          <w:lang w:eastAsia="sk-SK"/>
        </w:rPr>
        <w:t>mať odborná prax s implementáciou a správou MDM</w:t>
      </w:r>
      <w:r w:rsidR="00C80FCA" w:rsidRPr="006D3D05">
        <w:rPr>
          <w:rFonts w:ascii="Cambria" w:eastAsia="Times New Roman" w:hAnsi="Cambria" w:cs="Calibri"/>
          <w:noProof/>
          <w:lang w:eastAsia="sk-SK"/>
        </w:rPr>
        <w:t xml:space="preserve"> a </w:t>
      </w:r>
      <w:r w:rsidRPr="006D3D05">
        <w:rPr>
          <w:rFonts w:ascii="Cambria" w:eastAsia="Times New Roman" w:hAnsi="Cambria" w:cs="Calibri"/>
          <w:noProof/>
          <w:lang w:eastAsia="sk-SK"/>
        </w:rPr>
        <w:t xml:space="preserve">MTD riešení minimálne v trvaní 3 roky. </w:t>
      </w:r>
    </w:p>
    <w:p w14:paraId="740D10FB" w14:textId="3DFDF67C" w:rsidR="006D3D05" w:rsidRPr="006D3D05" w:rsidRDefault="006D3D05" w:rsidP="006D3D05">
      <w:pPr>
        <w:pStyle w:val="Odsekzoznamu"/>
        <w:numPr>
          <w:ilvl w:val="0"/>
          <w:numId w:val="50"/>
        </w:numPr>
        <w:spacing w:after="0" w:line="240" w:lineRule="auto"/>
        <w:jc w:val="both"/>
        <w:rPr>
          <w:rFonts w:ascii="Cambria" w:eastAsia="Times New Roman" w:hAnsi="Cambria" w:cs="Calibri"/>
          <w:noProof/>
          <w:lang w:eastAsia="sk-SK"/>
        </w:rPr>
      </w:pPr>
      <w:r w:rsidRPr="00216318">
        <w:rPr>
          <w:rFonts w:ascii="Cambria" w:eastAsia="Times New Roman" w:hAnsi="Cambria" w:cs="Calibri"/>
          <w:noProof/>
          <w:lang w:eastAsia="sk-SK"/>
        </w:rPr>
        <w:t>ovládať slovenský alebo český jazyk slovom.</w:t>
      </w:r>
    </w:p>
    <w:p w14:paraId="2E27AD73" w14:textId="1BF4FDFC" w:rsidR="009F2E6A" w:rsidRPr="00216318" w:rsidRDefault="00C80FCA" w:rsidP="006D3D05">
      <w:pPr>
        <w:pStyle w:val="Odsekzoznamu"/>
        <w:numPr>
          <w:ilvl w:val="0"/>
          <w:numId w:val="50"/>
        </w:numPr>
        <w:spacing w:after="0" w:line="240" w:lineRule="auto"/>
        <w:jc w:val="both"/>
        <w:rPr>
          <w:rFonts w:ascii="Cambria" w:eastAsia="Times New Roman" w:hAnsi="Cambria" w:cs="Calibri"/>
          <w:noProof/>
          <w:lang w:eastAsia="sk-SK"/>
        </w:rPr>
      </w:pPr>
      <w:r w:rsidRPr="006D3D05">
        <w:rPr>
          <w:rFonts w:ascii="Cambria" w:eastAsia="Times New Roman" w:hAnsi="Cambria" w:cs="Calibri"/>
          <w:noProof/>
          <w:lang w:eastAsia="sk-SK"/>
        </w:rPr>
        <w:t>disponovať platným certifikátom vydaným výrobcom ponúkaného riešenia MDM a MTD.</w:t>
      </w:r>
    </w:p>
    <w:sectPr w:rsidR="009F2E6A" w:rsidRPr="00216318" w:rsidSect="004B5CCA">
      <w:endnotePr>
        <w:numFmt w:val="chicago"/>
      </w:endnotePr>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66080" w14:textId="77777777" w:rsidR="00853E4D" w:rsidRDefault="00853E4D" w:rsidP="00CF7820">
      <w:pPr>
        <w:spacing w:after="0" w:line="240" w:lineRule="auto"/>
      </w:pPr>
      <w:r>
        <w:separator/>
      </w:r>
    </w:p>
  </w:endnote>
  <w:endnote w:type="continuationSeparator" w:id="0">
    <w:p w14:paraId="7AD70334" w14:textId="77777777" w:rsidR="00853E4D" w:rsidRDefault="00853E4D" w:rsidP="00CF7820">
      <w:pPr>
        <w:spacing w:after="0" w:line="240" w:lineRule="auto"/>
      </w:pPr>
      <w:r>
        <w:continuationSeparator/>
      </w:r>
    </w:p>
  </w:endnote>
  <w:endnote w:type="continuationNotice" w:id="1">
    <w:p w14:paraId="71086FA8" w14:textId="77777777" w:rsidR="00853E4D" w:rsidRDefault="00853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C52A" w14:textId="4D0A1894" w:rsidR="00941DA3" w:rsidRPr="003E5587" w:rsidRDefault="00941DA3" w:rsidP="00E770F9">
    <w:pPr>
      <w:pStyle w:val="Pta"/>
      <w:jc w:val="center"/>
      <w:rPr>
        <w:rFonts w:ascii="Cambria" w:hAnsi="Cambria"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D3BC" w14:textId="77777777" w:rsidR="00853E4D" w:rsidRDefault="00853E4D" w:rsidP="00CF7820">
      <w:pPr>
        <w:spacing w:after="0" w:line="240" w:lineRule="auto"/>
      </w:pPr>
      <w:r>
        <w:separator/>
      </w:r>
    </w:p>
  </w:footnote>
  <w:footnote w:type="continuationSeparator" w:id="0">
    <w:p w14:paraId="39B99367" w14:textId="77777777" w:rsidR="00853E4D" w:rsidRDefault="00853E4D" w:rsidP="00CF7820">
      <w:pPr>
        <w:spacing w:after="0" w:line="240" w:lineRule="auto"/>
      </w:pPr>
      <w:r>
        <w:continuationSeparator/>
      </w:r>
    </w:p>
  </w:footnote>
  <w:footnote w:type="continuationNotice" w:id="1">
    <w:p w14:paraId="26DC37C2" w14:textId="77777777" w:rsidR="00853E4D" w:rsidRDefault="00853E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76FD" w14:textId="77777777" w:rsidR="00AF4C76" w:rsidRDefault="00AF4C7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005"/>
    <w:multiLevelType w:val="hybridMultilevel"/>
    <w:tmpl w:val="FC5E4FB2"/>
    <w:lvl w:ilvl="0" w:tplc="041B000F">
      <w:start w:val="1"/>
      <w:numFmt w:val="decimal"/>
      <w:lvlText w:val="%1."/>
      <w:lvlJc w:val="left"/>
      <w:pPr>
        <w:ind w:left="862" w:hanging="360"/>
      </w:pPr>
    </w:lvl>
    <w:lvl w:ilvl="1" w:tplc="9D323176">
      <w:start w:val="1"/>
      <w:numFmt w:val="lowerLetter"/>
      <w:lvlText w:val="%2)"/>
      <w:lvlJc w:val="left"/>
      <w:pPr>
        <w:ind w:left="1717" w:hanging="495"/>
      </w:pPr>
      <w:rPr>
        <w:rFonts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 w15:restartNumberingAfterBreak="0">
    <w:nsid w:val="034A605A"/>
    <w:multiLevelType w:val="hybridMultilevel"/>
    <w:tmpl w:val="001CAF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722601"/>
    <w:multiLevelType w:val="hybridMultilevel"/>
    <w:tmpl w:val="3A285CB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1D519D"/>
    <w:multiLevelType w:val="hybridMultilevel"/>
    <w:tmpl w:val="D3005F68"/>
    <w:lvl w:ilvl="0" w:tplc="8EC8F388">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44773"/>
    <w:multiLevelType w:val="hybridMultilevel"/>
    <w:tmpl w:val="936E5C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EA5164"/>
    <w:multiLevelType w:val="hybridMultilevel"/>
    <w:tmpl w:val="7EDC5928"/>
    <w:lvl w:ilvl="0" w:tplc="A648B496">
      <w:start w:val="1"/>
      <w:numFmt w:val="upperLetter"/>
      <w:lvlText w:val="%1/"/>
      <w:lvlJc w:val="left"/>
      <w:pPr>
        <w:ind w:left="786" w:hanging="360"/>
      </w:pPr>
      <w:rPr>
        <w:rFonts w:hint="default"/>
        <w:b/>
        <w:bCs/>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F921971"/>
    <w:multiLevelType w:val="hybridMultilevel"/>
    <w:tmpl w:val="2CB2FDFC"/>
    <w:lvl w:ilvl="0" w:tplc="FFFFFFFF">
      <w:start w:val="1"/>
      <w:numFmt w:val="decimal"/>
      <w:lvlText w:val="%1."/>
      <w:lvlJc w:val="left"/>
      <w:pPr>
        <w:ind w:left="436"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0681644"/>
    <w:multiLevelType w:val="hybridMultilevel"/>
    <w:tmpl w:val="DD14EB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7E69AD"/>
    <w:multiLevelType w:val="hybridMultilevel"/>
    <w:tmpl w:val="03C05BF0"/>
    <w:lvl w:ilvl="0" w:tplc="6BF87720">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F311D"/>
    <w:multiLevelType w:val="hybridMultilevel"/>
    <w:tmpl w:val="A9D4DB7E"/>
    <w:lvl w:ilvl="0" w:tplc="041B000F">
      <w:start w:val="1"/>
      <w:numFmt w:val="decimal"/>
      <w:lvlText w:val="%1."/>
      <w:lvlJc w:val="left"/>
      <w:pPr>
        <w:ind w:left="786" w:hanging="360"/>
      </w:pPr>
      <w:rPr>
        <w:rFonts w:hint="default"/>
        <w:sz w:val="24"/>
        <w:szCs w:val="24"/>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80F2972"/>
    <w:multiLevelType w:val="hybridMultilevel"/>
    <w:tmpl w:val="4544B63C"/>
    <w:lvl w:ilvl="0" w:tplc="041B0017">
      <w:start w:val="1"/>
      <w:numFmt w:val="lowerLetter"/>
      <w:lvlText w:val="%1)"/>
      <w:lvlJc w:val="left"/>
      <w:pPr>
        <w:ind w:left="786" w:hanging="360"/>
      </w:pPr>
      <w:rPr>
        <w:rFonts w:hint="default"/>
        <w:sz w:val="22"/>
        <w:szCs w:val="22"/>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9A1648F"/>
    <w:multiLevelType w:val="hybridMultilevel"/>
    <w:tmpl w:val="E82C8A88"/>
    <w:lvl w:ilvl="0" w:tplc="041B0017">
      <w:start w:val="1"/>
      <w:numFmt w:val="lowerLetter"/>
      <w:lvlText w:val="%1)"/>
      <w:lvlJc w:val="left"/>
      <w:pPr>
        <w:ind w:left="720" w:hanging="360"/>
      </w:pPr>
    </w:lvl>
    <w:lvl w:ilvl="1" w:tplc="1F3E0964">
      <w:start w:val="1"/>
      <w:numFmt w:val="lowerLetter"/>
      <w:lvlText w:val="%2)"/>
      <w:lvlJc w:val="left"/>
      <w:pPr>
        <w:ind w:left="862"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2544FA"/>
    <w:multiLevelType w:val="hybridMultilevel"/>
    <w:tmpl w:val="83C0CF22"/>
    <w:lvl w:ilvl="0" w:tplc="C796524E">
      <w:start w:val="1"/>
      <w:numFmt w:val="lowerLetter"/>
      <w:lvlText w:val="%1)"/>
      <w:lvlJc w:val="left"/>
      <w:pPr>
        <w:ind w:left="786" w:hanging="360"/>
      </w:pPr>
      <w:rPr>
        <w:rFonts w:hint="default"/>
        <w:sz w:val="22"/>
        <w:szCs w:val="22"/>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1074E18"/>
    <w:multiLevelType w:val="hybridMultilevel"/>
    <w:tmpl w:val="0F48C222"/>
    <w:lvl w:ilvl="0" w:tplc="041B0017">
      <w:start w:val="1"/>
      <w:numFmt w:val="lowerLetter"/>
      <w:lvlText w:val="%1)"/>
      <w:lvlJc w:val="left"/>
      <w:pPr>
        <w:ind w:left="862" w:hanging="360"/>
      </w:pPr>
    </w:lvl>
    <w:lvl w:ilvl="1" w:tplc="FFFFFFFF">
      <w:start w:val="1"/>
      <w:numFmt w:val="lowerLetter"/>
      <w:lvlText w:val="%2)"/>
      <w:lvlJc w:val="left"/>
      <w:pPr>
        <w:ind w:left="1717" w:hanging="495"/>
      </w:pPr>
      <w:rPr>
        <w:rFonts w:hint="default"/>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 w15:restartNumberingAfterBreak="0">
    <w:nsid w:val="269C60AE"/>
    <w:multiLevelType w:val="hybridMultilevel"/>
    <w:tmpl w:val="0A34ABFC"/>
    <w:lvl w:ilvl="0" w:tplc="6AD048E0">
      <w:start w:val="1"/>
      <w:numFmt w:val="upperRoman"/>
      <w:pStyle w:val="Nzov"/>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430A98"/>
    <w:multiLevelType w:val="hybridMultilevel"/>
    <w:tmpl w:val="FFB68C1A"/>
    <w:lvl w:ilvl="0" w:tplc="1DA4646C">
      <w:start w:val="1"/>
      <w:numFmt w:val="lowerRoman"/>
      <w:pStyle w:val="Textpoznmkypodiarou"/>
      <w:lvlText w:val="%1."/>
      <w:lvlJc w:val="right"/>
      <w:pPr>
        <w:ind w:left="1776" w:hanging="360"/>
      </w:pPr>
    </w:lvl>
    <w:lvl w:ilvl="1" w:tplc="04050019">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6" w15:restartNumberingAfterBreak="0">
    <w:nsid w:val="31582FF8"/>
    <w:multiLevelType w:val="multilevel"/>
    <w:tmpl w:val="0E9A9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5E0801"/>
    <w:multiLevelType w:val="hybridMultilevel"/>
    <w:tmpl w:val="582E655E"/>
    <w:lvl w:ilvl="0" w:tplc="7794EEA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39B7212"/>
    <w:multiLevelType w:val="hybridMultilevel"/>
    <w:tmpl w:val="FCE22BBC"/>
    <w:lvl w:ilvl="0" w:tplc="1AE4171A">
      <w:start w:val="1"/>
      <w:numFmt w:val="lowerLetter"/>
      <w:lvlText w:val="%1)"/>
      <w:lvlJc w:val="left"/>
      <w:pPr>
        <w:ind w:left="720" w:hanging="360"/>
      </w:pPr>
      <w:rPr>
        <w:rFonts w:hint="default"/>
        <w:b w:val="0"/>
        <w:bCs w:val="0"/>
      </w:rPr>
    </w:lvl>
    <w:lvl w:ilvl="1" w:tplc="7794EEA2">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4111D61"/>
    <w:multiLevelType w:val="hybridMultilevel"/>
    <w:tmpl w:val="2C86906A"/>
    <w:lvl w:ilvl="0" w:tplc="8EC8F38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571ECA"/>
    <w:multiLevelType w:val="hybridMultilevel"/>
    <w:tmpl w:val="6206D956"/>
    <w:lvl w:ilvl="0" w:tplc="FFFFFFFF">
      <w:start w:val="1"/>
      <w:numFmt w:val="bullet"/>
      <w:lvlText w:val=""/>
      <w:lvlJc w:val="left"/>
      <w:pPr>
        <w:ind w:left="720" w:hanging="360"/>
      </w:pPr>
      <w:rPr>
        <w:rFonts w:ascii="Symbol" w:hAnsi="Symbol" w:hint="default"/>
      </w:rPr>
    </w:lvl>
    <w:lvl w:ilvl="1" w:tplc="7794EEA2">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BF2607"/>
    <w:multiLevelType w:val="hybridMultilevel"/>
    <w:tmpl w:val="29586CCA"/>
    <w:lvl w:ilvl="0" w:tplc="7DEA0BEA">
      <w:start w:val="1"/>
      <w:numFmt w:val="lowerLetter"/>
      <w:pStyle w:val="Styl3-Smluvnstrany"/>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C09620D"/>
    <w:multiLevelType w:val="hybridMultilevel"/>
    <w:tmpl w:val="C6FC6A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232FB6"/>
    <w:multiLevelType w:val="hybridMultilevel"/>
    <w:tmpl w:val="FAB0D69A"/>
    <w:lvl w:ilvl="0" w:tplc="027CC18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D7734AD"/>
    <w:multiLevelType w:val="hybridMultilevel"/>
    <w:tmpl w:val="001CAF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D006D4"/>
    <w:multiLevelType w:val="hybridMultilevel"/>
    <w:tmpl w:val="57467A48"/>
    <w:lvl w:ilvl="0" w:tplc="041B0017">
      <w:start w:val="1"/>
      <w:numFmt w:val="lowerLetter"/>
      <w:lvlText w:val="%1)"/>
      <w:lvlJc w:val="left"/>
      <w:pPr>
        <w:ind w:left="862" w:hanging="360"/>
      </w:pPr>
    </w:lvl>
    <w:lvl w:ilvl="1" w:tplc="C19CEFEC">
      <w:start w:val="2"/>
      <w:numFmt w:val="bullet"/>
      <w:lvlText w:val="•"/>
      <w:lvlJc w:val="left"/>
      <w:pPr>
        <w:ind w:left="1927" w:hanging="705"/>
      </w:pPr>
      <w:rPr>
        <w:rFonts w:ascii="Cambria" w:eastAsiaTheme="minorHAnsi" w:hAnsi="Cambria" w:cstheme="minorHAnsi"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6" w15:restartNumberingAfterBreak="0">
    <w:nsid w:val="48BD4E3C"/>
    <w:multiLevelType w:val="hybridMultilevel"/>
    <w:tmpl w:val="C6FC6A6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B8E46D7"/>
    <w:multiLevelType w:val="hybridMultilevel"/>
    <w:tmpl w:val="F54286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2041ACD"/>
    <w:multiLevelType w:val="hybridMultilevel"/>
    <w:tmpl w:val="EAC8AF4E"/>
    <w:lvl w:ilvl="0" w:tplc="FFFFFFFF">
      <w:start w:val="1"/>
      <w:numFmt w:val="bullet"/>
      <w:lvlText w:val=""/>
      <w:lvlJc w:val="left"/>
      <w:pPr>
        <w:ind w:left="720" w:hanging="360"/>
      </w:pPr>
      <w:rPr>
        <w:rFonts w:ascii="Symbol" w:hAnsi="Symbol" w:hint="default"/>
      </w:rPr>
    </w:lvl>
    <w:lvl w:ilvl="1" w:tplc="7794EEA2">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63F7F14"/>
    <w:multiLevelType w:val="hybridMultilevel"/>
    <w:tmpl w:val="011493EC"/>
    <w:lvl w:ilvl="0" w:tplc="1784A8FE">
      <w:start w:val="1"/>
      <w:numFmt w:val="lowerLetter"/>
      <w:pStyle w:val="Nadpis2"/>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56FA7872"/>
    <w:multiLevelType w:val="multilevel"/>
    <w:tmpl w:val="7DC08F18"/>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96075E"/>
    <w:multiLevelType w:val="hybridMultilevel"/>
    <w:tmpl w:val="2CB2FDFC"/>
    <w:lvl w:ilvl="0" w:tplc="5A82B6E2">
      <w:start w:val="1"/>
      <w:numFmt w:val="decimal"/>
      <w:lvlText w:val="%1."/>
      <w:lvlJc w:val="left"/>
      <w:pPr>
        <w:ind w:left="436"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B452783"/>
    <w:multiLevelType w:val="hybridMultilevel"/>
    <w:tmpl w:val="92CAD0EC"/>
    <w:lvl w:ilvl="0" w:tplc="7794EEA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017468"/>
    <w:multiLevelType w:val="hybridMultilevel"/>
    <w:tmpl w:val="277ACBAC"/>
    <w:lvl w:ilvl="0" w:tplc="72F243C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5" w15:restartNumberingAfterBreak="0">
    <w:nsid w:val="680020DA"/>
    <w:multiLevelType w:val="hybridMultilevel"/>
    <w:tmpl w:val="1D98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D33AA7"/>
    <w:multiLevelType w:val="hybridMultilevel"/>
    <w:tmpl w:val="5C6E6958"/>
    <w:lvl w:ilvl="0" w:tplc="AAD662A6">
      <w:start w:val="1"/>
      <w:numFmt w:val="decimal"/>
      <w:pStyle w:val="Nadpis1"/>
      <w:lvlText w:val="%1."/>
      <w:lvlJc w:val="left"/>
      <w:pPr>
        <w:ind w:left="786" w:hanging="360"/>
      </w:pPr>
      <w:rPr>
        <w:rFonts w:ascii="Cambria" w:hAnsi="Cambria" w:hint="default"/>
        <w:sz w:val="22"/>
        <w:szCs w:val="22"/>
      </w:rPr>
    </w:lvl>
    <w:lvl w:ilvl="1" w:tplc="CFD60118">
      <w:start w:val="1"/>
      <w:numFmt w:val="lowerLetter"/>
      <w:lvlText w:val="%2)"/>
      <w:lvlJc w:val="left"/>
      <w:pPr>
        <w:ind w:left="1080" w:hanging="360"/>
      </w:pPr>
      <w:rPr>
        <w:rFonts w:hint="default"/>
        <w:sz w:val="22"/>
        <w:szCs w:val="24"/>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F347E31"/>
    <w:multiLevelType w:val="hybridMultilevel"/>
    <w:tmpl w:val="0E1ED0CC"/>
    <w:lvl w:ilvl="0" w:tplc="041B0017">
      <w:start w:val="1"/>
      <w:numFmt w:val="lowerLetter"/>
      <w:lvlText w:val="%1)"/>
      <w:lvlJc w:val="left"/>
      <w:pPr>
        <w:ind w:left="720" w:hanging="360"/>
      </w:pPr>
    </w:lvl>
    <w:lvl w:ilvl="1" w:tplc="041B0017">
      <w:start w:val="1"/>
      <w:numFmt w:val="lowerLetter"/>
      <w:lvlText w:val="%2)"/>
      <w:lvlJc w:val="left"/>
      <w:pPr>
        <w:ind w:left="72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4F5531"/>
    <w:multiLevelType w:val="hybridMultilevel"/>
    <w:tmpl w:val="DAB29824"/>
    <w:lvl w:ilvl="0" w:tplc="8EC8F388">
      <w:start w:val="1"/>
      <w:numFmt w:val="upperLetter"/>
      <w:lvlText w:val="%1/"/>
      <w:lvlJc w:val="left"/>
      <w:pPr>
        <w:ind w:left="786" w:hanging="360"/>
      </w:pPr>
      <w:rPr>
        <w:rFonts w:hint="default"/>
        <w:sz w:val="22"/>
        <w:szCs w:val="22"/>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3B24078"/>
    <w:multiLevelType w:val="multilevel"/>
    <w:tmpl w:val="DCA4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256A14"/>
    <w:multiLevelType w:val="hybridMultilevel"/>
    <w:tmpl w:val="7D0E0580"/>
    <w:lvl w:ilvl="0" w:tplc="476C684E">
      <w:start w:val="1"/>
      <w:numFmt w:val="lowerLetter"/>
      <w:pStyle w:val="Podtitu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75D36F0D"/>
    <w:multiLevelType w:val="hybridMultilevel"/>
    <w:tmpl w:val="14A8DEFE"/>
    <w:lvl w:ilvl="0" w:tplc="FFFFFFFF">
      <w:start w:val="1"/>
      <w:numFmt w:val="lowerLetter"/>
      <w:lvlText w:val="%1)"/>
      <w:lvlJc w:val="left"/>
      <w:pPr>
        <w:ind w:left="1364" w:hanging="360"/>
      </w:pPr>
    </w:lvl>
    <w:lvl w:ilvl="1" w:tplc="041B0017">
      <w:start w:val="1"/>
      <w:numFmt w:val="lowerLetter"/>
      <w:lvlText w:val="%2)"/>
      <w:lvlJc w:val="left"/>
      <w:pPr>
        <w:ind w:left="862"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2" w15:restartNumberingAfterBreak="0">
    <w:nsid w:val="76E87A3E"/>
    <w:multiLevelType w:val="hybridMultilevel"/>
    <w:tmpl w:val="F080FEBC"/>
    <w:lvl w:ilvl="0" w:tplc="49387990">
      <w:start w:val="1"/>
      <w:numFmt w:val="lowerLetter"/>
      <w:pStyle w:val="Nadpis6"/>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43989423">
    <w:abstractNumId w:val="36"/>
  </w:num>
  <w:num w:numId="2" w16cid:durableId="1754817687">
    <w:abstractNumId w:val="29"/>
  </w:num>
  <w:num w:numId="3" w16cid:durableId="32115524">
    <w:abstractNumId w:val="36"/>
    <w:lvlOverride w:ilvl="0">
      <w:startOverride w:val="1"/>
    </w:lvlOverride>
  </w:num>
  <w:num w:numId="4" w16cid:durableId="1304120370">
    <w:abstractNumId w:val="40"/>
  </w:num>
  <w:num w:numId="5" w16cid:durableId="1095518184">
    <w:abstractNumId w:val="36"/>
    <w:lvlOverride w:ilvl="0">
      <w:startOverride w:val="1"/>
    </w:lvlOverride>
  </w:num>
  <w:num w:numId="6" w16cid:durableId="3361347">
    <w:abstractNumId w:val="36"/>
    <w:lvlOverride w:ilvl="0">
      <w:startOverride w:val="1"/>
    </w:lvlOverride>
  </w:num>
  <w:num w:numId="7" w16cid:durableId="287014139">
    <w:abstractNumId w:val="36"/>
    <w:lvlOverride w:ilvl="0">
      <w:startOverride w:val="1"/>
    </w:lvlOverride>
  </w:num>
  <w:num w:numId="8" w16cid:durableId="774399687">
    <w:abstractNumId w:val="36"/>
    <w:lvlOverride w:ilvl="0">
      <w:startOverride w:val="1"/>
    </w:lvlOverride>
  </w:num>
  <w:num w:numId="9" w16cid:durableId="903686172">
    <w:abstractNumId w:val="42"/>
  </w:num>
  <w:num w:numId="10" w16cid:durableId="592401809">
    <w:abstractNumId w:val="14"/>
  </w:num>
  <w:num w:numId="11" w16cid:durableId="70588879">
    <w:abstractNumId w:val="21"/>
  </w:num>
  <w:num w:numId="12" w16cid:durableId="908658147">
    <w:abstractNumId w:val="15"/>
  </w:num>
  <w:num w:numId="13" w16cid:durableId="1649820014">
    <w:abstractNumId w:val="26"/>
  </w:num>
  <w:num w:numId="14" w16cid:durableId="132797820">
    <w:abstractNumId w:val="24"/>
  </w:num>
  <w:num w:numId="15" w16cid:durableId="1791319022">
    <w:abstractNumId w:val="0"/>
  </w:num>
  <w:num w:numId="16" w16cid:durableId="1148088664">
    <w:abstractNumId w:val="13"/>
  </w:num>
  <w:num w:numId="17" w16cid:durableId="653530910">
    <w:abstractNumId w:val="41"/>
  </w:num>
  <w:num w:numId="18" w16cid:durableId="651518928">
    <w:abstractNumId w:val="35"/>
  </w:num>
  <w:num w:numId="19" w16cid:durableId="1495217757">
    <w:abstractNumId w:val="9"/>
  </w:num>
  <w:num w:numId="20" w16cid:durableId="832991720">
    <w:abstractNumId w:val="19"/>
  </w:num>
  <w:num w:numId="21" w16cid:durableId="408382227">
    <w:abstractNumId w:val="4"/>
  </w:num>
  <w:num w:numId="22" w16cid:durableId="5700418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0806227">
    <w:abstractNumId w:val="34"/>
  </w:num>
  <w:num w:numId="24" w16cid:durableId="200241878">
    <w:abstractNumId w:val="38"/>
  </w:num>
  <w:num w:numId="25" w16cid:durableId="426344016">
    <w:abstractNumId w:val="7"/>
  </w:num>
  <w:num w:numId="26" w16cid:durableId="1004744922">
    <w:abstractNumId w:val="3"/>
  </w:num>
  <w:num w:numId="27" w16cid:durableId="1683779036">
    <w:abstractNumId w:val="12"/>
  </w:num>
  <w:num w:numId="28" w16cid:durableId="486940022">
    <w:abstractNumId w:val="33"/>
  </w:num>
  <w:num w:numId="29" w16cid:durableId="1403528578">
    <w:abstractNumId w:val="22"/>
  </w:num>
  <w:num w:numId="30" w16cid:durableId="916210913">
    <w:abstractNumId w:val="10"/>
  </w:num>
  <w:num w:numId="31" w16cid:durableId="1547912575">
    <w:abstractNumId w:val="8"/>
  </w:num>
  <w:num w:numId="32" w16cid:durableId="670832698">
    <w:abstractNumId w:val="5"/>
  </w:num>
  <w:num w:numId="33" w16cid:durableId="317850860">
    <w:abstractNumId w:val="37"/>
  </w:num>
  <w:num w:numId="34" w16cid:durableId="1561359412">
    <w:abstractNumId w:val="25"/>
  </w:num>
  <w:num w:numId="35" w16cid:durableId="517040621">
    <w:abstractNumId w:val="2"/>
  </w:num>
  <w:num w:numId="36" w16cid:durableId="1880319292">
    <w:abstractNumId w:val="23"/>
  </w:num>
  <w:num w:numId="37" w16cid:durableId="1461998097">
    <w:abstractNumId w:val="11"/>
  </w:num>
  <w:num w:numId="38" w16cid:durableId="1417559969">
    <w:abstractNumId w:val="17"/>
  </w:num>
  <w:num w:numId="39" w16cid:durableId="1876384588">
    <w:abstractNumId w:val="20"/>
  </w:num>
  <w:num w:numId="40" w16cid:durableId="1466582657">
    <w:abstractNumId w:val="28"/>
  </w:num>
  <w:num w:numId="41" w16cid:durableId="2000186964">
    <w:abstractNumId w:val="32"/>
  </w:num>
  <w:num w:numId="42" w16cid:durableId="1876387543">
    <w:abstractNumId w:val="30"/>
  </w:num>
  <w:num w:numId="43" w16cid:durableId="1439176277">
    <w:abstractNumId w:val="18"/>
    <w:lvlOverride w:ilvl="0">
      <w:startOverride w:val="1"/>
    </w:lvlOverride>
    <w:lvlOverride w:ilvl="1"/>
    <w:lvlOverride w:ilvl="2"/>
    <w:lvlOverride w:ilvl="3"/>
    <w:lvlOverride w:ilvl="4"/>
    <w:lvlOverride w:ilvl="5"/>
    <w:lvlOverride w:ilvl="6"/>
    <w:lvlOverride w:ilvl="7"/>
    <w:lvlOverride w:ilvl="8"/>
  </w:num>
  <w:num w:numId="44" w16cid:durableId="237599303">
    <w:abstractNumId w:val="39"/>
  </w:num>
  <w:num w:numId="45" w16cid:durableId="112023709">
    <w:abstractNumId w:val="16"/>
  </w:num>
  <w:num w:numId="46" w16cid:durableId="914247057">
    <w:abstractNumId w:val="1"/>
  </w:num>
  <w:num w:numId="47" w16cid:durableId="2058357556">
    <w:abstractNumId w:val="31"/>
  </w:num>
  <w:num w:numId="48" w16cid:durableId="802163036">
    <w:abstractNumId w:val="6"/>
  </w:num>
  <w:num w:numId="49" w16cid:durableId="1182014366">
    <w:abstractNumId w:val="36"/>
  </w:num>
  <w:num w:numId="50" w16cid:durableId="1885437034">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20"/>
    <w:rsid w:val="0000007C"/>
    <w:rsid w:val="000008D5"/>
    <w:rsid w:val="000008E0"/>
    <w:rsid w:val="00002A3A"/>
    <w:rsid w:val="000039E2"/>
    <w:rsid w:val="0000495B"/>
    <w:rsid w:val="00004A4E"/>
    <w:rsid w:val="00004BD9"/>
    <w:rsid w:val="0000687D"/>
    <w:rsid w:val="0000771C"/>
    <w:rsid w:val="00010591"/>
    <w:rsid w:val="00011243"/>
    <w:rsid w:val="000129C5"/>
    <w:rsid w:val="0001458F"/>
    <w:rsid w:val="00016B68"/>
    <w:rsid w:val="00021477"/>
    <w:rsid w:val="00021BDE"/>
    <w:rsid w:val="00021E3B"/>
    <w:rsid w:val="0002256F"/>
    <w:rsid w:val="00026187"/>
    <w:rsid w:val="000320D8"/>
    <w:rsid w:val="00032BB5"/>
    <w:rsid w:val="00033D79"/>
    <w:rsid w:val="00034060"/>
    <w:rsid w:val="000346BE"/>
    <w:rsid w:val="00034858"/>
    <w:rsid w:val="000350E5"/>
    <w:rsid w:val="00036384"/>
    <w:rsid w:val="00036F86"/>
    <w:rsid w:val="0003745C"/>
    <w:rsid w:val="00040BD6"/>
    <w:rsid w:val="00045994"/>
    <w:rsid w:val="000478B3"/>
    <w:rsid w:val="00051106"/>
    <w:rsid w:val="000534B6"/>
    <w:rsid w:val="00055E7B"/>
    <w:rsid w:val="00060604"/>
    <w:rsid w:val="00062126"/>
    <w:rsid w:val="00062CDC"/>
    <w:rsid w:val="00062D6F"/>
    <w:rsid w:val="000657BC"/>
    <w:rsid w:val="00066514"/>
    <w:rsid w:val="00066E1E"/>
    <w:rsid w:val="0006774D"/>
    <w:rsid w:val="00071419"/>
    <w:rsid w:val="00072194"/>
    <w:rsid w:val="00074147"/>
    <w:rsid w:val="000779C3"/>
    <w:rsid w:val="0008293A"/>
    <w:rsid w:val="00082B6D"/>
    <w:rsid w:val="000830D1"/>
    <w:rsid w:val="00084085"/>
    <w:rsid w:val="00084CCB"/>
    <w:rsid w:val="00086FDD"/>
    <w:rsid w:val="00090F3E"/>
    <w:rsid w:val="00090FF6"/>
    <w:rsid w:val="00091C6B"/>
    <w:rsid w:val="00092A5E"/>
    <w:rsid w:val="000950BD"/>
    <w:rsid w:val="00095CB9"/>
    <w:rsid w:val="000A063F"/>
    <w:rsid w:val="000A1E9D"/>
    <w:rsid w:val="000A22E6"/>
    <w:rsid w:val="000A252D"/>
    <w:rsid w:val="000A4897"/>
    <w:rsid w:val="000A5599"/>
    <w:rsid w:val="000A6A4B"/>
    <w:rsid w:val="000A7957"/>
    <w:rsid w:val="000B0255"/>
    <w:rsid w:val="000B1000"/>
    <w:rsid w:val="000B136B"/>
    <w:rsid w:val="000B3037"/>
    <w:rsid w:val="000B3447"/>
    <w:rsid w:val="000B5B7A"/>
    <w:rsid w:val="000B6FCD"/>
    <w:rsid w:val="000B7307"/>
    <w:rsid w:val="000B7C4E"/>
    <w:rsid w:val="000C08E2"/>
    <w:rsid w:val="000C51E6"/>
    <w:rsid w:val="000C5513"/>
    <w:rsid w:val="000C6252"/>
    <w:rsid w:val="000C7DD7"/>
    <w:rsid w:val="000D1325"/>
    <w:rsid w:val="000D4011"/>
    <w:rsid w:val="000D4674"/>
    <w:rsid w:val="000D6576"/>
    <w:rsid w:val="000D6B9B"/>
    <w:rsid w:val="000D71A9"/>
    <w:rsid w:val="000D7846"/>
    <w:rsid w:val="000E2EEA"/>
    <w:rsid w:val="000E31C1"/>
    <w:rsid w:val="000E3B47"/>
    <w:rsid w:val="000E53CA"/>
    <w:rsid w:val="000E54C1"/>
    <w:rsid w:val="000E612E"/>
    <w:rsid w:val="000E6307"/>
    <w:rsid w:val="000F15E4"/>
    <w:rsid w:val="000F1C0B"/>
    <w:rsid w:val="000F24A6"/>
    <w:rsid w:val="000F276B"/>
    <w:rsid w:val="000F2FB8"/>
    <w:rsid w:val="000F4EEB"/>
    <w:rsid w:val="000F5566"/>
    <w:rsid w:val="00101E46"/>
    <w:rsid w:val="0010270C"/>
    <w:rsid w:val="00104D7F"/>
    <w:rsid w:val="00107A77"/>
    <w:rsid w:val="001119D5"/>
    <w:rsid w:val="00111FA9"/>
    <w:rsid w:val="00114465"/>
    <w:rsid w:val="00114503"/>
    <w:rsid w:val="00114605"/>
    <w:rsid w:val="00117FD3"/>
    <w:rsid w:val="001204CA"/>
    <w:rsid w:val="001210AF"/>
    <w:rsid w:val="00121B1C"/>
    <w:rsid w:val="00122B97"/>
    <w:rsid w:val="00123A01"/>
    <w:rsid w:val="00124B46"/>
    <w:rsid w:val="00125315"/>
    <w:rsid w:val="00125450"/>
    <w:rsid w:val="00126D91"/>
    <w:rsid w:val="00127F2A"/>
    <w:rsid w:val="001309CD"/>
    <w:rsid w:val="00133204"/>
    <w:rsid w:val="00133890"/>
    <w:rsid w:val="0013403B"/>
    <w:rsid w:val="001349FD"/>
    <w:rsid w:val="00134B6C"/>
    <w:rsid w:val="0013561E"/>
    <w:rsid w:val="00136577"/>
    <w:rsid w:val="00136799"/>
    <w:rsid w:val="00141D4E"/>
    <w:rsid w:val="00142479"/>
    <w:rsid w:val="001426C9"/>
    <w:rsid w:val="0014291A"/>
    <w:rsid w:val="00143CA5"/>
    <w:rsid w:val="00144D34"/>
    <w:rsid w:val="00144F98"/>
    <w:rsid w:val="00146038"/>
    <w:rsid w:val="001471C1"/>
    <w:rsid w:val="0015207B"/>
    <w:rsid w:val="001521C3"/>
    <w:rsid w:val="0015236C"/>
    <w:rsid w:val="00152AD1"/>
    <w:rsid w:val="00152B6B"/>
    <w:rsid w:val="00153706"/>
    <w:rsid w:val="00155982"/>
    <w:rsid w:val="001569DE"/>
    <w:rsid w:val="001577CC"/>
    <w:rsid w:val="001600C4"/>
    <w:rsid w:val="00160F7D"/>
    <w:rsid w:val="00161D32"/>
    <w:rsid w:val="00165956"/>
    <w:rsid w:val="001667C3"/>
    <w:rsid w:val="0016750E"/>
    <w:rsid w:val="00167597"/>
    <w:rsid w:val="00167FA7"/>
    <w:rsid w:val="00170634"/>
    <w:rsid w:val="001708D7"/>
    <w:rsid w:val="00170BF2"/>
    <w:rsid w:val="00174FC1"/>
    <w:rsid w:val="0017627E"/>
    <w:rsid w:val="00176BCD"/>
    <w:rsid w:val="001814E4"/>
    <w:rsid w:val="0018165E"/>
    <w:rsid w:val="001828B3"/>
    <w:rsid w:val="001835BA"/>
    <w:rsid w:val="0018496A"/>
    <w:rsid w:val="001858A6"/>
    <w:rsid w:val="001908E7"/>
    <w:rsid w:val="00190B34"/>
    <w:rsid w:val="00190FFA"/>
    <w:rsid w:val="0019190D"/>
    <w:rsid w:val="001923E3"/>
    <w:rsid w:val="00194648"/>
    <w:rsid w:val="001946F2"/>
    <w:rsid w:val="001A1FDE"/>
    <w:rsid w:val="001A2394"/>
    <w:rsid w:val="001A2D4A"/>
    <w:rsid w:val="001A3593"/>
    <w:rsid w:val="001A408E"/>
    <w:rsid w:val="001A4716"/>
    <w:rsid w:val="001A4D9E"/>
    <w:rsid w:val="001A54D1"/>
    <w:rsid w:val="001A6481"/>
    <w:rsid w:val="001A6781"/>
    <w:rsid w:val="001A6A2A"/>
    <w:rsid w:val="001A7D7F"/>
    <w:rsid w:val="001B00A6"/>
    <w:rsid w:val="001B09F6"/>
    <w:rsid w:val="001B0D37"/>
    <w:rsid w:val="001B0E5A"/>
    <w:rsid w:val="001B12C7"/>
    <w:rsid w:val="001B393E"/>
    <w:rsid w:val="001B41F7"/>
    <w:rsid w:val="001B426B"/>
    <w:rsid w:val="001B6C37"/>
    <w:rsid w:val="001B704F"/>
    <w:rsid w:val="001B7803"/>
    <w:rsid w:val="001C6DF9"/>
    <w:rsid w:val="001C6E5D"/>
    <w:rsid w:val="001C794F"/>
    <w:rsid w:val="001D5B6B"/>
    <w:rsid w:val="001D7889"/>
    <w:rsid w:val="001E0172"/>
    <w:rsid w:val="001E1242"/>
    <w:rsid w:val="001E1A55"/>
    <w:rsid w:val="001E1B09"/>
    <w:rsid w:val="001E2285"/>
    <w:rsid w:val="001E243E"/>
    <w:rsid w:val="001E47BF"/>
    <w:rsid w:val="001E4A1A"/>
    <w:rsid w:val="001E4D7B"/>
    <w:rsid w:val="001E5213"/>
    <w:rsid w:val="001E5EDA"/>
    <w:rsid w:val="001E6399"/>
    <w:rsid w:val="001E64F2"/>
    <w:rsid w:val="001F0D75"/>
    <w:rsid w:val="001F1E9D"/>
    <w:rsid w:val="001F2971"/>
    <w:rsid w:val="001F2A22"/>
    <w:rsid w:val="001F3C1C"/>
    <w:rsid w:val="001F42E4"/>
    <w:rsid w:val="001F57A9"/>
    <w:rsid w:val="001F60A9"/>
    <w:rsid w:val="001F6C40"/>
    <w:rsid w:val="0020079E"/>
    <w:rsid w:val="00201504"/>
    <w:rsid w:val="00201B45"/>
    <w:rsid w:val="00201B7A"/>
    <w:rsid w:val="00204607"/>
    <w:rsid w:val="00204B7A"/>
    <w:rsid w:val="00205CE5"/>
    <w:rsid w:val="00212443"/>
    <w:rsid w:val="002128A3"/>
    <w:rsid w:val="002147AA"/>
    <w:rsid w:val="00216074"/>
    <w:rsid w:val="00216318"/>
    <w:rsid w:val="00216613"/>
    <w:rsid w:val="002178F9"/>
    <w:rsid w:val="002228F4"/>
    <w:rsid w:val="002230D4"/>
    <w:rsid w:val="002309C8"/>
    <w:rsid w:val="00230F41"/>
    <w:rsid w:val="00231917"/>
    <w:rsid w:val="002337ED"/>
    <w:rsid w:val="00233E28"/>
    <w:rsid w:val="00234142"/>
    <w:rsid w:val="00236F04"/>
    <w:rsid w:val="00236F9A"/>
    <w:rsid w:val="0023778D"/>
    <w:rsid w:val="002402F9"/>
    <w:rsid w:val="00240E86"/>
    <w:rsid w:val="00242DB1"/>
    <w:rsid w:val="00244946"/>
    <w:rsid w:val="0025023C"/>
    <w:rsid w:val="00250C99"/>
    <w:rsid w:val="00251ABA"/>
    <w:rsid w:val="00252902"/>
    <w:rsid w:val="00252AC6"/>
    <w:rsid w:val="002530D5"/>
    <w:rsid w:val="00253E73"/>
    <w:rsid w:val="002554D1"/>
    <w:rsid w:val="00257670"/>
    <w:rsid w:val="00262055"/>
    <w:rsid w:val="0026267C"/>
    <w:rsid w:val="00264B3D"/>
    <w:rsid w:val="00265933"/>
    <w:rsid w:val="00266525"/>
    <w:rsid w:val="002667C4"/>
    <w:rsid w:val="00273BFE"/>
    <w:rsid w:val="00274D52"/>
    <w:rsid w:val="0027655E"/>
    <w:rsid w:val="00276840"/>
    <w:rsid w:val="00276934"/>
    <w:rsid w:val="00277DAB"/>
    <w:rsid w:val="00280BEB"/>
    <w:rsid w:val="00282718"/>
    <w:rsid w:val="00284629"/>
    <w:rsid w:val="00284C7B"/>
    <w:rsid w:val="00285250"/>
    <w:rsid w:val="0028675A"/>
    <w:rsid w:val="002907BC"/>
    <w:rsid w:val="002936A6"/>
    <w:rsid w:val="00294BFA"/>
    <w:rsid w:val="00294EFC"/>
    <w:rsid w:val="002954B2"/>
    <w:rsid w:val="0029599A"/>
    <w:rsid w:val="00295DC8"/>
    <w:rsid w:val="00296015"/>
    <w:rsid w:val="002A13CA"/>
    <w:rsid w:val="002A2428"/>
    <w:rsid w:val="002A4393"/>
    <w:rsid w:val="002A4CCA"/>
    <w:rsid w:val="002A4F95"/>
    <w:rsid w:val="002A79F3"/>
    <w:rsid w:val="002B1037"/>
    <w:rsid w:val="002B24F2"/>
    <w:rsid w:val="002B3D62"/>
    <w:rsid w:val="002B43AD"/>
    <w:rsid w:val="002B4E77"/>
    <w:rsid w:val="002B5311"/>
    <w:rsid w:val="002B54CC"/>
    <w:rsid w:val="002B5918"/>
    <w:rsid w:val="002C042F"/>
    <w:rsid w:val="002C0CE6"/>
    <w:rsid w:val="002C0DD7"/>
    <w:rsid w:val="002C2D3D"/>
    <w:rsid w:val="002C3729"/>
    <w:rsid w:val="002C5CC3"/>
    <w:rsid w:val="002C627E"/>
    <w:rsid w:val="002D256B"/>
    <w:rsid w:val="002D52C7"/>
    <w:rsid w:val="002D5794"/>
    <w:rsid w:val="002D6B6D"/>
    <w:rsid w:val="002D7327"/>
    <w:rsid w:val="002E33C0"/>
    <w:rsid w:val="002E3D03"/>
    <w:rsid w:val="002E475F"/>
    <w:rsid w:val="002E60CB"/>
    <w:rsid w:val="002E6B1A"/>
    <w:rsid w:val="002E6FDA"/>
    <w:rsid w:val="002E791A"/>
    <w:rsid w:val="002F0684"/>
    <w:rsid w:val="002F0CB4"/>
    <w:rsid w:val="002F1121"/>
    <w:rsid w:val="002F286F"/>
    <w:rsid w:val="002F2CF2"/>
    <w:rsid w:val="002F3D81"/>
    <w:rsid w:val="002F3DEB"/>
    <w:rsid w:val="002F4F81"/>
    <w:rsid w:val="002F53C7"/>
    <w:rsid w:val="00301BFC"/>
    <w:rsid w:val="00301E9B"/>
    <w:rsid w:val="00303437"/>
    <w:rsid w:val="00304020"/>
    <w:rsid w:val="003047B4"/>
    <w:rsid w:val="00304D24"/>
    <w:rsid w:val="003060D5"/>
    <w:rsid w:val="003061E5"/>
    <w:rsid w:val="003078A3"/>
    <w:rsid w:val="00311472"/>
    <w:rsid w:val="003118F1"/>
    <w:rsid w:val="00314F5C"/>
    <w:rsid w:val="003151BE"/>
    <w:rsid w:val="00315806"/>
    <w:rsid w:val="003158B7"/>
    <w:rsid w:val="00316185"/>
    <w:rsid w:val="003205B1"/>
    <w:rsid w:val="003213E6"/>
    <w:rsid w:val="00321DB2"/>
    <w:rsid w:val="003270CA"/>
    <w:rsid w:val="003276C6"/>
    <w:rsid w:val="003276F6"/>
    <w:rsid w:val="00330336"/>
    <w:rsid w:val="00330827"/>
    <w:rsid w:val="003312DC"/>
    <w:rsid w:val="00331B0E"/>
    <w:rsid w:val="00333F52"/>
    <w:rsid w:val="0033632E"/>
    <w:rsid w:val="003379B0"/>
    <w:rsid w:val="00340025"/>
    <w:rsid w:val="00340A06"/>
    <w:rsid w:val="00340A5E"/>
    <w:rsid w:val="003419CC"/>
    <w:rsid w:val="00341EA5"/>
    <w:rsid w:val="00345914"/>
    <w:rsid w:val="00345C3F"/>
    <w:rsid w:val="00345F82"/>
    <w:rsid w:val="00346D6F"/>
    <w:rsid w:val="00346DD5"/>
    <w:rsid w:val="0034771C"/>
    <w:rsid w:val="00351C12"/>
    <w:rsid w:val="00353B22"/>
    <w:rsid w:val="00354218"/>
    <w:rsid w:val="00355133"/>
    <w:rsid w:val="00355D6A"/>
    <w:rsid w:val="00355E42"/>
    <w:rsid w:val="00357C47"/>
    <w:rsid w:val="00357E3F"/>
    <w:rsid w:val="00361968"/>
    <w:rsid w:val="00361BFD"/>
    <w:rsid w:val="00362F0E"/>
    <w:rsid w:val="00363245"/>
    <w:rsid w:val="003639BA"/>
    <w:rsid w:val="00366412"/>
    <w:rsid w:val="003664C2"/>
    <w:rsid w:val="00367101"/>
    <w:rsid w:val="00367D88"/>
    <w:rsid w:val="00371213"/>
    <w:rsid w:val="003734E8"/>
    <w:rsid w:val="00373C3C"/>
    <w:rsid w:val="00375082"/>
    <w:rsid w:val="0037519D"/>
    <w:rsid w:val="003767E1"/>
    <w:rsid w:val="00376986"/>
    <w:rsid w:val="003775FF"/>
    <w:rsid w:val="003777E6"/>
    <w:rsid w:val="003810D3"/>
    <w:rsid w:val="00381F68"/>
    <w:rsid w:val="003836D1"/>
    <w:rsid w:val="003857BB"/>
    <w:rsid w:val="003879B3"/>
    <w:rsid w:val="00390736"/>
    <w:rsid w:val="00390818"/>
    <w:rsid w:val="00391E1F"/>
    <w:rsid w:val="00391E3C"/>
    <w:rsid w:val="00391EF1"/>
    <w:rsid w:val="003926B1"/>
    <w:rsid w:val="00393403"/>
    <w:rsid w:val="00393702"/>
    <w:rsid w:val="00394338"/>
    <w:rsid w:val="0039513F"/>
    <w:rsid w:val="003953C5"/>
    <w:rsid w:val="003954F5"/>
    <w:rsid w:val="0039644F"/>
    <w:rsid w:val="00397363"/>
    <w:rsid w:val="00397C0E"/>
    <w:rsid w:val="003A12F4"/>
    <w:rsid w:val="003A2BAB"/>
    <w:rsid w:val="003A4779"/>
    <w:rsid w:val="003A6A02"/>
    <w:rsid w:val="003A6DAF"/>
    <w:rsid w:val="003A6F10"/>
    <w:rsid w:val="003B0255"/>
    <w:rsid w:val="003B1CA5"/>
    <w:rsid w:val="003B220F"/>
    <w:rsid w:val="003B2474"/>
    <w:rsid w:val="003B643E"/>
    <w:rsid w:val="003B695D"/>
    <w:rsid w:val="003B75A7"/>
    <w:rsid w:val="003C05D6"/>
    <w:rsid w:val="003C216E"/>
    <w:rsid w:val="003C2D42"/>
    <w:rsid w:val="003C334C"/>
    <w:rsid w:val="003C5579"/>
    <w:rsid w:val="003C7F95"/>
    <w:rsid w:val="003D02FE"/>
    <w:rsid w:val="003D32E5"/>
    <w:rsid w:val="003D36F4"/>
    <w:rsid w:val="003D3B6E"/>
    <w:rsid w:val="003D3C99"/>
    <w:rsid w:val="003D4210"/>
    <w:rsid w:val="003D4425"/>
    <w:rsid w:val="003D5B04"/>
    <w:rsid w:val="003E2D33"/>
    <w:rsid w:val="003E2DB8"/>
    <w:rsid w:val="003E3401"/>
    <w:rsid w:val="003E42CE"/>
    <w:rsid w:val="003E5587"/>
    <w:rsid w:val="003E79AC"/>
    <w:rsid w:val="003F1FEE"/>
    <w:rsid w:val="003F412B"/>
    <w:rsid w:val="003F54D4"/>
    <w:rsid w:val="003F7FD3"/>
    <w:rsid w:val="00400964"/>
    <w:rsid w:val="0040343E"/>
    <w:rsid w:val="004035C8"/>
    <w:rsid w:val="00405D8E"/>
    <w:rsid w:val="0040665C"/>
    <w:rsid w:val="0041542D"/>
    <w:rsid w:val="00416FDD"/>
    <w:rsid w:val="004177C4"/>
    <w:rsid w:val="00417F59"/>
    <w:rsid w:val="004204C9"/>
    <w:rsid w:val="00420D94"/>
    <w:rsid w:val="00421398"/>
    <w:rsid w:val="00424218"/>
    <w:rsid w:val="00424299"/>
    <w:rsid w:val="00425BFB"/>
    <w:rsid w:val="00426232"/>
    <w:rsid w:val="004278DC"/>
    <w:rsid w:val="004316C2"/>
    <w:rsid w:val="004318F0"/>
    <w:rsid w:val="00431B17"/>
    <w:rsid w:val="00431D06"/>
    <w:rsid w:val="00432C80"/>
    <w:rsid w:val="00433348"/>
    <w:rsid w:val="004349C1"/>
    <w:rsid w:val="00437573"/>
    <w:rsid w:val="004375F9"/>
    <w:rsid w:val="00444A42"/>
    <w:rsid w:val="004470E8"/>
    <w:rsid w:val="004502C1"/>
    <w:rsid w:val="00451515"/>
    <w:rsid w:val="0045152A"/>
    <w:rsid w:val="00451934"/>
    <w:rsid w:val="00452CDB"/>
    <w:rsid w:val="00452D30"/>
    <w:rsid w:val="00452D99"/>
    <w:rsid w:val="00453177"/>
    <w:rsid w:val="0045447E"/>
    <w:rsid w:val="00454CC4"/>
    <w:rsid w:val="00456CCF"/>
    <w:rsid w:val="00457B93"/>
    <w:rsid w:val="00461005"/>
    <w:rsid w:val="00462210"/>
    <w:rsid w:val="0046445D"/>
    <w:rsid w:val="00464D32"/>
    <w:rsid w:val="004655E3"/>
    <w:rsid w:val="00465CD6"/>
    <w:rsid w:val="004703E2"/>
    <w:rsid w:val="004728FC"/>
    <w:rsid w:val="004775E3"/>
    <w:rsid w:val="00480052"/>
    <w:rsid w:val="004815B0"/>
    <w:rsid w:val="00481793"/>
    <w:rsid w:val="0048285C"/>
    <w:rsid w:val="004844DA"/>
    <w:rsid w:val="00485723"/>
    <w:rsid w:val="0048695E"/>
    <w:rsid w:val="00487C25"/>
    <w:rsid w:val="00487E7C"/>
    <w:rsid w:val="00490413"/>
    <w:rsid w:val="00490482"/>
    <w:rsid w:val="00493CB4"/>
    <w:rsid w:val="00494F3B"/>
    <w:rsid w:val="00494F52"/>
    <w:rsid w:val="004A03CB"/>
    <w:rsid w:val="004A0F08"/>
    <w:rsid w:val="004A11BB"/>
    <w:rsid w:val="004A2FB7"/>
    <w:rsid w:val="004A3231"/>
    <w:rsid w:val="004A6C11"/>
    <w:rsid w:val="004B299D"/>
    <w:rsid w:val="004B3E6F"/>
    <w:rsid w:val="004B4698"/>
    <w:rsid w:val="004B475E"/>
    <w:rsid w:val="004B4CAF"/>
    <w:rsid w:val="004B4FBA"/>
    <w:rsid w:val="004B5CCA"/>
    <w:rsid w:val="004B67D9"/>
    <w:rsid w:val="004B7878"/>
    <w:rsid w:val="004C2610"/>
    <w:rsid w:val="004C3C0C"/>
    <w:rsid w:val="004C6296"/>
    <w:rsid w:val="004D0356"/>
    <w:rsid w:val="004D0F2D"/>
    <w:rsid w:val="004D40A3"/>
    <w:rsid w:val="004D4C6A"/>
    <w:rsid w:val="004D68D4"/>
    <w:rsid w:val="004D7D91"/>
    <w:rsid w:val="004E0A05"/>
    <w:rsid w:val="004E1404"/>
    <w:rsid w:val="004E1BAD"/>
    <w:rsid w:val="004E1C19"/>
    <w:rsid w:val="004E1C32"/>
    <w:rsid w:val="004E1D6A"/>
    <w:rsid w:val="004E43A7"/>
    <w:rsid w:val="004E4AE0"/>
    <w:rsid w:val="004E5A49"/>
    <w:rsid w:val="004E6182"/>
    <w:rsid w:val="004E6948"/>
    <w:rsid w:val="004F0FFB"/>
    <w:rsid w:val="004F10EE"/>
    <w:rsid w:val="004F1A82"/>
    <w:rsid w:val="004F4DCC"/>
    <w:rsid w:val="004F4F76"/>
    <w:rsid w:val="004F5728"/>
    <w:rsid w:val="004F5AAC"/>
    <w:rsid w:val="004F6B33"/>
    <w:rsid w:val="004F7B18"/>
    <w:rsid w:val="005000CC"/>
    <w:rsid w:val="00502E68"/>
    <w:rsid w:val="0050335D"/>
    <w:rsid w:val="005035C3"/>
    <w:rsid w:val="00504563"/>
    <w:rsid w:val="0050659D"/>
    <w:rsid w:val="0050755C"/>
    <w:rsid w:val="00507770"/>
    <w:rsid w:val="00510ECB"/>
    <w:rsid w:val="005114CE"/>
    <w:rsid w:val="00511C41"/>
    <w:rsid w:val="005129B4"/>
    <w:rsid w:val="005139BF"/>
    <w:rsid w:val="00513DA8"/>
    <w:rsid w:val="005159BE"/>
    <w:rsid w:val="00516B52"/>
    <w:rsid w:val="00517677"/>
    <w:rsid w:val="00520755"/>
    <w:rsid w:val="00523A18"/>
    <w:rsid w:val="00524A80"/>
    <w:rsid w:val="0052536D"/>
    <w:rsid w:val="00525BFB"/>
    <w:rsid w:val="00525FA6"/>
    <w:rsid w:val="00526810"/>
    <w:rsid w:val="00527A7B"/>
    <w:rsid w:val="0053065A"/>
    <w:rsid w:val="00530B21"/>
    <w:rsid w:val="00530BC4"/>
    <w:rsid w:val="00531218"/>
    <w:rsid w:val="0053181D"/>
    <w:rsid w:val="0053297C"/>
    <w:rsid w:val="00534494"/>
    <w:rsid w:val="005356AC"/>
    <w:rsid w:val="0053628F"/>
    <w:rsid w:val="0053640F"/>
    <w:rsid w:val="00536B52"/>
    <w:rsid w:val="00536EDA"/>
    <w:rsid w:val="00536F64"/>
    <w:rsid w:val="00540843"/>
    <w:rsid w:val="005413C4"/>
    <w:rsid w:val="00542DD7"/>
    <w:rsid w:val="005444B9"/>
    <w:rsid w:val="00547BB9"/>
    <w:rsid w:val="00547C21"/>
    <w:rsid w:val="00550B15"/>
    <w:rsid w:val="00550E58"/>
    <w:rsid w:val="00550F7A"/>
    <w:rsid w:val="00551BCF"/>
    <w:rsid w:val="005524A1"/>
    <w:rsid w:val="00553D30"/>
    <w:rsid w:val="00555E6D"/>
    <w:rsid w:val="00556A87"/>
    <w:rsid w:val="0056052B"/>
    <w:rsid w:val="00560F62"/>
    <w:rsid w:val="005647C6"/>
    <w:rsid w:val="005649AD"/>
    <w:rsid w:val="00565606"/>
    <w:rsid w:val="005677ED"/>
    <w:rsid w:val="00570551"/>
    <w:rsid w:val="005710CE"/>
    <w:rsid w:val="00571167"/>
    <w:rsid w:val="00572A57"/>
    <w:rsid w:val="00572DB4"/>
    <w:rsid w:val="005736DF"/>
    <w:rsid w:val="00574088"/>
    <w:rsid w:val="00575EAB"/>
    <w:rsid w:val="005774D4"/>
    <w:rsid w:val="00580DC6"/>
    <w:rsid w:val="00581355"/>
    <w:rsid w:val="00583587"/>
    <w:rsid w:val="00583AFD"/>
    <w:rsid w:val="00585160"/>
    <w:rsid w:val="0058540E"/>
    <w:rsid w:val="005876D3"/>
    <w:rsid w:val="00590B48"/>
    <w:rsid w:val="00590BFB"/>
    <w:rsid w:val="00590C33"/>
    <w:rsid w:val="00591DF2"/>
    <w:rsid w:val="00593E58"/>
    <w:rsid w:val="005952BA"/>
    <w:rsid w:val="00595D95"/>
    <w:rsid w:val="0059705F"/>
    <w:rsid w:val="00597245"/>
    <w:rsid w:val="00597DA0"/>
    <w:rsid w:val="005A05B2"/>
    <w:rsid w:val="005A2F35"/>
    <w:rsid w:val="005A4BCC"/>
    <w:rsid w:val="005A5A84"/>
    <w:rsid w:val="005A6731"/>
    <w:rsid w:val="005A747A"/>
    <w:rsid w:val="005B0F7F"/>
    <w:rsid w:val="005B187A"/>
    <w:rsid w:val="005B31D1"/>
    <w:rsid w:val="005B3BBA"/>
    <w:rsid w:val="005B58DD"/>
    <w:rsid w:val="005B5AEF"/>
    <w:rsid w:val="005B6D53"/>
    <w:rsid w:val="005B7452"/>
    <w:rsid w:val="005B7BE3"/>
    <w:rsid w:val="005B7FF3"/>
    <w:rsid w:val="005C06C1"/>
    <w:rsid w:val="005C16DF"/>
    <w:rsid w:val="005C1F56"/>
    <w:rsid w:val="005C241B"/>
    <w:rsid w:val="005C35A9"/>
    <w:rsid w:val="005C3610"/>
    <w:rsid w:val="005C61CF"/>
    <w:rsid w:val="005C667F"/>
    <w:rsid w:val="005D0EAC"/>
    <w:rsid w:val="005D1D95"/>
    <w:rsid w:val="005D2F0B"/>
    <w:rsid w:val="005D3B45"/>
    <w:rsid w:val="005D76E6"/>
    <w:rsid w:val="005E1913"/>
    <w:rsid w:val="005E2F6A"/>
    <w:rsid w:val="005E3620"/>
    <w:rsid w:val="005E3AF5"/>
    <w:rsid w:val="005E4C63"/>
    <w:rsid w:val="005E573E"/>
    <w:rsid w:val="005E5841"/>
    <w:rsid w:val="005E66EF"/>
    <w:rsid w:val="005E7D02"/>
    <w:rsid w:val="005F07C2"/>
    <w:rsid w:val="005F0B5D"/>
    <w:rsid w:val="005F1144"/>
    <w:rsid w:val="005F194B"/>
    <w:rsid w:val="005F1AFC"/>
    <w:rsid w:val="005F2B10"/>
    <w:rsid w:val="005F36F0"/>
    <w:rsid w:val="005F6F02"/>
    <w:rsid w:val="00600DE6"/>
    <w:rsid w:val="00601672"/>
    <w:rsid w:val="00602255"/>
    <w:rsid w:val="00602300"/>
    <w:rsid w:val="0060282E"/>
    <w:rsid w:val="00602F3D"/>
    <w:rsid w:val="00603664"/>
    <w:rsid w:val="00603A34"/>
    <w:rsid w:val="00603DC1"/>
    <w:rsid w:val="006058C9"/>
    <w:rsid w:val="00606B89"/>
    <w:rsid w:val="006071C2"/>
    <w:rsid w:val="006077D3"/>
    <w:rsid w:val="00610E97"/>
    <w:rsid w:val="00611B15"/>
    <w:rsid w:val="006120C9"/>
    <w:rsid w:val="006120FE"/>
    <w:rsid w:val="006150C9"/>
    <w:rsid w:val="00616732"/>
    <w:rsid w:val="006203DB"/>
    <w:rsid w:val="006233C3"/>
    <w:rsid w:val="00625406"/>
    <w:rsid w:val="00625AF0"/>
    <w:rsid w:val="00625EE1"/>
    <w:rsid w:val="006263D6"/>
    <w:rsid w:val="00626C89"/>
    <w:rsid w:val="00630633"/>
    <w:rsid w:val="0063084D"/>
    <w:rsid w:val="00631B18"/>
    <w:rsid w:val="0063253F"/>
    <w:rsid w:val="006332CB"/>
    <w:rsid w:val="006341FD"/>
    <w:rsid w:val="00635EE8"/>
    <w:rsid w:val="00636C13"/>
    <w:rsid w:val="00640CEE"/>
    <w:rsid w:val="006415D6"/>
    <w:rsid w:val="0064192A"/>
    <w:rsid w:val="006419CD"/>
    <w:rsid w:val="00644F07"/>
    <w:rsid w:val="00645C91"/>
    <w:rsid w:val="00647514"/>
    <w:rsid w:val="006515B4"/>
    <w:rsid w:val="0065211C"/>
    <w:rsid w:val="006603A1"/>
    <w:rsid w:val="006604BA"/>
    <w:rsid w:val="00663B8B"/>
    <w:rsid w:val="00667EB3"/>
    <w:rsid w:val="0067129E"/>
    <w:rsid w:val="0067201D"/>
    <w:rsid w:val="00672A58"/>
    <w:rsid w:val="006744C8"/>
    <w:rsid w:val="00674E55"/>
    <w:rsid w:val="00676215"/>
    <w:rsid w:val="00677524"/>
    <w:rsid w:val="00680989"/>
    <w:rsid w:val="006815E9"/>
    <w:rsid w:val="00682726"/>
    <w:rsid w:val="00682874"/>
    <w:rsid w:val="006832E5"/>
    <w:rsid w:val="00686433"/>
    <w:rsid w:val="006874DB"/>
    <w:rsid w:val="00690647"/>
    <w:rsid w:val="00693C04"/>
    <w:rsid w:val="00693D11"/>
    <w:rsid w:val="00694D89"/>
    <w:rsid w:val="00695156"/>
    <w:rsid w:val="006A131D"/>
    <w:rsid w:val="006A162B"/>
    <w:rsid w:val="006A18FF"/>
    <w:rsid w:val="006A22A6"/>
    <w:rsid w:val="006A274A"/>
    <w:rsid w:val="006A3348"/>
    <w:rsid w:val="006A5582"/>
    <w:rsid w:val="006A7768"/>
    <w:rsid w:val="006B0084"/>
    <w:rsid w:val="006B31C7"/>
    <w:rsid w:val="006B3B85"/>
    <w:rsid w:val="006B64CD"/>
    <w:rsid w:val="006B684E"/>
    <w:rsid w:val="006B706D"/>
    <w:rsid w:val="006B7677"/>
    <w:rsid w:val="006B7EDF"/>
    <w:rsid w:val="006C0E51"/>
    <w:rsid w:val="006C31A4"/>
    <w:rsid w:val="006C35B1"/>
    <w:rsid w:val="006C3965"/>
    <w:rsid w:val="006C412F"/>
    <w:rsid w:val="006C4FB1"/>
    <w:rsid w:val="006C77DB"/>
    <w:rsid w:val="006D109D"/>
    <w:rsid w:val="006D3D05"/>
    <w:rsid w:val="006D40A1"/>
    <w:rsid w:val="006D4516"/>
    <w:rsid w:val="006D667B"/>
    <w:rsid w:val="006D671A"/>
    <w:rsid w:val="006D6BF5"/>
    <w:rsid w:val="006D71FD"/>
    <w:rsid w:val="006E0027"/>
    <w:rsid w:val="006E06FC"/>
    <w:rsid w:val="006E0A50"/>
    <w:rsid w:val="006E13B6"/>
    <w:rsid w:val="006E319D"/>
    <w:rsid w:val="006E45C8"/>
    <w:rsid w:val="006E54AA"/>
    <w:rsid w:val="006E56EC"/>
    <w:rsid w:val="006E579B"/>
    <w:rsid w:val="006F1F63"/>
    <w:rsid w:val="006F3197"/>
    <w:rsid w:val="006F464A"/>
    <w:rsid w:val="006F7E61"/>
    <w:rsid w:val="006F7F5B"/>
    <w:rsid w:val="00700E8E"/>
    <w:rsid w:val="00703105"/>
    <w:rsid w:val="00705BEF"/>
    <w:rsid w:val="00705D93"/>
    <w:rsid w:val="0070626C"/>
    <w:rsid w:val="00706547"/>
    <w:rsid w:val="0070707B"/>
    <w:rsid w:val="00707148"/>
    <w:rsid w:val="00707711"/>
    <w:rsid w:val="0071133D"/>
    <w:rsid w:val="00711373"/>
    <w:rsid w:val="00712968"/>
    <w:rsid w:val="007132B9"/>
    <w:rsid w:val="00713DA1"/>
    <w:rsid w:val="00715474"/>
    <w:rsid w:val="00715F84"/>
    <w:rsid w:val="00717461"/>
    <w:rsid w:val="00717A0A"/>
    <w:rsid w:val="0072028A"/>
    <w:rsid w:val="00720D45"/>
    <w:rsid w:val="00720FF2"/>
    <w:rsid w:val="00721750"/>
    <w:rsid w:val="00723D12"/>
    <w:rsid w:val="00724D29"/>
    <w:rsid w:val="00726C64"/>
    <w:rsid w:val="0072730F"/>
    <w:rsid w:val="007278B9"/>
    <w:rsid w:val="00731351"/>
    <w:rsid w:val="007313F3"/>
    <w:rsid w:val="007320F0"/>
    <w:rsid w:val="00734018"/>
    <w:rsid w:val="00734143"/>
    <w:rsid w:val="007354CC"/>
    <w:rsid w:val="00737174"/>
    <w:rsid w:val="0073794E"/>
    <w:rsid w:val="00737F00"/>
    <w:rsid w:val="00740356"/>
    <w:rsid w:val="0074110E"/>
    <w:rsid w:val="00741A8A"/>
    <w:rsid w:val="00741CFF"/>
    <w:rsid w:val="007420F8"/>
    <w:rsid w:val="00742476"/>
    <w:rsid w:val="007464A4"/>
    <w:rsid w:val="00747F96"/>
    <w:rsid w:val="00750777"/>
    <w:rsid w:val="007517CE"/>
    <w:rsid w:val="007520BD"/>
    <w:rsid w:val="007522C9"/>
    <w:rsid w:val="00753102"/>
    <w:rsid w:val="007533D6"/>
    <w:rsid w:val="0075391D"/>
    <w:rsid w:val="00753C7F"/>
    <w:rsid w:val="007544E4"/>
    <w:rsid w:val="00754F8C"/>
    <w:rsid w:val="00755D30"/>
    <w:rsid w:val="00757375"/>
    <w:rsid w:val="00760EDD"/>
    <w:rsid w:val="00762968"/>
    <w:rsid w:val="007640E5"/>
    <w:rsid w:val="00764225"/>
    <w:rsid w:val="00764A96"/>
    <w:rsid w:val="00765DDD"/>
    <w:rsid w:val="007660A8"/>
    <w:rsid w:val="0077212A"/>
    <w:rsid w:val="007724A2"/>
    <w:rsid w:val="007729EE"/>
    <w:rsid w:val="00774104"/>
    <w:rsid w:val="00777B5A"/>
    <w:rsid w:val="00780650"/>
    <w:rsid w:val="0078364C"/>
    <w:rsid w:val="00786AC8"/>
    <w:rsid w:val="007876C8"/>
    <w:rsid w:val="00787774"/>
    <w:rsid w:val="007929BB"/>
    <w:rsid w:val="00794AE0"/>
    <w:rsid w:val="00795644"/>
    <w:rsid w:val="0079605B"/>
    <w:rsid w:val="007967F4"/>
    <w:rsid w:val="0079791C"/>
    <w:rsid w:val="00797AE4"/>
    <w:rsid w:val="007A02DB"/>
    <w:rsid w:val="007A07C0"/>
    <w:rsid w:val="007A146E"/>
    <w:rsid w:val="007A1AB1"/>
    <w:rsid w:val="007A39CB"/>
    <w:rsid w:val="007A46B3"/>
    <w:rsid w:val="007A4764"/>
    <w:rsid w:val="007A5993"/>
    <w:rsid w:val="007A5FC8"/>
    <w:rsid w:val="007B2EC8"/>
    <w:rsid w:val="007B7E7B"/>
    <w:rsid w:val="007C034A"/>
    <w:rsid w:val="007C467F"/>
    <w:rsid w:val="007C4DBC"/>
    <w:rsid w:val="007C59E3"/>
    <w:rsid w:val="007C625D"/>
    <w:rsid w:val="007C64AD"/>
    <w:rsid w:val="007C7C27"/>
    <w:rsid w:val="007D0A99"/>
    <w:rsid w:val="007D2630"/>
    <w:rsid w:val="007D3164"/>
    <w:rsid w:val="007D39CB"/>
    <w:rsid w:val="007D3C91"/>
    <w:rsid w:val="007D401C"/>
    <w:rsid w:val="007D78AE"/>
    <w:rsid w:val="007E2405"/>
    <w:rsid w:val="007E4652"/>
    <w:rsid w:val="007E5406"/>
    <w:rsid w:val="007E540F"/>
    <w:rsid w:val="007E7236"/>
    <w:rsid w:val="007E7EF1"/>
    <w:rsid w:val="007F0151"/>
    <w:rsid w:val="007F2360"/>
    <w:rsid w:val="007F2B52"/>
    <w:rsid w:val="007F3572"/>
    <w:rsid w:val="007F62CE"/>
    <w:rsid w:val="007F79BB"/>
    <w:rsid w:val="007F7DFB"/>
    <w:rsid w:val="0080147B"/>
    <w:rsid w:val="00801D7E"/>
    <w:rsid w:val="008023A0"/>
    <w:rsid w:val="008024B4"/>
    <w:rsid w:val="008056C8"/>
    <w:rsid w:val="00805BD0"/>
    <w:rsid w:val="008065E2"/>
    <w:rsid w:val="00807B11"/>
    <w:rsid w:val="00807DDE"/>
    <w:rsid w:val="00816686"/>
    <w:rsid w:val="008176D0"/>
    <w:rsid w:val="00820F50"/>
    <w:rsid w:val="00821A54"/>
    <w:rsid w:val="00822951"/>
    <w:rsid w:val="00823625"/>
    <w:rsid w:val="00826745"/>
    <w:rsid w:val="00826C1B"/>
    <w:rsid w:val="00827393"/>
    <w:rsid w:val="00830E4E"/>
    <w:rsid w:val="0083133F"/>
    <w:rsid w:val="008319A2"/>
    <w:rsid w:val="0083267D"/>
    <w:rsid w:val="00834493"/>
    <w:rsid w:val="0083515F"/>
    <w:rsid w:val="00835C47"/>
    <w:rsid w:val="00836377"/>
    <w:rsid w:val="00836DE1"/>
    <w:rsid w:val="00836E16"/>
    <w:rsid w:val="00837805"/>
    <w:rsid w:val="00837CBB"/>
    <w:rsid w:val="00837D60"/>
    <w:rsid w:val="00842EAC"/>
    <w:rsid w:val="00843A17"/>
    <w:rsid w:val="008457C8"/>
    <w:rsid w:val="00846401"/>
    <w:rsid w:val="008505D6"/>
    <w:rsid w:val="00851D89"/>
    <w:rsid w:val="0085255B"/>
    <w:rsid w:val="0085316B"/>
    <w:rsid w:val="00853BAB"/>
    <w:rsid w:val="00853E4D"/>
    <w:rsid w:val="00854D68"/>
    <w:rsid w:val="0085598C"/>
    <w:rsid w:val="0085637D"/>
    <w:rsid w:val="0085646D"/>
    <w:rsid w:val="00856FBF"/>
    <w:rsid w:val="008614C0"/>
    <w:rsid w:val="00863115"/>
    <w:rsid w:val="00863330"/>
    <w:rsid w:val="00864CEE"/>
    <w:rsid w:val="0086641C"/>
    <w:rsid w:val="00866BB2"/>
    <w:rsid w:val="00866F3D"/>
    <w:rsid w:val="00867B9B"/>
    <w:rsid w:val="008712D0"/>
    <w:rsid w:val="00875885"/>
    <w:rsid w:val="00876A58"/>
    <w:rsid w:val="008804D5"/>
    <w:rsid w:val="00880AA0"/>
    <w:rsid w:val="00880D37"/>
    <w:rsid w:val="0088104D"/>
    <w:rsid w:val="008903F7"/>
    <w:rsid w:val="00894532"/>
    <w:rsid w:val="00894C3B"/>
    <w:rsid w:val="008956A8"/>
    <w:rsid w:val="00897B83"/>
    <w:rsid w:val="008A1406"/>
    <w:rsid w:val="008A1CF9"/>
    <w:rsid w:val="008A46F6"/>
    <w:rsid w:val="008A483B"/>
    <w:rsid w:val="008A5AA5"/>
    <w:rsid w:val="008A6BE3"/>
    <w:rsid w:val="008A6CAD"/>
    <w:rsid w:val="008A72E8"/>
    <w:rsid w:val="008A7652"/>
    <w:rsid w:val="008A7FCE"/>
    <w:rsid w:val="008B35A7"/>
    <w:rsid w:val="008B36E6"/>
    <w:rsid w:val="008B639C"/>
    <w:rsid w:val="008B63A3"/>
    <w:rsid w:val="008B72A0"/>
    <w:rsid w:val="008C05BE"/>
    <w:rsid w:val="008C1A22"/>
    <w:rsid w:val="008C3711"/>
    <w:rsid w:val="008C450F"/>
    <w:rsid w:val="008C4BD1"/>
    <w:rsid w:val="008C63F8"/>
    <w:rsid w:val="008D1A3D"/>
    <w:rsid w:val="008D2437"/>
    <w:rsid w:val="008D2D08"/>
    <w:rsid w:val="008D3EC3"/>
    <w:rsid w:val="008D40E6"/>
    <w:rsid w:val="008D532B"/>
    <w:rsid w:val="008D57AD"/>
    <w:rsid w:val="008D6706"/>
    <w:rsid w:val="008D77FA"/>
    <w:rsid w:val="008E36EA"/>
    <w:rsid w:val="008E3BA3"/>
    <w:rsid w:val="008E4CBE"/>
    <w:rsid w:val="008E4FC2"/>
    <w:rsid w:val="008E5822"/>
    <w:rsid w:val="008E65FD"/>
    <w:rsid w:val="008F40A8"/>
    <w:rsid w:val="008F4ADA"/>
    <w:rsid w:val="008F4F0B"/>
    <w:rsid w:val="008F5400"/>
    <w:rsid w:val="008F69AE"/>
    <w:rsid w:val="008F6ACC"/>
    <w:rsid w:val="008F6F49"/>
    <w:rsid w:val="008F7565"/>
    <w:rsid w:val="008F7AAA"/>
    <w:rsid w:val="009002B6"/>
    <w:rsid w:val="00900507"/>
    <w:rsid w:val="0090093A"/>
    <w:rsid w:val="0090098B"/>
    <w:rsid w:val="00901843"/>
    <w:rsid w:val="00902321"/>
    <w:rsid w:val="00903468"/>
    <w:rsid w:val="00903760"/>
    <w:rsid w:val="00903C7B"/>
    <w:rsid w:val="00904DA6"/>
    <w:rsid w:val="0090646B"/>
    <w:rsid w:val="0090791D"/>
    <w:rsid w:val="0091158B"/>
    <w:rsid w:val="00913C49"/>
    <w:rsid w:val="009148AB"/>
    <w:rsid w:val="009156A8"/>
    <w:rsid w:val="00915704"/>
    <w:rsid w:val="009157F8"/>
    <w:rsid w:val="00921D61"/>
    <w:rsid w:val="00923318"/>
    <w:rsid w:val="00923A84"/>
    <w:rsid w:val="0092586E"/>
    <w:rsid w:val="00930A10"/>
    <w:rsid w:val="00930FC4"/>
    <w:rsid w:val="00931CE0"/>
    <w:rsid w:val="009320BE"/>
    <w:rsid w:val="00932320"/>
    <w:rsid w:val="0093466F"/>
    <w:rsid w:val="00934B44"/>
    <w:rsid w:val="009354D4"/>
    <w:rsid w:val="00941DA3"/>
    <w:rsid w:val="00943079"/>
    <w:rsid w:val="00943D9B"/>
    <w:rsid w:val="00944EC2"/>
    <w:rsid w:val="00945BEC"/>
    <w:rsid w:val="00947B0D"/>
    <w:rsid w:val="00950506"/>
    <w:rsid w:val="00951740"/>
    <w:rsid w:val="00952A24"/>
    <w:rsid w:val="00952DDB"/>
    <w:rsid w:val="0095404B"/>
    <w:rsid w:val="0095417D"/>
    <w:rsid w:val="00954A41"/>
    <w:rsid w:val="0095512A"/>
    <w:rsid w:val="00955597"/>
    <w:rsid w:val="009564FC"/>
    <w:rsid w:val="00961786"/>
    <w:rsid w:val="00962451"/>
    <w:rsid w:val="00963F83"/>
    <w:rsid w:val="00965CCF"/>
    <w:rsid w:val="00967528"/>
    <w:rsid w:val="00967D80"/>
    <w:rsid w:val="00970398"/>
    <w:rsid w:val="00970AA1"/>
    <w:rsid w:val="009718E0"/>
    <w:rsid w:val="009738B4"/>
    <w:rsid w:val="00974043"/>
    <w:rsid w:val="009767BA"/>
    <w:rsid w:val="009771E3"/>
    <w:rsid w:val="0097788E"/>
    <w:rsid w:val="009801D5"/>
    <w:rsid w:val="009804B8"/>
    <w:rsid w:val="00980EF0"/>
    <w:rsid w:val="009811D4"/>
    <w:rsid w:val="00984187"/>
    <w:rsid w:val="00985A1D"/>
    <w:rsid w:val="00986A1D"/>
    <w:rsid w:val="00986A7C"/>
    <w:rsid w:val="00987858"/>
    <w:rsid w:val="0099279E"/>
    <w:rsid w:val="009932B3"/>
    <w:rsid w:val="00994D07"/>
    <w:rsid w:val="00994DC9"/>
    <w:rsid w:val="00994E78"/>
    <w:rsid w:val="009962BF"/>
    <w:rsid w:val="00997816"/>
    <w:rsid w:val="009A0449"/>
    <w:rsid w:val="009A31C4"/>
    <w:rsid w:val="009A458D"/>
    <w:rsid w:val="009A520C"/>
    <w:rsid w:val="009A566F"/>
    <w:rsid w:val="009B21B9"/>
    <w:rsid w:val="009B3E0E"/>
    <w:rsid w:val="009B42B5"/>
    <w:rsid w:val="009C06D8"/>
    <w:rsid w:val="009C10FC"/>
    <w:rsid w:val="009C19B7"/>
    <w:rsid w:val="009C1CC1"/>
    <w:rsid w:val="009C4977"/>
    <w:rsid w:val="009D1F92"/>
    <w:rsid w:val="009D56B2"/>
    <w:rsid w:val="009D796F"/>
    <w:rsid w:val="009E176F"/>
    <w:rsid w:val="009E22D1"/>
    <w:rsid w:val="009E3A44"/>
    <w:rsid w:val="009E3CDD"/>
    <w:rsid w:val="009E43B4"/>
    <w:rsid w:val="009E4D32"/>
    <w:rsid w:val="009E625D"/>
    <w:rsid w:val="009E714A"/>
    <w:rsid w:val="009E7E65"/>
    <w:rsid w:val="009F0BC4"/>
    <w:rsid w:val="009F190B"/>
    <w:rsid w:val="009F1F79"/>
    <w:rsid w:val="009F29E6"/>
    <w:rsid w:val="009F2E6A"/>
    <w:rsid w:val="009F3036"/>
    <w:rsid w:val="009F4FC0"/>
    <w:rsid w:val="009F7289"/>
    <w:rsid w:val="00A0010A"/>
    <w:rsid w:val="00A03CF5"/>
    <w:rsid w:val="00A05A2A"/>
    <w:rsid w:val="00A06003"/>
    <w:rsid w:val="00A0613F"/>
    <w:rsid w:val="00A1045A"/>
    <w:rsid w:val="00A10B9A"/>
    <w:rsid w:val="00A11447"/>
    <w:rsid w:val="00A1174D"/>
    <w:rsid w:val="00A1277C"/>
    <w:rsid w:val="00A13905"/>
    <w:rsid w:val="00A140C4"/>
    <w:rsid w:val="00A14964"/>
    <w:rsid w:val="00A14D7A"/>
    <w:rsid w:val="00A16BED"/>
    <w:rsid w:val="00A2064F"/>
    <w:rsid w:val="00A23D7B"/>
    <w:rsid w:val="00A25EC4"/>
    <w:rsid w:val="00A30177"/>
    <w:rsid w:val="00A30195"/>
    <w:rsid w:val="00A30321"/>
    <w:rsid w:val="00A30484"/>
    <w:rsid w:val="00A305AB"/>
    <w:rsid w:val="00A30EB6"/>
    <w:rsid w:val="00A312A0"/>
    <w:rsid w:val="00A347A1"/>
    <w:rsid w:val="00A34CCD"/>
    <w:rsid w:val="00A3619E"/>
    <w:rsid w:val="00A37688"/>
    <w:rsid w:val="00A40021"/>
    <w:rsid w:val="00A42FEF"/>
    <w:rsid w:val="00A43681"/>
    <w:rsid w:val="00A442E2"/>
    <w:rsid w:val="00A466EA"/>
    <w:rsid w:val="00A50EF5"/>
    <w:rsid w:val="00A51372"/>
    <w:rsid w:val="00A514BA"/>
    <w:rsid w:val="00A51EF0"/>
    <w:rsid w:val="00A524AC"/>
    <w:rsid w:val="00A53042"/>
    <w:rsid w:val="00A5430C"/>
    <w:rsid w:val="00A55A18"/>
    <w:rsid w:val="00A56058"/>
    <w:rsid w:val="00A57E30"/>
    <w:rsid w:val="00A60442"/>
    <w:rsid w:val="00A610A9"/>
    <w:rsid w:val="00A62B8C"/>
    <w:rsid w:val="00A63D51"/>
    <w:rsid w:val="00A64286"/>
    <w:rsid w:val="00A6538A"/>
    <w:rsid w:val="00A7028B"/>
    <w:rsid w:val="00A72FEC"/>
    <w:rsid w:val="00A73715"/>
    <w:rsid w:val="00A73770"/>
    <w:rsid w:val="00A7773A"/>
    <w:rsid w:val="00A81657"/>
    <w:rsid w:val="00A828C4"/>
    <w:rsid w:val="00A82B26"/>
    <w:rsid w:val="00A83B3E"/>
    <w:rsid w:val="00A842CF"/>
    <w:rsid w:val="00A84AEA"/>
    <w:rsid w:val="00A90B24"/>
    <w:rsid w:val="00A9309A"/>
    <w:rsid w:val="00AA080B"/>
    <w:rsid w:val="00AA2A61"/>
    <w:rsid w:val="00AA5B72"/>
    <w:rsid w:val="00AA6743"/>
    <w:rsid w:val="00AB0F66"/>
    <w:rsid w:val="00AB1700"/>
    <w:rsid w:val="00AB2340"/>
    <w:rsid w:val="00AB3678"/>
    <w:rsid w:val="00AB38F6"/>
    <w:rsid w:val="00AB46CB"/>
    <w:rsid w:val="00AB46DD"/>
    <w:rsid w:val="00AB7CBC"/>
    <w:rsid w:val="00AB7D00"/>
    <w:rsid w:val="00AB7FDE"/>
    <w:rsid w:val="00AC0CFA"/>
    <w:rsid w:val="00AC0EF5"/>
    <w:rsid w:val="00AC173E"/>
    <w:rsid w:val="00AC1C0D"/>
    <w:rsid w:val="00AC1D71"/>
    <w:rsid w:val="00AC4C9A"/>
    <w:rsid w:val="00AC4FE2"/>
    <w:rsid w:val="00AC52C8"/>
    <w:rsid w:val="00AC5A44"/>
    <w:rsid w:val="00AC5AE0"/>
    <w:rsid w:val="00AC5B93"/>
    <w:rsid w:val="00AC7A39"/>
    <w:rsid w:val="00AC7B86"/>
    <w:rsid w:val="00AC7DA7"/>
    <w:rsid w:val="00AD32B3"/>
    <w:rsid w:val="00AD3492"/>
    <w:rsid w:val="00AD77AC"/>
    <w:rsid w:val="00AE049E"/>
    <w:rsid w:val="00AE1B2A"/>
    <w:rsid w:val="00AE2943"/>
    <w:rsid w:val="00AE2A9F"/>
    <w:rsid w:val="00AE47F5"/>
    <w:rsid w:val="00AE51D3"/>
    <w:rsid w:val="00AE58FB"/>
    <w:rsid w:val="00AE5CE1"/>
    <w:rsid w:val="00AE5E1D"/>
    <w:rsid w:val="00AE65B7"/>
    <w:rsid w:val="00AE6D28"/>
    <w:rsid w:val="00AF13DB"/>
    <w:rsid w:val="00AF167C"/>
    <w:rsid w:val="00AF18A0"/>
    <w:rsid w:val="00AF3237"/>
    <w:rsid w:val="00AF46BA"/>
    <w:rsid w:val="00AF4A12"/>
    <w:rsid w:val="00AF4C76"/>
    <w:rsid w:val="00AF6CE4"/>
    <w:rsid w:val="00AF712B"/>
    <w:rsid w:val="00AF7164"/>
    <w:rsid w:val="00B02DCC"/>
    <w:rsid w:val="00B02F0A"/>
    <w:rsid w:val="00B02FD3"/>
    <w:rsid w:val="00B03C51"/>
    <w:rsid w:val="00B067F3"/>
    <w:rsid w:val="00B068A9"/>
    <w:rsid w:val="00B0749F"/>
    <w:rsid w:val="00B119E6"/>
    <w:rsid w:val="00B126A7"/>
    <w:rsid w:val="00B13B04"/>
    <w:rsid w:val="00B13DF2"/>
    <w:rsid w:val="00B156F2"/>
    <w:rsid w:val="00B15F23"/>
    <w:rsid w:val="00B164E6"/>
    <w:rsid w:val="00B20FAF"/>
    <w:rsid w:val="00B21252"/>
    <w:rsid w:val="00B22DF5"/>
    <w:rsid w:val="00B22E16"/>
    <w:rsid w:val="00B237CE"/>
    <w:rsid w:val="00B25C6B"/>
    <w:rsid w:val="00B261AC"/>
    <w:rsid w:val="00B301E9"/>
    <w:rsid w:val="00B31912"/>
    <w:rsid w:val="00B3361C"/>
    <w:rsid w:val="00B348B3"/>
    <w:rsid w:val="00B34EDA"/>
    <w:rsid w:val="00B35C1C"/>
    <w:rsid w:val="00B375AC"/>
    <w:rsid w:val="00B40FD9"/>
    <w:rsid w:val="00B4214A"/>
    <w:rsid w:val="00B42959"/>
    <w:rsid w:val="00B445AF"/>
    <w:rsid w:val="00B45BF7"/>
    <w:rsid w:val="00B4655A"/>
    <w:rsid w:val="00B47A79"/>
    <w:rsid w:val="00B514F6"/>
    <w:rsid w:val="00B52927"/>
    <w:rsid w:val="00B52EF8"/>
    <w:rsid w:val="00B533C5"/>
    <w:rsid w:val="00B55CBD"/>
    <w:rsid w:val="00B60048"/>
    <w:rsid w:val="00B61663"/>
    <w:rsid w:val="00B62945"/>
    <w:rsid w:val="00B63FB6"/>
    <w:rsid w:val="00B6412C"/>
    <w:rsid w:val="00B65590"/>
    <w:rsid w:val="00B65E55"/>
    <w:rsid w:val="00B73635"/>
    <w:rsid w:val="00B743AF"/>
    <w:rsid w:val="00B74923"/>
    <w:rsid w:val="00B75615"/>
    <w:rsid w:val="00B802A8"/>
    <w:rsid w:val="00B803F5"/>
    <w:rsid w:val="00B804C9"/>
    <w:rsid w:val="00B81681"/>
    <w:rsid w:val="00B81901"/>
    <w:rsid w:val="00B81C23"/>
    <w:rsid w:val="00B826DC"/>
    <w:rsid w:val="00B829A5"/>
    <w:rsid w:val="00B829B1"/>
    <w:rsid w:val="00B82BB9"/>
    <w:rsid w:val="00B82F3C"/>
    <w:rsid w:val="00B84600"/>
    <w:rsid w:val="00B85909"/>
    <w:rsid w:val="00B86576"/>
    <w:rsid w:val="00B87903"/>
    <w:rsid w:val="00B900B1"/>
    <w:rsid w:val="00B92FBB"/>
    <w:rsid w:val="00B934FA"/>
    <w:rsid w:val="00B938D4"/>
    <w:rsid w:val="00B957EE"/>
    <w:rsid w:val="00B97A06"/>
    <w:rsid w:val="00BA06EA"/>
    <w:rsid w:val="00BA1F51"/>
    <w:rsid w:val="00BA490E"/>
    <w:rsid w:val="00BA4C3A"/>
    <w:rsid w:val="00BA7A8E"/>
    <w:rsid w:val="00BB045F"/>
    <w:rsid w:val="00BB0B1E"/>
    <w:rsid w:val="00BB16D1"/>
    <w:rsid w:val="00BB4301"/>
    <w:rsid w:val="00BB6A76"/>
    <w:rsid w:val="00BB7A59"/>
    <w:rsid w:val="00BB7BA8"/>
    <w:rsid w:val="00BC117E"/>
    <w:rsid w:val="00BC2AEF"/>
    <w:rsid w:val="00BC2E79"/>
    <w:rsid w:val="00BC476E"/>
    <w:rsid w:val="00BC4C74"/>
    <w:rsid w:val="00BC5793"/>
    <w:rsid w:val="00BC5CD6"/>
    <w:rsid w:val="00BC6B0B"/>
    <w:rsid w:val="00BC7338"/>
    <w:rsid w:val="00BC7953"/>
    <w:rsid w:val="00BD1712"/>
    <w:rsid w:val="00BD28D0"/>
    <w:rsid w:val="00BD3C1F"/>
    <w:rsid w:val="00BD457D"/>
    <w:rsid w:val="00BD4CAD"/>
    <w:rsid w:val="00BD7953"/>
    <w:rsid w:val="00BE0907"/>
    <w:rsid w:val="00BE36DE"/>
    <w:rsid w:val="00BE3762"/>
    <w:rsid w:val="00BE46D4"/>
    <w:rsid w:val="00BE5D1A"/>
    <w:rsid w:val="00BF0C15"/>
    <w:rsid w:val="00BF1B72"/>
    <w:rsid w:val="00BF2432"/>
    <w:rsid w:val="00BF2524"/>
    <w:rsid w:val="00BF3239"/>
    <w:rsid w:val="00BF4070"/>
    <w:rsid w:val="00BF617A"/>
    <w:rsid w:val="00BF7452"/>
    <w:rsid w:val="00C002D2"/>
    <w:rsid w:val="00C00C31"/>
    <w:rsid w:val="00C00D3C"/>
    <w:rsid w:val="00C02CA8"/>
    <w:rsid w:val="00C02D32"/>
    <w:rsid w:val="00C03C59"/>
    <w:rsid w:val="00C0432E"/>
    <w:rsid w:val="00C077EB"/>
    <w:rsid w:val="00C0784C"/>
    <w:rsid w:val="00C106DF"/>
    <w:rsid w:val="00C131ED"/>
    <w:rsid w:val="00C13AF0"/>
    <w:rsid w:val="00C150F7"/>
    <w:rsid w:val="00C177A1"/>
    <w:rsid w:val="00C201E9"/>
    <w:rsid w:val="00C20A4D"/>
    <w:rsid w:val="00C20C68"/>
    <w:rsid w:val="00C217D0"/>
    <w:rsid w:val="00C21875"/>
    <w:rsid w:val="00C22A98"/>
    <w:rsid w:val="00C23C83"/>
    <w:rsid w:val="00C2760C"/>
    <w:rsid w:val="00C27B11"/>
    <w:rsid w:val="00C32E7C"/>
    <w:rsid w:val="00C3326A"/>
    <w:rsid w:val="00C3332B"/>
    <w:rsid w:val="00C35336"/>
    <w:rsid w:val="00C3534A"/>
    <w:rsid w:val="00C36806"/>
    <w:rsid w:val="00C36AB2"/>
    <w:rsid w:val="00C37C1C"/>
    <w:rsid w:val="00C40312"/>
    <w:rsid w:val="00C40C4F"/>
    <w:rsid w:val="00C42319"/>
    <w:rsid w:val="00C42609"/>
    <w:rsid w:val="00C43CAB"/>
    <w:rsid w:val="00C449F4"/>
    <w:rsid w:val="00C458EB"/>
    <w:rsid w:val="00C45DB8"/>
    <w:rsid w:val="00C46038"/>
    <w:rsid w:val="00C477EF"/>
    <w:rsid w:val="00C47E8D"/>
    <w:rsid w:val="00C5082A"/>
    <w:rsid w:val="00C50EAD"/>
    <w:rsid w:val="00C52076"/>
    <w:rsid w:val="00C5233F"/>
    <w:rsid w:val="00C524D4"/>
    <w:rsid w:val="00C5250D"/>
    <w:rsid w:val="00C53224"/>
    <w:rsid w:val="00C543AC"/>
    <w:rsid w:val="00C551DA"/>
    <w:rsid w:val="00C57CBE"/>
    <w:rsid w:val="00C57E2C"/>
    <w:rsid w:val="00C61C5E"/>
    <w:rsid w:val="00C61D9A"/>
    <w:rsid w:val="00C63CD5"/>
    <w:rsid w:val="00C63FDD"/>
    <w:rsid w:val="00C64520"/>
    <w:rsid w:val="00C65A82"/>
    <w:rsid w:val="00C66D99"/>
    <w:rsid w:val="00C66FAC"/>
    <w:rsid w:val="00C6734D"/>
    <w:rsid w:val="00C712FF"/>
    <w:rsid w:val="00C7205F"/>
    <w:rsid w:val="00C72B51"/>
    <w:rsid w:val="00C73E8A"/>
    <w:rsid w:val="00C74B8E"/>
    <w:rsid w:val="00C803B9"/>
    <w:rsid w:val="00C8058F"/>
    <w:rsid w:val="00C80FCA"/>
    <w:rsid w:val="00C81077"/>
    <w:rsid w:val="00C815EE"/>
    <w:rsid w:val="00C81EE2"/>
    <w:rsid w:val="00C8261B"/>
    <w:rsid w:val="00C82668"/>
    <w:rsid w:val="00C826B4"/>
    <w:rsid w:val="00C83BD6"/>
    <w:rsid w:val="00C84F34"/>
    <w:rsid w:val="00C8526D"/>
    <w:rsid w:val="00C85896"/>
    <w:rsid w:val="00C85BD4"/>
    <w:rsid w:val="00C86154"/>
    <w:rsid w:val="00C86506"/>
    <w:rsid w:val="00C909B9"/>
    <w:rsid w:val="00C93BE9"/>
    <w:rsid w:val="00C9511C"/>
    <w:rsid w:val="00C96B55"/>
    <w:rsid w:val="00C96C1B"/>
    <w:rsid w:val="00CA089F"/>
    <w:rsid w:val="00CA0A7F"/>
    <w:rsid w:val="00CA3204"/>
    <w:rsid w:val="00CA331A"/>
    <w:rsid w:val="00CA35E2"/>
    <w:rsid w:val="00CA48FA"/>
    <w:rsid w:val="00CA6A6C"/>
    <w:rsid w:val="00CB0391"/>
    <w:rsid w:val="00CB0E86"/>
    <w:rsid w:val="00CB17AD"/>
    <w:rsid w:val="00CB1D3F"/>
    <w:rsid w:val="00CB209D"/>
    <w:rsid w:val="00CB22D7"/>
    <w:rsid w:val="00CB248E"/>
    <w:rsid w:val="00CB268F"/>
    <w:rsid w:val="00CB381F"/>
    <w:rsid w:val="00CB3943"/>
    <w:rsid w:val="00CB6DE0"/>
    <w:rsid w:val="00CB7A33"/>
    <w:rsid w:val="00CC072F"/>
    <w:rsid w:val="00CC533F"/>
    <w:rsid w:val="00CC537A"/>
    <w:rsid w:val="00CC77D2"/>
    <w:rsid w:val="00CD0637"/>
    <w:rsid w:val="00CD2E13"/>
    <w:rsid w:val="00CD2FA6"/>
    <w:rsid w:val="00CD4C99"/>
    <w:rsid w:val="00CD4D06"/>
    <w:rsid w:val="00CD5793"/>
    <w:rsid w:val="00CD7610"/>
    <w:rsid w:val="00CE01E0"/>
    <w:rsid w:val="00CE1156"/>
    <w:rsid w:val="00CE22B8"/>
    <w:rsid w:val="00CE2B12"/>
    <w:rsid w:val="00CE6103"/>
    <w:rsid w:val="00CE67F8"/>
    <w:rsid w:val="00CE701F"/>
    <w:rsid w:val="00CE73FE"/>
    <w:rsid w:val="00CF0B6C"/>
    <w:rsid w:val="00CF2AB5"/>
    <w:rsid w:val="00CF35BE"/>
    <w:rsid w:val="00CF620F"/>
    <w:rsid w:val="00CF623E"/>
    <w:rsid w:val="00CF6EF2"/>
    <w:rsid w:val="00CF74D0"/>
    <w:rsid w:val="00CF7820"/>
    <w:rsid w:val="00CF7932"/>
    <w:rsid w:val="00D012DB"/>
    <w:rsid w:val="00D01DED"/>
    <w:rsid w:val="00D0275B"/>
    <w:rsid w:val="00D02BD2"/>
    <w:rsid w:val="00D04FBB"/>
    <w:rsid w:val="00D0542F"/>
    <w:rsid w:val="00D057F1"/>
    <w:rsid w:val="00D059E8"/>
    <w:rsid w:val="00D075A0"/>
    <w:rsid w:val="00D11BBD"/>
    <w:rsid w:val="00D12CD8"/>
    <w:rsid w:val="00D142BD"/>
    <w:rsid w:val="00D148EA"/>
    <w:rsid w:val="00D163B6"/>
    <w:rsid w:val="00D206FB"/>
    <w:rsid w:val="00D22A29"/>
    <w:rsid w:val="00D233DA"/>
    <w:rsid w:val="00D23987"/>
    <w:rsid w:val="00D23CF1"/>
    <w:rsid w:val="00D25F09"/>
    <w:rsid w:val="00D262C9"/>
    <w:rsid w:val="00D27829"/>
    <w:rsid w:val="00D27BC8"/>
    <w:rsid w:val="00D3003C"/>
    <w:rsid w:val="00D31DA5"/>
    <w:rsid w:val="00D324AA"/>
    <w:rsid w:val="00D32FD0"/>
    <w:rsid w:val="00D346DD"/>
    <w:rsid w:val="00D35291"/>
    <w:rsid w:val="00D3570B"/>
    <w:rsid w:val="00D35F68"/>
    <w:rsid w:val="00D41D1E"/>
    <w:rsid w:val="00D4362F"/>
    <w:rsid w:val="00D4373A"/>
    <w:rsid w:val="00D4476A"/>
    <w:rsid w:val="00D44A14"/>
    <w:rsid w:val="00D44DF0"/>
    <w:rsid w:val="00D45377"/>
    <w:rsid w:val="00D456FD"/>
    <w:rsid w:val="00D47BFF"/>
    <w:rsid w:val="00D514E7"/>
    <w:rsid w:val="00D51681"/>
    <w:rsid w:val="00D53B8D"/>
    <w:rsid w:val="00D60814"/>
    <w:rsid w:val="00D608CC"/>
    <w:rsid w:val="00D63204"/>
    <w:rsid w:val="00D6411C"/>
    <w:rsid w:val="00D66B07"/>
    <w:rsid w:val="00D66DD8"/>
    <w:rsid w:val="00D705E5"/>
    <w:rsid w:val="00D73388"/>
    <w:rsid w:val="00D74168"/>
    <w:rsid w:val="00D75AD9"/>
    <w:rsid w:val="00D76C04"/>
    <w:rsid w:val="00D779CA"/>
    <w:rsid w:val="00D83D97"/>
    <w:rsid w:val="00D8439B"/>
    <w:rsid w:val="00D84B61"/>
    <w:rsid w:val="00D85656"/>
    <w:rsid w:val="00D8573F"/>
    <w:rsid w:val="00D85946"/>
    <w:rsid w:val="00D9074A"/>
    <w:rsid w:val="00D9313B"/>
    <w:rsid w:val="00D931EE"/>
    <w:rsid w:val="00D944F8"/>
    <w:rsid w:val="00D947FE"/>
    <w:rsid w:val="00D94840"/>
    <w:rsid w:val="00D94E82"/>
    <w:rsid w:val="00D96005"/>
    <w:rsid w:val="00D965D6"/>
    <w:rsid w:val="00DA11C5"/>
    <w:rsid w:val="00DA4A4D"/>
    <w:rsid w:val="00DA4E6A"/>
    <w:rsid w:val="00DA6309"/>
    <w:rsid w:val="00DB1A53"/>
    <w:rsid w:val="00DB2AAB"/>
    <w:rsid w:val="00DB39AF"/>
    <w:rsid w:val="00DB5087"/>
    <w:rsid w:val="00DB5228"/>
    <w:rsid w:val="00DB62C2"/>
    <w:rsid w:val="00DB6CAF"/>
    <w:rsid w:val="00DB6EC5"/>
    <w:rsid w:val="00DB754F"/>
    <w:rsid w:val="00DC15DA"/>
    <w:rsid w:val="00DC2AAB"/>
    <w:rsid w:val="00DC3F05"/>
    <w:rsid w:val="00DC5633"/>
    <w:rsid w:val="00DC5913"/>
    <w:rsid w:val="00DC596C"/>
    <w:rsid w:val="00DC6FBF"/>
    <w:rsid w:val="00DC7CBF"/>
    <w:rsid w:val="00DD02CF"/>
    <w:rsid w:val="00DD0802"/>
    <w:rsid w:val="00DD09CF"/>
    <w:rsid w:val="00DD1069"/>
    <w:rsid w:val="00DD195F"/>
    <w:rsid w:val="00DD3786"/>
    <w:rsid w:val="00DD3797"/>
    <w:rsid w:val="00DD54F7"/>
    <w:rsid w:val="00DD6B84"/>
    <w:rsid w:val="00DE10CB"/>
    <w:rsid w:val="00DE458F"/>
    <w:rsid w:val="00DE624E"/>
    <w:rsid w:val="00DE6770"/>
    <w:rsid w:val="00DF4E5B"/>
    <w:rsid w:val="00DF5791"/>
    <w:rsid w:val="00DF5887"/>
    <w:rsid w:val="00DF6887"/>
    <w:rsid w:val="00DF7B6F"/>
    <w:rsid w:val="00E0073A"/>
    <w:rsid w:val="00E01116"/>
    <w:rsid w:val="00E02032"/>
    <w:rsid w:val="00E046F0"/>
    <w:rsid w:val="00E1029B"/>
    <w:rsid w:val="00E149F1"/>
    <w:rsid w:val="00E173C2"/>
    <w:rsid w:val="00E207A4"/>
    <w:rsid w:val="00E21458"/>
    <w:rsid w:val="00E22CDA"/>
    <w:rsid w:val="00E261A8"/>
    <w:rsid w:val="00E30AE1"/>
    <w:rsid w:val="00E316BC"/>
    <w:rsid w:val="00E31892"/>
    <w:rsid w:val="00E32EEE"/>
    <w:rsid w:val="00E33781"/>
    <w:rsid w:val="00E33A51"/>
    <w:rsid w:val="00E3554A"/>
    <w:rsid w:val="00E3607F"/>
    <w:rsid w:val="00E362BF"/>
    <w:rsid w:val="00E4019B"/>
    <w:rsid w:val="00E4051B"/>
    <w:rsid w:val="00E40560"/>
    <w:rsid w:val="00E4097C"/>
    <w:rsid w:val="00E40F3E"/>
    <w:rsid w:val="00E435FC"/>
    <w:rsid w:val="00E45DDA"/>
    <w:rsid w:val="00E45EE9"/>
    <w:rsid w:val="00E46EF7"/>
    <w:rsid w:val="00E47BA8"/>
    <w:rsid w:val="00E522AC"/>
    <w:rsid w:val="00E52D7E"/>
    <w:rsid w:val="00E535B2"/>
    <w:rsid w:val="00E5453E"/>
    <w:rsid w:val="00E602F9"/>
    <w:rsid w:val="00E60357"/>
    <w:rsid w:val="00E62B7F"/>
    <w:rsid w:val="00E62DCF"/>
    <w:rsid w:val="00E64EFC"/>
    <w:rsid w:val="00E65370"/>
    <w:rsid w:val="00E65735"/>
    <w:rsid w:val="00E65E37"/>
    <w:rsid w:val="00E65E4B"/>
    <w:rsid w:val="00E667B1"/>
    <w:rsid w:val="00E676B2"/>
    <w:rsid w:val="00E7055E"/>
    <w:rsid w:val="00E70F44"/>
    <w:rsid w:val="00E70FE5"/>
    <w:rsid w:val="00E723AA"/>
    <w:rsid w:val="00E75559"/>
    <w:rsid w:val="00E804CC"/>
    <w:rsid w:val="00E8127B"/>
    <w:rsid w:val="00E83977"/>
    <w:rsid w:val="00E85069"/>
    <w:rsid w:val="00E90EC5"/>
    <w:rsid w:val="00E9301D"/>
    <w:rsid w:val="00E93849"/>
    <w:rsid w:val="00E951CC"/>
    <w:rsid w:val="00E95386"/>
    <w:rsid w:val="00E96A4F"/>
    <w:rsid w:val="00E96D1B"/>
    <w:rsid w:val="00E970EA"/>
    <w:rsid w:val="00E97983"/>
    <w:rsid w:val="00E97DA0"/>
    <w:rsid w:val="00E97F01"/>
    <w:rsid w:val="00EA19F3"/>
    <w:rsid w:val="00EA2899"/>
    <w:rsid w:val="00EA3246"/>
    <w:rsid w:val="00EA348F"/>
    <w:rsid w:val="00EA5BA7"/>
    <w:rsid w:val="00EA6ED6"/>
    <w:rsid w:val="00EA7032"/>
    <w:rsid w:val="00EA7042"/>
    <w:rsid w:val="00EB59FD"/>
    <w:rsid w:val="00EB64B6"/>
    <w:rsid w:val="00EB65D1"/>
    <w:rsid w:val="00EB6A0C"/>
    <w:rsid w:val="00EC03A9"/>
    <w:rsid w:val="00EC0D28"/>
    <w:rsid w:val="00EC1EBB"/>
    <w:rsid w:val="00EC3006"/>
    <w:rsid w:val="00EC521B"/>
    <w:rsid w:val="00EC66A9"/>
    <w:rsid w:val="00EC6C1A"/>
    <w:rsid w:val="00EC6F96"/>
    <w:rsid w:val="00EC7502"/>
    <w:rsid w:val="00EC761C"/>
    <w:rsid w:val="00EC7F63"/>
    <w:rsid w:val="00ED0858"/>
    <w:rsid w:val="00ED0CFC"/>
    <w:rsid w:val="00ED12AA"/>
    <w:rsid w:val="00ED1855"/>
    <w:rsid w:val="00ED3612"/>
    <w:rsid w:val="00ED6636"/>
    <w:rsid w:val="00EE05EC"/>
    <w:rsid w:val="00EE072A"/>
    <w:rsid w:val="00EE28A3"/>
    <w:rsid w:val="00EE32E2"/>
    <w:rsid w:val="00EE5393"/>
    <w:rsid w:val="00EE5511"/>
    <w:rsid w:val="00EE5F7B"/>
    <w:rsid w:val="00EE7B4C"/>
    <w:rsid w:val="00EF0794"/>
    <w:rsid w:val="00EF186E"/>
    <w:rsid w:val="00EF43BF"/>
    <w:rsid w:val="00EF4E8C"/>
    <w:rsid w:val="00EF4F6D"/>
    <w:rsid w:val="00EF5F8D"/>
    <w:rsid w:val="00EF6521"/>
    <w:rsid w:val="00EF6FB1"/>
    <w:rsid w:val="00EF79A6"/>
    <w:rsid w:val="00F00B6C"/>
    <w:rsid w:val="00F034EA"/>
    <w:rsid w:val="00F055B5"/>
    <w:rsid w:val="00F05955"/>
    <w:rsid w:val="00F071DC"/>
    <w:rsid w:val="00F074F1"/>
    <w:rsid w:val="00F10285"/>
    <w:rsid w:val="00F10E6C"/>
    <w:rsid w:val="00F116AC"/>
    <w:rsid w:val="00F127A8"/>
    <w:rsid w:val="00F135C8"/>
    <w:rsid w:val="00F162E0"/>
    <w:rsid w:val="00F16ABA"/>
    <w:rsid w:val="00F16FDC"/>
    <w:rsid w:val="00F177AD"/>
    <w:rsid w:val="00F179F7"/>
    <w:rsid w:val="00F20379"/>
    <w:rsid w:val="00F21011"/>
    <w:rsid w:val="00F211E1"/>
    <w:rsid w:val="00F21DB9"/>
    <w:rsid w:val="00F22517"/>
    <w:rsid w:val="00F23BDE"/>
    <w:rsid w:val="00F23D36"/>
    <w:rsid w:val="00F2474E"/>
    <w:rsid w:val="00F24C4F"/>
    <w:rsid w:val="00F25B42"/>
    <w:rsid w:val="00F25E45"/>
    <w:rsid w:val="00F3002D"/>
    <w:rsid w:val="00F30F3A"/>
    <w:rsid w:val="00F32578"/>
    <w:rsid w:val="00F34EBF"/>
    <w:rsid w:val="00F36C4C"/>
    <w:rsid w:val="00F36D18"/>
    <w:rsid w:val="00F36F0E"/>
    <w:rsid w:val="00F372C2"/>
    <w:rsid w:val="00F40B70"/>
    <w:rsid w:val="00F40DF5"/>
    <w:rsid w:val="00F42E00"/>
    <w:rsid w:val="00F43C1B"/>
    <w:rsid w:val="00F45639"/>
    <w:rsid w:val="00F465B9"/>
    <w:rsid w:val="00F478B9"/>
    <w:rsid w:val="00F47BAF"/>
    <w:rsid w:val="00F50E58"/>
    <w:rsid w:val="00F51EAD"/>
    <w:rsid w:val="00F52562"/>
    <w:rsid w:val="00F52FA4"/>
    <w:rsid w:val="00F53B50"/>
    <w:rsid w:val="00F5570D"/>
    <w:rsid w:val="00F55ABC"/>
    <w:rsid w:val="00F60BFF"/>
    <w:rsid w:val="00F6340C"/>
    <w:rsid w:val="00F63678"/>
    <w:rsid w:val="00F658ED"/>
    <w:rsid w:val="00F669C8"/>
    <w:rsid w:val="00F66D43"/>
    <w:rsid w:val="00F7128A"/>
    <w:rsid w:val="00F72D6E"/>
    <w:rsid w:val="00F74ACC"/>
    <w:rsid w:val="00F74D67"/>
    <w:rsid w:val="00F76DCC"/>
    <w:rsid w:val="00F774D0"/>
    <w:rsid w:val="00F777D1"/>
    <w:rsid w:val="00F80B55"/>
    <w:rsid w:val="00F8202D"/>
    <w:rsid w:val="00F82202"/>
    <w:rsid w:val="00F82EFE"/>
    <w:rsid w:val="00F8483B"/>
    <w:rsid w:val="00F8558F"/>
    <w:rsid w:val="00F855F0"/>
    <w:rsid w:val="00F859F2"/>
    <w:rsid w:val="00F873A7"/>
    <w:rsid w:val="00F87C56"/>
    <w:rsid w:val="00F87CA2"/>
    <w:rsid w:val="00F9040A"/>
    <w:rsid w:val="00F9064B"/>
    <w:rsid w:val="00F90B62"/>
    <w:rsid w:val="00F91D38"/>
    <w:rsid w:val="00F937AA"/>
    <w:rsid w:val="00F94568"/>
    <w:rsid w:val="00F96B8F"/>
    <w:rsid w:val="00F96BDD"/>
    <w:rsid w:val="00F97367"/>
    <w:rsid w:val="00FA0ECF"/>
    <w:rsid w:val="00FA3CB4"/>
    <w:rsid w:val="00FA5D25"/>
    <w:rsid w:val="00FA5F33"/>
    <w:rsid w:val="00FA617D"/>
    <w:rsid w:val="00FB0D73"/>
    <w:rsid w:val="00FB2E1C"/>
    <w:rsid w:val="00FB2EBD"/>
    <w:rsid w:val="00FB4758"/>
    <w:rsid w:val="00FB6384"/>
    <w:rsid w:val="00FB7019"/>
    <w:rsid w:val="00FC0EA8"/>
    <w:rsid w:val="00FC21B5"/>
    <w:rsid w:val="00FC2A8F"/>
    <w:rsid w:val="00FC5E9B"/>
    <w:rsid w:val="00FC6C1B"/>
    <w:rsid w:val="00FC7808"/>
    <w:rsid w:val="00FD3F61"/>
    <w:rsid w:val="00FD40BF"/>
    <w:rsid w:val="00FD4F07"/>
    <w:rsid w:val="00FD55B8"/>
    <w:rsid w:val="00FD6A8E"/>
    <w:rsid w:val="00FE2D28"/>
    <w:rsid w:val="00FE327F"/>
    <w:rsid w:val="00FE4776"/>
    <w:rsid w:val="00FE479B"/>
    <w:rsid w:val="00FE5597"/>
    <w:rsid w:val="00FE7EEF"/>
    <w:rsid w:val="00FF1868"/>
    <w:rsid w:val="00FF1B99"/>
    <w:rsid w:val="00FF2054"/>
    <w:rsid w:val="00FF3270"/>
    <w:rsid w:val="00FF3CC3"/>
    <w:rsid w:val="00FF44F3"/>
    <w:rsid w:val="00FF7D09"/>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BD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7820"/>
    <w:pPr>
      <w:spacing w:after="200" w:line="276" w:lineRule="auto"/>
    </w:pPr>
  </w:style>
  <w:style w:type="paragraph" w:styleId="Nadpis1">
    <w:name w:val="heading 1"/>
    <w:basedOn w:val="Normlny"/>
    <w:next w:val="Normlny"/>
    <w:link w:val="Nadpis1Char"/>
    <w:uiPriority w:val="9"/>
    <w:qFormat/>
    <w:rsid w:val="00CF7820"/>
    <w:pPr>
      <w:widowControl w:val="0"/>
      <w:numPr>
        <w:numId w:val="1"/>
      </w:numPr>
      <w:spacing w:before="120" w:after="120"/>
      <w:jc w:val="both"/>
      <w:outlineLvl w:val="0"/>
    </w:pPr>
    <w:rPr>
      <w:rFonts w:ascii="Times New Roman" w:eastAsiaTheme="majorEastAsia" w:hAnsi="Times New Roman" w:cstheme="majorBidi"/>
      <w:bCs/>
      <w:color w:val="000000" w:themeColor="text1"/>
      <w:sz w:val="24"/>
      <w:szCs w:val="28"/>
    </w:rPr>
  </w:style>
  <w:style w:type="paragraph" w:styleId="Nadpis2">
    <w:name w:val="heading 2"/>
    <w:basedOn w:val="Normlny"/>
    <w:next w:val="Normlny"/>
    <w:link w:val="Nadpis2Char"/>
    <w:uiPriority w:val="9"/>
    <w:unhideWhenUsed/>
    <w:qFormat/>
    <w:rsid w:val="00CF7820"/>
    <w:pPr>
      <w:widowControl w:val="0"/>
      <w:numPr>
        <w:numId w:val="2"/>
      </w:numPr>
      <w:spacing w:before="120" w:after="120"/>
      <w:jc w:val="both"/>
      <w:outlineLvl w:val="1"/>
    </w:pPr>
    <w:rPr>
      <w:rFonts w:ascii="Times New Roman" w:eastAsiaTheme="majorEastAsia" w:hAnsi="Times New Roman" w:cstheme="majorBidi"/>
      <w:bCs/>
      <w:sz w:val="24"/>
      <w:szCs w:val="26"/>
    </w:rPr>
  </w:style>
  <w:style w:type="paragraph" w:styleId="Nadpis3">
    <w:name w:val="heading 3"/>
    <w:basedOn w:val="Normlny"/>
    <w:next w:val="Normlny"/>
    <w:link w:val="Nadpis3Char"/>
    <w:uiPriority w:val="9"/>
    <w:unhideWhenUsed/>
    <w:qFormat/>
    <w:rsid w:val="00CF7820"/>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36196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9"/>
    <w:unhideWhenUsed/>
    <w:qFormat/>
    <w:rsid w:val="00CF7820"/>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unhideWhenUsed/>
    <w:qFormat/>
    <w:rsid w:val="00CF7820"/>
    <w:pPr>
      <w:keepNext/>
      <w:keepLines/>
      <w:numPr>
        <w:numId w:val="9"/>
      </w:numPr>
      <w:spacing w:before="200" w:after="0"/>
      <w:outlineLvl w:val="5"/>
    </w:pPr>
    <w:rPr>
      <w:rFonts w:ascii="Times New Roman" w:eastAsiaTheme="majorEastAsia" w:hAnsi="Times New Roman" w:cstheme="majorBidi"/>
      <w:iCs/>
      <w:color w:val="1F3763" w:themeColor="accent1" w:themeShade="7F"/>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7820"/>
    <w:rPr>
      <w:rFonts w:ascii="Times New Roman" w:eastAsiaTheme="majorEastAsia" w:hAnsi="Times New Roman" w:cstheme="majorBidi"/>
      <w:bCs/>
      <w:color w:val="000000" w:themeColor="text1"/>
      <w:sz w:val="24"/>
      <w:szCs w:val="28"/>
    </w:rPr>
  </w:style>
  <w:style w:type="character" w:customStyle="1" w:styleId="Nadpis2Char">
    <w:name w:val="Nadpis 2 Char"/>
    <w:basedOn w:val="Predvolenpsmoodseku"/>
    <w:link w:val="Nadpis2"/>
    <w:uiPriority w:val="9"/>
    <w:rsid w:val="00CF7820"/>
    <w:rPr>
      <w:rFonts w:ascii="Times New Roman" w:eastAsiaTheme="majorEastAsia" w:hAnsi="Times New Roman" w:cstheme="majorBidi"/>
      <w:bCs/>
      <w:sz w:val="24"/>
      <w:szCs w:val="26"/>
    </w:rPr>
  </w:style>
  <w:style w:type="character" w:customStyle="1" w:styleId="Nadpis3Char">
    <w:name w:val="Nadpis 3 Char"/>
    <w:basedOn w:val="Predvolenpsmoodseku"/>
    <w:link w:val="Nadpis3"/>
    <w:uiPriority w:val="9"/>
    <w:rsid w:val="00CF7820"/>
    <w:rPr>
      <w:rFonts w:asciiTheme="majorHAnsi" w:eastAsiaTheme="majorEastAsia" w:hAnsiTheme="majorHAnsi" w:cstheme="majorBidi"/>
      <w:b/>
      <w:bCs/>
      <w:color w:val="4472C4" w:themeColor="accent1"/>
      <w:lang w:val="cs-CZ"/>
    </w:rPr>
  </w:style>
  <w:style w:type="character" w:customStyle="1" w:styleId="Nadpis5Char">
    <w:name w:val="Nadpis 5 Char"/>
    <w:basedOn w:val="Predvolenpsmoodseku"/>
    <w:link w:val="Nadpis5"/>
    <w:uiPriority w:val="99"/>
    <w:rsid w:val="00CF7820"/>
    <w:rPr>
      <w:rFonts w:asciiTheme="majorHAnsi" w:eastAsiaTheme="majorEastAsia" w:hAnsiTheme="majorHAnsi" w:cstheme="majorBidi"/>
      <w:color w:val="1F3763" w:themeColor="accent1" w:themeShade="7F"/>
      <w:lang w:val="cs-CZ"/>
    </w:rPr>
  </w:style>
  <w:style w:type="character" w:customStyle="1" w:styleId="Nadpis6Char">
    <w:name w:val="Nadpis 6 Char"/>
    <w:basedOn w:val="Predvolenpsmoodseku"/>
    <w:link w:val="Nadpis6"/>
    <w:uiPriority w:val="9"/>
    <w:rsid w:val="00CF7820"/>
    <w:rPr>
      <w:rFonts w:ascii="Times New Roman" w:eastAsiaTheme="majorEastAsia" w:hAnsi="Times New Roman" w:cstheme="majorBidi"/>
      <w:iCs/>
      <w:color w:val="1F3763" w:themeColor="accent1" w:themeShade="7F"/>
      <w:sz w:val="24"/>
    </w:rPr>
  </w:style>
  <w:style w:type="paragraph" w:styleId="Hlavika">
    <w:name w:val="header"/>
    <w:basedOn w:val="Normlny"/>
    <w:link w:val="HlavikaChar"/>
    <w:uiPriority w:val="99"/>
    <w:unhideWhenUsed/>
    <w:rsid w:val="00CF782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7820"/>
    <w:rPr>
      <w:lang w:val="cs-CZ"/>
    </w:rPr>
  </w:style>
  <w:style w:type="paragraph" w:styleId="Pta">
    <w:name w:val="footer"/>
    <w:basedOn w:val="Normlny"/>
    <w:link w:val="PtaChar"/>
    <w:uiPriority w:val="99"/>
    <w:unhideWhenUsed/>
    <w:rsid w:val="00CF7820"/>
    <w:pPr>
      <w:tabs>
        <w:tab w:val="center" w:pos="4536"/>
        <w:tab w:val="right" w:pos="9072"/>
      </w:tabs>
      <w:spacing w:after="0" w:line="240" w:lineRule="auto"/>
    </w:pPr>
  </w:style>
  <w:style w:type="character" w:customStyle="1" w:styleId="PtaChar">
    <w:name w:val="Päta Char"/>
    <w:basedOn w:val="Predvolenpsmoodseku"/>
    <w:link w:val="Pta"/>
    <w:uiPriority w:val="99"/>
    <w:rsid w:val="00CF7820"/>
    <w:rPr>
      <w:lang w:val="cs-CZ"/>
    </w:rPr>
  </w:style>
  <w:style w:type="paragraph" w:styleId="Odsekzoznamu">
    <w:name w:val="List Paragraph"/>
    <w:aliases w:val="List Paragraph1,Odsek zoznamu2,ODRAZKY PRVA UROVEN,body,Odsek zoznamu1,bullet,Bullet Number,lp1,lp11,List Paragraph11,Use Case List Paragraph,Bulleted Text,Bullet List,List Paragraph2,Bullet edison,List Paragraph3,List Paragraph4,b1,Odsek"/>
    <w:basedOn w:val="Normlny"/>
    <w:link w:val="OdsekzoznamuChar"/>
    <w:uiPriority w:val="34"/>
    <w:qFormat/>
    <w:rsid w:val="00CF7820"/>
    <w:pPr>
      <w:ind w:left="720"/>
      <w:contextualSpacing/>
    </w:pPr>
  </w:style>
  <w:style w:type="character" w:styleId="Odkaznakomentr">
    <w:name w:val="annotation reference"/>
    <w:basedOn w:val="Predvolenpsmoodseku"/>
    <w:uiPriority w:val="99"/>
    <w:unhideWhenUsed/>
    <w:qFormat/>
    <w:rsid w:val="00CF7820"/>
    <w:rPr>
      <w:sz w:val="16"/>
      <w:szCs w:val="16"/>
    </w:rPr>
  </w:style>
  <w:style w:type="paragraph" w:styleId="Textkomentra">
    <w:name w:val="annotation text"/>
    <w:basedOn w:val="Normlny"/>
    <w:link w:val="TextkomentraChar"/>
    <w:unhideWhenUsed/>
    <w:qFormat/>
    <w:rsid w:val="00CF7820"/>
    <w:pPr>
      <w:spacing w:line="240" w:lineRule="auto"/>
    </w:pPr>
    <w:rPr>
      <w:sz w:val="20"/>
      <w:szCs w:val="20"/>
    </w:rPr>
  </w:style>
  <w:style w:type="character" w:customStyle="1" w:styleId="TextkomentraChar">
    <w:name w:val="Text komentára Char"/>
    <w:basedOn w:val="Predvolenpsmoodseku"/>
    <w:link w:val="Textkomentra"/>
    <w:rsid w:val="00CF7820"/>
    <w:rPr>
      <w:sz w:val="20"/>
      <w:szCs w:val="20"/>
      <w:lang w:val="cs-CZ"/>
    </w:rPr>
  </w:style>
  <w:style w:type="paragraph" w:styleId="Predmetkomentra">
    <w:name w:val="annotation subject"/>
    <w:basedOn w:val="Textkomentra"/>
    <w:next w:val="Textkomentra"/>
    <w:link w:val="PredmetkomentraChar"/>
    <w:uiPriority w:val="99"/>
    <w:semiHidden/>
    <w:unhideWhenUsed/>
    <w:rsid w:val="00CF7820"/>
    <w:rPr>
      <w:b/>
      <w:bCs/>
    </w:rPr>
  </w:style>
  <w:style w:type="character" w:customStyle="1" w:styleId="PredmetkomentraChar">
    <w:name w:val="Predmet komentára Char"/>
    <w:basedOn w:val="TextkomentraChar"/>
    <w:link w:val="Predmetkomentra"/>
    <w:uiPriority w:val="99"/>
    <w:semiHidden/>
    <w:rsid w:val="00CF7820"/>
    <w:rPr>
      <w:b/>
      <w:bCs/>
      <w:sz w:val="20"/>
      <w:szCs w:val="20"/>
      <w:lang w:val="cs-CZ"/>
    </w:rPr>
  </w:style>
  <w:style w:type="paragraph" w:styleId="Textbubliny">
    <w:name w:val="Balloon Text"/>
    <w:basedOn w:val="Normlny"/>
    <w:link w:val="TextbublinyChar"/>
    <w:uiPriority w:val="99"/>
    <w:semiHidden/>
    <w:unhideWhenUsed/>
    <w:rsid w:val="00CF78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7820"/>
    <w:rPr>
      <w:rFonts w:ascii="Tahoma" w:hAnsi="Tahoma" w:cs="Tahoma"/>
      <w:sz w:val="16"/>
      <w:szCs w:val="16"/>
      <w:lang w:val="cs-CZ"/>
    </w:rPr>
  </w:style>
  <w:style w:type="paragraph" w:styleId="Textvysvetlivky">
    <w:name w:val="endnote text"/>
    <w:basedOn w:val="Normlny"/>
    <w:link w:val="TextvysvetlivkyChar"/>
    <w:uiPriority w:val="99"/>
    <w:semiHidden/>
    <w:unhideWhenUsed/>
    <w:rsid w:val="00CF782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CF7820"/>
    <w:rPr>
      <w:sz w:val="20"/>
      <w:szCs w:val="20"/>
      <w:lang w:val="cs-CZ"/>
    </w:rPr>
  </w:style>
  <w:style w:type="character" w:styleId="Odkaznavysvetlivku">
    <w:name w:val="endnote reference"/>
    <w:basedOn w:val="Predvolenpsmoodseku"/>
    <w:uiPriority w:val="99"/>
    <w:semiHidden/>
    <w:unhideWhenUsed/>
    <w:rsid w:val="00CF7820"/>
    <w:rPr>
      <w:vertAlign w:val="superscript"/>
    </w:rPr>
  </w:style>
  <w:style w:type="character" w:styleId="Hypertextovprepojenie">
    <w:name w:val="Hyperlink"/>
    <w:basedOn w:val="Predvolenpsmoodseku"/>
    <w:uiPriority w:val="99"/>
    <w:unhideWhenUsed/>
    <w:rsid w:val="00CF7820"/>
    <w:rPr>
      <w:color w:val="0563C1" w:themeColor="hyperlink"/>
      <w:u w:val="single"/>
    </w:rPr>
  </w:style>
  <w:style w:type="paragraph" w:customStyle="1" w:styleId="Default">
    <w:name w:val="Default"/>
    <w:rsid w:val="00CF7820"/>
    <w:pPr>
      <w:autoSpaceDE w:val="0"/>
      <w:autoSpaceDN w:val="0"/>
      <w:adjustRightInd w:val="0"/>
      <w:spacing w:after="0" w:line="240" w:lineRule="auto"/>
    </w:pPr>
    <w:rPr>
      <w:rFonts w:ascii="Arial" w:hAnsi="Arial" w:cs="Arial"/>
      <w:color w:val="000000"/>
      <w:sz w:val="24"/>
      <w:szCs w:val="24"/>
      <w:lang w:val="cs-CZ"/>
    </w:rPr>
  </w:style>
  <w:style w:type="paragraph" w:styleId="Podtitul">
    <w:name w:val="Subtitle"/>
    <w:basedOn w:val="Normlny"/>
    <w:next w:val="Normlny"/>
    <w:link w:val="PodtitulChar"/>
    <w:qFormat/>
    <w:rsid w:val="00CF7820"/>
    <w:pPr>
      <w:numPr>
        <w:numId w:val="4"/>
      </w:numPr>
      <w:spacing w:after="60" w:line="240" w:lineRule="auto"/>
      <w:jc w:val="both"/>
      <w:outlineLvl w:val="1"/>
    </w:pPr>
    <w:rPr>
      <w:rFonts w:ascii="Arial" w:eastAsia="Times New Roman" w:hAnsi="Arial" w:cs="Times New Roman"/>
      <w:sz w:val="20"/>
      <w:szCs w:val="24"/>
      <w:lang w:eastAsia="cs-CZ"/>
    </w:rPr>
  </w:style>
  <w:style w:type="character" w:customStyle="1" w:styleId="PodtitulChar">
    <w:name w:val="Podtitul Char"/>
    <w:basedOn w:val="Predvolenpsmoodseku"/>
    <w:link w:val="Podtitul"/>
    <w:rsid w:val="00CF7820"/>
    <w:rPr>
      <w:rFonts w:ascii="Arial" w:eastAsia="Times New Roman" w:hAnsi="Arial" w:cs="Times New Roman"/>
      <w:sz w:val="20"/>
      <w:szCs w:val="24"/>
      <w:lang w:eastAsia="cs-CZ"/>
    </w:rPr>
  </w:style>
  <w:style w:type="paragraph" w:styleId="Revzia">
    <w:name w:val="Revision"/>
    <w:hidden/>
    <w:uiPriority w:val="99"/>
    <w:semiHidden/>
    <w:rsid w:val="00CF7820"/>
    <w:pPr>
      <w:spacing w:after="0" w:line="240" w:lineRule="auto"/>
    </w:pPr>
    <w:rPr>
      <w:lang w:val="cs-CZ"/>
    </w:rPr>
  </w:style>
  <w:style w:type="paragraph" w:styleId="Nzov">
    <w:name w:val="Title"/>
    <w:basedOn w:val="Normlny"/>
    <w:next w:val="Normlny"/>
    <w:link w:val="NzovChar"/>
    <w:uiPriority w:val="10"/>
    <w:qFormat/>
    <w:rsid w:val="00CF7820"/>
    <w:pPr>
      <w:numPr>
        <w:numId w:val="10"/>
      </w:numPr>
      <w:spacing w:before="120" w:after="300" w:line="240" w:lineRule="auto"/>
      <w:contextualSpacing/>
      <w:jc w:val="center"/>
    </w:pPr>
    <w:rPr>
      <w:rFonts w:ascii="Times New Roman" w:eastAsiaTheme="majorEastAsia" w:hAnsi="Times New Roman" w:cstheme="majorBidi"/>
      <w:b/>
      <w:spacing w:val="5"/>
      <w:kern w:val="28"/>
      <w:sz w:val="26"/>
      <w:szCs w:val="52"/>
    </w:rPr>
  </w:style>
  <w:style w:type="character" w:customStyle="1" w:styleId="NzovChar">
    <w:name w:val="Názov Char"/>
    <w:basedOn w:val="Predvolenpsmoodseku"/>
    <w:link w:val="Nzov"/>
    <w:uiPriority w:val="10"/>
    <w:rsid w:val="00CF7820"/>
    <w:rPr>
      <w:rFonts w:ascii="Times New Roman" w:eastAsiaTheme="majorEastAsia" w:hAnsi="Times New Roman" w:cstheme="majorBidi"/>
      <w:b/>
      <w:spacing w:val="5"/>
      <w:kern w:val="28"/>
      <w:sz w:val="26"/>
      <w:szCs w:val="52"/>
    </w:rPr>
  </w:style>
  <w:style w:type="paragraph" w:customStyle="1" w:styleId="Styl3-Smluvnstrany">
    <w:name w:val="Styl3 - Smluvní strany"/>
    <w:basedOn w:val="Normlny"/>
    <w:link w:val="Styl3-SmluvnstranyChar"/>
    <w:qFormat/>
    <w:rsid w:val="00CF7820"/>
    <w:pPr>
      <w:numPr>
        <w:numId w:val="11"/>
      </w:numPr>
      <w:spacing w:after="120" w:line="240" w:lineRule="auto"/>
      <w:jc w:val="both"/>
    </w:pPr>
    <w:rPr>
      <w:rFonts w:ascii="Times New Roman" w:eastAsia="Times New Roman" w:hAnsi="Times New Roman" w:cs="Times New Roman"/>
      <w:sz w:val="24"/>
      <w:szCs w:val="24"/>
      <w:lang w:eastAsia="cs-CZ"/>
    </w:rPr>
  </w:style>
  <w:style w:type="character" w:customStyle="1" w:styleId="Styl3-SmluvnstranyChar">
    <w:name w:val="Styl3 - Smluvní strany Char"/>
    <w:link w:val="Styl3-Smluvnstrany"/>
    <w:locked/>
    <w:rsid w:val="00CF7820"/>
    <w:rPr>
      <w:rFonts w:ascii="Times New Roman" w:eastAsia="Times New Roman" w:hAnsi="Times New Roman" w:cs="Times New Roman"/>
      <w:sz w:val="24"/>
      <w:szCs w:val="24"/>
      <w:lang w:eastAsia="cs-CZ"/>
    </w:rPr>
  </w:style>
  <w:style w:type="paragraph" w:styleId="Textpoznmkypodiarou">
    <w:name w:val="footnote text"/>
    <w:aliases w:val="Text poznámky pod čiarou 007,Footnote,Text pozn. pod čarou Char2,Text pozn. pod čarou Char Char,Text pozn. pod čarou Char1 Char,Schriftart: 8 pt Char,Text pozn. pod čarou Char1,Schriftart: 8 pt,Podrozdział"/>
    <w:basedOn w:val="Normlny"/>
    <w:link w:val="TextpoznmkypodiarouChar"/>
    <w:qFormat/>
    <w:rsid w:val="00CF7820"/>
    <w:pPr>
      <w:numPr>
        <w:numId w:val="12"/>
      </w:numPr>
      <w:spacing w:before="60" w:after="60" w:line="240" w:lineRule="auto"/>
      <w:jc w:val="both"/>
    </w:pPr>
    <w:rPr>
      <w:rFonts w:ascii="Times New Roman" w:eastAsia="Times New Roman" w:hAnsi="Times New Roman" w:cs="Times New Roman"/>
      <w:sz w:val="24"/>
      <w:szCs w:val="20"/>
      <w:lang w:eastAsia="cs-CZ"/>
    </w:rPr>
  </w:style>
  <w:style w:type="character" w:customStyle="1" w:styleId="TextpoznmkypodiarouChar">
    <w:name w:val="Text poznámky pod čiarou Char"/>
    <w:aliases w:val="Text poznámky pod čiarou 007 Char,Footnote Char,Text pozn. pod čarou Char2 Char,Text pozn. pod čarou Char Char Char,Text pozn. pod čarou Char1 Char Char,Schriftart: 8 pt Char Char,Text pozn. pod čarou Char1 Char1"/>
    <w:basedOn w:val="Predvolenpsmoodseku"/>
    <w:link w:val="Textpoznmkypodiarou"/>
    <w:rsid w:val="00CF7820"/>
    <w:rPr>
      <w:rFonts w:ascii="Times New Roman" w:eastAsia="Times New Roman" w:hAnsi="Times New Roman" w:cs="Times New Roman"/>
      <w:sz w:val="24"/>
      <w:szCs w:val="20"/>
      <w:lang w:eastAsia="cs-CZ"/>
    </w:rPr>
  </w:style>
  <w:style w:type="character" w:customStyle="1" w:styleId="FontStyle23">
    <w:name w:val="Font Style23"/>
    <w:basedOn w:val="Predvolenpsmoodseku"/>
    <w:uiPriority w:val="99"/>
    <w:rsid w:val="00CF7820"/>
    <w:rPr>
      <w:rFonts w:ascii="Times New Roman" w:hAnsi="Times New Roman" w:cs="Times New Roman"/>
      <w:sz w:val="22"/>
      <w:szCs w:val="22"/>
    </w:rPr>
  </w:style>
  <w:style w:type="character" w:styleId="Odkaznapoznmkupodiarou">
    <w:name w:val="footnote reference"/>
    <w:rsid w:val="00CF7820"/>
    <w:rPr>
      <w:vertAlign w:val="superscript"/>
    </w:rPr>
  </w:style>
  <w:style w:type="character" w:customStyle="1" w:styleId="OdsekzoznamuChar">
    <w:name w:val="Odsek zoznamu Char"/>
    <w:aliases w:val="List Paragraph1 Char,Odsek zoznamu2 Char,ODRAZKY PRVA UROVEN Char,body Char,Odsek zoznamu1 Char,bullet Char,Bullet Number Char,lp1 Char,lp11 Char,List Paragraph11 Char,Use Case List Paragraph Char,Bulleted Text Char,Bullet List Char"/>
    <w:basedOn w:val="Predvolenpsmoodseku"/>
    <w:link w:val="Odsekzoznamu"/>
    <w:uiPriority w:val="34"/>
    <w:qFormat/>
    <w:locked/>
    <w:rsid w:val="0083515F"/>
    <w:rPr>
      <w:lang w:val="cs-CZ"/>
    </w:rPr>
  </w:style>
  <w:style w:type="paragraph" w:styleId="Zkladntext">
    <w:name w:val="Body Text"/>
    <w:basedOn w:val="Normlny"/>
    <w:link w:val="ZkladntextChar"/>
    <w:uiPriority w:val="99"/>
    <w:semiHidden/>
    <w:unhideWhenUsed/>
    <w:rsid w:val="00E65370"/>
    <w:pPr>
      <w:spacing w:after="120"/>
    </w:pPr>
  </w:style>
  <w:style w:type="character" w:customStyle="1" w:styleId="ZkladntextChar">
    <w:name w:val="Základný text Char"/>
    <w:basedOn w:val="Predvolenpsmoodseku"/>
    <w:link w:val="Zkladntext"/>
    <w:uiPriority w:val="99"/>
    <w:semiHidden/>
    <w:rsid w:val="00E65370"/>
  </w:style>
  <w:style w:type="paragraph" w:customStyle="1" w:styleId="BodyText21">
    <w:name w:val="Body Text 21"/>
    <w:basedOn w:val="Normlny"/>
    <w:rsid w:val="00E653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cs-CZ"/>
    </w:rPr>
  </w:style>
  <w:style w:type="paragraph" w:customStyle="1" w:styleId="TableParagraph">
    <w:name w:val="Table Paragraph"/>
    <w:basedOn w:val="Normlny"/>
    <w:uiPriority w:val="1"/>
    <w:qFormat/>
    <w:rsid w:val="00E65370"/>
    <w:pPr>
      <w:widowControl w:val="0"/>
      <w:autoSpaceDE w:val="0"/>
      <w:autoSpaceDN w:val="0"/>
      <w:spacing w:after="0" w:line="240" w:lineRule="auto"/>
    </w:pPr>
    <w:rPr>
      <w:rFonts w:ascii="Cambria" w:eastAsia="Cambria" w:hAnsi="Cambria" w:cs="Cambria"/>
      <w:lang w:eastAsia="sk-SK" w:bidi="sk-SK"/>
    </w:rPr>
  </w:style>
  <w:style w:type="paragraph" w:styleId="Zarkazkladnhotextu">
    <w:name w:val="Body Text Indent"/>
    <w:basedOn w:val="Normlny"/>
    <w:link w:val="ZarkazkladnhotextuChar"/>
    <w:uiPriority w:val="99"/>
    <w:unhideWhenUsed/>
    <w:rsid w:val="00C74B8E"/>
    <w:pPr>
      <w:spacing w:after="120"/>
      <w:ind w:left="283"/>
    </w:pPr>
  </w:style>
  <w:style w:type="character" w:customStyle="1" w:styleId="ZarkazkladnhotextuChar">
    <w:name w:val="Zarážka základného textu Char"/>
    <w:basedOn w:val="Predvolenpsmoodseku"/>
    <w:link w:val="Zarkazkladnhotextu"/>
    <w:uiPriority w:val="99"/>
    <w:rsid w:val="00C74B8E"/>
    <w:rPr>
      <w:lang w:val="cs-CZ"/>
    </w:rPr>
  </w:style>
  <w:style w:type="character" w:customStyle="1" w:styleId="Nadpis4Char">
    <w:name w:val="Nadpis 4 Char"/>
    <w:basedOn w:val="Predvolenpsmoodseku"/>
    <w:link w:val="Nadpis4"/>
    <w:uiPriority w:val="9"/>
    <w:rsid w:val="00361968"/>
    <w:rPr>
      <w:rFonts w:asciiTheme="majorHAnsi" w:eastAsiaTheme="majorEastAsia" w:hAnsiTheme="majorHAnsi" w:cstheme="majorBidi"/>
      <w:i/>
      <w:iCs/>
      <w:color w:val="2F5496" w:themeColor="accent1" w:themeShade="BF"/>
      <w:lang w:val="cs-CZ"/>
    </w:rPr>
  </w:style>
  <w:style w:type="paragraph" w:customStyle="1" w:styleId="pf0">
    <w:name w:val="pf0"/>
    <w:basedOn w:val="Normlny"/>
    <w:rsid w:val="008C450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8C450F"/>
    <w:rPr>
      <w:rFonts w:ascii="Segoe UI" w:hAnsi="Segoe UI" w:cs="Segoe UI" w:hint="default"/>
      <w:sz w:val="18"/>
      <w:szCs w:val="18"/>
    </w:rPr>
  </w:style>
  <w:style w:type="table" w:styleId="Mriekatabuky">
    <w:name w:val="Table Grid"/>
    <w:basedOn w:val="Normlnatabuka"/>
    <w:uiPriority w:val="39"/>
    <w:rsid w:val="00E9798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LNadpislnku">
    <w:name w:val="ML Nadpis článku"/>
    <w:basedOn w:val="Normlny"/>
    <w:qFormat/>
    <w:rsid w:val="00FE2D28"/>
    <w:pPr>
      <w:keepNext/>
      <w:numPr>
        <w:numId w:val="23"/>
      </w:numPr>
      <w:spacing w:before="480" w:after="120" w:line="280" w:lineRule="exact"/>
      <w:outlineLvl w:val="0"/>
    </w:pPr>
    <w:rPr>
      <w:rFonts w:cstheme="minorHAnsi"/>
      <w:b/>
    </w:rPr>
  </w:style>
  <w:style w:type="paragraph" w:customStyle="1" w:styleId="MLOdsek">
    <w:name w:val="ML Odsek"/>
    <w:basedOn w:val="Normlny"/>
    <w:link w:val="MLOdsekChar"/>
    <w:qFormat/>
    <w:rsid w:val="00FE2D28"/>
    <w:pPr>
      <w:numPr>
        <w:ilvl w:val="1"/>
        <w:numId w:val="23"/>
      </w:numPr>
      <w:spacing w:after="120" w:line="280" w:lineRule="atLeast"/>
      <w:jc w:val="both"/>
    </w:pPr>
    <w:rPr>
      <w:rFonts w:eastAsia="Times New Roman" w:cstheme="minorHAnsi"/>
      <w:lang w:eastAsia="cs-CZ"/>
    </w:rPr>
  </w:style>
  <w:style w:type="character" w:customStyle="1" w:styleId="MLOdsekChar">
    <w:name w:val="ML Odsek Char"/>
    <w:basedOn w:val="Predvolenpsmoodseku"/>
    <w:link w:val="MLOdsek"/>
    <w:rsid w:val="00FE2D28"/>
    <w:rPr>
      <w:rFonts w:eastAsia="Times New Roman" w:cstheme="minorHAnsi"/>
      <w:lang w:eastAsia="cs-CZ"/>
    </w:rPr>
  </w:style>
  <w:style w:type="character" w:styleId="Nevyrieenzmienka">
    <w:name w:val="Unresolved Mention"/>
    <w:basedOn w:val="Predvolenpsmoodseku"/>
    <w:uiPriority w:val="99"/>
    <w:semiHidden/>
    <w:unhideWhenUsed/>
    <w:rsid w:val="00DD54F7"/>
    <w:rPr>
      <w:color w:val="605E5C"/>
      <w:shd w:val="clear" w:color="auto" w:fill="E1DFDD"/>
    </w:rPr>
  </w:style>
  <w:style w:type="character" w:styleId="PouitHypertextovPrepojenie">
    <w:name w:val="FollowedHyperlink"/>
    <w:basedOn w:val="Predvolenpsmoodseku"/>
    <w:uiPriority w:val="99"/>
    <w:semiHidden/>
    <w:unhideWhenUsed/>
    <w:rsid w:val="00DD54F7"/>
    <w:rPr>
      <w:color w:val="954F72" w:themeColor="followedHyperlink"/>
      <w:u w:val="single"/>
    </w:rPr>
  </w:style>
  <w:style w:type="character" w:customStyle="1" w:styleId="cf21">
    <w:name w:val="cf21"/>
    <w:basedOn w:val="Predvolenpsmoodseku"/>
    <w:rsid w:val="00EC6F96"/>
    <w:rPr>
      <w:rFonts w:ascii="Segoe UI" w:hAnsi="Segoe UI" w:cs="Segoe UI" w:hint="default"/>
      <w:b/>
      <w:bCs/>
      <w:sz w:val="18"/>
      <w:szCs w:val="18"/>
    </w:rPr>
  </w:style>
  <w:style w:type="paragraph" w:styleId="Normlnywebov">
    <w:name w:val="Normal (Web)"/>
    <w:basedOn w:val="Normlny"/>
    <w:uiPriority w:val="99"/>
    <w:semiHidden/>
    <w:unhideWhenUsed/>
    <w:rsid w:val="000C51E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0C51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278">
      <w:bodyDiv w:val="1"/>
      <w:marLeft w:val="0"/>
      <w:marRight w:val="0"/>
      <w:marTop w:val="0"/>
      <w:marBottom w:val="0"/>
      <w:divBdr>
        <w:top w:val="none" w:sz="0" w:space="0" w:color="auto"/>
        <w:left w:val="none" w:sz="0" w:space="0" w:color="auto"/>
        <w:bottom w:val="none" w:sz="0" w:space="0" w:color="auto"/>
        <w:right w:val="none" w:sz="0" w:space="0" w:color="auto"/>
      </w:divBdr>
    </w:div>
    <w:div w:id="85617714">
      <w:bodyDiv w:val="1"/>
      <w:marLeft w:val="0"/>
      <w:marRight w:val="0"/>
      <w:marTop w:val="0"/>
      <w:marBottom w:val="0"/>
      <w:divBdr>
        <w:top w:val="none" w:sz="0" w:space="0" w:color="auto"/>
        <w:left w:val="none" w:sz="0" w:space="0" w:color="auto"/>
        <w:bottom w:val="none" w:sz="0" w:space="0" w:color="auto"/>
        <w:right w:val="none" w:sz="0" w:space="0" w:color="auto"/>
      </w:divBdr>
    </w:div>
    <w:div w:id="92558174">
      <w:bodyDiv w:val="1"/>
      <w:marLeft w:val="0"/>
      <w:marRight w:val="0"/>
      <w:marTop w:val="0"/>
      <w:marBottom w:val="0"/>
      <w:divBdr>
        <w:top w:val="none" w:sz="0" w:space="0" w:color="auto"/>
        <w:left w:val="none" w:sz="0" w:space="0" w:color="auto"/>
        <w:bottom w:val="none" w:sz="0" w:space="0" w:color="auto"/>
        <w:right w:val="none" w:sz="0" w:space="0" w:color="auto"/>
      </w:divBdr>
      <w:divsChild>
        <w:div w:id="2088915684">
          <w:marLeft w:val="0"/>
          <w:marRight w:val="0"/>
          <w:marTop w:val="0"/>
          <w:marBottom w:val="0"/>
          <w:divBdr>
            <w:top w:val="none" w:sz="0" w:space="0" w:color="auto"/>
            <w:left w:val="none" w:sz="0" w:space="0" w:color="auto"/>
            <w:bottom w:val="none" w:sz="0" w:space="0" w:color="auto"/>
            <w:right w:val="none" w:sz="0" w:space="0" w:color="auto"/>
          </w:divBdr>
        </w:div>
      </w:divsChild>
    </w:div>
    <w:div w:id="105582451">
      <w:bodyDiv w:val="1"/>
      <w:marLeft w:val="0"/>
      <w:marRight w:val="0"/>
      <w:marTop w:val="0"/>
      <w:marBottom w:val="0"/>
      <w:divBdr>
        <w:top w:val="none" w:sz="0" w:space="0" w:color="auto"/>
        <w:left w:val="none" w:sz="0" w:space="0" w:color="auto"/>
        <w:bottom w:val="none" w:sz="0" w:space="0" w:color="auto"/>
        <w:right w:val="none" w:sz="0" w:space="0" w:color="auto"/>
      </w:divBdr>
    </w:div>
    <w:div w:id="157616252">
      <w:bodyDiv w:val="1"/>
      <w:marLeft w:val="0"/>
      <w:marRight w:val="0"/>
      <w:marTop w:val="0"/>
      <w:marBottom w:val="0"/>
      <w:divBdr>
        <w:top w:val="none" w:sz="0" w:space="0" w:color="auto"/>
        <w:left w:val="none" w:sz="0" w:space="0" w:color="auto"/>
        <w:bottom w:val="none" w:sz="0" w:space="0" w:color="auto"/>
        <w:right w:val="none" w:sz="0" w:space="0" w:color="auto"/>
      </w:divBdr>
    </w:div>
    <w:div w:id="249778636">
      <w:bodyDiv w:val="1"/>
      <w:marLeft w:val="0"/>
      <w:marRight w:val="0"/>
      <w:marTop w:val="0"/>
      <w:marBottom w:val="0"/>
      <w:divBdr>
        <w:top w:val="none" w:sz="0" w:space="0" w:color="auto"/>
        <w:left w:val="none" w:sz="0" w:space="0" w:color="auto"/>
        <w:bottom w:val="none" w:sz="0" w:space="0" w:color="auto"/>
        <w:right w:val="none" w:sz="0" w:space="0" w:color="auto"/>
      </w:divBdr>
    </w:div>
    <w:div w:id="349993616">
      <w:bodyDiv w:val="1"/>
      <w:marLeft w:val="0"/>
      <w:marRight w:val="0"/>
      <w:marTop w:val="0"/>
      <w:marBottom w:val="0"/>
      <w:divBdr>
        <w:top w:val="none" w:sz="0" w:space="0" w:color="auto"/>
        <w:left w:val="none" w:sz="0" w:space="0" w:color="auto"/>
        <w:bottom w:val="none" w:sz="0" w:space="0" w:color="auto"/>
        <w:right w:val="none" w:sz="0" w:space="0" w:color="auto"/>
      </w:divBdr>
    </w:div>
    <w:div w:id="371460053">
      <w:bodyDiv w:val="1"/>
      <w:marLeft w:val="0"/>
      <w:marRight w:val="0"/>
      <w:marTop w:val="0"/>
      <w:marBottom w:val="0"/>
      <w:divBdr>
        <w:top w:val="none" w:sz="0" w:space="0" w:color="auto"/>
        <w:left w:val="none" w:sz="0" w:space="0" w:color="auto"/>
        <w:bottom w:val="none" w:sz="0" w:space="0" w:color="auto"/>
        <w:right w:val="none" w:sz="0" w:space="0" w:color="auto"/>
      </w:divBdr>
    </w:div>
    <w:div w:id="384833793">
      <w:bodyDiv w:val="1"/>
      <w:marLeft w:val="0"/>
      <w:marRight w:val="0"/>
      <w:marTop w:val="0"/>
      <w:marBottom w:val="0"/>
      <w:divBdr>
        <w:top w:val="none" w:sz="0" w:space="0" w:color="auto"/>
        <w:left w:val="none" w:sz="0" w:space="0" w:color="auto"/>
        <w:bottom w:val="none" w:sz="0" w:space="0" w:color="auto"/>
        <w:right w:val="none" w:sz="0" w:space="0" w:color="auto"/>
      </w:divBdr>
    </w:div>
    <w:div w:id="391974588">
      <w:bodyDiv w:val="1"/>
      <w:marLeft w:val="0"/>
      <w:marRight w:val="0"/>
      <w:marTop w:val="0"/>
      <w:marBottom w:val="0"/>
      <w:divBdr>
        <w:top w:val="none" w:sz="0" w:space="0" w:color="auto"/>
        <w:left w:val="none" w:sz="0" w:space="0" w:color="auto"/>
        <w:bottom w:val="none" w:sz="0" w:space="0" w:color="auto"/>
        <w:right w:val="none" w:sz="0" w:space="0" w:color="auto"/>
      </w:divBdr>
    </w:div>
    <w:div w:id="411662097">
      <w:bodyDiv w:val="1"/>
      <w:marLeft w:val="0"/>
      <w:marRight w:val="0"/>
      <w:marTop w:val="0"/>
      <w:marBottom w:val="0"/>
      <w:divBdr>
        <w:top w:val="none" w:sz="0" w:space="0" w:color="auto"/>
        <w:left w:val="none" w:sz="0" w:space="0" w:color="auto"/>
        <w:bottom w:val="none" w:sz="0" w:space="0" w:color="auto"/>
        <w:right w:val="none" w:sz="0" w:space="0" w:color="auto"/>
      </w:divBdr>
    </w:div>
    <w:div w:id="443768196">
      <w:bodyDiv w:val="1"/>
      <w:marLeft w:val="0"/>
      <w:marRight w:val="0"/>
      <w:marTop w:val="0"/>
      <w:marBottom w:val="0"/>
      <w:divBdr>
        <w:top w:val="none" w:sz="0" w:space="0" w:color="auto"/>
        <w:left w:val="none" w:sz="0" w:space="0" w:color="auto"/>
        <w:bottom w:val="none" w:sz="0" w:space="0" w:color="auto"/>
        <w:right w:val="none" w:sz="0" w:space="0" w:color="auto"/>
      </w:divBdr>
    </w:div>
    <w:div w:id="447703180">
      <w:bodyDiv w:val="1"/>
      <w:marLeft w:val="0"/>
      <w:marRight w:val="0"/>
      <w:marTop w:val="0"/>
      <w:marBottom w:val="0"/>
      <w:divBdr>
        <w:top w:val="none" w:sz="0" w:space="0" w:color="auto"/>
        <w:left w:val="none" w:sz="0" w:space="0" w:color="auto"/>
        <w:bottom w:val="none" w:sz="0" w:space="0" w:color="auto"/>
        <w:right w:val="none" w:sz="0" w:space="0" w:color="auto"/>
      </w:divBdr>
    </w:div>
    <w:div w:id="459421405">
      <w:bodyDiv w:val="1"/>
      <w:marLeft w:val="0"/>
      <w:marRight w:val="0"/>
      <w:marTop w:val="0"/>
      <w:marBottom w:val="0"/>
      <w:divBdr>
        <w:top w:val="none" w:sz="0" w:space="0" w:color="auto"/>
        <w:left w:val="none" w:sz="0" w:space="0" w:color="auto"/>
        <w:bottom w:val="none" w:sz="0" w:space="0" w:color="auto"/>
        <w:right w:val="none" w:sz="0" w:space="0" w:color="auto"/>
      </w:divBdr>
    </w:div>
    <w:div w:id="504057191">
      <w:bodyDiv w:val="1"/>
      <w:marLeft w:val="0"/>
      <w:marRight w:val="0"/>
      <w:marTop w:val="0"/>
      <w:marBottom w:val="0"/>
      <w:divBdr>
        <w:top w:val="none" w:sz="0" w:space="0" w:color="auto"/>
        <w:left w:val="none" w:sz="0" w:space="0" w:color="auto"/>
        <w:bottom w:val="none" w:sz="0" w:space="0" w:color="auto"/>
        <w:right w:val="none" w:sz="0" w:space="0" w:color="auto"/>
      </w:divBdr>
    </w:div>
    <w:div w:id="516620313">
      <w:bodyDiv w:val="1"/>
      <w:marLeft w:val="0"/>
      <w:marRight w:val="0"/>
      <w:marTop w:val="0"/>
      <w:marBottom w:val="0"/>
      <w:divBdr>
        <w:top w:val="none" w:sz="0" w:space="0" w:color="auto"/>
        <w:left w:val="none" w:sz="0" w:space="0" w:color="auto"/>
        <w:bottom w:val="none" w:sz="0" w:space="0" w:color="auto"/>
        <w:right w:val="none" w:sz="0" w:space="0" w:color="auto"/>
      </w:divBdr>
      <w:divsChild>
        <w:div w:id="468862401">
          <w:marLeft w:val="0"/>
          <w:marRight w:val="0"/>
          <w:marTop w:val="0"/>
          <w:marBottom w:val="0"/>
          <w:divBdr>
            <w:top w:val="none" w:sz="0" w:space="0" w:color="auto"/>
            <w:left w:val="none" w:sz="0" w:space="0" w:color="auto"/>
            <w:bottom w:val="none" w:sz="0" w:space="0" w:color="auto"/>
            <w:right w:val="none" w:sz="0" w:space="0" w:color="auto"/>
          </w:divBdr>
        </w:div>
      </w:divsChild>
    </w:div>
    <w:div w:id="544025023">
      <w:bodyDiv w:val="1"/>
      <w:marLeft w:val="0"/>
      <w:marRight w:val="0"/>
      <w:marTop w:val="0"/>
      <w:marBottom w:val="0"/>
      <w:divBdr>
        <w:top w:val="none" w:sz="0" w:space="0" w:color="auto"/>
        <w:left w:val="none" w:sz="0" w:space="0" w:color="auto"/>
        <w:bottom w:val="none" w:sz="0" w:space="0" w:color="auto"/>
        <w:right w:val="none" w:sz="0" w:space="0" w:color="auto"/>
      </w:divBdr>
    </w:div>
    <w:div w:id="607396998">
      <w:bodyDiv w:val="1"/>
      <w:marLeft w:val="0"/>
      <w:marRight w:val="0"/>
      <w:marTop w:val="0"/>
      <w:marBottom w:val="0"/>
      <w:divBdr>
        <w:top w:val="none" w:sz="0" w:space="0" w:color="auto"/>
        <w:left w:val="none" w:sz="0" w:space="0" w:color="auto"/>
        <w:bottom w:val="none" w:sz="0" w:space="0" w:color="auto"/>
        <w:right w:val="none" w:sz="0" w:space="0" w:color="auto"/>
      </w:divBdr>
    </w:div>
    <w:div w:id="620183313">
      <w:bodyDiv w:val="1"/>
      <w:marLeft w:val="0"/>
      <w:marRight w:val="0"/>
      <w:marTop w:val="0"/>
      <w:marBottom w:val="0"/>
      <w:divBdr>
        <w:top w:val="none" w:sz="0" w:space="0" w:color="auto"/>
        <w:left w:val="none" w:sz="0" w:space="0" w:color="auto"/>
        <w:bottom w:val="none" w:sz="0" w:space="0" w:color="auto"/>
        <w:right w:val="none" w:sz="0" w:space="0" w:color="auto"/>
      </w:divBdr>
    </w:div>
    <w:div w:id="627902461">
      <w:bodyDiv w:val="1"/>
      <w:marLeft w:val="0"/>
      <w:marRight w:val="0"/>
      <w:marTop w:val="0"/>
      <w:marBottom w:val="0"/>
      <w:divBdr>
        <w:top w:val="none" w:sz="0" w:space="0" w:color="auto"/>
        <w:left w:val="none" w:sz="0" w:space="0" w:color="auto"/>
        <w:bottom w:val="none" w:sz="0" w:space="0" w:color="auto"/>
        <w:right w:val="none" w:sz="0" w:space="0" w:color="auto"/>
      </w:divBdr>
    </w:div>
    <w:div w:id="746925802">
      <w:bodyDiv w:val="1"/>
      <w:marLeft w:val="0"/>
      <w:marRight w:val="0"/>
      <w:marTop w:val="0"/>
      <w:marBottom w:val="0"/>
      <w:divBdr>
        <w:top w:val="none" w:sz="0" w:space="0" w:color="auto"/>
        <w:left w:val="none" w:sz="0" w:space="0" w:color="auto"/>
        <w:bottom w:val="none" w:sz="0" w:space="0" w:color="auto"/>
        <w:right w:val="none" w:sz="0" w:space="0" w:color="auto"/>
      </w:divBdr>
    </w:div>
    <w:div w:id="754935258">
      <w:bodyDiv w:val="1"/>
      <w:marLeft w:val="0"/>
      <w:marRight w:val="0"/>
      <w:marTop w:val="0"/>
      <w:marBottom w:val="0"/>
      <w:divBdr>
        <w:top w:val="none" w:sz="0" w:space="0" w:color="auto"/>
        <w:left w:val="none" w:sz="0" w:space="0" w:color="auto"/>
        <w:bottom w:val="none" w:sz="0" w:space="0" w:color="auto"/>
        <w:right w:val="none" w:sz="0" w:space="0" w:color="auto"/>
      </w:divBdr>
    </w:div>
    <w:div w:id="755400237">
      <w:bodyDiv w:val="1"/>
      <w:marLeft w:val="0"/>
      <w:marRight w:val="0"/>
      <w:marTop w:val="0"/>
      <w:marBottom w:val="0"/>
      <w:divBdr>
        <w:top w:val="none" w:sz="0" w:space="0" w:color="auto"/>
        <w:left w:val="none" w:sz="0" w:space="0" w:color="auto"/>
        <w:bottom w:val="none" w:sz="0" w:space="0" w:color="auto"/>
        <w:right w:val="none" w:sz="0" w:space="0" w:color="auto"/>
      </w:divBdr>
    </w:div>
    <w:div w:id="784228551">
      <w:bodyDiv w:val="1"/>
      <w:marLeft w:val="0"/>
      <w:marRight w:val="0"/>
      <w:marTop w:val="0"/>
      <w:marBottom w:val="0"/>
      <w:divBdr>
        <w:top w:val="none" w:sz="0" w:space="0" w:color="auto"/>
        <w:left w:val="none" w:sz="0" w:space="0" w:color="auto"/>
        <w:bottom w:val="none" w:sz="0" w:space="0" w:color="auto"/>
        <w:right w:val="none" w:sz="0" w:space="0" w:color="auto"/>
      </w:divBdr>
    </w:div>
    <w:div w:id="848328252">
      <w:bodyDiv w:val="1"/>
      <w:marLeft w:val="0"/>
      <w:marRight w:val="0"/>
      <w:marTop w:val="0"/>
      <w:marBottom w:val="0"/>
      <w:divBdr>
        <w:top w:val="none" w:sz="0" w:space="0" w:color="auto"/>
        <w:left w:val="none" w:sz="0" w:space="0" w:color="auto"/>
        <w:bottom w:val="none" w:sz="0" w:space="0" w:color="auto"/>
        <w:right w:val="none" w:sz="0" w:space="0" w:color="auto"/>
      </w:divBdr>
    </w:div>
    <w:div w:id="883712240">
      <w:bodyDiv w:val="1"/>
      <w:marLeft w:val="0"/>
      <w:marRight w:val="0"/>
      <w:marTop w:val="0"/>
      <w:marBottom w:val="0"/>
      <w:divBdr>
        <w:top w:val="none" w:sz="0" w:space="0" w:color="auto"/>
        <w:left w:val="none" w:sz="0" w:space="0" w:color="auto"/>
        <w:bottom w:val="none" w:sz="0" w:space="0" w:color="auto"/>
        <w:right w:val="none" w:sz="0" w:space="0" w:color="auto"/>
      </w:divBdr>
    </w:div>
    <w:div w:id="888034471">
      <w:bodyDiv w:val="1"/>
      <w:marLeft w:val="0"/>
      <w:marRight w:val="0"/>
      <w:marTop w:val="0"/>
      <w:marBottom w:val="0"/>
      <w:divBdr>
        <w:top w:val="none" w:sz="0" w:space="0" w:color="auto"/>
        <w:left w:val="none" w:sz="0" w:space="0" w:color="auto"/>
        <w:bottom w:val="none" w:sz="0" w:space="0" w:color="auto"/>
        <w:right w:val="none" w:sz="0" w:space="0" w:color="auto"/>
      </w:divBdr>
      <w:divsChild>
        <w:div w:id="613942570">
          <w:marLeft w:val="0"/>
          <w:marRight w:val="0"/>
          <w:marTop w:val="0"/>
          <w:marBottom w:val="0"/>
          <w:divBdr>
            <w:top w:val="none" w:sz="0" w:space="0" w:color="auto"/>
            <w:left w:val="none" w:sz="0" w:space="0" w:color="auto"/>
            <w:bottom w:val="none" w:sz="0" w:space="0" w:color="auto"/>
            <w:right w:val="none" w:sz="0" w:space="0" w:color="auto"/>
          </w:divBdr>
        </w:div>
      </w:divsChild>
    </w:div>
    <w:div w:id="891692710">
      <w:bodyDiv w:val="1"/>
      <w:marLeft w:val="0"/>
      <w:marRight w:val="0"/>
      <w:marTop w:val="0"/>
      <w:marBottom w:val="0"/>
      <w:divBdr>
        <w:top w:val="none" w:sz="0" w:space="0" w:color="auto"/>
        <w:left w:val="none" w:sz="0" w:space="0" w:color="auto"/>
        <w:bottom w:val="none" w:sz="0" w:space="0" w:color="auto"/>
        <w:right w:val="none" w:sz="0" w:space="0" w:color="auto"/>
      </w:divBdr>
    </w:div>
    <w:div w:id="909732226">
      <w:bodyDiv w:val="1"/>
      <w:marLeft w:val="0"/>
      <w:marRight w:val="0"/>
      <w:marTop w:val="0"/>
      <w:marBottom w:val="0"/>
      <w:divBdr>
        <w:top w:val="none" w:sz="0" w:space="0" w:color="auto"/>
        <w:left w:val="none" w:sz="0" w:space="0" w:color="auto"/>
        <w:bottom w:val="none" w:sz="0" w:space="0" w:color="auto"/>
        <w:right w:val="none" w:sz="0" w:space="0" w:color="auto"/>
      </w:divBdr>
    </w:div>
    <w:div w:id="946472185">
      <w:bodyDiv w:val="1"/>
      <w:marLeft w:val="0"/>
      <w:marRight w:val="0"/>
      <w:marTop w:val="0"/>
      <w:marBottom w:val="0"/>
      <w:divBdr>
        <w:top w:val="none" w:sz="0" w:space="0" w:color="auto"/>
        <w:left w:val="none" w:sz="0" w:space="0" w:color="auto"/>
        <w:bottom w:val="none" w:sz="0" w:space="0" w:color="auto"/>
        <w:right w:val="none" w:sz="0" w:space="0" w:color="auto"/>
      </w:divBdr>
    </w:div>
    <w:div w:id="996961297">
      <w:bodyDiv w:val="1"/>
      <w:marLeft w:val="0"/>
      <w:marRight w:val="0"/>
      <w:marTop w:val="0"/>
      <w:marBottom w:val="0"/>
      <w:divBdr>
        <w:top w:val="none" w:sz="0" w:space="0" w:color="auto"/>
        <w:left w:val="none" w:sz="0" w:space="0" w:color="auto"/>
        <w:bottom w:val="none" w:sz="0" w:space="0" w:color="auto"/>
        <w:right w:val="none" w:sz="0" w:space="0" w:color="auto"/>
      </w:divBdr>
    </w:div>
    <w:div w:id="1128162681">
      <w:bodyDiv w:val="1"/>
      <w:marLeft w:val="0"/>
      <w:marRight w:val="0"/>
      <w:marTop w:val="0"/>
      <w:marBottom w:val="0"/>
      <w:divBdr>
        <w:top w:val="none" w:sz="0" w:space="0" w:color="auto"/>
        <w:left w:val="none" w:sz="0" w:space="0" w:color="auto"/>
        <w:bottom w:val="none" w:sz="0" w:space="0" w:color="auto"/>
        <w:right w:val="none" w:sz="0" w:space="0" w:color="auto"/>
      </w:divBdr>
    </w:div>
    <w:div w:id="1130629319">
      <w:bodyDiv w:val="1"/>
      <w:marLeft w:val="0"/>
      <w:marRight w:val="0"/>
      <w:marTop w:val="0"/>
      <w:marBottom w:val="0"/>
      <w:divBdr>
        <w:top w:val="none" w:sz="0" w:space="0" w:color="auto"/>
        <w:left w:val="none" w:sz="0" w:space="0" w:color="auto"/>
        <w:bottom w:val="none" w:sz="0" w:space="0" w:color="auto"/>
        <w:right w:val="none" w:sz="0" w:space="0" w:color="auto"/>
      </w:divBdr>
    </w:div>
    <w:div w:id="1168406804">
      <w:bodyDiv w:val="1"/>
      <w:marLeft w:val="0"/>
      <w:marRight w:val="0"/>
      <w:marTop w:val="0"/>
      <w:marBottom w:val="0"/>
      <w:divBdr>
        <w:top w:val="none" w:sz="0" w:space="0" w:color="auto"/>
        <w:left w:val="none" w:sz="0" w:space="0" w:color="auto"/>
        <w:bottom w:val="none" w:sz="0" w:space="0" w:color="auto"/>
        <w:right w:val="none" w:sz="0" w:space="0" w:color="auto"/>
      </w:divBdr>
    </w:div>
    <w:div w:id="1178930902">
      <w:bodyDiv w:val="1"/>
      <w:marLeft w:val="0"/>
      <w:marRight w:val="0"/>
      <w:marTop w:val="0"/>
      <w:marBottom w:val="0"/>
      <w:divBdr>
        <w:top w:val="none" w:sz="0" w:space="0" w:color="auto"/>
        <w:left w:val="none" w:sz="0" w:space="0" w:color="auto"/>
        <w:bottom w:val="none" w:sz="0" w:space="0" w:color="auto"/>
        <w:right w:val="none" w:sz="0" w:space="0" w:color="auto"/>
      </w:divBdr>
    </w:div>
    <w:div w:id="1298489677">
      <w:bodyDiv w:val="1"/>
      <w:marLeft w:val="0"/>
      <w:marRight w:val="0"/>
      <w:marTop w:val="0"/>
      <w:marBottom w:val="0"/>
      <w:divBdr>
        <w:top w:val="none" w:sz="0" w:space="0" w:color="auto"/>
        <w:left w:val="none" w:sz="0" w:space="0" w:color="auto"/>
        <w:bottom w:val="none" w:sz="0" w:space="0" w:color="auto"/>
        <w:right w:val="none" w:sz="0" w:space="0" w:color="auto"/>
      </w:divBdr>
    </w:div>
    <w:div w:id="1354651105">
      <w:bodyDiv w:val="1"/>
      <w:marLeft w:val="0"/>
      <w:marRight w:val="0"/>
      <w:marTop w:val="0"/>
      <w:marBottom w:val="0"/>
      <w:divBdr>
        <w:top w:val="none" w:sz="0" w:space="0" w:color="auto"/>
        <w:left w:val="none" w:sz="0" w:space="0" w:color="auto"/>
        <w:bottom w:val="none" w:sz="0" w:space="0" w:color="auto"/>
        <w:right w:val="none" w:sz="0" w:space="0" w:color="auto"/>
      </w:divBdr>
    </w:div>
    <w:div w:id="1418747829">
      <w:bodyDiv w:val="1"/>
      <w:marLeft w:val="0"/>
      <w:marRight w:val="0"/>
      <w:marTop w:val="0"/>
      <w:marBottom w:val="0"/>
      <w:divBdr>
        <w:top w:val="none" w:sz="0" w:space="0" w:color="auto"/>
        <w:left w:val="none" w:sz="0" w:space="0" w:color="auto"/>
        <w:bottom w:val="none" w:sz="0" w:space="0" w:color="auto"/>
        <w:right w:val="none" w:sz="0" w:space="0" w:color="auto"/>
      </w:divBdr>
    </w:div>
    <w:div w:id="1448429726">
      <w:bodyDiv w:val="1"/>
      <w:marLeft w:val="0"/>
      <w:marRight w:val="0"/>
      <w:marTop w:val="0"/>
      <w:marBottom w:val="0"/>
      <w:divBdr>
        <w:top w:val="none" w:sz="0" w:space="0" w:color="auto"/>
        <w:left w:val="none" w:sz="0" w:space="0" w:color="auto"/>
        <w:bottom w:val="none" w:sz="0" w:space="0" w:color="auto"/>
        <w:right w:val="none" w:sz="0" w:space="0" w:color="auto"/>
      </w:divBdr>
    </w:div>
    <w:div w:id="1481922787">
      <w:bodyDiv w:val="1"/>
      <w:marLeft w:val="0"/>
      <w:marRight w:val="0"/>
      <w:marTop w:val="0"/>
      <w:marBottom w:val="0"/>
      <w:divBdr>
        <w:top w:val="none" w:sz="0" w:space="0" w:color="auto"/>
        <w:left w:val="none" w:sz="0" w:space="0" w:color="auto"/>
        <w:bottom w:val="none" w:sz="0" w:space="0" w:color="auto"/>
        <w:right w:val="none" w:sz="0" w:space="0" w:color="auto"/>
      </w:divBdr>
    </w:div>
    <w:div w:id="1482307841">
      <w:bodyDiv w:val="1"/>
      <w:marLeft w:val="0"/>
      <w:marRight w:val="0"/>
      <w:marTop w:val="0"/>
      <w:marBottom w:val="0"/>
      <w:divBdr>
        <w:top w:val="none" w:sz="0" w:space="0" w:color="auto"/>
        <w:left w:val="none" w:sz="0" w:space="0" w:color="auto"/>
        <w:bottom w:val="none" w:sz="0" w:space="0" w:color="auto"/>
        <w:right w:val="none" w:sz="0" w:space="0" w:color="auto"/>
      </w:divBdr>
    </w:div>
    <w:div w:id="1496797097">
      <w:bodyDiv w:val="1"/>
      <w:marLeft w:val="0"/>
      <w:marRight w:val="0"/>
      <w:marTop w:val="0"/>
      <w:marBottom w:val="0"/>
      <w:divBdr>
        <w:top w:val="none" w:sz="0" w:space="0" w:color="auto"/>
        <w:left w:val="none" w:sz="0" w:space="0" w:color="auto"/>
        <w:bottom w:val="none" w:sz="0" w:space="0" w:color="auto"/>
        <w:right w:val="none" w:sz="0" w:space="0" w:color="auto"/>
      </w:divBdr>
    </w:div>
    <w:div w:id="1501893228">
      <w:bodyDiv w:val="1"/>
      <w:marLeft w:val="0"/>
      <w:marRight w:val="0"/>
      <w:marTop w:val="0"/>
      <w:marBottom w:val="0"/>
      <w:divBdr>
        <w:top w:val="none" w:sz="0" w:space="0" w:color="auto"/>
        <w:left w:val="none" w:sz="0" w:space="0" w:color="auto"/>
        <w:bottom w:val="none" w:sz="0" w:space="0" w:color="auto"/>
        <w:right w:val="none" w:sz="0" w:space="0" w:color="auto"/>
      </w:divBdr>
    </w:div>
    <w:div w:id="1540701617">
      <w:bodyDiv w:val="1"/>
      <w:marLeft w:val="0"/>
      <w:marRight w:val="0"/>
      <w:marTop w:val="0"/>
      <w:marBottom w:val="0"/>
      <w:divBdr>
        <w:top w:val="none" w:sz="0" w:space="0" w:color="auto"/>
        <w:left w:val="none" w:sz="0" w:space="0" w:color="auto"/>
        <w:bottom w:val="none" w:sz="0" w:space="0" w:color="auto"/>
        <w:right w:val="none" w:sz="0" w:space="0" w:color="auto"/>
      </w:divBdr>
    </w:div>
    <w:div w:id="1558665497">
      <w:bodyDiv w:val="1"/>
      <w:marLeft w:val="0"/>
      <w:marRight w:val="0"/>
      <w:marTop w:val="0"/>
      <w:marBottom w:val="0"/>
      <w:divBdr>
        <w:top w:val="none" w:sz="0" w:space="0" w:color="auto"/>
        <w:left w:val="none" w:sz="0" w:space="0" w:color="auto"/>
        <w:bottom w:val="none" w:sz="0" w:space="0" w:color="auto"/>
        <w:right w:val="none" w:sz="0" w:space="0" w:color="auto"/>
      </w:divBdr>
    </w:div>
    <w:div w:id="1616012654">
      <w:bodyDiv w:val="1"/>
      <w:marLeft w:val="0"/>
      <w:marRight w:val="0"/>
      <w:marTop w:val="0"/>
      <w:marBottom w:val="0"/>
      <w:divBdr>
        <w:top w:val="none" w:sz="0" w:space="0" w:color="auto"/>
        <w:left w:val="none" w:sz="0" w:space="0" w:color="auto"/>
        <w:bottom w:val="none" w:sz="0" w:space="0" w:color="auto"/>
        <w:right w:val="none" w:sz="0" w:space="0" w:color="auto"/>
      </w:divBdr>
      <w:divsChild>
        <w:div w:id="583342167">
          <w:marLeft w:val="0"/>
          <w:marRight w:val="0"/>
          <w:marTop w:val="0"/>
          <w:marBottom w:val="0"/>
          <w:divBdr>
            <w:top w:val="none" w:sz="0" w:space="0" w:color="auto"/>
            <w:left w:val="none" w:sz="0" w:space="0" w:color="auto"/>
            <w:bottom w:val="none" w:sz="0" w:space="0" w:color="auto"/>
            <w:right w:val="none" w:sz="0" w:space="0" w:color="auto"/>
          </w:divBdr>
        </w:div>
      </w:divsChild>
    </w:div>
    <w:div w:id="1654792356">
      <w:bodyDiv w:val="1"/>
      <w:marLeft w:val="0"/>
      <w:marRight w:val="0"/>
      <w:marTop w:val="0"/>
      <w:marBottom w:val="0"/>
      <w:divBdr>
        <w:top w:val="none" w:sz="0" w:space="0" w:color="auto"/>
        <w:left w:val="none" w:sz="0" w:space="0" w:color="auto"/>
        <w:bottom w:val="none" w:sz="0" w:space="0" w:color="auto"/>
        <w:right w:val="none" w:sz="0" w:space="0" w:color="auto"/>
      </w:divBdr>
      <w:divsChild>
        <w:div w:id="1428848004">
          <w:marLeft w:val="0"/>
          <w:marRight w:val="0"/>
          <w:marTop w:val="0"/>
          <w:marBottom w:val="0"/>
          <w:divBdr>
            <w:top w:val="none" w:sz="0" w:space="0" w:color="auto"/>
            <w:left w:val="none" w:sz="0" w:space="0" w:color="auto"/>
            <w:bottom w:val="none" w:sz="0" w:space="0" w:color="auto"/>
            <w:right w:val="none" w:sz="0" w:space="0" w:color="auto"/>
          </w:divBdr>
        </w:div>
      </w:divsChild>
    </w:div>
    <w:div w:id="1690377779">
      <w:bodyDiv w:val="1"/>
      <w:marLeft w:val="0"/>
      <w:marRight w:val="0"/>
      <w:marTop w:val="0"/>
      <w:marBottom w:val="0"/>
      <w:divBdr>
        <w:top w:val="none" w:sz="0" w:space="0" w:color="auto"/>
        <w:left w:val="none" w:sz="0" w:space="0" w:color="auto"/>
        <w:bottom w:val="none" w:sz="0" w:space="0" w:color="auto"/>
        <w:right w:val="none" w:sz="0" w:space="0" w:color="auto"/>
      </w:divBdr>
    </w:div>
    <w:div w:id="1772358774">
      <w:bodyDiv w:val="1"/>
      <w:marLeft w:val="0"/>
      <w:marRight w:val="0"/>
      <w:marTop w:val="0"/>
      <w:marBottom w:val="0"/>
      <w:divBdr>
        <w:top w:val="none" w:sz="0" w:space="0" w:color="auto"/>
        <w:left w:val="none" w:sz="0" w:space="0" w:color="auto"/>
        <w:bottom w:val="none" w:sz="0" w:space="0" w:color="auto"/>
        <w:right w:val="none" w:sz="0" w:space="0" w:color="auto"/>
      </w:divBdr>
    </w:div>
    <w:div w:id="1807383774">
      <w:bodyDiv w:val="1"/>
      <w:marLeft w:val="0"/>
      <w:marRight w:val="0"/>
      <w:marTop w:val="0"/>
      <w:marBottom w:val="0"/>
      <w:divBdr>
        <w:top w:val="none" w:sz="0" w:space="0" w:color="auto"/>
        <w:left w:val="none" w:sz="0" w:space="0" w:color="auto"/>
        <w:bottom w:val="none" w:sz="0" w:space="0" w:color="auto"/>
        <w:right w:val="none" w:sz="0" w:space="0" w:color="auto"/>
      </w:divBdr>
    </w:div>
    <w:div w:id="1839150821">
      <w:bodyDiv w:val="1"/>
      <w:marLeft w:val="0"/>
      <w:marRight w:val="0"/>
      <w:marTop w:val="0"/>
      <w:marBottom w:val="0"/>
      <w:divBdr>
        <w:top w:val="none" w:sz="0" w:space="0" w:color="auto"/>
        <w:left w:val="none" w:sz="0" w:space="0" w:color="auto"/>
        <w:bottom w:val="none" w:sz="0" w:space="0" w:color="auto"/>
        <w:right w:val="none" w:sz="0" w:space="0" w:color="auto"/>
      </w:divBdr>
    </w:div>
    <w:div w:id="1855076057">
      <w:bodyDiv w:val="1"/>
      <w:marLeft w:val="0"/>
      <w:marRight w:val="0"/>
      <w:marTop w:val="0"/>
      <w:marBottom w:val="0"/>
      <w:divBdr>
        <w:top w:val="none" w:sz="0" w:space="0" w:color="auto"/>
        <w:left w:val="none" w:sz="0" w:space="0" w:color="auto"/>
        <w:bottom w:val="none" w:sz="0" w:space="0" w:color="auto"/>
        <w:right w:val="none" w:sz="0" w:space="0" w:color="auto"/>
      </w:divBdr>
    </w:div>
    <w:div w:id="1867061084">
      <w:bodyDiv w:val="1"/>
      <w:marLeft w:val="0"/>
      <w:marRight w:val="0"/>
      <w:marTop w:val="0"/>
      <w:marBottom w:val="0"/>
      <w:divBdr>
        <w:top w:val="none" w:sz="0" w:space="0" w:color="auto"/>
        <w:left w:val="none" w:sz="0" w:space="0" w:color="auto"/>
        <w:bottom w:val="none" w:sz="0" w:space="0" w:color="auto"/>
        <w:right w:val="none" w:sz="0" w:space="0" w:color="auto"/>
      </w:divBdr>
    </w:div>
    <w:div w:id="1910967553">
      <w:bodyDiv w:val="1"/>
      <w:marLeft w:val="0"/>
      <w:marRight w:val="0"/>
      <w:marTop w:val="0"/>
      <w:marBottom w:val="0"/>
      <w:divBdr>
        <w:top w:val="none" w:sz="0" w:space="0" w:color="auto"/>
        <w:left w:val="none" w:sz="0" w:space="0" w:color="auto"/>
        <w:bottom w:val="none" w:sz="0" w:space="0" w:color="auto"/>
        <w:right w:val="none" w:sz="0" w:space="0" w:color="auto"/>
      </w:divBdr>
    </w:div>
    <w:div w:id="1949314171">
      <w:bodyDiv w:val="1"/>
      <w:marLeft w:val="0"/>
      <w:marRight w:val="0"/>
      <w:marTop w:val="0"/>
      <w:marBottom w:val="0"/>
      <w:divBdr>
        <w:top w:val="none" w:sz="0" w:space="0" w:color="auto"/>
        <w:left w:val="none" w:sz="0" w:space="0" w:color="auto"/>
        <w:bottom w:val="none" w:sz="0" w:space="0" w:color="auto"/>
        <w:right w:val="none" w:sz="0" w:space="0" w:color="auto"/>
      </w:divBdr>
    </w:div>
    <w:div w:id="1977056633">
      <w:bodyDiv w:val="1"/>
      <w:marLeft w:val="0"/>
      <w:marRight w:val="0"/>
      <w:marTop w:val="0"/>
      <w:marBottom w:val="0"/>
      <w:divBdr>
        <w:top w:val="none" w:sz="0" w:space="0" w:color="auto"/>
        <w:left w:val="none" w:sz="0" w:space="0" w:color="auto"/>
        <w:bottom w:val="none" w:sz="0" w:space="0" w:color="auto"/>
        <w:right w:val="none" w:sz="0" w:space="0" w:color="auto"/>
      </w:divBdr>
    </w:div>
    <w:div w:id="2077311988">
      <w:bodyDiv w:val="1"/>
      <w:marLeft w:val="0"/>
      <w:marRight w:val="0"/>
      <w:marTop w:val="0"/>
      <w:marBottom w:val="0"/>
      <w:divBdr>
        <w:top w:val="none" w:sz="0" w:space="0" w:color="auto"/>
        <w:left w:val="none" w:sz="0" w:space="0" w:color="auto"/>
        <w:bottom w:val="none" w:sz="0" w:space="0" w:color="auto"/>
        <w:right w:val="none" w:sz="0" w:space="0" w:color="auto"/>
      </w:divBdr>
    </w:div>
    <w:div w:id="2077585307">
      <w:bodyDiv w:val="1"/>
      <w:marLeft w:val="0"/>
      <w:marRight w:val="0"/>
      <w:marTop w:val="0"/>
      <w:marBottom w:val="0"/>
      <w:divBdr>
        <w:top w:val="none" w:sz="0" w:space="0" w:color="auto"/>
        <w:left w:val="none" w:sz="0" w:space="0" w:color="auto"/>
        <w:bottom w:val="none" w:sz="0" w:space="0" w:color="auto"/>
        <w:right w:val="none" w:sz="0" w:space="0" w:color="auto"/>
      </w:divBdr>
    </w:div>
    <w:div w:id="211473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ofr@nbs.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c.europa.eu/eurostat" TargetMode="External"/><Relationship Id="rId4" Type="http://schemas.openxmlformats.org/officeDocument/2006/relationships/settings" Target="settings.xml"/><Relationship Id="rId9" Type="http://schemas.openxmlformats.org/officeDocument/2006/relationships/hyperlink" Target="http://ec.europa.eu/eurostat"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3054A-5116-4353-B88D-381B1E035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13107</Words>
  <Characters>74712</Characters>
  <Application>Microsoft Office Word</Application>
  <DocSecurity>0</DocSecurity>
  <Lines>622</Lines>
  <Paragraphs>175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2025-10-20T06:21:00Z</dcterms:created>
  <dcterms:modified xsi:type="dcterms:W3CDTF">2025-11-19T13:38:00Z</dcterms:modified>
</cp:coreProperties>
</file>