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37B231C0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42CDF">
        <w:rPr>
          <w:rFonts w:ascii="Times New Roman" w:eastAsia="Times New Roman" w:hAnsi="Times New Roman" w:cs="Times New Roman"/>
          <w:lang w:eastAsia="sk-SK"/>
        </w:rPr>
        <w:t>3</w:t>
      </w:r>
      <w:r w:rsidR="00714C94">
        <w:rPr>
          <w:rFonts w:ascii="Times New Roman" w:eastAsia="Times New Roman" w:hAnsi="Times New Roman" w:cs="Times New Roman"/>
          <w:lang w:eastAsia="sk-SK"/>
        </w:rPr>
        <w:t>5</w:t>
      </w:r>
      <w:r w:rsidR="00442A54">
        <w:rPr>
          <w:rFonts w:ascii="Times New Roman" w:eastAsia="Times New Roman" w:hAnsi="Times New Roman" w:cs="Times New Roman"/>
          <w:lang w:eastAsia="sk-SK"/>
        </w:rPr>
        <w:t>2</w:t>
      </w:r>
      <w:r w:rsidR="005679E9">
        <w:rPr>
          <w:rFonts w:ascii="Times New Roman" w:eastAsia="Times New Roman" w:hAnsi="Times New Roman" w:cs="Times New Roman"/>
          <w:lang w:eastAsia="sk-SK"/>
        </w:rPr>
        <w:t>-4/202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1E2A8026" w14:textId="2BD940D4" w:rsidR="00421042" w:rsidRPr="00714C94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714C94" w:rsidRPr="00714C94">
        <w:rPr>
          <w:rFonts w:ascii="Times New Roman" w:eastAsia="Calibri" w:hAnsi="Times New Roman" w:cs="Times New Roman"/>
        </w:rPr>
        <w:t>Vestník EÚ: OJ S 133/2025 461523-2025 zo dňa 15.07. 2025</w:t>
      </w:r>
      <w:r w:rsidR="00421042" w:rsidRPr="00714C94">
        <w:rPr>
          <w:rFonts w:ascii="Times New Roman" w:hAnsi="Times New Roman" w:cs="Times New Roman"/>
        </w:rPr>
        <w:t xml:space="preserve"> </w:t>
      </w:r>
    </w:p>
    <w:p w14:paraId="18908AE6" w14:textId="7D9E1028" w:rsidR="00714C94" w:rsidRPr="00714C94" w:rsidRDefault="00421042" w:rsidP="00714C94">
      <w:pPr>
        <w:spacing w:before="40" w:after="40" w:line="240" w:lineRule="auto"/>
        <w:rPr>
          <w:rFonts w:ascii="Times New Roman" w:hAnsi="Times New Roman" w:cs="Times New Roman"/>
        </w:rPr>
      </w:pPr>
      <w:r w:rsidRPr="00421042">
        <w:rPr>
          <w:rFonts w:ascii="Times New Roman" w:hAnsi="Times New Roman" w:cs="Times New Roman"/>
        </w:rPr>
        <w:t xml:space="preserve">                                                    </w:t>
      </w:r>
      <w:r w:rsidR="00714C94">
        <w:rPr>
          <w:rFonts w:ascii="Times New Roman" w:hAnsi="Times New Roman" w:cs="Times New Roman"/>
        </w:rPr>
        <w:t xml:space="preserve">      </w:t>
      </w:r>
      <w:r w:rsidR="00714C94" w:rsidRPr="00714C94">
        <w:rPr>
          <w:rFonts w:ascii="Times New Roman" w:hAnsi="Times New Roman" w:cs="Times New Roman"/>
        </w:rPr>
        <w:t>VVO: 11586-MUT vestník č. 141/2025 zo dňa  16.07.2025.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C72C052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714C94">
        <w:rPr>
          <w:rFonts w:ascii="Times New Roman" w:eastAsia="Times New Roman" w:hAnsi="Times New Roman" w:cs="Times New Roman"/>
          <w:b/>
          <w:lang w:eastAsia="sk-SK" w:bidi="sk-SK"/>
        </w:rPr>
        <w:t>Vybavenie kuchynských zariadení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188BB67C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714C94">
        <w:rPr>
          <w:rFonts w:ascii="Times New Roman" w:eastAsia="Times New Roman" w:hAnsi="Times New Roman" w:cs="Times New Roman"/>
          <w:lang w:eastAsia="sk-SK"/>
        </w:rPr>
        <w:t>481</w:t>
      </w:r>
      <w:r w:rsidR="00B82727">
        <w:t xml:space="preserve"> </w:t>
      </w:r>
      <w:r w:rsidR="00714C94">
        <w:t>567</w:t>
      </w:r>
      <w:r w:rsidR="00B82727">
        <w:t>,</w:t>
      </w:r>
      <w:r w:rsidR="00714C94">
        <w:t>4</w:t>
      </w:r>
      <w:r w:rsidR="00B82727">
        <w:t>8 €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3F95F3FB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714C94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714C94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714C94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6DD8F60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714C94" w:rsidRPr="0075429E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714C94">
        <w:rPr>
          <w:rStyle w:val="Hypertextovprepojenie"/>
          <w:rFonts w:ascii="Times New Roman" w:hAnsi="Times New Roman" w:cs="Times New Roman"/>
        </w:rPr>
        <w:t>537804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0A0EA21A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714C94">
        <w:rPr>
          <w:rFonts w:ascii="Times New Roman" w:eastAsia="Times New Roman" w:hAnsi="Times New Roman" w:cs="Times New Roman"/>
          <w:lang w:eastAsia="sk-SK"/>
        </w:rPr>
        <w:t>0</w:t>
      </w:r>
      <w:r w:rsidR="00442A54">
        <w:rPr>
          <w:rFonts w:ascii="Times New Roman" w:eastAsia="Times New Roman" w:hAnsi="Times New Roman" w:cs="Times New Roman"/>
          <w:lang w:eastAsia="sk-SK"/>
        </w:rPr>
        <w:t>2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442A54">
        <w:rPr>
          <w:rFonts w:ascii="Times New Roman" w:eastAsia="Times New Roman" w:hAnsi="Times New Roman" w:cs="Times New Roman"/>
          <w:lang w:eastAsia="sk-SK"/>
        </w:rPr>
        <w:t>kuchynské náradie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714C94">
        <w:rPr>
          <w:rFonts w:ascii="Times New Roman" w:eastAsia="Times New Roman" w:hAnsi="Times New Roman" w:cs="Times New Roman"/>
          <w:lang w:eastAsia="sk-SK"/>
        </w:rPr>
        <w:t>1</w:t>
      </w:r>
      <w:r w:rsidR="00442A54">
        <w:rPr>
          <w:rFonts w:ascii="Times New Roman" w:eastAsia="Times New Roman" w:hAnsi="Times New Roman" w:cs="Times New Roman"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714C94">
        <w:rPr>
          <w:rFonts w:ascii="Times New Roman" w:eastAsia="Times New Roman" w:hAnsi="Times New Roman" w:cs="Times New Roman"/>
          <w:lang w:eastAsia="sk-SK"/>
        </w:rPr>
        <w:t>10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7A035621" w:rsidR="00201EDC" w:rsidRDefault="00442A54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IGGY-TRADE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Vodná 19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949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Nitra</w:t>
      </w:r>
    </w:p>
    <w:p w14:paraId="1E431858" w14:textId="0A0B3539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442A54">
        <w:rPr>
          <w:rFonts w:ascii="Times New Roman" w:eastAsia="Times New Roman" w:hAnsi="Times New Roman" w:cs="Times New Roman"/>
          <w:bCs/>
          <w:lang w:eastAsia="sk-SK"/>
        </w:rPr>
        <w:t>20.</w:t>
      </w:r>
      <w:r w:rsidR="00714C94">
        <w:rPr>
          <w:rFonts w:ascii="Times New Roman" w:eastAsia="Times New Roman" w:hAnsi="Times New Roman" w:cs="Times New Roman"/>
          <w:bCs/>
          <w:lang w:eastAsia="sk-SK"/>
        </w:rPr>
        <w:t>11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414691F4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>370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>3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06220DDA" w:rsidR="00201EDC" w:rsidRPr="00042CDF" w:rsidRDefault="007A7E3F" w:rsidP="00442A54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>IGGY-TRADE</w:t>
      </w:r>
      <w:r w:rsidR="00442A54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442A54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>Vodná 19, 949</w:t>
      </w:r>
      <w:r w:rsidR="00442A54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>1 Nitra</w:t>
      </w:r>
      <w:r w:rsidR="00714C94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14C94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3DB5D47B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442A54">
        <w:rPr>
          <w:rFonts w:ascii="Times New Roman" w:eastAsia="Times New Roman" w:hAnsi="Times New Roman" w:cs="Times New Roman"/>
          <w:b/>
          <w:bCs/>
          <w:lang w:eastAsia="sk-SK"/>
        </w:rPr>
        <w:t>2 370,30</w:t>
      </w:r>
      <w:r w:rsidR="00442A54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714C94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4D402FE9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714C94">
        <w:rPr>
          <w:rFonts w:ascii="Times New Roman" w:eastAsia="Times New Roman" w:hAnsi="Times New Roman" w:cs="Times New Roman"/>
          <w:sz w:val="23"/>
          <w:szCs w:val="23"/>
          <w:lang w:eastAsia="sk-SK"/>
        </w:rPr>
        <w:t>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714C94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4645B"/>
    <w:rsid w:val="00421042"/>
    <w:rsid w:val="00442A54"/>
    <w:rsid w:val="004659E2"/>
    <w:rsid w:val="004D3D3F"/>
    <w:rsid w:val="004E031D"/>
    <w:rsid w:val="005679E9"/>
    <w:rsid w:val="00637EDF"/>
    <w:rsid w:val="0064655F"/>
    <w:rsid w:val="006D4510"/>
    <w:rsid w:val="00714C94"/>
    <w:rsid w:val="007A7E3F"/>
    <w:rsid w:val="00816008"/>
    <w:rsid w:val="00821A6A"/>
    <w:rsid w:val="00A846DC"/>
    <w:rsid w:val="00AB777E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1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2025-12-02T12:31:00Z</cp:lastPrinted>
  <dcterms:created xsi:type="dcterms:W3CDTF">2024-02-21T06:55:00Z</dcterms:created>
  <dcterms:modified xsi:type="dcterms:W3CDTF">2025-12-02T12:39:00Z</dcterms:modified>
</cp:coreProperties>
</file>