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212469CF" w:rsidR="00476AB2" w:rsidRPr="00D54B05" w:rsidRDefault="00B836B2" w:rsidP="00B836B2">
      <w:pPr>
        <w:pStyle w:val="Default"/>
        <w:jc w:val="center"/>
        <w:rPr>
          <w:rFonts w:ascii="Garamond" w:eastAsia="Arial" w:hAnsi="Garamond" w:cstheme="minorHAnsi"/>
          <w:sz w:val="22"/>
          <w:szCs w:val="22"/>
        </w:rPr>
      </w:pPr>
      <w:r w:rsidRPr="00B836B2">
        <w:rPr>
          <w:rFonts w:ascii="Garamond" w:eastAsia="Arial" w:hAnsi="Garamond" w:cstheme="minorHAnsi"/>
          <w:b/>
          <w:sz w:val="22"/>
          <w:szCs w:val="22"/>
        </w:rPr>
        <w:t xml:space="preserve">Zabezpečenie dodávok chleba a pečiva pre organizácie BBSK v okrese </w:t>
      </w:r>
      <w:proofErr w:type="spellStart"/>
      <w:r w:rsidRPr="00B836B2">
        <w:rPr>
          <w:rFonts w:ascii="Garamond" w:eastAsia="Arial" w:hAnsi="Garamond" w:cstheme="minorHAnsi"/>
          <w:b/>
          <w:sz w:val="22"/>
          <w:szCs w:val="22"/>
        </w:rPr>
        <w:t>B</w:t>
      </w:r>
      <w:r w:rsidR="00D56336">
        <w:rPr>
          <w:rFonts w:ascii="Garamond" w:eastAsia="Arial" w:hAnsi="Garamond" w:cstheme="minorHAnsi"/>
          <w:b/>
          <w:sz w:val="22"/>
          <w:szCs w:val="22"/>
        </w:rPr>
        <w:t>R</w:t>
      </w:r>
      <w:r w:rsidRPr="00B836B2">
        <w:rPr>
          <w:rFonts w:ascii="Garamond" w:eastAsia="Arial" w:hAnsi="Garamond" w:cstheme="minorHAnsi"/>
          <w:b/>
          <w:sz w:val="22"/>
          <w:szCs w:val="22"/>
        </w:rPr>
        <w:t>_Výzva</w:t>
      </w:r>
      <w:proofErr w:type="spellEnd"/>
      <w:r w:rsidRPr="00B836B2">
        <w:rPr>
          <w:rFonts w:ascii="Garamond" w:eastAsia="Arial" w:hAnsi="Garamond" w:cstheme="minorHAnsi"/>
          <w:b/>
          <w:sz w:val="22"/>
          <w:szCs w:val="22"/>
        </w:rPr>
        <w:t xml:space="preserve"> č. 13</w:t>
      </w:r>
      <w:r w:rsidR="00E6323B">
        <w:rPr>
          <w:rFonts w:ascii="Garamond" w:eastAsia="Arial" w:hAnsi="Garamond" w:cstheme="minorHAnsi"/>
          <w:b/>
          <w:sz w:val="22"/>
          <w:szCs w:val="22"/>
        </w:rPr>
        <w:t>2</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72F3A6D7"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0177FE">
        <w:rPr>
          <w:rFonts w:ascii="Garamond" w:hAnsi="Garamond" w:cstheme="minorHAnsi"/>
          <w:sz w:val="22"/>
          <w:szCs w:val="22"/>
        </w:rPr>
        <w:t>október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508FA9AC"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 xml:space="preserve">okresu </w:t>
      </w:r>
      <w:r w:rsidR="00E6323B">
        <w:rPr>
          <w:rFonts w:ascii="Garamond" w:hAnsi="Garamond" w:cstheme="minorHAnsi"/>
          <w:bCs/>
          <w:sz w:val="22"/>
          <w:szCs w:val="22"/>
        </w:rPr>
        <w:t>Brezno</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9E608E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1F0BEB53"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na všetky položky uvedené v systéme </w:t>
      </w:r>
      <w:proofErr w:type="spellStart"/>
      <w:r w:rsidRPr="00C26F2F">
        <w:rPr>
          <w:rFonts w:ascii="Garamond" w:eastAsia="Calibri" w:hAnsi="Garamond" w:cstheme="minorHAnsi"/>
          <w:b/>
          <w:bCs/>
          <w:color w:val="EE0000"/>
          <w:sz w:val="22"/>
          <w:szCs w:val="22"/>
        </w:rPr>
        <w:t>Josephine</w:t>
      </w:r>
      <w:proofErr w:type="spellEnd"/>
      <w:r w:rsidRPr="00C26F2F">
        <w:rPr>
          <w:rFonts w:ascii="Garamond" w:eastAsia="Calibri" w:hAnsi="Garamond" w:cstheme="minorHAnsi"/>
          <w:b/>
          <w:bCs/>
          <w:color w:val="EE0000"/>
          <w:sz w:val="22"/>
          <w:szCs w:val="22"/>
        </w:rPr>
        <w:t>.</w:t>
      </w:r>
    </w:p>
    <w:p w14:paraId="4E2A8DDA" w14:textId="77777777" w:rsidR="00476AB2" w:rsidRPr="00D54B05" w:rsidRDefault="00476AB2" w:rsidP="00476AB2">
      <w:pPr>
        <w:jc w:val="both"/>
        <w:rPr>
          <w:rFonts w:ascii="Garamond" w:hAnsi="Garamond" w:cstheme="minorHAnsi"/>
          <w:bCs/>
          <w:sz w:val="22"/>
          <w:szCs w:val="22"/>
        </w:rPr>
      </w:pPr>
    </w:p>
    <w:p w14:paraId="5190D5F0" w14:textId="6561F0C1"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6E6CEC">
        <w:rPr>
          <w:rFonts w:ascii="Garamond" w:hAnsi="Garamond" w:cstheme="minorHAnsi"/>
          <w:b/>
          <w:sz w:val="22"/>
          <w:szCs w:val="22"/>
        </w:rPr>
        <w:t>39 920</w:t>
      </w:r>
      <w:r w:rsidRPr="00D54B05">
        <w:rPr>
          <w:rFonts w:ascii="Garamond" w:hAnsi="Garamond" w:cstheme="minorHAnsi"/>
          <w:b/>
          <w:sz w:val="22"/>
          <w:szCs w:val="22"/>
        </w:rPr>
        <w:t>,00 €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DEBC575"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w:t>
      </w:r>
      <w:r w:rsidR="006E6CEC">
        <w:rPr>
          <w:rFonts w:ascii="Garamond" w:hAnsi="Garamond" w:cstheme="minorHAnsi"/>
          <w:b/>
          <w:sz w:val="22"/>
          <w:szCs w:val="22"/>
        </w:rPr>
        <w:t>okresu Brezno</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v okrese Brezno</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w:t>
      </w:r>
      <w:r w:rsidRPr="00D54B05">
        <w:rPr>
          <w:rFonts w:ascii="Garamond" w:hAnsi="Garamond" w:cstheme="minorHAnsi"/>
          <w:sz w:val="22"/>
          <w:szCs w:val="22"/>
        </w:rPr>
        <w:lastRenderedPageBreak/>
        <w:t>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D3F62"/>
    <w:rsid w:val="001016DA"/>
    <w:rsid w:val="00133092"/>
    <w:rsid w:val="00142A6B"/>
    <w:rsid w:val="001B167C"/>
    <w:rsid w:val="001C42C4"/>
    <w:rsid w:val="001D520F"/>
    <w:rsid w:val="00266AD4"/>
    <w:rsid w:val="00383979"/>
    <w:rsid w:val="003C3C94"/>
    <w:rsid w:val="00431A0C"/>
    <w:rsid w:val="00450093"/>
    <w:rsid w:val="0047228B"/>
    <w:rsid w:val="00476AB2"/>
    <w:rsid w:val="0048762A"/>
    <w:rsid w:val="00494CA6"/>
    <w:rsid w:val="004D19C4"/>
    <w:rsid w:val="00511806"/>
    <w:rsid w:val="0052225E"/>
    <w:rsid w:val="005846B8"/>
    <w:rsid w:val="005A2B4D"/>
    <w:rsid w:val="005E0502"/>
    <w:rsid w:val="00626A72"/>
    <w:rsid w:val="00631514"/>
    <w:rsid w:val="00631FFB"/>
    <w:rsid w:val="006421FE"/>
    <w:rsid w:val="00642545"/>
    <w:rsid w:val="0064479A"/>
    <w:rsid w:val="006630A4"/>
    <w:rsid w:val="006E6CEC"/>
    <w:rsid w:val="006F2505"/>
    <w:rsid w:val="00702EF9"/>
    <w:rsid w:val="007113D0"/>
    <w:rsid w:val="007241FC"/>
    <w:rsid w:val="00746C05"/>
    <w:rsid w:val="00774E71"/>
    <w:rsid w:val="007A5ECF"/>
    <w:rsid w:val="007B570F"/>
    <w:rsid w:val="007C1411"/>
    <w:rsid w:val="007C42D4"/>
    <w:rsid w:val="007D329E"/>
    <w:rsid w:val="007D7E87"/>
    <w:rsid w:val="007F229F"/>
    <w:rsid w:val="008834E3"/>
    <w:rsid w:val="008B1BDC"/>
    <w:rsid w:val="008D0A1A"/>
    <w:rsid w:val="008F0ABB"/>
    <w:rsid w:val="009157A3"/>
    <w:rsid w:val="00931EA1"/>
    <w:rsid w:val="0094071D"/>
    <w:rsid w:val="00980C6D"/>
    <w:rsid w:val="009A66AC"/>
    <w:rsid w:val="009F7BBA"/>
    <w:rsid w:val="00A364EA"/>
    <w:rsid w:val="00A504EC"/>
    <w:rsid w:val="00A5077F"/>
    <w:rsid w:val="00A710B5"/>
    <w:rsid w:val="00AB1420"/>
    <w:rsid w:val="00B11CB1"/>
    <w:rsid w:val="00B148D0"/>
    <w:rsid w:val="00B5353C"/>
    <w:rsid w:val="00B55CA5"/>
    <w:rsid w:val="00B634B0"/>
    <w:rsid w:val="00B6398F"/>
    <w:rsid w:val="00B836B2"/>
    <w:rsid w:val="00B93606"/>
    <w:rsid w:val="00BA60A8"/>
    <w:rsid w:val="00C26F2F"/>
    <w:rsid w:val="00C31B54"/>
    <w:rsid w:val="00C822DD"/>
    <w:rsid w:val="00CB5EB7"/>
    <w:rsid w:val="00CE343A"/>
    <w:rsid w:val="00CE3B53"/>
    <w:rsid w:val="00D00994"/>
    <w:rsid w:val="00D36B76"/>
    <w:rsid w:val="00D525C1"/>
    <w:rsid w:val="00D56336"/>
    <w:rsid w:val="00D62740"/>
    <w:rsid w:val="00DC0A3F"/>
    <w:rsid w:val="00E36CE9"/>
    <w:rsid w:val="00E44644"/>
    <w:rsid w:val="00E56830"/>
    <w:rsid w:val="00E6323B"/>
    <w:rsid w:val="00E65405"/>
    <w:rsid w:val="00E85095"/>
    <w:rsid w:val="00EA1079"/>
    <w:rsid w:val="00ED2F90"/>
    <w:rsid w:val="00EF57F1"/>
    <w:rsid w:val="00F302E9"/>
    <w:rsid w:val="00F33575"/>
    <w:rsid w:val="00F36379"/>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2.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4.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2789</Words>
  <Characters>15900</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2</cp:revision>
  <dcterms:created xsi:type="dcterms:W3CDTF">2025-10-29T13:25:00Z</dcterms:created>
  <dcterms:modified xsi:type="dcterms:W3CDTF">2025-10-29T13:25:00Z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