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2E62952C"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721F7C">
        <w:rPr>
          <w:rFonts w:ascii="Garamond" w:hAnsi="Garamond" w:cs="Tahoma"/>
          <w:i/>
          <w:iCs/>
        </w:rPr>
        <w:t>MARQ/2025/01</w:t>
      </w:r>
      <w:r w:rsidR="00107391">
        <w:rPr>
          <w:rFonts w:ascii="Garamond" w:hAnsi="Garamond" w:cs="Tahoma"/>
          <w:i/>
          <w:iCs/>
        </w:rPr>
        <w:t>2</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67C6E6F1"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107391" w:rsidRPr="00107391">
        <w:rPr>
          <w:rFonts w:ascii="Garamond" w:hAnsi="Garamond" w:cs="Tahoma"/>
          <w:b/>
          <w:bCs/>
        </w:rPr>
        <w:t xml:space="preserve">Zabezpečenie dodávok chleba a pečiva pre organizácie BBSK v okrese </w:t>
      </w:r>
      <w:proofErr w:type="spellStart"/>
      <w:r w:rsidR="00107391" w:rsidRPr="00107391">
        <w:rPr>
          <w:rFonts w:ascii="Garamond" w:hAnsi="Garamond" w:cs="Tahoma"/>
          <w:b/>
          <w:bCs/>
        </w:rPr>
        <w:t>BŠ_Výzva</w:t>
      </w:r>
      <w:proofErr w:type="spellEnd"/>
      <w:r w:rsidR="00107391" w:rsidRPr="00107391">
        <w:rPr>
          <w:rFonts w:ascii="Garamond" w:hAnsi="Garamond" w:cs="Tahoma"/>
          <w:b/>
          <w:bCs/>
        </w:rPr>
        <w:t xml:space="preserve"> č. 133</w:t>
      </w:r>
      <w:r w:rsidR="00107391">
        <w:rPr>
          <w:rFonts w:ascii="Garamond" w:hAnsi="Garamond" w:cs="Tahoma"/>
          <w:b/>
          <w:bCs/>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w:t>
      </w:r>
      <w:r w:rsidR="00107391">
        <w:rPr>
          <w:rFonts w:ascii="Garamond" w:hAnsi="Garamond" w:cs="Tahoma"/>
          <w:b/>
          <w:highlight w:val="yellow"/>
        </w:rPr>
        <w:t> </w:t>
      </w:r>
      <w:r w:rsidR="00204114" w:rsidRPr="005B5194">
        <w:rPr>
          <w:rFonts w:ascii="Garamond" w:hAnsi="Garamond" w:cs="Tahoma"/>
          <w:b/>
          <w:highlight w:val="yellow"/>
        </w:rPr>
        <w:t>dodávky</w:t>
      </w:r>
      <w:r w:rsidR="00107391">
        <w:rPr>
          <w:rFonts w:ascii="Garamond" w:hAnsi="Garamond" w:cs="Tahoma"/>
          <w:b/>
          <w:highlight w:val="yellow"/>
        </w:rPr>
        <w:t> </w:t>
      </w:r>
      <w:r w:rsidR="00204114" w:rsidRPr="005B5194">
        <w:rPr>
          <w:rFonts w:ascii="Garamond" w:hAnsi="Garamond" w:cs="Tahoma"/>
          <w:b/>
          <w:highlight w:val="yellow"/>
        </w:rPr>
        <w:t>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31935C4C" w14:textId="0D162594" w:rsidR="00721F7C" w:rsidRPr="00721F7C" w:rsidRDefault="00162E93" w:rsidP="00721F7C">
      <w:pPr>
        <w:ind w:left="703"/>
        <w:jc w:val="both"/>
        <w:rPr>
          <w:rFonts w:ascii="Garamond" w:hAnsi="Garamond" w:cs="Tahoma"/>
          <w:bCs/>
          <w:highlight w:val="yellow"/>
        </w:rPr>
      </w:pPr>
      <w:r w:rsidRPr="005B5194">
        <w:rPr>
          <w:rFonts w:ascii="Garamond" w:hAnsi="Garamond" w:cs="Tahoma"/>
          <w:b/>
        </w:rPr>
        <w:t xml:space="preserve">Vyhlášky </w:t>
      </w:r>
      <w:r w:rsidRPr="005B5194">
        <w:rPr>
          <w:rFonts w:ascii="Garamond" w:hAnsi="Garamond" w:cs="Tahoma"/>
          <w:bCs/>
        </w:rPr>
        <w:t xml:space="preserve">- </w:t>
      </w:r>
      <w:r w:rsidR="00721F7C" w:rsidRPr="00721F7C">
        <w:rPr>
          <w:rFonts w:ascii="Garamond" w:hAnsi="Garamond" w:cs="Tahoma"/>
          <w:bCs/>
          <w:highlight w:val="yellow"/>
        </w:rPr>
        <w:t>24/2014 Z. z.</w:t>
      </w:r>
      <w:r w:rsidR="00721F7C">
        <w:rPr>
          <w:rFonts w:ascii="Garamond" w:hAnsi="Garamond" w:cs="Tahoma"/>
          <w:bCs/>
          <w:highlight w:val="yellow"/>
        </w:rPr>
        <w:t xml:space="preserve"> </w:t>
      </w:r>
      <w:r w:rsidR="00721F7C" w:rsidRPr="00721F7C">
        <w:rPr>
          <w:rFonts w:ascii="Garamond" w:hAnsi="Garamond" w:cs="Tahoma"/>
          <w:bCs/>
          <w:highlight w:val="yellow"/>
        </w:rPr>
        <w:t>Vyhláška Ministerstva pôdohospodárstva a rozvoja vidieka Slovenskej republiky z 23. januára 2014 o pekárskych výrobkoch cukrárskych výrobkoch a cestovinách.</w:t>
      </w:r>
    </w:p>
    <w:p w14:paraId="210B37D2" w14:textId="77777777" w:rsidR="00721F7C" w:rsidRDefault="00721F7C" w:rsidP="00721F7C">
      <w:pPr>
        <w:ind w:left="703"/>
        <w:jc w:val="both"/>
        <w:rPr>
          <w:rFonts w:ascii="Garamond" w:hAnsi="Garamond" w:cs="Tahoma"/>
          <w:b/>
        </w:rPr>
      </w:pPr>
    </w:p>
    <w:p w14:paraId="1C20F94D" w14:textId="2596B0D9" w:rsidR="0062241D" w:rsidRPr="005B5194" w:rsidRDefault="0062241D" w:rsidP="00721F7C">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 xml:space="preserve">nelegálnom </w:t>
      </w:r>
      <w:r w:rsidRPr="005B5194">
        <w:rPr>
          <w:rFonts w:ascii="Garamond" w:hAnsi="Garamond" w:cs="Tahoma"/>
          <w:bCs/>
        </w:rPr>
        <w:lastRenderedPageBreak/>
        <w:t>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lastRenderedPageBreak/>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w:t>
      </w:r>
      <w:r w:rsidR="00EE0633" w:rsidRPr="005B5194">
        <w:rPr>
          <w:rFonts w:ascii="Garamond" w:hAnsi="Garamond" w:cs="Tahoma"/>
          <w:bCs/>
        </w:rPr>
        <w:lastRenderedPageBreak/>
        <w:t xml:space="preserve">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743546A3"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723C5C">
        <w:rPr>
          <w:rFonts w:ascii="Garamond" w:hAnsi="Garamond" w:cs="Tahoma"/>
          <w:b/>
          <w:bCs/>
        </w:rPr>
        <w:t>01.01.2026</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lastRenderedPageBreak/>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w:t>
      </w:r>
      <w:r w:rsidR="00C72C74" w:rsidRPr="005B5194">
        <w:rPr>
          <w:rFonts w:ascii="Garamond" w:hAnsi="Garamond" w:cs="Tahoma"/>
        </w:rPr>
        <w:lastRenderedPageBreak/>
        <w:t>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E4B" w14:textId="77777777" w:rsidR="00666736" w:rsidRDefault="00666736" w:rsidP="00D044A0">
      <w:r>
        <w:separator/>
      </w:r>
    </w:p>
  </w:endnote>
  <w:endnote w:type="continuationSeparator" w:id="0">
    <w:p w14:paraId="022CBB6F" w14:textId="77777777" w:rsidR="00666736" w:rsidRDefault="006667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5EE9" w14:textId="77777777" w:rsidR="00666736" w:rsidRDefault="00666736" w:rsidP="00D044A0">
      <w:r>
        <w:separator/>
      </w:r>
    </w:p>
  </w:footnote>
  <w:footnote w:type="continuationSeparator" w:id="0">
    <w:p w14:paraId="16EBF6CD" w14:textId="77777777" w:rsidR="00666736" w:rsidRDefault="006667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7391"/>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1F7C"/>
    <w:rsid w:val="00723C5C"/>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paragraph" w:styleId="Normlnywebov">
    <w:name w:val="Normal (Web)"/>
    <w:basedOn w:val="Normlny"/>
    <w:uiPriority w:val="99"/>
    <w:semiHidden/>
    <w:unhideWhenUsed/>
    <w:rsid w:val="00721F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10239</Words>
  <Characters>58365</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2025-05-26T08:25:00Z</cp:lastPrinted>
  <dcterms:created xsi:type="dcterms:W3CDTF">2025-10-30T09:53:00Z</dcterms:created>
  <dcterms:modified xsi:type="dcterms:W3CDTF">2025-10-30T09:53:00Z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