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AB3E" w14:textId="77777777" w:rsidR="008E3633" w:rsidRDefault="00D1664C">
      <w:pPr>
        <w:pStyle w:val="Bodytext10"/>
        <w:jc w:val="center"/>
        <w:rPr>
          <w:rFonts w:ascii="Arial" w:hAnsi="Arial" w:cs="Arial"/>
          <w:b/>
          <w:sz w:val="28"/>
          <w:szCs w:val="28"/>
        </w:rPr>
      </w:pPr>
      <w:r>
        <w:rPr>
          <w:rFonts w:ascii="Arial" w:hAnsi="Arial" w:cs="Arial"/>
          <w:b/>
          <w:sz w:val="28"/>
          <w:szCs w:val="28"/>
        </w:rPr>
        <w:t>Dohoda o mlčanlivosti a ochrane dôverných informácií (NDA)</w:t>
      </w:r>
    </w:p>
    <w:p w14:paraId="1156AB3F" w14:textId="77777777" w:rsidR="008E3633" w:rsidRDefault="00D1664C">
      <w:pPr>
        <w:pStyle w:val="Bodytext10"/>
        <w:jc w:val="center"/>
        <w:rPr>
          <w:rFonts w:ascii="Arial" w:hAnsi="Arial" w:cs="Arial"/>
          <w:b/>
          <w:sz w:val="28"/>
          <w:szCs w:val="28"/>
        </w:rPr>
      </w:pPr>
      <w:r>
        <w:rPr>
          <w:rFonts w:ascii="Arial" w:hAnsi="Arial" w:cs="Arial"/>
          <w:b/>
          <w:sz w:val="28"/>
          <w:szCs w:val="28"/>
        </w:rPr>
        <w:t>č.NDA/</w:t>
      </w:r>
      <w:permStart w:id="1015902613" w:edGrp="everyone"/>
      <w:r>
        <w:rPr>
          <w:rFonts w:ascii="Arial" w:hAnsi="Arial" w:cs="Arial"/>
          <w:b/>
          <w:sz w:val="28"/>
          <w:szCs w:val="28"/>
        </w:rPr>
        <w:t>...</w:t>
      </w:r>
      <w:permEnd w:id="1015902613"/>
      <w:r>
        <w:rPr>
          <w:rFonts w:ascii="Arial" w:hAnsi="Arial" w:cs="Arial"/>
          <w:b/>
          <w:sz w:val="28"/>
          <w:szCs w:val="28"/>
        </w:rPr>
        <w:t>/202</w:t>
      </w:r>
      <w:permStart w:id="1933916409" w:edGrp="everyone"/>
      <w:r>
        <w:rPr>
          <w:rFonts w:ascii="Arial" w:hAnsi="Arial" w:cs="Arial"/>
          <w:b/>
          <w:sz w:val="28"/>
          <w:szCs w:val="28"/>
        </w:rPr>
        <w:t>X</w:t>
      </w:r>
      <w:permEnd w:id="1933916409"/>
      <w:r>
        <w:rPr>
          <w:rFonts w:ascii="Arial" w:hAnsi="Arial" w:cs="Arial"/>
          <w:b/>
          <w:sz w:val="28"/>
          <w:szCs w:val="28"/>
        </w:rPr>
        <w:t>/BVS</w:t>
      </w:r>
    </w:p>
    <w:p w14:paraId="1156AB40" w14:textId="77777777" w:rsidR="008E3633" w:rsidRDefault="00D1664C">
      <w:pPr>
        <w:pStyle w:val="Bodytext10"/>
        <w:jc w:val="center"/>
        <w:rPr>
          <w:rFonts w:ascii="Arial" w:hAnsi="Arial" w:cs="Arial"/>
        </w:rPr>
      </w:pPr>
      <w:r>
        <w:rPr>
          <w:rFonts w:ascii="Arial" w:hAnsi="Arial" w:cs="Arial"/>
        </w:rPr>
        <w:br/>
        <w:t>uzatvorená podľa § 269 ods. 2 a § 271 zákona č. 513/1991 Zb. Obchodný zákonník v znení neskorších</w:t>
      </w:r>
      <w:r>
        <w:rPr>
          <w:rFonts w:ascii="Arial" w:hAnsi="Arial" w:cs="Arial"/>
        </w:rPr>
        <w:br/>
        <w:t xml:space="preserve">predpisov (ďalej len </w:t>
      </w:r>
      <w:r>
        <w:rPr>
          <w:rFonts w:ascii="Arial" w:hAnsi="Arial" w:cs="Arial"/>
          <w:b/>
          <w:bCs/>
        </w:rPr>
        <w:t>„Dohoda"</w:t>
      </w:r>
      <w:r>
        <w:rPr>
          <w:rFonts w:ascii="Arial" w:hAnsi="Arial" w:cs="Arial"/>
          <w:bCs/>
        </w:rPr>
        <w:t xml:space="preserve">) </w:t>
      </w:r>
    </w:p>
    <w:p w14:paraId="1156AB41" w14:textId="77777777" w:rsidR="008E3633" w:rsidRDefault="008E3633">
      <w:pPr>
        <w:pStyle w:val="Bodytext10"/>
        <w:jc w:val="center"/>
        <w:rPr>
          <w:rFonts w:ascii="Arial" w:hAnsi="Arial" w:cs="Arial"/>
        </w:rPr>
      </w:pPr>
    </w:p>
    <w:p w14:paraId="1156AB42" w14:textId="77777777" w:rsidR="008E3633" w:rsidRDefault="00D1664C">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ČLÁNOK 1</w:t>
      </w:r>
    </w:p>
    <w:p w14:paraId="1156AB43" w14:textId="77777777" w:rsidR="008E3633" w:rsidRDefault="00D1664C">
      <w:pPr>
        <w:keepNext/>
        <w:widowControl/>
        <w:jc w:val="center"/>
        <w:outlineLvl w:val="1"/>
        <w:rPr>
          <w:rFonts w:ascii="Arial" w:hAnsi="Arial" w:cs="Arial"/>
          <w:b/>
          <w:sz w:val="20"/>
          <w:szCs w:val="20"/>
          <w:u w:val="single"/>
          <w:lang w:bidi="ar-SA"/>
        </w:rPr>
      </w:pPr>
      <w:r>
        <w:rPr>
          <w:rFonts w:ascii="Arial" w:hAnsi="Arial" w:cs="Arial"/>
          <w:b/>
          <w:sz w:val="20"/>
          <w:szCs w:val="20"/>
          <w:u w:val="single"/>
          <w:lang w:bidi="ar-SA"/>
        </w:rPr>
        <w:t>ZMLUVNÉ STRANY</w:t>
      </w:r>
    </w:p>
    <w:p w14:paraId="1156AB44" w14:textId="77777777" w:rsidR="008E3633" w:rsidRDefault="008E3633">
      <w:pPr>
        <w:widowControl/>
        <w:rPr>
          <w:color w:val="auto"/>
          <w:szCs w:val="20"/>
          <w:lang w:bidi="ar-SA"/>
        </w:rPr>
      </w:pPr>
    </w:p>
    <w:p w14:paraId="1156AB45" w14:textId="77777777" w:rsidR="008E3633" w:rsidRDefault="00D1664C">
      <w:pPr>
        <w:widowControl/>
        <w:numPr>
          <w:ilvl w:val="0"/>
          <w:numId w:val="10"/>
        </w:numPr>
        <w:tabs>
          <w:tab w:val="left" w:pos="0"/>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Poskytovateľ:</w:t>
      </w:r>
      <w:r>
        <w:rPr>
          <w:rFonts w:ascii="Arial" w:hAnsi="Arial" w:cs="Arial"/>
          <w:b/>
          <w:color w:val="auto"/>
          <w:sz w:val="20"/>
          <w:szCs w:val="20"/>
          <w:lang w:bidi="ar-SA"/>
        </w:rPr>
        <w:tab/>
      </w:r>
      <w:r>
        <w:rPr>
          <w:rFonts w:ascii="Arial" w:hAnsi="Arial" w:cs="Arial"/>
          <w:b/>
          <w:color w:val="auto"/>
          <w:sz w:val="20"/>
          <w:szCs w:val="20"/>
          <w:lang w:bidi="ar-SA"/>
        </w:rPr>
        <w:tab/>
      </w:r>
      <w:r>
        <w:rPr>
          <w:rFonts w:ascii="Arial" w:hAnsi="Arial" w:cs="Arial"/>
          <w:b/>
          <w:color w:val="auto"/>
          <w:sz w:val="20"/>
          <w:szCs w:val="20"/>
          <w:lang w:bidi="ar-SA"/>
        </w:rPr>
        <w:tab/>
        <w:t>Bratislavská vodárenská spoločnosť, a.s.</w:t>
      </w:r>
    </w:p>
    <w:p w14:paraId="1156AB46"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Prešovská 48, 826 46 Bratislava</w:t>
      </w:r>
    </w:p>
    <w:p w14:paraId="1156AB47" w14:textId="77777777" w:rsidR="008E3633" w:rsidRDefault="00D1664C">
      <w:pPr>
        <w:widowControl/>
        <w:ind w:left="567" w:hanging="709"/>
        <w:jc w:val="both"/>
        <w:rPr>
          <w:rFonts w:ascii="Arial" w:hAnsi="Arial" w:cs="Arial"/>
          <w:color w:val="auto"/>
          <w:sz w:val="20"/>
          <w:szCs w:val="20"/>
          <w:lang w:bidi="ar-SA"/>
        </w:rPr>
      </w:pPr>
      <w:r>
        <w:rPr>
          <w:rFonts w:ascii="Arial" w:hAnsi="Arial" w:cs="Arial"/>
          <w:color w:val="auto"/>
          <w:sz w:val="20"/>
          <w:szCs w:val="20"/>
          <w:lang w:bidi="ar-SA"/>
        </w:rPr>
        <w:tab/>
        <w:t>V zastúpení:</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permStart w:id="1134195174" w:edGrp="everyone"/>
      <w:r>
        <w:rPr>
          <w:rFonts w:ascii="Arial" w:hAnsi="Arial" w:cs="Arial"/>
          <w:color w:val="auto"/>
          <w:sz w:val="20"/>
          <w:szCs w:val="20"/>
          <w:lang w:bidi="ar-SA"/>
        </w:rPr>
        <w:t>....................................................</w:t>
      </w:r>
      <w:permEnd w:id="1134195174"/>
    </w:p>
    <w:p w14:paraId="1156AB48" w14:textId="77777777" w:rsidR="008E3633" w:rsidRDefault="00D1664C">
      <w:pPr>
        <w:widowControl/>
        <w:ind w:left="3399" w:firstLine="141"/>
        <w:jc w:val="both"/>
        <w:rPr>
          <w:rFonts w:ascii="Arial" w:hAnsi="Arial" w:cs="Arial"/>
          <w:color w:val="auto"/>
          <w:sz w:val="20"/>
          <w:szCs w:val="20"/>
          <w:lang w:bidi="ar-SA"/>
        </w:rPr>
      </w:pPr>
      <w:permStart w:id="134225898" w:edGrp="everyone"/>
      <w:r>
        <w:rPr>
          <w:rFonts w:ascii="Arial" w:hAnsi="Arial" w:cs="Arial"/>
          <w:color w:val="auto"/>
          <w:sz w:val="20"/>
          <w:szCs w:val="20"/>
          <w:lang w:bidi="ar-SA"/>
        </w:rPr>
        <w:t>....................................................</w:t>
      </w:r>
      <w:permEnd w:id="134225898"/>
    </w:p>
    <w:p w14:paraId="1156AB49"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Bankové spojenie: </w:t>
      </w:r>
      <w:r>
        <w:rPr>
          <w:rFonts w:ascii="Arial" w:hAnsi="Arial" w:cs="Arial"/>
          <w:color w:val="auto"/>
          <w:sz w:val="20"/>
          <w:szCs w:val="20"/>
          <w:lang w:bidi="ar-SA"/>
        </w:rPr>
        <w:tab/>
        <w:t xml:space="preserve">     </w:t>
      </w:r>
      <w:r>
        <w:rPr>
          <w:rFonts w:ascii="Arial" w:hAnsi="Arial" w:cs="Arial"/>
          <w:color w:val="auto"/>
          <w:sz w:val="20"/>
          <w:szCs w:val="20"/>
          <w:lang w:bidi="ar-SA"/>
        </w:rPr>
        <w:tab/>
        <w:t>Všeobecná úverová banka, a.s.</w:t>
      </w:r>
    </w:p>
    <w:p w14:paraId="1156AB4A"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Číslo účtu (IBAN):</w:t>
      </w:r>
      <w:r>
        <w:rPr>
          <w:rFonts w:ascii="Arial" w:hAnsi="Arial" w:cs="Arial"/>
          <w:color w:val="auto"/>
          <w:sz w:val="20"/>
          <w:szCs w:val="20"/>
          <w:lang w:bidi="ar-SA"/>
        </w:rPr>
        <w:tab/>
      </w:r>
      <w:r>
        <w:rPr>
          <w:rFonts w:ascii="Arial" w:hAnsi="Arial" w:cs="Arial"/>
          <w:color w:val="auto"/>
          <w:sz w:val="20"/>
          <w:szCs w:val="20"/>
          <w:lang w:bidi="ar-SA"/>
        </w:rPr>
        <w:tab/>
        <w:t>SK07 0200 0000 0000 0100 4062</w:t>
      </w:r>
    </w:p>
    <w:p w14:paraId="1156AB4B"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SWIFT:</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SUBASKBX</w:t>
      </w:r>
    </w:p>
    <w:p w14:paraId="1156AB4C"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IČO:  </w:t>
      </w:r>
      <w:r>
        <w:rPr>
          <w:rFonts w:ascii="Arial" w:hAnsi="Arial" w:cs="Arial"/>
          <w:color w:val="auto"/>
          <w:sz w:val="20"/>
          <w:szCs w:val="20"/>
          <w:lang w:bidi="ar-SA"/>
        </w:rPr>
        <w:tab/>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35 850 370</w:t>
      </w:r>
    </w:p>
    <w:p w14:paraId="1156AB4D"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t>2020263432</w:t>
      </w:r>
    </w:p>
    <w:p w14:paraId="1156AB4E" w14:textId="77777777" w:rsidR="008E3633" w:rsidRDefault="00D1664C">
      <w:pPr>
        <w:widowControl/>
        <w:ind w:left="567" w:hanging="1"/>
        <w:jc w:val="both"/>
        <w:rPr>
          <w:rFonts w:ascii="Arial" w:hAnsi="Arial" w:cs="Arial"/>
          <w:color w:val="auto"/>
          <w:sz w:val="20"/>
          <w:szCs w:val="20"/>
          <w:lang w:bidi="ar-SA"/>
        </w:rPr>
      </w:pPr>
      <w:r>
        <w:rPr>
          <w:rFonts w:ascii="Arial" w:hAnsi="Arial" w:cs="Arial"/>
          <w:color w:val="auto"/>
          <w:sz w:val="20"/>
          <w:szCs w:val="20"/>
          <w:lang w:bidi="ar-SA"/>
        </w:rPr>
        <w:t xml:space="preserve">IČ DPH:  </w:t>
      </w:r>
      <w:r>
        <w:rPr>
          <w:rFonts w:ascii="Arial" w:hAnsi="Arial" w:cs="Arial"/>
          <w:color w:val="auto"/>
          <w:sz w:val="20"/>
          <w:szCs w:val="20"/>
          <w:lang w:bidi="ar-SA"/>
        </w:rPr>
        <w:tab/>
      </w:r>
      <w:r>
        <w:rPr>
          <w:rFonts w:ascii="Arial" w:hAnsi="Arial" w:cs="Arial"/>
          <w:color w:val="auto"/>
          <w:sz w:val="20"/>
          <w:szCs w:val="20"/>
          <w:lang w:bidi="ar-SA"/>
        </w:rPr>
        <w:tab/>
        <w:t xml:space="preserve">     </w:t>
      </w:r>
      <w:r>
        <w:rPr>
          <w:rFonts w:ascii="Arial" w:hAnsi="Arial" w:cs="Arial"/>
          <w:color w:val="auto"/>
          <w:sz w:val="20"/>
          <w:szCs w:val="20"/>
          <w:lang w:bidi="ar-SA"/>
        </w:rPr>
        <w:tab/>
      </w:r>
      <w:r>
        <w:rPr>
          <w:rFonts w:ascii="Arial" w:hAnsi="Arial" w:cs="Arial"/>
          <w:color w:val="auto"/>
          <w:sz w:val="20"/>
          <w:szCs w:val="20"/>
          <w:lang w:bidi="ar-SA"/>
        </w:rPr>
        <w:tab/>
        <w:t xml:space="preserve">SK2020263432 </w:t>
      </w:r>
    </w:p>
    <w:p w14:paraId="1156AB4F" w14:textId="77777777" w:rsidR="008E3633" w:rsidRDefault="00D1664C">
      <w:pPr>
        <w:widowControl/>
        <w:ind w:left="567" w:hanging="1"/>
        <w:jc w:val="both"/>
        <w:rPr>
          <w:rFonts w:ascii="Arial" w:eastAsia="SimSun" w:hAnsi="Arial" w:cs="Arial"/>
          <w:color w:val="auto"/>
          <w:sz w:val="20"/>
          <w:szCs w:val="20"/>
          <w:lang w:eastAsia="en-US" w:bidi="ar-SA"/>
        </w:rPr>
      </w:pPr>
      <w:r>
        <w:rPr>
          <w:rFonts w:ascii="Arial" w:eastAsia="SimSun" w:hAnsi="Arial" w:cs="Arial"/>
          <w:color w:val="auto"/>
          <w:sz w:val="20"/>
          <w:szCs w:val="20"/>
          <w:lang w:eastAsia="en-US" w:bidi="ar-SA"/>
        </w:rPr>
        <w:t xml:space="preserve">Zápis v Obchodnom registri: </w:t>
      </w:r>
      <w:r>
        <w:rPr>
          <w:rFonts w:ascii="Arial" w:eastAsia="SimSun" w:hAnsi="Arial" w:cs="Arial"/>
          <w:color w:val="auto"/>
          <w:sz w:val="20"/>
          <w:szCs w:val="20"/>
          <w:lang w:eastAsia="en-US" w:bidi="ar-SA"/>
        </w:rPr>
        <w:tab/>
        <w:t>Mestský súd Bratislava III, oddiel: Sa, vložka č. 3080/B</w:t>
      </w:r>
    </w:p>
    <w:p w14:paraId="1156AB50" w14:textId="77777777" w:rsidR="008E3633" w:rsidRDefault="008E3633">
      <w:pPr>
        <w:widowControl/>
        <w:ind w:left="567"/>
        <w:jc w:val="both"/>
        <w:rPr>
          <w:rFonts w:ascii="Arial" w:hAnsi="Arial" w:cs="Arial"/>
          <w:color w:val="auto"/>
          <w:sz w:val="20"/>
          <w:szCs w:val="20"/>
          <w:lang w:bidi="ar-SA"/>
        </w:rPr>
      </w:pPr>
    </w:p>
    <w:p w14:paraId="1156AB51" w14:textId="77777777" w:rsidR="008E3633" w:rsidRDefault="00D1664C">
      <w:pPr>
        <w:widowControl/>
        <w:ind w:left="567"/>
        <w:jc w:val="both"/>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Poskytovateľ</w:t>
      </w:r>
      <w:r>
        <w:rPr>
          <w:rFonts w:ascii="Arial" w:hAnsi="Arial" w:cs="Arial"/>
          <w:color w:val="auto"/>
          <w:sz w:val="20"/>
          <w:szCs w:val="20"/>
          <w:lang w:bidi="ar-SA"/>
        </w:rPr>
        <w:t>“)</w:t>
      </w:r>
    </w:p>
    <w:p w14:paraId="1156AB52" w14:textId="77777777" w:rsidR="008E3633" w:rsidRDefault="008E3633">
      <w:pPr>
        <w:widowControl/>
        <w:jc w:val="both"/>
        <w:rPr>
          <w:rFonts w:ascii="Arial" w:hAnsi="Arial" w:cs="Arial"/>
          <w:color w:val="auto"/>
          <w:sz w:val="20"/>
          <w:szCs w:val="20"/>
          <w:lang w:bidi="ar-SA"/>
        </w:rPr>
      </w:pPr>
    </w:p>
    <w:p w14:paraId="1156AB53" w14:textId="77777777" w:rsidR="008E3633" w:rsidRDefault="008E3633">
      <w:pPr>
        <w:widowControl/>
        <w:tabs>
          <w:tab w:val="left" w:pos="3544"/>
        </w:tabs>
        <w:jc w:val="both"/>
        <w:rPr>
          <w:rFonts w:ascii="Arial" w:hAnsi="Arial" w:cs="Arial"/>
          <w:color w:val="auto"/>
          <w:sz w:val="20"/>
          <w:szCs w:val="20"/>
          <w:lang w:bidi="ar-SA"/>
        </w:rPr>
      </w:pPr>
    </w:p>
    <w:p w14:paraId="1156AB54" w14:textId="77777777" w:rsidR="008E3633" w:rsidRDefault="00D1664C">
      <w:pPr>
        <w:widowControl/>
        <w:numPr>
          <w:ilvl w:val="0"/>
          <w:numId w:val="10"/>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b/>
          <w:color w:val="auto"/>
          <w:sz w:val="20"/>
          <w:szCs w:val="20"/>
          <w:lang w:bidi="ar-SA"/>
        </w:rPr>
        <w:t>Prijímateľ:</w:t>
      </w:r>
      <w:r>
        <w:rPr>
          <w:rFonts w:ascii="Arial" w:hAnsi="Arial" w:cs="Arial"/>
          <w:b/>
          <w:color w:val="auto"/>
          <w:sz w:val="20"/>
          <w:szCs w:val="20"/>
          <w:lang w:bidi="ar-SA"/>
        </w:rPr>
        <w:tab/>
      </w:r>
      <w:permStart w:id="1860766999" w:edGrp="everyone"/>
      <w:r>
        <w:rPr>
          <w:rFonts w:ascii="Arial" w:hAnsi="Arial" w:cs="Arial"/>
          <w:color w:val="auto"/>
          <w:sz w:val="20"/>
          <w:szCs w:val="20"/>
          <w:lang w:bidi="ar-SA"/>
        </w:rPr>
        <w:t>....................................................</w:t>
      </w:r>
      <w:permEnd w:id="1860766999"/>
    </w:p>
    <w:p w14:paraId="1156AB55"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Sídlo:</w:t>
      </w:r>
      <w:r>
        <w:rPr>
          <w:rFonts w:ascii="Arial" w:hAnsi="Arial" w:cs="Arial"/>
          <w:color w:val="auto"/>
          <w:sz w:val="20"/>
          <w:szCs w:val="20"/>
          <w:lang w:bidi="ar-SA"/>
        </w:rPr>
        <w:tab/>
      </w:r>
      <w:permStart w:id="539702415" w:edGrp="everyone"/>
      <w:r>
        <w:rPr>
          <w:rFonts w:ascii="Arial" w:hAnsi="Arial" w:cs="Arial"/>
          <w:color w:val="auto"/>
          <w:sz w:val="20"/>
          <w:szCs w:val="20"/>
          <w:lang w:bidi="ar-SA"/>
        </w:rPr>
        <w:t>....................................................</w:t>
      </w:r>
      <w:permEnd w:id="539702415"/>
    </w:p>
    <w:p w14:paraId="1156AB56"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V zastúpení:</w:t>
      </w:r>
      <w:r>
        <w:rPr>
          <w:rFonts w:ascii="Arial" w:hAnsi="Arial" w:cs="Arial"/>
          <w:color w:val="auto"/>
          <w:sz w:val="20"/>
          <w:szCs w:val="20"/>
          <w:lang w:bidi="ar-SA"/>
        </w:rPr>
        <w:tab/>
      </w:r>
      <w:permStart w:id="937843842" w:edGrp="everyone"/>
      <w:r>
        <w:rPr>
          <w:rFonts w:ascii="Arial" w:hAnsi="Arial" w:cs="Arial"/>
          <w:color w:val="auto"/>
          <w:sz w:val="20"/>
          <w:szCs w:val="20"/>
          <w:lang w:bidi="ar-SA"/>
        </w:rPr>
        <w:t>....................................................</w:t>
      </w:r>
      <w:permEnd w:id="937843842"/>
    </w:p>
    <w:p w14:paraId="1156AB57"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Bankové spojenie:</w:t>
      </w:r>
      <w:r>
        <w:rPr>
          <w:rFonts w:ascii="Arial" w:hAnsi="Arial" w:cs="Arial"/>
          <w:color w:val="auto"/>
          <w:sz w:val="20"/>
          <w:szCs w:val="20"/>
          <w:lang w:bidi="ar-SA"/>
        </w:rPr>
        <w:tab/>
      </w:r>
      <w:permStart w:id="789198175" w:edGrp="everyone"/>
      <w:r>
        <w:rPr>
          <w:rFonts w:ascii="Arial" w:hAnsi="Arial" w:cs="Arial"/>
          <w:color w:val="auto"/>
          <w:sz w:val="20"/>
          <w:szCs w:val="20"/>
          <w:lang w:bidi="ar-SA"/>
        </w:rPr>
        <w:t>....................................................</w:t>
      </w:r>
      <w:permEnd w:id="789198175"/>
    </w:p>
    <w:p w14:paraId="1156AB58" w14:textId="77777777" w:rsidR="008E3633" w:rsidRDefault="00D1664C">
      <w:pPr>
        <w:widowControl/>
        <w:tabs>
          <w:tab w:val="left" w:pos="3544"/>
        </w:tabs>
        <w:ind w:left="567"/>
        <w:jc w:val="both"/>
        <w:rPr>
          <w:rFonts w:ascii="Arial" w:hAnsi="Arial" w:cs="Arial"/>
          <w:b/>
          <w:color w:val="auto"/>
          <w:sz w:val="20"/>
          <w:szCs w:val="20"/>
          <w:lang w:bidi="ar-SA"/>
        </w:rPr>
      </w:pPr>
      <w:r>
        <w:rPr>
          <w:rFonts w:ascii="Arial" w:hAnsi="Arial" w:cs="Arial"/>
          <w:color w:val="auto"/>
          <w:sz w:val="20"/>
          <w:szCs w:val="20"/>
          <w:lang w:bidi="ar-SA"/>
        </w:rPr>
        <w:t>IČO:</w:t>
      </w:r>
      <w:r>
        <w:rPr>
          <w:rFonts w:ascii="Arial" w:hAnsi="Arial" w:cs="Arial"/>
          <w:color w:val="auto"/>
          <w:sz w:val="20"/>
          <w:szCs w:val="20"/>
          <w:lang w:bidi="ar-SA"/>
        </w:rPr>
        <w:tab/>
      </w:r>
      <w:permStart w:id="2046711719" w:edGrp="everyone"/>
      <w:r>
        <w:rPr>
          <w:rFonts w:ascii="Arial" w:hAnsi="Arial" w:cs="Arial"/>
          <w:color w:val="auto"/>
          <w:sz w:val="20"/>
          <w:szCs w:val="20"/>
          <w:lang w:bidi="ar-SA"/>
        </w:rPr>
        <w:t>....................................................</w:t>
      </w:r>
      <w:permEnd w:id="2046711719"/>
    </w:p>
    <w:p w14:paraId="1156AB59"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DIČ:</w:t>
      </w:r>
      <w:r>
        <w:rPr>
          <w:rFonts w:ascii="Arial" w:hAnsi="Arial" w:cs="Arial"/>
          <w:color w:val="auto"/>
          <w:sz w:val="20"/>
          <w:szCs w:val="20"/>
          <w:lang w:bidi="ar-SA"/>
        </w:rPr>
        <w:tab/>
      </w:r>
      <w:permStart w:id="799760161" w:edGrp="everyone"/>
      <w:r>
        <w:rPr>
          <w:rFonts w:ascii="Arial" w:hAnsi="Arial" w:cs="Arial"/>
          <w:color w:val="auto"/>
          <w:sz w:val="20"/>
          <w:szCs w:val="20"/>
          <w:lang w:bidi="ar-SA"/>
        </w:rPr>
        <w:t>....................................................</w:t>
      </w:r>
      <w:permEnd w:id="799760161"/>
    </w:p>
    <w:p w14:paraId="1156AB5A"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IČ DPH:</w:t>
      </w:r>
      <w:r>
        <w:rPr>
          <w:rFonts w:ascii="Arial" w:hAnsi="Arial" w:cs="Arial"/>
          <w:color w:val="auto"/>
          <w:sz w:val="20"/>
          <w:szCs w:val="20"/>
          <w:lang w:bidi="ar-SA"/>
        </w:rPr>
        <w:tab/>
      </w:r>
      <w:permStart w:id="812744346" w:edGrp="everyone"/>
      <w:r>
        <w:rPr>
          <w:rFonts w:ascii="Arial" w:hAnsi="Arial" w:cs="Arial"/>
          <w:color w:val="auto"/>
          <w:sz w:val="20"/>
          <w:szCs w:val="20"/>
          <w:lang w:bidi="ar-SA"/>
        </w:rPr>
        <w:t>....................................................</w:t>
      </w:r>
      <w:permEnd w:id="812744346"/>
    </w:p>
    <w:p w14:paraId="1156AB5B" w14:textId="77777777" w:rsidR="008E3633" w:rsidRDefault="00D1664C">
      <w:pPr>
        <w:widowControl/>
        <w:tabs>
          <w:tab w:val="left" w:pos="3544"/>
        </w:tabs>
        <w:ind w:left="567"/>
        <w:jc w:val="both"/>
        <w:rPr>
          <w:rFonts w:ascii="Arial" w:hAnsi="Arial" w:cs="Arial"/>
          <w:color w:val="auto"/>
          <w:sz w:val="20"/>
          <w:szCs w:val="20"/>
          <w:lang w:bidi="ar-SA"/>
        </w:rPr>
      </w:pPr>
      <w:r>
        <w:rPr>
          <w:rFonts w:ascii="Arial" w:hAnsi="Arial" w:cs="Arial"/>
          <w:color w:val="auto"/>
          <w:sz w:val="20"/>
          <w:szCs w:val="20"/>
          <w:lang w:bidi="ar-SA"/>
        </w:rPr>
        <w:t>Zápis v Obchodnom registri:</w:t>
      </w:r>
      <w:r>
        <w:rPr>
          <w:rFonts w:ascii="Arial" w:hAnsi="Arial" w:cs="Arial"/>
          <w:color w:val="auto"/>
          <w:sz w:val="20"/>
          <w:szCs w:val="20"/>
          <w:lang w:bidi="ar-SA"/>
        </w:rPr>
        <w:tab/>
      </w:r>
      <w:permStart w:id="282339100" w:edGrp="everyone"/>
      <w:r>
        <w:rPr>
          <w:rFonts w:ascii="Arial" w:hAnsi="Arial" w:cs="Arial"/>
          <w:color w:val="auto"/>
          <w:sz w:val="20"/>
          <w:szCs w:val="20"/>
          <w:lang w:bidi="ar-SA"/>
        </w:rPr>
        <w:t>....................................................</w:t>
      </w:r>
      <w:permEnd w:id="282339100"/>
    </w:p>
    <w:p w14:paraId="1156AB5C" w14:textId="77777777" w:rsidR="008E3633" w:rsidRDefault="00D1664C">
      <w:pPr>
        <w:widowControl/>
        <w:tabs>
          <w:tab w:val="left" w:pos="3544"/>
        </w:tabs>
        <w:ind w:left="567" w:hanging="1"/>
        <w:jc w:val="both"/>
        <w:rPr>
          <w:rFonts w:ascii="Arial" w:hAnsi="Arial" w:cs="Arial"/>
          <w:color w:val="auto"/>
          <w:sz w:val="20"/>
          <w:szCs w:val="20"/>
          <w:lang w:bidi="ar-SA"/>
        </w:rPr>
      </w:pPr>
      <w:r>
        <w:rPr>
          <w:rFonts w:ascii="Arial" w:hAnsi="Arial" w:cs="Arial"/>
          <w:color w:val="auto"/>
          <w:sz w:val="20"/>
          <w:szCs w:val="20"/>
          <w:lang w:bidi="ar-SA"/>
        </w:rPr>
        <w:t xml:space="preserve">                                                </w:t>
      </w:r>
      <w:r>
        <w:rPr>
          <w:rFonts w:ascii="Arial" w:hAnsi="Arial" w:cs="Arial"/>
          <w:color w:val="auto"/>
          <w:sz w:val="20"/>
          <w:szCs w:val="20"/>
          <w:lang w:bidi="ar-SA"/>
        </w:rPr>
        <w:tab/>
      </w:r>
    </w:p>
    <w:p w14:paraId="1156AB5D" w14:textId="77777777" w:rsidR="008E3633" w:rsidRDefault="00D1664C">
      <w:pPr>
        <w:widowControl/>
        <w:tabs>
          <w:tab w:val="left" w:pos="3544"/>
        </w:tabs>
        <w:ind w:left="567" w:hanging="1"/>
        <w:rPr>
          <w:rFonts w:ascii="Arial" w:hAnsi="Arial" w:cs="Arial"/>
          <w:color w:val="auto"/>
          <w:sz w:val="20"/>
          <w:szCs w:val="20"/>
          <w:lang w:bidi="ar-SA"/>
        </w:rPr>
      </w:pPr>
      <w:r>
        <w:rPr>
          <w:rFonts w:ascii="Arial" w:hAnsi="Arial" w:cs="Arial"/>
          <w:color w:val="auto"/>
          <w:sz w:val="20"/>
          <w:szCs w:val="20"/>
          <w:lang w:bidi="ar-SA"/>
        </w:rPr>
        <w:t>(ďalej len „</w:t>
      </w:r>
      <w:r>
        <w:rPr>
          <w:rFonts w:ascii="Arial" w:hAnsi="Arial" w:cs="Arial"/>
          <w:b/>
          <w:color w:val="auto"/>
          <w:sz w:val="20"/>
          <w:szCs w:val="20"/>
          <w:lang w:bidi="ar-SA"/>
        </w:rPr>
        <w:t>Prijímateľ</w:t>
      </w:r>
      <w:r>
        <w:rPr>
          <w:rFonts w:ascii="Arial" w:hAnsi="Arial" w:cs="Arial"/>
          <w:color w:val="auto"/>
          <w:sz w:val="20"/>
          <w:szCs w:val="20"/>
          <w:lang w:bidi="ar-SA"/>
        </w:rPr>
        <w:t>“)</w:t>
      </w:r>
    </w:p>
    <w:p w14:paraId="1156AB5E" w14:textId="77777777" w:rsidR="008E3633" w:rsidRDefault="008E3633">
      <w:pPr>
        <w:ind w:left="567"/>
        <w:jc w:val="both"/>
        <w:rPr>
          <w:rFonts w:ascii="Arial" w:eastAsia="SimSun" w:hAnsi="Arial" w:cs="Arial"/>
          <w:color w:val="auto"/>
          <w:sz w:val="20"/>
          <w:szCs w:val="20"/>
          <w:lang w:eastAsia="en-US" w:bidi="ar-SA"/>
        </w:rPr>
      </w:pPr>
    </w:p>
    <w:p w14:paraId="1156AB5F" w14:textId="77777777" w:rsidR="008E3633" w:rsidRDefault="008E3633">
      <w:pPr>
        <w:pStyle w:val="Tablecaption10"/>
        <w:spacing w:after="0"/>
        <w:ind w:left="5"/>
        <w:rPr>
          <w:rFonts w:ascii="Arial" w:hAnsi="Arial" w:cs="Arial"/>
        </w:rPr>
      </w:pPr>
    </w:p>
    <w:p w14:paraId="1156AB60" w14:textId="77777777" w:rsidR="008E3633" w:rsidRDefault="00D1664C">
      <w:pPr>
        <w:pStyle w:val="Tablecaption10"/>
        <w:spacing w:after="0"/>
        <w:ind w:left="566" w:firstLine="1"/>
        <w:jc w:val="both"/>
        <w:rPr>
          <w:rFonts w:ascii="Arial" w:hAnsi="Arial" w:cs="Arial"/>
          <w:bCs/>
        </w:rPr>
      </w:pPr>
      <w:r>
        <w:rPr>
          <w:rFonts w:ascii="Arial" w:hAnsi="Arial" w:cs="Arial"/>
        </w:rPr>
        <w:t xml:space="preserve">(Poskytovateľ a Prijímateľ ďalej spoločne ako </w:t>
      </w:r>
      <w:r>
        <w:rPr>
          <w:rFonts w:ascii="Arial" w:hAnsi="Arial" w:cs="Arial"/>
          <w:b/>
          <w:bCs/>
        </w:rPr>
        <w:t xml:space="preserve">„Účastníci dohody" </w:t>
      </w:r>
      <w:r>
        <w:rPr>
          <w:rFonts w:ascii="Arial" w:hAnsi="Arial" w:cs="Arial"/>
        </w:rPr>
        <w:t xml:space="preserve">a každý samostatne aj ako </w:t>
      </w:r>
      <w:r>
        <w:rPr>
          <w:rFonts w:ascii="Arial" w:hAnsi="Arial" w:cs="Arial"/>
          <w:b/>
          <w:bCs/>
        </w:rPr>
        <w:t>„Účastník dohody“</w:t>
      </w:r>
      <w:r>
        <w:rPr>
          <w:rFonts w:ascii="Arial" w:hAnsi="Arial" w:cs="Arial"/>
          <w:bCs/>
        </w:rPr>
        <w:t>)</w:t>
      </w:r>
    </w:p>
    <w:p w14:paraId="1156AB61" w14:textId="77777777" w:rsidR="008E3633" w:rsidRDefault="008E3633">
      <w:pPr>
        <w:pStyle w:val="Tablecaption10"/>
        <w:spacing w:after="0"/>
        <w:ind w:left="5"/>
        <w:rPr>
          <w:rFonts w:ascii="Arial" w:hAnsi="Arial" w:cs="Arial"/>
          <w:b/>
          <w:bCs/>
        </w:rPr>
      </w:pPr>
    </w:p>
    <w:p w14:paraId="1156AB62" w14:textId="77777777" w:rsidR="008E3633" w:rsidRDefault="00D1664C">
      <w:pPr>
        <w:pStyle w:val="AOHead1"/>
        <w:numPr>
          <w:ilvl w:val="0"/>
          <w:numId w:val="0"/>
        </w:numPr>
        <w:tabs>
          <w:tab w:val="left" w:pos="567"/>
        </w:tabs>
        <w:spacing w:before="0" w:line="240" w:lineRule="auto"/>
        <w:jc w:val="center"/>
        <w:rPr>
          <w:rFonts w:ascii="Arial" w:hAnsi="Arial" w:cs="Arial"/>
          <w:sz w:val="20"/>
          <w:szCs w:val="20"/>
          <w:u w:val="single"/>
        </w:rPr>
      </w:pPr>
      <w:r>
        <w:rPr>
          <w:rFonts w:ascii="Arial" w:hAnsi="Arial" w:cs="Arial"/>
          <w:sz w:val="20"/>
          <w:szCs w:val="20"/>
          <w:u w:val="single"/>
        </w:rPr>
        <w:t>ČLÁNOK 2</w:t>
      </w:r>
    </w:p>
    <w:p w14:paraId="1156AB63" w14:textId="77777777" w:rsidR="008E3633" w:rsidRDefault="00D1664C">
      <w:pPr>
        <w:pStyle w:val="AOHead1"/>
        <w:numPr>
          <w:ilvl w:val="0"/>
          <w:numId w:val="0"/>
        </w:numPr>
        <w:spacing w:before="0" w:line="240" w:lineRule="auto"/>
        <w:jc w:val="center"/>
        <w:rPr>
          <w:rFonts w:ascii="Arial" w:hAnsi="Arial" w:cs="Arial"/>
          <w:sz w:val="20"/>
          <w:szCs w:val="20"/>
          <w:u w:val="single"/>
        </w:rPr>
      </w:pPr>
      <w:r>
        <w:rPr>
          <w:rFonts w:ascii="Arial" w:hAnsi="Arial" w:cs="Arial"/>
          <w:sz w:val="20"/>
          <w:szCs w:val="20"/>
          <w:u w:val="single"/>
        </w:rPr>
        <w:t>úvodné ustanovenia</w:t>
      </w:r>
    </w:p>
    <w:p w14:paraId="1156AB64" w14:textId="77777777" w:rsidR="008E3633" w:rsidRDefault="008E3633">
      <w:pPr>
        <w:pStyle w:val="AODocTxtL1"/>
        <w:spacing w:before="0" w:line="240" w:lineRule="auto"/>
        <w:rPr>
          <w:rFonts w:ascii="Arial" w:hAnsi="Arial" w:cs="Arial"/>
          <w:sz w:val="20"/>
          <w:szCs w:val="20"/>
        </w:rPr>
      </w:pPr>
    </w:p>
    <w:p w14:paraId="1156AB65" w14:textId="5C210FAA" w:rsidR="008E3633" w:rsidRDefault="00D1664C">
      <w:pPr>
        <w:widowControl/>
        <w:numPr>
          <w:ilvl w:val="1"/>
          <w:numId w:val="12"/>
        </w:numPr>
        <w:tabs>
          <w:tab w:val="left" w:pos="0"/>
          <w:tab w:val="left" w:pos="3544"/>
        </w:tabs>
        <w:ind w:left="567" w:hanging="567"/>
        <w:contextualSpacing/>
        <w:jc w:val="both"/>
        <w:rPr>
          <w:rFonts w:ascii="Arial" w:hAnsi="Arial" w:cs="Arial"/>
          <w:b/>
          <w:color w:val="auto"/>
          <w:sz w:val="20"/>
          <w:szCs w:val="20"/>
          <w:lang w:bidi="ar-SA"/>
        </w:rPr>
      </w:pPr>
      <w:r>
        <w:rPr>
          <w:rFonts w:ascii="Arial" w:hAnsi="Arial" w:cs="Arial"/>
          <w:sz w:val="20"/>
          <w:szCs w:val="20"/>
        </w:rPr>
        <w:t xml:space="preserve">Poskytovateľ </w:t>
      </w:r>
      <w:permStart w:id="472712375" w:edGrp="everyone"/>
      <w:r>
        <w:rPr>
          <w:rFonts w:ascii="Arial" w:hAnsi="Arial" w:cs="Arial"/>
          <w:sz w:val="20"/>
          <w:szCs w:val="20"/>
        </w:rPr>
        <w:t xml:space="preserve">vyhlásil, v súlade so zákonom č. 343/2015 Z. z. o verejnom obstarávaní a o zmene a doplnení niektorých zákonov v znení neskorších predpisov </w:t>
      </w:r>
      <w:permEnd w:id="472712375"/>
      <w:r>
        <w:rPr>
          <w:rFonts w:ascii="Arial" w:hAnsi="Arial" w:cs="Arial"/>
          <w:sz w:val="20"/>
          <w:szCs w:val="20"/>
        </w:rPr>
        <w:t>, obstarávanie zákazky s názvom: „</w:t>
      </w:r>
      <w:permStart w:id="1890065145" w:edGrp="everyone"/>
      <w:r w:rsidR="003B25C6" w:rsidRPr="003B25C6">
        <w:t xml:space="preserve">Poistenie majetku, zodpovednosti za škodu a iné poistenia BVS, </w:t>
      </w:r>
      <w:proofErr w:type="spellStart"/>
      <w:r w:rsidR="003B25C6" w:rsidRPr="003B25C6">
        <w:t>a.s</w:t>
      </w:r>
      <w:proofErr w:type="spellEnd"/>
      <w:r w:rsidR="003B25C6" w:rsidRPr="003B25C6">
        <w:t>.</w:t>
      </w:r>
      <w:permEnd w:id="1890065145"/>
      <w:r>
        <w:rPr>
          <w:rFonts w:ascii="Arial" w:hAnsi="Arial" w:cs="Arial"/>
          <w:sz w:val="20"/>
          <w:szCs w:val="20"/>
        </w:rPr>
        <w:t>" (ďalej len „</w:t>
      </w:r>
      <w:r>
        <w:rPr>
          <w:rFonts w:ascii="Arial" w:hAnsi="Arial" w:cs="Arial"/>
          <w:b/>
          <w:sz w:val="20"/>
          <w:szCs w:val="20"/>
        </w:rPr>
        <w:t>Zákazka</w:t>
      </w:r>
      <w:r>
        <w:rPr>
          <w:rFonts w:ascii="Arial" w:hAnsi="Arial" w:cs="Arial"/>
          <w:sz w:val="20"/>
          <w:szCs w:val="20"/>
        </w:rPr>
        <w:t>“).</w:t>
      </w:r>
    </w:p>
    <w:p w14:paraId="1156AB66" w14:textId="77777777" w:rsidR="008E3633" w:rsidRDefault="008E3633">
      <w:pPr>
        <w:pStyle w:val="Odsekzoznamu"/>
        <w:tabs>
          <w:tab w:val="left" w:pos="0"/>
          <w:tab w:val="left" w:pos="3544"/>
        </w:tabs>
        <w:ind w:left="360"/>
        <w:jc w:val="both"/>
        <w:rPr>
          <w:rFonts w:ascii="Arial" w:hAnsi="Arial" w:cs="Arial"/>
          <w:b/>
          <w:sz w:val="20"/>
        </w:rPr>
      </w:pPr>
    </w:p>
    <w:p w14:paraId="1156AB67" w14:textId="77777777" w:rsidR="008E3633" w:rsidRDefault="00D1664C">
      <w:pPr>
        <w:pStyle w:val="Odsekzoznamu"/>
        <w:numPr>
          <w:ilvl w:val="1"/>
          <w:numId w:val="12"/>
        </w:numPr>
        <w:tabs>
          <w:tab w:val="left" w:pos="0"/>
          <w:tab w:val="left" w:pos="3544"/>
        </w:tabs>
        <w:ind w:left="567" w:hanging="567"/>
        <w:jc w:val="both"/>
        <w:rPr>
          <w:rFonts w:ascii="Arial" w:hAnsi="Arial" w:cs="Arial"/>
          <w:b/>
          <w:sz w:val="20"/>
        </w:rPr>
      </w:pPr>
      <w:r>
        <w:rPr>
          <w:rFonts w:ascii="Arial" w:hAnsi="Arial" w:cs="Arial"/>
          <w:sz w:val="20"/>
        </w:rPr>
        <w:t xml:space="preserve">Vzhľadom na dôležitosť informácií a dokumentov a potrebu udržiavať tieto informácie dôvernými, zmluvné strany uzatvárajú túto Dohodu, ktorá upravuje pravidlá poskytovania, používania a ochrany dôverných informácií. </w:t>
      </w:r>
    </w:p>
    <w:p w14:paraId="1156AB68" w14:textId="77777777" w:rsidR="008E3633" w:rsidRDefault="00D1664C">
      <w:pPr>
        <w:pStyle w:val="Heading110"/>
        <w:keepNext/>
        <w:keepLines/>
        <w:spacing w:after="260"/>
        <w:rPr>
          <w:rFonts w:ascii="Arial" w:hAnsi="Arial" w:cs="Arial"/>
          <w:u w:val="single"/>
        </w:rPr>
      </w:pPr>
      <w:bookmarkStart w:id="0" w:name="bookmark0"/>
      <w:bookmarkStart w:id="1" w:name="bookmark1"/>
      <w:bookmarkStart w:id="2" w:name="bookmark2"/>
      <w:bookmarkStart w:id="3" w:name="bookmark3"/>
      <w:bookmarkStart w:id="4" w:name="bookmark4"/>
      <w:bookmarkEnd w:id="0"/>
      <w:bookmarkEnd w:id="1"/>
      <w:r>
        <w:rPr>
          <w:rFonts w:ascii="Arial" w:hAnsi="Arial" w:cs="Arial"/>
          <w:u w:val="single"/>
        </w:rPr>
        <w:t>ČLÁNOK 3</w:t>
      </w:r>
      <w:r>
        <w:rPr>
          <w:rFonts w:ascii="Arial" w:hAnsi="Arial" w:cs="Arial"/>
          <w:u w:val="single"/>
        </w:rPr>
        <w:br/>
        <w:t>DEFINÍCIE POJMOV</w:t>
      </w:r>
      <w:bookmarkEnd w:id="2"/>
      <w:bookmarkEnd w:id="3"/>
      <w:bookmarkEnd w:id="4"/>
    </w:p>
    <w:p w14:paraId="1156AB69" w14:textId="77777777" w:rsidR="008E3633" w:rsidRDefault="00D1664C">
      <w:pPr>
        <w:pStyle w:val="Bodytext10"/>
        <w:spacing w:line="257" w:lineRule="auto"/>
        <w:jc w:val="both"/>
        <w:rPr>
          <w:rFonts w:ascii="Arial" w:hAnsi="Arial" w:cs="Arial"/>
        </w:rPr>
      </w:pPr>
      <w:r>
        <w:rPr>
          <w:rFonts w:ascii="Arial" w:hAnsi="Arial" w:cs="Arial"/>
        </w:rPr>
        <w:t>Na účely tejto Dohody sa pojmom:</w:t>
      </w:r>
    </w:p>
    <w:p w14:paraId="1156AB6A" w14:textId="77777777" w:rsidR="008E3633" w:rsidRDefault="00D1664C">
      <w:pPr>
        <w:pStyle w:val="Bodytext10"/>
        <w:numPr>
          <w:ilvl w:val="0"/>
          <w:numId w:val="2"/>
        </w:numPr>
        <w:tabs>
          <w:tab w:val="left" w:pos="709"/>
        </w:tabs>
        <w:spacing w:after="260" w:line="257" w:lineRule="auto"/>
        <w:ind w:left="567" w:hanging="567"/>
        <w:jc w:val="both"/>
        <w:rPr>
          <w:rFonts w:ascii="Arial" w:hAnsi="Arial" w:cs="Arial"/>
        </w:rPr>
      </w:pPr>
      <w:bookmarkStart w:id="5" w:name="bookmark5"/>
      <w:bookmarkEnd w:id="5"/>
      <w:r>
        <w:rPr>
          <w:rFonts w:ascii="Arial" w:hAnsi="Arial" w:cs="Arial"/>
          <w:b/>
          <w:bCs/>
        </w:rPr>
        <w:t xml:space="preserve">„prijímateľ" </w:t>
      </w:r>
      <w:r>
        <w:rPr>
          <w:rFonts w:ascii="Arial" w:hAnsi="Arial" w:cs="Arial"/>
        </w:rPr>
        <w:t>rozumie Účastník dohody, ktorý sa oboznamuje s dôvernými informáciami v súlade podmienkami tejto Dohody;</w:t>
      </w:r>
    </w:p>
    <w:p w14:paraId="1156AB6B" w14:textId="77777777" w:rsidR="008E3633" w:rsidRDefault="00D1664C">
      <w:pPr>
        <w:pStyle w:val="Bodytext10"/>
        <w:numPr>
          <w:ilvl w:val="0"/>
          <w:numId w:val="2"/>
        </w:numPr>
        <w:tabs>
          <w:tab w:val="left" w:pos="709"/>
        </w:tabs>
        <w:spacing w:line="262" w:lineRule="auto"/>
        <w:ind w:left="567" w:hanging="567"/>
        <w:jc w:val="both"/>
        <w:rPr>
          <w:rFonts w:ascii="Arial" w:hAnsi="Arial" w:cs="Arial"/>
        </w:rPr>
      </w:pPr>
      <w:bookmarkStart w:id="6" w:name="bookmark6"/>
      <w:bookmarkEnd w:id="6"/>
      <w:r>
        <w:rPr>
          <w:rFonts w:ascii="Arial" w:hAnsi="Arial" w:cs="Arial"/>
          <w:b/>
          <w:bCs/>
        </w:rPr>
        <w:t xml:space="preserve">„poskytovateľ" </w:t>
      </w:r>
      <w:r>
        <w:rPr>
          <w:rFonts w:ascii="Arial" w:hAnsi="Arial" w:cs="Arial"/>
        </w:rPr>
        <w:t>rozumie Účastník dohody, ktorý disponuje dôvernými informáciami alebo takéto informácie vlastní a poskytuje ich alebo sprístupňuje v súlade s podmienkami tejto Dohody;</w:t>
      </w:r>
    </w:p>
    <w:p w14:paraId="1156AB6C" w14:textId="77777777" w:rsidR="008E3633" w:rsidRDefault="008E3633">
      <w:pPr>
        <w:pStyle w:val="Bodytext10"/>
        <w:tabs>
          <w:tab w:val="left" w:pos="421"/>
        </w:tabs>
        <w:spacing w:line="262" w:lineRule="auto"/>
        <w:ind w:left="440"/>
        <w:jc w:val="both"/>
        <w:rPr>
          <w:rFonts w:ascii="Arial" w:hAnsi="Arial" w:cs="Arial"/>
        </w:rPr>
      </w:pPr>
    </w:p>
    <w:p w14:paraId="1156AB6D" w14:textId="77777777" w:rsidR="008E3633" w:rsidRDefault="00D1664C">
      <w:pPr>
        <w:pStyle w:val="Bodytext10"/>
        <w:numPr>
          <w:ilvl w:val="0"/>
          <w:numId w:val="2"/>
        </w:numPr>
        <w:tabs>
          <w:tab w:val="left" w:pos="709"/>
        </w:tabs>
        <w:spacing w:line="262" w:lineRule="auto"/>
        <w:ind w:left="567" w:hanging="567"/>
        <w:jc w:val="both"/>
        <w:rPr>
          <w:rFonts w:ascii="Arial" w:hAnsi="Arial" w:cs="Arial"/>
        </w:rPr>
      </w:pPr>
      <w:bookmarkStart w:id="7" w:name="bookmark7"/>
      <w:bookmarkEnd w:id="7"/>
      <w:r>
        <w:rPr>
          <w:rFonts w:ascii="Arial" w:hAnsi="Arial" w:cs="Arial"/>
          <w:b/>
          <w:bCs/>
        </w:rPr>
        <w:t xml:space="preserve">„dôverné informácie" </w:t>
      </w:r>
      <w:r>
        <w:rPr>
          <w:rFonts w:ascii="Arial" w:hAnsi="Arial" w:cs="Arial"/>
        </w:rPr>
        <w:t xml:space="preserve">všetky informácie verejne neprístupné, a to technické, obchodné, finančné, prevádzkové alebo všetky iné informácie, ktoré Poskytovateľ poskytne Prijímateľovi v súvislosti s obstarávaním zákazky, alebo s ktorými sa Prijímateľ oboznámi iným spôsobom v tejto súvislosti </w:t>
      </w:r>
      <w:r>
        <w:rPr>
          <w:rFonts w:ascii="Arial" w:hAnsi="Arial" w:cs="Arial"/>
        </w:rPr>
        <w:lastRenderedPageBreak/>
        <w:t>alebo informácie, s ktorými sa má nakladať, vzhľadom na okolnosti známe Prijímateľovi pri ich poskytnutí ako s dôvernými, alebo akékoľvek informácie a údaje, z povahy ktorých je pochopiteľné pre osobu postupujúcu s odbornou starostlivosťou, že sú dôverné. Dôverné informácie sú najmä akékoľvek technické, obchodné, finančné, komerčné alebo prevádzkové informácie, špecifikácie, plány, dáta, počítačové programy, softvér alebo dokumentácia v akejkoľvek podobe či už zachytené hmotne alebo ústne poskytnuté, ako aj informácie prijaté od inej osoby ako je Poskytovateľ, pokiaľ je táto osoba zaviazaná s nimi nakladať ako s dôvernými.</w:t>
      </w:r>
    </w:p>
    <w:p w14:paraId="1156AB6E" w14:textId="77777777" w:rsidR="008E3633" w:rsidRDefault="008E3633">
      <w:pPr>
        <w:pStyle w:val="Bodytext10"/>
        <w:tabs>
          <w:tab w:val="left" w:pos="421"/>
        </w:tabs>
        <w:spacing w:line="262" w:lineRule="auto"/>
        <w:ind w:left="440"/>
        <w:jc w:val="both"/>
        <w:rPr>
          <w:rFonts w:ascii="Arial" w:hAnsi="Arial" w:cs="Arial"/>
        </w:rPr>
      </w:pPr>
    </w:p>
    <w:p w14:paraId="1156AB6F" w14:textId="77777777" w:rsidR="008E3633" w:rsidRDefault="00D1664C">
      <w:pPr>
        <w:pStyle w:val="Bodytext10"/>
        <w:numPr>
          <w:ilvl w:val="0"/>
          <w:numId w:val="2"/>
        </w:numPr>
        <w:spacing w:after="240" w:line="262" w:lineRule="auto"/>
        <w:ind w:left="567" w:hanging="567"/>
        <w:jc w:val="both"/>
        <w:rPr>
          <w:rFonts w:ascii="Arial" w:hAnsi="Arial" w:cs="Arial"/>
        </w:rPr>
      </w:pPr>
      <w:bookmarkStart w:id="8" w:name="bookmark8"/>
      <w:bookmarkEnd w:id="8"/>
      <w:r>
        <w:rPr>
          <w:rFonts w:ascii="Arial" w:hAnsi="Arial" w:cs="Arial"/>
          <w:b/>
          <w:bCs/>
        </w:rPr>
        <w:t xml:space="preserve">„neoprávnená manipulácia" </w:t>
      </w:r>
      <w:r>
        <w:rPr>
          <w:rFonts w:ascii="Arial" w:hAnsi="Arial" w:cs="Arial"/>
        </w:rPr>
        <w:t>znamená (i) vyzradenie, poskytnutie, sprístupnenie alebo umožnenie prístupu k dôverným informáciám tretej osobe v rozpore s podmienkami tejto Dohody alebo (ii) zverejnenie, publikovanie alebo vystavenie dôverných informácií na akomkoľvek verejnom mieste Prijímateľom alebo (iii) zneužitie dôverných informácii Prijímateľom mimo rámca vzájomnej spolupráce s ich Poskytovateľom, (iv) stratu, odcudzenie alebo poškodenie dôverných informácií alebo hmotných nosičov dôverných informácií, zapríčinené Prijímateľom bez ohľadu na zavinenie, alebo (v) porušenie iných povinností na ochranu dôverných informácií podľa tejto Dohody.</w:t>
      </w:r>
    </w:p>
    <w:p w14:paraId="1156AB70" w14:textId="77777777" w:rsidR="008E3633" w:rsidRDefault="00D1664C">
      <w:pPr>
        <w:pStyle w:val="Heading110"/>
        <w:keepNext/>
        <w:keepLines/>
        <w:spacing w:line="252" w:lineRule="auto"/>
        <w:rPr>
          <w:rFonts w:ascii="Arial" w:hAnsi="Arial" w:cs="Arial"/>
          <w:u w:val="single"/>
        </w:rPr>
      </w:pPr>
      <w:bookmarkStart w:id="9" w:name="bookmark10"/>
      <w:bookmarkStart w:id="10" w:name="bookmark11"/>
      <w:bookmarkStart w:id="11" w:name="bookmark9"/>
      <w:r>
        <w:rPr>
          <w:rFonts w:ascii="Arial" w:hAnsi="Arial" w:cs="Arial"/>
          <w:u w:val="single"/>
        </w:rPr>
        <w:t xml:space="preserve">ČLÁNOK </w:t>
      </w:r>
      <w:r>
        <w:rPr>
          <w:rFonts w:ascii="Arial" w:hAnsi="Arial" w:cs="Arial"/>
          <w:u w:val="single"/>
          <w:lang w:val="en-GB" w:eastAsia="en-GB" w:bidi="en-GB"/>
        </w:rPr>
        <w:t>4</w:t>
      </w:r>
      <w:r>
        <w:rPr>
          <w:rFonts w:ascii="Arial" w:hAnsi="Arial" w:cs="Arial"/>
          <w:u w:val="single"/>
          <w:lang w:val="en-GB" w:eastAsia="en-GB" w:bidi="en-GB"/>
        </w:rPr>
        <w:br/>
      </w:r>
      <w:r>
        <w:rPr>
          <w:rFonts w:ascii="Arial" w:hAnsi="Arial" w:cs="Arial"/>
          <w:u w:val="single"/>
        </w:rPr>
        <w:t>PREDMET DOHODY</w:t>
      </w:r>
      <w:bookmarkEnd w:id="9"/>
      <w:bookmarkEnd w:id="10"/>
      <w:bookmarkEnd w:id="11"/>
    </w:p>
    <w:p w14:paraId="1156AB71" w14:textId="77777777" w:rsidR="008E3633" w:rsidRDefault="008E3633">
      <w:pPr>
        <w:pStyle w:val="Odsekzoznamu"/>
        <w:widowControl w:val="0"/>
        <w:numPr>
          <w:ilvl w:val="0"/>
          <w:numId w:val="13"/>
        </w:numPr>
        <w:contextualSpacing w:val="0"/>
        <w:rPr>
          <w:rFonts w:ascii="Arial" w:eastAsia="Calibri" w:hAnsi="Arial" w:cs="Arial"/>
          <w:vanish/>
          <w:color w:val="000000"/>
          <w:sz w:val="20"/>
          <w:lang w:bidi="sk-SK"/>
        </w:rPr>
      </w:pPr>
    </w:p>
    <w:p w14:paraId="1156AB72" w14:textId="77777777" w:rsidR="008E3633" w:rsidRDefault="008E3633">
      <w:pPr>
        <w:pStyle w:val="Odsekzoznamu"/>
        <w:widowControl w:val="0"/>
        <w:numPr>
          <w:ilvl w:val="0"/>
          <w:numId w:val="13"/>
        </w:numPr>
        <w:contextualSpacing w:val="0"/>
        <w:rPr>
          <w:rFonts w:ascii="Arial" w:eastAsia="Calibri" w:hAnsi="Arial" w:cs="Arial"/>
          <w:vanish/>
          <w:color w:val="000000"/>
          <w:sz w:val="20"/>
          <w:lang w:bidi="sk-SK"/>
        </w:rPr>
      </w:pPr>
    </w:p>
    <w:p w14:paraId="1156AB73" w14:textId="77777777" w:rsidR="008E3633" w:rsidRDefault="00D1664C">
      <w:pPr>
        <w:pStyle w:val="Bodytext10"/>
        <w:numPr>
          <w:ilvl w:val="1"/>
          <w:numId w:val="13"/>
        </w:numPr>
        <w:ind w:left="567" w:hanging="567"/>
        <w:jc w:val="both"/>
        <w:rPr>
          <w:rFonts w:ascii="Arial" w:hAnsi="Arial" w:cs="Arial"/>
        </w:rPr>
      </w:pPr>
      <w:r>
        <w:rPr>
          <w:rFonts w:ascii="Arial" w:hAnsi="Arial" w:cs="Arial"/>
        </w:rPr>
        <w:t>Na základe tejto Dohody sa Prijímateľ zaväzuje dodržiavať mlčanlivosť o dôverných informáciách, špecifikovaných v bode 2. tohto článku Dohody, ktoré mu boli poskytnuté Poskytovateľom v súvislosti s obstarávaním zákazky.</w:t>
      </w:r>
    </w:p>
    <w:p w14:paraId="1156AB74" w14:textId="77777777" w:rsidR="008E3633" w:rsidRDefault="00D1664C">
      <w:pPr>
        <w:pStyle w:val="Bodytext10"/>
        <w:numPr>
          <w:ilvl w:val="1"/>
          <w:numId w:val="13"/>
        </w:numPr>
        <w:ind w:left="567" w:hanging="567"/>
        <w:jc w:val="both"/>
        <w:rPr>
          <w:rFonts w:ascii="Arial" w:hAnsi="Arial" w:cs="Arial"/>
        </w:rPr>
      </w:pPr>
      <w:r>
        <w:rPr>
          <w:rFonts w:ascii="Arial" w:hAnsi="Arial" w:cs="Arial"/>
        </w:rPr>
        <w:t>Dôverné informácie, ktoré sú predmetom ochrany v zmysle tejto Dohody sú najmä</w:t>
      </w:r>
      <w:bookmarkStart w:id="12" w:name="bookmark12"/>
      <w:bookmarkStart w:id="13" w:name="bookmark13"/>
      <w:bookmarkEnd w:id="12"/>
      <w:bookmarkEnd w:id="13"/>
      <w:r>
        <w:rPr>
          <w:rFonts w:ascii="Arial" w:hAnsi="Arial" w:cs="Arial"/>
        </w:rPr>
        <w:t>:</w:t>
      </w:r>
      <w:bookmarkStart w:id="14" w:name="bookmark14"/>
      <w:bookmarkEnd w:id="14"/>
    </w:p>
    <w:p w14:paraId="1156AB75" w14:textId="77777777" w:rsidR="008E3633" w:rsidRDefault="00D1664C">
      <w:pPr>
        <w:pStyle w:val="Bodytext10"/>
        <w:numPr>
          <w:ilvl w:val="0"/>
          <w:numId w:val="20"/>
        </w:numPr>
        <w:jc w:val="both"/>
        <w:rPr>
          <w:rFonts w:ascii="Arial" w:hAnsi="Arial" w:cs="Arial"/>
        </w:rPr>
      </w:pPr>
      <w:r>
        <w:rPr>
          <w:rFonts w:ascii="Arial" w:hAnsi="Arial" w:cs="Arial"/>
        </w:rPr>
        <w:t>dokumenty a informácie, ktoré sú nevyhnutne potrebné pre predloženie cenovej ponuky na realizáciu predmetu zákazky, ktoré Poskytovateľ poskytuje v rámci obstarávania ako súčasť výzvy na predloženie cenovej ponuky/súťažných podkladov k obstarávaniu zákazky, resp. ktoré sú nevyhnutné pre realizáciu predmetu zákazky a budú Prijímateľovi (úspešnému uchádzačovi) odovzdané po ukončení procesu zadávania zákazky;</w:t>
      </w:r>
      <w:bookmarkStart w:id="15" w:name="bookmark15"/>
      <w:bookmarkEnd w:id="15"/>
    </w:p>
    <w:p w14:paraId="1156AB76" w14:textId="77777777" w:rsidR="008E3633" w:rsidRDefault="00D1664C">
      <w:pPr>
        <w:pStyle w:val="Bodytext10"/>
        <w:numPr>
          <w:ilvl w:val="0"/>
          <w:numId w:val="20"/>
        </w:numPr>
        <w:jc w:val="both"/>
        <w:rPr>
          <w:rFonts w:ascii="Arial" w:hAnsi="Arial" w:cs="Arial"/>
        </w:rPr>
      </w:pPr>
      <w:r>
        <w:rPr>
          <w:rFonts w:ascii="Arial" w:hAnsi="Arial" w:cs="Arial"/>
        </w:rPr>
        <w:t>akékoľvek poskytnuté informácie, ktoré nie sú inak verejne prístupné, najmä akákoľvek informácia technického, obchodného, finančného, právneho alebo iného charakteru, poskytnutá Prijímateľovi, a ktoré Poskytovateľ označí ako dôverné, alebo s ktorými sa má nakladať vzhľadom na okolnosti známe Prijímateľovi pri poskytnutí informácií, ako s dôvernými;</w:t>
      </w:r>
      <w:bookmarkStart w:id="16" w:name="bookmark16"/>
      <w:bookmarkEnd w:id="16"/>
    </w:p>
    <w:p w14:paraId="1156AB77" w14:textId="77777777" w:rsidR="008E3633" w:rsidRDefault="00D1664C">
      <w:pPr>
        <w:pStyle w:val="Bodytext10"/>
        <w:numPr>
          <w:ilvl w:val="0"/>
          <w:numId w:val="20"/>
        </w:numPr>
        <w:jc w:val="both"/>
        <w:rPr>
          <w:rFonts w:ascii="Arial" w:hAnsi="Arial" w:cs="Arial"/>
        </w:rPr>
      </w:pPr>
      <w:r>
        <w:rPr>
          <w:rFonts w:ascii="Arial" w:hAnsi="Arial" w:cs="Arial"/>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1156AB78" w14:textId="77777777" w:rsidR="008E3633" w:rsidRDefault="00D1664C">
      <w:pPr>
        <w:pStyle w:val="Bodytext10"/>
        <w:numPr>
          <w:ilvl w:val="1"/>
          <w:numId w:val="13"/>
        </w:numPr>
        <w:ind w:left="567" w:hanging="567"/>
        <w:jc w:val="both"/>
        <w:rPr>
          <w:rFonts w:ascii="Arial" w:hAnsi="Arial" w:cs="Arial"/>
        </w:rPr>
      </w:pPr>
      <w:r>
        <w:rPr>
          <w:rFonts w:ascii="Arial" w:hAnsi="Arial" w:cs="Arial"/>
        </w:rPr>
        <w:t>Za dôverné informácie sa nepovažujú informácie, ktoré:</w:t>
      </w:r>
    </w:p>
    <w:p w14:paraId="1156AB79" w14:textId="77777777" w:rsidR="008E3633" w:rsidRDefault="00D1664C">
      <w:pPr>
        <w:pStyle w:val="Bodytext10"/>
        <w:numPr>
          <w:ilvl w:val="0"/>
          <w:numId w:val="22"/>
        </w:numPr>
        <w:jc w:val="both"/>
        <w:rPr>
          <w:rFonts w:ascii="Arial" w:hAnsi="Arial" w:cs="Arial"/>
        </w:rPr>
      </w:pPr>
      <w:r>
        <w:rPr>
          <w:rFonts w:ascii="Arial" w:hAnsi="Arial" w:cs="Arial"/>
        </w:rPr>
        <w:t>sú alebo sa stanú verejne dostupnými inak ako porušením povinnosti Prijímateľa podľa Dohody;</w:t>
      </w:r>
    </w:p>
    <w:p w14:paraId="1156AB7A" w14:textId="77777777" w:rsidR="008E3633" w:rsidRDefault="00D1664C">
      <w:pPr>
        <w:pStyle w:val="Bodytext10"/>
        <w:numPr>
          <w:ilvl w:val="0"/>
          <w:numId w:val="22"/>
        </w:numPr>
        <w:jc w:val="both"/>
        <w:rPr>
          <w:rFonts w:ascii="Arial" w:hAnsi="Arial" w:cs="Arial"/>
        </w:rPr>
      </w:pPr>
      <w:r>
        <w:rPr>
          <w:rFonts w:ascii="Arial" w:hAnsi="Arial" w:cs="Arial"/>
        </w:rPr>
        <w:t>boli získané od tretej osoby, ktorá je oprávnená šíriť tieto informácie;</w:t>
      </w:r>
    </w:p>
    <w:p w14:paraId="1156AB7B" w14:textId="77777777" w:rsidR="008E3633" w:rsidRDefault="00D1664C">
      <w:pPr>
        <w:pStyle w:val="Bodytext10"/>
        <w:numPr>
          <w:ilvl w:val="0"/>
          <w:numId w:val="22"/>
        </w:numPr>
        <w:jc w:val="both"/>
        <w:rPr>
          <w:rFonts w:ascii="Arial" w:hAnsi="Arial" w:cs="Arial"/>
        </w:rPr>
      </w:pPr>
      <w:r>
        <w:rPr>
          <w:rFonts w:ascii="Arial" w:hAnsi="Arial" w:cs="Arial"/>
        </w:rPr>
        <w:t>boli pred uzavretím Dohody známe bez akejkoľvek povinnosti dodržiavať ich dôvernosť;</w:t>
      </w:r>
    </w:p>
    <w:p w14:paraId="1156AB7C" w14:textId="77777777" w:rsidR="008E3633" w:rsidRDefault="00D1664C">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sú súčasťou zverejnenej dokumentácie Poskytovateľa v rámci obstarávania zákazky;</w:t>
      </w:r>
    </w:p>
    <w:p w14:paraId="1156AB7D" w14:textId="77777777" w:rsidR="008E3633" w:rsidRDefault="00D1664C">
      <w:pPr>
        <w:pStyle w:val="Odsekzoznamu"/>
        <w:numPr>
          <w:ilvl w:val="0"/>
          <w:numId w:val="22"/>
        </w:numPr>
        <w:jc w:val="both"/>
        <w:rPr>
          <w:rFonts w:ascii="Arial" w:eastAsia="Calibri" w:hAnsi="Arial" w:cs="Arial"/>
          <w:color w:val="000000"/>
          <w:sz w:val="20"/>
          <w:lang w:bidi="sk-SK"/>
        </w:rPr>
      </w:pPr>
      <w:r>
        <w:rPr>
          <w:rFonts w:ascii="Arial" w:eastAsia="Calibri" w:hAnsi="Arial" w:cs="Arial"/>
          <w:color w:val="000000"/>
          <w:sz w:val="20"/>
          <w:lang w:bidi="sk-SK"/>
        </w:rPr>
        <w:t>je Prijímateľ povinný poskytnúť v zmysle platných právnych predpisov, pričom Prijímateľ pred takýmto sprístupnením dôverných informácii, písomne informuje Poskytovateľa, ešte pred poskytnutím dôverných informácií, o vzniku povinnosti poskytnúť dôverné informácie na základe platných právnych predpisov Slovenskej republiky a o spôsobe a rozsahu poskytnutia dôverných informácií.</w:t>
      </w:r>
    </w:p>
    <w:p w14:paraId="1156AB7E" w14:textId="77777777" w:rsidR="008E3633" w:rsidRDefault="00D1664C">
      <w:pPr>
        <w:pStyle w:val="Bodytext10"/>
        <w:numPr>
          <w:ilvl w:val="1"/>
          <w:numId w:val="17"/>
        </w:numPr>
        <w:ind w:left="567" w:hanging="567"/>
        <w:jc w:val="both"/>
        <w:rPr>
          <w:rFonts w:ascii="Arial" w:hAnsi="Arial" w:cs="Arial"/>
        </w:rPr>
      </w:pPr>
      <w:bookmarkStart w:id="17" w:name="bookmark23"/>
      <w:bookmarkEnd w:id="17"/>
      <w:r>
        <w:rPr>
          <w:rFonts w:ascii="Arial" w:hAnsi="Arial" w:cs="Arial"/>
        </w:rPr>
        <w:t>Poskytovateľ sprístupní dôverné informácie Prijímateľovi za účelom vypracovania ponuky v rámci obstarávania zákazky po podpise tejto Dohody.</w:t>
      </w:r>
      <w:bookmarkStart w:id="18" w:name="bookmark24"/>
      <w:bookmarkEnd w:id="18"/>
    </w:p>
    <w:p w14:paraId="1156AB7F" w14:textId="77777777" w:rsidR="008E3633" w:rsidRDefault="00D1664C">
      <w:pPr>
        <w:pStyle w:val="Bodytext10"/>
        <w:numPr>
          <w:ilvl w:val="1"/>
          <w:numId w:val="17"/>
        </w:numPr>
        <w:ind w:left="567" w:hanging="567"/>
        <w:jc w:val="both"/>
        <w:rPr>
          <w:rFonts w:ascii="Arial" w:hAnsi="Arial" w:cs="Arial"/>
        </w:rPr>
      </w:pPr>
      <w:r>
        <w:rPr>
          <w:rFonts w:ascii="Arial" w:hAnsi="Arial" w:cs="Arial"/>
        </w:rPr>
        <w:t>Dôverné informácie ostávajú natrvalo vo vlastníctve Poskytovateľa. Poskytnutím dôverných informácií Prijímateľ nezískava a ani pre neho nevyplýva poskytnutie licencie, ani akéhokoľvek iného práva k duševnému a priemyselnému vlastníctvu chránenému patentom, autorským právom, ochrannou známkou, alebo akéhokoľvek iného práva k priemyselnému vlastníctvu alebo k inému duševnému vlastníctvu.</w:t>
      </w:r>
    </w:p>
    <w:p w14:paraId="1156AB80" w14:textId="77777777" w:rsidR="008E3633" w:rsidRDefault="00D1664C">
      <w:pPr>
        <w:pStyle w:val="Heading110"/>
        <w:keepNext/>
        <w:keepLines/>
        <w:spacing w:after="0"/>
        <w:rPr>
          <w:rFonts w:ascii="Arial" w:hAnsi="Arial" w:cs="Arial"/>
          <w:u w:val="single"/>
        </w:rPr>
      </w:pPr>
      <w:bookmarkStart w:id="19" w:name="bookmark25"/>
      <w:bookmarkStart w:id="20" w:name="bookmark26"/>
      <w:bookmarkStart w:id="21" w:name="bookmark27"/>
      <w:r>
        <w:rPr>
          <w:rFonts w:ascii="Arial" w:hAnsi="Arial" w:cs="Arial"/>
          <w:u w:val="single"/>
        </w:rPr>
        <w:t xml:space="preserve">ČLÁNOK </w:t>
      </w:r>
      <w:bookmarkEnd w:id="19"/>
      <w:bookmarkEnd w:id="20"/>
      <w:bookmarkEnd w:id="21"/>
      <w:r>
        <w:rPr>
          <w:rFonts w:ascii="Arial" w:hAnsi="Arial" w:cs="Arial"/>
          <w:u w:val="single"/>
        </w:rPr>
        <w:t>5</w:t>
      </w:r>
    </w:p>
    <w:p w14:paraId="1156AB81" w14:textId="77777777" w:rsidR="008E3633" w:rsidRDefault="00D1664C">
      <w:pPr>
        <w:pStyle w:val="Heading110"/>
        <w:keepNext/>
        <w:keepLines/>
        <w:spacing w:after="260"/>
        <w:rPr>
          <w:rFonts w:ascii="Arial" w:hAnsi="Arial" w:cs="Arial"/>
        </w:rPr>
      </w:pPr>
      <w:bookmarkStart w:id="22" w:name="bookmark28"/>
      <w:bookmarkStart w:id="23" w:name="bookmark29"/>
      <w:bookmarkStart w:id="24" w:name="bookmark30"/>
      <w:r>
        <w:rPr>
          <w:rFonts w:ascii="Arial" w:hAnsi="Arial" w:cs="Arial"/>
          <w:u w:val="single"/>
        </w:rPr>
        <w:t>VYHLÁSENIA A ZÁVÄZKY PRIJÍMATEĽA</w:t>
      </w:r>
      <w:bookmarkEnd w:id="22"/>
      <w:bookmarkEnd w:id="23"/>
      <w:bookmarkEnd w:id="24"/>
    </w:p>
    <w:p w14:paraId="1156AB82"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zachovávať mlčanlivosť o všetkých dôverných informáciách Poskytovateľa, ktoré mu boli na základe tejto Dohody poskytnuté, resp. sprístupnené.</w:t>
      </w:r>
    </w:p>
    <w:p w14:paraId="1156AB83" w14:textId="4785DD9E" w:rsidR="008E3633" w:rsidRDefault="00D1664C">
      <w:pPr>
        <w:pStyle w:val="Bodytext10"/>
        <w:numPr>
          <w:ilvl w:val="1"/>
          <w:numId w:val="18"/>
        </w:numPr>
        <w:ind w:left="567" w:hanging="567"/>
        <w:jc w:val="both"/>
        <w:rPr>
          <w:rFonts w:ascii="Arial" w:hAnsi="Arial" w:cs="Arial"/>
        </w:rPr>
      </w:pPr>
      <w:r>
        <w:rPr>
          <w:rFonts w:ascii="Arial" w:hAnsi="Arial" w:cs="Arial"/>
        </w:rPr>
        <w:t xml:space="preserve">Prijímateľ sa zaväzuje že bude chrániť dôverné informácie Poskytovateľa minimálne v rozsahu, ako chráni dôverné informácie vlastné, najmä bude chrániť dôverné informácie pred ich zneužitím, </w:t>
      </w:r>
      <w:r>
        <w:rPr>
          <w:rFonts w:ascii="Arial" w:hAnsi="Arial" w:cs="Arial"/>
        </w:rPr>
        <w:lastRenderedPageBreak/>
        <w:t>poškodením, zničením, znehodnotením, stratou a odcudzením, nevyzradí ich, nesprístupní ich, nezverejní ich, nebude ich šíriť, nebude ich používať inak ako v súvislosti s obstarávaním zákazky, nevyužije ich vo svoj vlastný prospech (okrem vypracovania ponuky v rámci obstarávania zákazky) ani v prospech akejkoľvek tretej osoby ani ich nebude používať v rozpore s účelom Dohody a ani žiadne z dôverných informácií neodovzdá ani neposkytne žiadnej inej fyzickej ani právnickej osobe, a to pred, počas ako aj po ukončení obstarávania zákazky.</w:t>
      </w:r>
    </w:p>
    <w:p w14:paraId="1156AB84"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w:t>
      </w:r>
    </w:p>
    <w:p w14:paraId="1156AB85"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môže použiť dôverné informácie iba pre účel, špecifikovaný touto Dohodou a po naplnení účelu nesmie bez akéhokoľvek časového obmedzenia použiť dôverné informácie na akýkoľvek iný účel. Prijímateľ zároveň nesmie bez akéhokoľvek časového obmedzenia poskytnúť dôverné informácie tretím osobám.</w:t>
      </w:r>
    </w:p>
    <w:p w14:paraId="1156AB86"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zabezpečiť, aby všetci jeho zamestnanci, štatutárne orgány, členovia štatutárnych orgánov, dozorné orgány, členovia dozorných orgánov, zástupcovia, splnomocnenci, subdodávatelia, ako aj iné spolupracujúce osoby, participujúce na obstarávaní na strane Prijímateľa, zachovávali mlčanlivosť a zákaz použitia dôverných informácií podľa Dohody. Prijímateľ na požiadanie Poskytovateľa bezodkladne preukáže, že zabezpečil zachovávanie mlčanlivosti a zákaz použitia informácií podľa predchádzajúcej vety tohto bodu Dohody.</w:t>
      </w:r>
    </w:p>
    <w:p w14:paraId="1156AB87"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je povinný oznámiť Poskytovateľovi každú neoprávnenú manipuláciu s dôvernými informáciami na svojej strane alebo inou osobou ihneď potom, ako túto skutočnosť zistí a zaväzuje sa vyvinúť v spolupráci s Poskytovateľom maximálne úsilie na to, aby sa odstránili následky takejto neoprávnenej manipulácie, aby sa zabránilo ďalšej neoprávnenej manipulácii a tiež sa zabezpečili a obnovili všetky opatrenia, potrebné na ochranu dôverných informácií v zmysle tejto Dohody.</w:t>
      </w:r>
    </w:p>
    <w:p w14:paraId="1156AB88"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sa zaväzuje znehodnotiť/vymazať/zlikvidovať všetky dokumenty, obsahujúce dôverné informácie - originály, kópie, reprodukcie alebo iné zhrnutia dôverných informácií (poskytnuté Poskytovateľom alebo pripravené pre Poskytovateľa), a to do 5 (slovom: piatich) dní odo dňa ukončenia obstarávania zákazky, ak Poskytovateľ písomne neurčí inak. Povinnosť Prijímateľa podľa predchádzajúcej vety tohto bodu Dohody sa nevzťahuje na dôverné informácie ako aj kópie dôverných informácií, ktoré je Prijímateľ povinný uchovávať podľa právnych predpisov.</w:t>
      </w:r>
    </w:p>
    <w:p w14:paraId="1156AB89" w14:textId="77777777" w:rsidR="008E3633" w:rsidRDefault="008E3633">
      <w:pPr>
        <w:pStyle w:val="Bodytext10"/>
        <w:ind w:left="360"/>
        <w:jc w:val="both"/>
        <w:rPr>
          <w:rFonts w:ascii="Arial" w:hAnsi="Arial" w:cs="Arial"/>
        </w:rPr>
      </w:pPr>
    </w:p>
    <w:p w14:paraId="1156AB8A" w14:textId="77777777" w:rsidR="008E3633" w:rsidRDefault="00D1664C">
      <w:pPr>
        <w:pStyle w:val="Heading110"/>
        <w:keepNext/>
        <w:keepLines/>
        <w:spacing w:after="0"/>
        <w:rPr>
          <w:rFonts w:ascii="Arial" w:hAnsi="Arial" w:cs="Arial"/>
          <w:u w:val="single"/>
        </w:rPr>
      </w:pPr>
      <w:bookmarkStart w:id="25" w:name="bookmark31"/>
      <w:bookmarkStart w:id="26" w:name="bookmark32"/>
      <w:bookmarkStart w:id="27" w:name="bookmark33"/>
      <w:r>
        <w:rPr>
          <w:rFonts w:ascii="Arial" w:hAnsi="Arial" w:cs="Arial"/>
          <w:u w:val="single"/>
        </w:rPr>
        <w:t xml:space="preserve">ČLÁNOK </w:t>
      </w:r>
      <w:bookmarkEnd w:id="25"/>
      <w:bookmarkEnd w:id="26"/>
      <w:bookmarkEnd w:id="27"/>
      <w:r>
        <w:rPr>
          <w:rFonts w:ascii="Arial" w:hAnsi="Arial" w:cs="Arial"/>
          <w:u w:val="single"/>
        </w:rPr>
        <w:t>6</w:t>
      </w:r>
    </w:p>
    <w:p w14:paraId="1156AB8B" w14:textId="77777777" w:rsidR="008E3633" w:rsidRDefault="00D1664C">
      <w:pPr>
        <w:pStyle w:val="Heading110"/>
        <w:keepNext/>
        <w:keepLines/>
        <w:spacing w:after="260"/>
        <w:rPr>
          <w:rFonts w:ascii="Arial" w:hAnsi="Arial" w:cs="Arial"/>
          <w:u w:val="single"/>
        </w:rPr>
      </w:pPr>
      <w:bookmarkStart w:id="28" w:name="bookmark34"/>
      <w:bookmarkStart w:id="29" w:name="bookmark35"/>
      <w:bookmarkStart w:id="30" w:name="bookmark36"/>
      <w:r>
        <w:rPr>
          <w:rFonts w:ascii="Arial" w:hAnsi="Arial" w:cs="Arial"/>
          <w:u w:val="single"/>
        </w:rPr>
        <w:t>ZMLUVNÉ POKUTY A NÁHRADA ŠKODY</w:t>
      </w:r>
      <w:bookmarkEnd w:id="28"/>
      <w:bookmarkEnd w:id="29"/>
      <w:bookmarkEnd w:id="30"/>
    </w:p>
    <w:p w14:paraId="1156AB8C" w14:textId="77777777" w:rsidR="008E3633" w:rsidRDefault="008E3633">
      <w:pPr>
        <w:pStyle w:val="Odsekzoznamu"/>
        <w:widowControl w:val="0"/>
        <w:numPr>
          <w:ilvl w:val="0"/>
          <w:numId w:val="18"/>
        </w:numPr>
        <w:contextualSpacing w:val="0"/>
        <w:jc w:val="both"/>
        <w:rPr>
          <w:rFonts w:ascii="Arial" w:eastAsia="Calibri" w:hAnsi="Arial" w:cs="Arial"/>
          <w:vanish/>
          <w:color w:val="000000"/>
          <w:sz w:val="20"/>
          <w:lang w:bidi="sk-SK"/>
        </w:rPr>
      </w:pPr>
    </w:p>
    <w:p w14:paraId="1156AB8D" w14:textId="77777777" w:rsidR="008E3633" w:rsidRDefault="00D1664C">
      <w:pPr>
        <w:pStyle w:val="Bodytext10"/>
        <w:numPr>
          <w:ilvl w:val="1"/>
          <w:numId w:val="18"/>
        </w:numPr>
        <w:ind w:left="567" w:hanging="567"/>
        <w:jc w:val="both"/>
        <w:rPr>
          <w:rFonts w:ascii="Arial" w:hAnsi="Arial" w:cs="Arial"/>
        </w:rPr>
      </w:pPr>
      <w:r>
        <w:rPr>
          <w:rFonts w:ascii="Arial" w:hAnsi="Arial" w:cs="Arial"/>
        </w:rPr>
        <w:t>V prípade porušenia akejkoľvek povinnosti Prijímateľa, vyplývajúcej z tejto Dohody, je Prijímateľ povinný uhradiť Poskytovateľovi zmluvnú pokutu v sume 20 000,- EUR (slovom: dvadsaťtisíc eur) za každé jednotlivé porušenie povinnosti. Zmluvná pokuta je splatná na základe faktúry, vystavenej Poskytovateľom, a to do 14 (slovom: štrnástich) dní od jej vystavenia. Prijímateľ, ktorý prišiel do styku s dôvernými informáciami a porušil svoju povinnosť mlčanlivosti, sa týmto zaväzuje, že zmluvnú pokutu, vyúčtovanú a špecifikovanú Poskytovateľom, riadne a včas zaplatí. Za omeškanie s úhradou faktúry môže Poskytovateľ požadovať od Prijímateľa zmluvnú pokutu vo výške 0,05 % z dlžnej sumy za každý, aj začatý deň omeškania. Zaplatením zmluvnej pokuty podľa tejto Dohody nezaniká právo Poskytovateľa na náhradu škody. Nárok na náhradu škody je Poskytovateľ oprávnený uplatniť popri zmluvnej pokute a to v plnej výške.</w:t>
      </w:r>
    </w:p>
    <w:p w14:paraId="1156AB8E" w14:textId="77777777" w:rsidR="008E3633" w:rsidRDefault="00D1664C">
      <w:pPr>
        <w:pStyle w:val="Bodytext10"/>
        <w:numPr>
          <w:ilvl w:val="1"/>
          <w:numId w:val="18"/>
        </w:numPr>
        <w:ind w:left="567" w:hanging="567"/>
        <w:jc w:val="both"/>
        <w:rPr>
          <w:rFonts w:ascii="Arial" w:hAnsi="Arial" w:cs="Arial"/>
        </w:rPr>
      </w:pPr>
      <w:r>
        <w:rPr>
          <w:rFonts w:ascii="Arial" w:hAnsi="Arial" w:cs="Arial"/>
        </w:rPr>
        <w:t>Prijímateľ nesie zodpovednosť za škodu spôsobenú tým, že porušil niektorú z povinností, ustanovených touto Dohodou. Prijímateľ zodpovedá za škodu v prípade, že svojím zavineným konaním umožnil, čo aj nepriamo, porušenie ochrany dôverných informácií tretej osobe.</w:t>
      </w:r>
    </w:p>
    <w:p w14:paraId="1156AB8F" w14:textId="77777777" w:rsidR="008E3633" w:rsidRDefault="008E3633">
      <w:pPr>
        <w:pStyle w:val="Bodytext10"/>
        <w:ind w:left="360"/>
        <w:jc w:val="both"/>
        <w:rPr>
          <w:rFonts w:ascii="Arial" w:hAnsi="Arial" w:cs="Arial"/>
        </w:rPr>
      </w:pPr>
    </w:p>
    <w:p w14:paraId="1156AB90" w14:textId="77777777" w:rsidR="008E3633" w:rsidRDefault="00D1664C">
      <w:pPr>
        <w:pStyle w:val="Heading110"/>
        <w:keepNext/>
        <w:keepLines/>
        <w:spacing w:line="252" w:lineRule="auto"/>
        <w:rPr>
          <w:rFonts w:ascii="Arial" w:hAnsi="Arial" w:cs="Arial"/>
          <w:u w:val="single"/>
        </w:rPr>
      </w:pPr>
      <w:bookmarkStart w:id="31" w:name="bookmark37"/>
      <w:bookmarkStart w:id="32" w:name="bookmark38"/>
      <w:bookmarkStart w:id="33" w:name="bookmark39"/>
      <w:r>
        <w:rPr>
          <w:rFonts w:ascii="Arial" w:hAnsi="Arial" w:cs="Arial"/>
          <w:u w:val="single"/>
        </w:rPr>
        <w:t>ČLÁNOK 7</w:t>
      </w:r>
      <w:r>
        <w:rPr>
          <w:rFonts w:ascii="Arial" w:hAnsi="Arial" w:cs="Arial"/>
          <w:u w:val="single"/>
        </w:rPr>
        <w:br/>
        <w:t>SPOLOČNÉ A ZÁVEREČNÉ USTANOVENIA</w:t>
      </w:r>
      <w:bookmarkEnd w:id="31"/>
      <w:bookmarkEnd w:id="32"/>
      <w:bookmarkEnd w:id="33"/>
    </w:p>
    <w:p w14:paraId="1156AB91" w14:textId="77777777" w:rsidR="008E3633" w:rsidRDefault="008E3633">
      <w:pPr>
        <w:pStyle w:val="Odsekzoznamu"/>
        <w:widowControl w:val="0"/>
        <w:numPr>
          <w:ilvl w:val="0"/>
          <w:numId w:val="18"/>
        </w:numPr>
        <w:contextualSpacing w:val="0"/>
        <w:jc w:val="both"/>
        <w:rPr>
          <w:rFonts w:ascii="Arial" w:eastAsia="Calibri" w:hAnsi="Arial" w:cs="Arial"/>
          <w:vanish/>
          <w:color w:val="000000"/>
          <w:sz w:val="20"/>
          <w:lang w:bidi="sk-SK"/>
        </w:rPr>
      </w:pPr>
      <w:bookmarkStart w:id="34" w:name="bookmark40"/>
      <w:bookmarkEnd w:id="34"/>
    </w:p>
    <w:p w14:paraId="1156AB92" w14:textId="77777777" w:rsidR="008E3633" w:rsidRDefault="00D1664C">
      <w:pPr>
        <w:pStyle w:val="Bodytext10"/>
        <w:numPr>
          <w:ilvl w:val="1"/>
          <w:numId w:val="18"/>
        </w:numPr>
        <w:ind w:left="567" w:hanging="567"/>
        <w:jc w:val="both"/>
        <w:rPr>
          <w:rFonts w:ascii="Arial" w:hAnsi="Arial" w:cs="Arial"/>
        </w:rPr>
      </w:pPr>
      <w:r>
        <w:rPr>
          <w:rFonts w:ascii="Arial" w:hAnsi="Arial" w:cs="Arial"/>
        </w:rPr>
        <w:t>Dohoda nadobúda platnosť a účinnosť dňom jej podpisu oprávnenými zástupcami oboch Účastníkov dohody.</w:t>
      </w:r>
      <w:bookmarkStart w:id="35" w:name="bookmark41"/>
      <w:bookmarkEnd w:id="35"/>
    </w:p>
    <w:p w14:paraId="1156AB93" w14:textId="77777777" w:rsidR="008E3633" w:rsidRDefault="00D1664C">
      <w:pPr>
        <w:pStyle w:val="Bodytext10"/>
        <w:numPr>
          <w:ilvl w:val="1"/>
          <w:numId w:val="18"/>
        </w:numPr>
        <w:ind w:left="567" w:hanging="567"/>
        <w:jc w:val="both"/>
        <w:rPr>
          <w:rFonts w:ascii="Arial" w:hAnsi="Arial" w:cs="Arial"/>
        </w:rPr>
      </w:pPr>
      <w:r>
        <w:rPr>
          <w:rFonts w:ascii="Arial" w:hAnsi="Arial" w:cs="Arial"/>
        </w:rPr>
        <w:t>Dohoda sa uzatvára na dobu neurčitú.</w:t>
      </w:r>
      <w:bookmarkStart w:id="36" w:name="bookmark42"/>
      <w:bookmarkEnd w:id="36"/>
    </w:p>
    <w:p w14:paraId="1156AB94" w14:textId="77777777" w:rsidR="008E3633" w:rsidRDefault="00D1664C">
      <w:pPr>
        <w:pStyle w:val="Bodytext10"/>
        <w:numPr>
          <w:ilvl w:val="1"/>
          <w:numId w:val="18"/>
        </w:numPr>
        <w:ind w:left="567" w:hanging="567"/>
        <w:jc w:val="both"/>
        <w:rPr>
          <w:rFonts w:ascii="Arial" w:hAnsi="Arial" w:cs="Arial"/>
        </w:rPr>
      </w:pPr>
      <w:r>
        <w:rPr>
          <w:rFonts w:ascii="Arial" w:hAnsi="Arial" w:cs="Arial"/>
        </w:rPr>
        <w:t>Táto Dohoda je úplnou dohodou Účastníkov dohody ohľadom záležitostí, uvedených v tejto Dohode a nezakladá akýkoľvek záväzok Účastníkov dohody uzavrieť zmluvu alebo uskutočniť transakciu s Prijímateľom alebo ju akýmkoľvek spôsobom kompenzovať.</w:t>
      </w:r>
      <w:bookmarkStart w:id="37" w:name="bookmark43"/>
      <w:bookmarkEnd w:id="37"/>
    </w:p>
    <w:p w14:paraId="1156AB95" w14:textId="77777777" w:rsidR="008E3633" w:rsidRDefault="00D1664C">
      <w:pPr>
        <w:pStyle w:val="Bodytext10"/>
        <w:numPr>
          <w:ilvl w:val="1"/>
          <w:numId w:val="18"/>
        </w:numPr>
        <w:ind w:left="567" w:hanging="567"/>
        <w:jc w:val="both"/>
        <w:rPr>
          <w:rFonts w:ascii="Arial" w:hAnsi="Arial" w:cs="Arial"/>
        </w:rPr>
      </w:pPr>
      <w:r>
        <w:rPr>
          <w:rFonts w:ascii="Arial" w:hAnsi="Arial" w:cs="Arial"/>
        </w:rPr>
        <w:t>Písomnosti Účastníkov dohody sa doručujú na adresu, uvedenú v záhlaví Dohody a považujú sa za doručené v deň osobného odovzdania, v deň doručenia prostredníctvom poštového podniku alebo iného doručovateľa alebo v deň odopretia prevzatia zásielky. Ak si adresát neprevezme zásielku a táto bude uložená na pošte, zásielka sa považuje za doručenú na tretí deň od jej uloženia, a to aj vtedy ak sa adresát o tom nedozvie.</w:t>
      </w:r>
      <w:bookmarkStart w:id="38" w:name="bookmark44"/>
      <w:bookmarkEnd w:id="38"/>
    </w:p>
    <w:p w14:paraId="1156AB96" w14:textId="77777777" w:rsidR="008E3633" w:rsidRDefault="00D1664C">
      <w:pPr>
        <w:pStyle w:val="Bodytext10"/>
        <w:numPr>
          <w:ilvl w:val="1"/>
          <w:numId w:val="18"/>
        </w:numPr>
        <w:ind w:left="567" w:hanging="567"/>
        <w:jc w:val="both"/>
        <w:rPr>
          <w:rFonts w:ascii="Arial" w:hAnsi="Arial" w:cs="Arial"/>
        </w:rPr>
      </w:pPr>
      <w:r>
        <w:rPr>
          <w:rFonts w:ascii="Arial" w:hAnsi="Arial" w:cs="Arial"/>
        </w:rPr>
        <w:lastRenderedPageBreak/>
        <w:t>Ak niektoré ustanovenia tejto Dohody stratia platnosť, alebo budú platné len sčasti, nie je tým dotknutá platnosť ostatných ustanovení. Namiesto neplatných ustanovení sa použije úprava, ktorá, sa čo najviac približuje zmyslu a účelu tejto Dohody.</w:t>
      </w:r>
      <w:bookmarkStart w:id="39" w:name="bookmark45"/>
      <w:bookmarkEnd w:id="39"/>
    </w:p>
    <w:p w14:paraId="1156AB97" w14:textId="77777777" w:rsidR="008E3633" w:rsidRDefault="00D1664C">
      <w:pPr>
        <w:pStyle w:val="Bodytext10"/>
        <w:numPr>
          <w:ilvl w:val="1"/>
          <w:numId w:val="18"/>
        </w:numPr>
        <w:ind w:left="567" w:hanging="567"/>
        <w:jc w:val="both"/>
        <w:rPr>
          <w:rFonts w:ascii="Arial" w:hAnsi="Arial" w:cs="Arial"/>
        </w:rPr>
      </w:pPr>
      <w:r>
        <w:rPr>
          <w:rFonts w:ascii="Arial" w:hAnsi="Arial" w:cs="Arial"/>
        </w:rPr>
        <w:t>Dohodu je možné meniť a dopĺňať iba formou očíslovaných, písomných dodatkov k tejto Dohode, podpísaných obidvoma Účastníkmi dohody na tej istej listine. Zmeny vykonané iným spôsobom sú neplatné a pre Účastníkov dohody nezáväzné.</w:t>
      </w:r>
      <w:bookmarkStart w:id="40" w:name="bookmark46"/>
      <w:bookmarkEnd w:id="40"/>
    </w:p>
    <w:p w14:paraId="1156AB98" w14:textId="77777777" w:rsidR="008E3633" w:rsidRDefault="00D1664C">
      <w:pPr>
        <w:pStyle w:val="Bodytext10"/>
        <w:numPr>
          <w:ilvl w:val="1"/>
          <w:numId w:val="18"/>
        </w:numPr>
        <w:ind w:left="567" w:hanging="567"/>
        <w:jc w:val="both"/>
        <w:rPr>
          <w:rFonts w:ascii="Arial" w:hAnsi="Arial" w:cs="Arial"/>
        </w:rPr>
      </w:pPr>
      <w:r>
        <w:rPr>
          <w:rFonts w:ascii="Arial" w:hAnsi="Arial" w:cs="Arial"/>
        </w:rPr>
        <w:t>Práva a povinnosti Účastníkov dohody sa riadia právnym poriadkom Slovenskej republiky. Právne vzťahy, ktoré nie sú upravené Dohodou sa spravujú príslušnými ustanoveniami Obchodného zákonníka v znení neskorších predpisov a ostatných všeobecne záväzných právnych predpisov.</w:t>
      </w:r>
      <w:bookmarkStart w:id="41" w:name="bookmark47"/>
      <w:bookmarkEnd w:id="41"/>
    </w:p>
    <w:p w14:paraId="1156AB99" w14:textId="77777777" w:rsidR="008E3633" w:rsidRDefault="00D1664C">
      <w:pPr>
        <w:pStyle w:val="Bodytext10"/>
        <w:numPr>
          <w:ilvl w:val="1"/>
          <w:numId w:val="18"/>
        </w:numPr>
        <w:ind w:left="567" w:hanging="567"/>
        <w:jc w:val="both"/>
        <w:rPr>
          <w:rFonts w:ascii="Arial" w:hAnsi="Arial" w:cs="Arial"/>
        </w:rPr>
      </w:pPr>
      <w:r>
        <w:rPr>
          <w:rFonts w:ascii="Arial" w:hAnsi="Arial" w:cs="Arial"/>
        </w:rPr>
        <w:t>Účastníci dohody sa dohodli, že svoje prípadné vzájomné spory v súvislosti s plnením alebo výkladom Dohody budú prednostne riešiť vzájomným rokovaním s cieľom dohody o sporných skutočnostiach. V prípade, že zmier nebude dosiahnutý, spor bude predložený vecne a miestne príslušnému súdu Slovenskej republiky.</w:t>
      </w:r>
      <w:bookmarkStart w:id="42" w:name="bookmark48"/>
      <w:bookmarkEnd w:id="42"/>
    </w:p>
    <w:p w14:paraId="1156AB9A" w14:textId="77777777" w:rsidR="008E3633" w:rsidRDefault="00D1664C">
      <w:pPr>
        <w:pStyle w:val="Bodytext10"/>
        <w:numPr>
          <w:ilvl w:val="1"/>
          <w:numId w:val="18"/>
        </w:numPr>
        <w:ind w:left="567" w:hanging="567"/>
        <w:jc w:val="both"/>
        <w:rPr>
          <w:rFonts w:ascii="Arial" w:hAnsi="Arial" w:cs="Arial"/>
        </w:rPr>
      </w:pPr>
      <w:permStart w:id="1546658449" w:edGrp="everyone"/>
      <w:commentRangeStart w:id="43"/>
      <w:r>
        <w:rPr>
          <w:rFonts w:ascii="Arial" w:hAnsi="Arial" w:cs="Arial"/>
        </w:rPr>
        <w:t>ALT 1 Táto Dohoda je vyhotovená v dvoch rovnopisoch, každý s právnou silou originálu, z ktorých každý Účastník dohody obdrží jedno vyhotovenie.</w:t>
      </w:r>
      <w:bookmarkStart w:id="44" w:name="bookmark49"/>
      <w:bookmarkEnd w:id="44"/>
      <w:r>
        <w:rPr>
          <w:rFonts w:ascii="Arial" w:hAnsi="Arial" w:cs="Arial"/>
        </w:rPr>
        <w:t xml:space="preserve"> /</w:t>
      </w:r>
    </w:p>
    <w:p w14:paraId="1156AB9B" w14:textId="77777777" w:rsidR="008E3633" w:rsidRDefault="00D1664C">
      <w:pPr>
        <w:pStyle w:val="Bodytext10"/>
        <w:tabs>
          <w:tab w:val="left" w:pos="0"/>
        </w:tabs>
        <w:ind w:left="567"/>
        <w:jc w:val="both"/>
        <w:rPr>
          <w:rFonts w:ascii="Arial" w:hAnsi="Arial" w:cs="Arial"/>
        </w:rPr>
      </w:pPr>
      <w:r>
        <w:rPr>
          <w:rFonts w:ascii="Arial" w:hAnsi="Arial" w:cs="Arial"/>
        </w:rPr>
        <w:t>ALT 2 Táto Dohoda je podpísaná elektronicky (kvalifikovaným elektronickým podpisom) a je vyhotovená s platnosťou originálu. Každý Účastník dohody obdrží verziu Dohody elektronicky podpísanú oboma Účastníkmi dohody.</w:t>
      </w:r>
      <w:commentRangeEnd w:id="43"/>
      <w:r>
        <w:rPr>
          <w:rStyle w:val="Odkaznakomentr"/>
          <w:rFonts w:ascii="Times New Roman" w:eastAsia="Times New Roman" w:hAnsi="Times New Roman" w:cs="Times New Roman"/>
        </w:rPr>
        <w:commentReference w:id="43"/>
      </w:r>
    </w:p>
    <w:permEnd w:id="1546658449"/>
    <w:p w14:paraId="1156AB9C" w14:textId="77777777" w:rsidR="008E3633" w:rsidRDefault="00D1664C">
      <w:pPr>
        <w:pStyle w:val="Bodytext10"/>
        <w:numPr>
          <w:ilvl w:val="1"/>
          <w:numId w:val="18"/>
        </w:numPr>
        <w:ind w:left="567" w:hanging="567"/>
        <w:jc w:val="both"/>
        <w:rPr>
          <w:rFonts w:ascii="Arial" w:hAnsi="Arial" w:cs="Arial"/>
        </w:rPr>
      </w:pPr>
      <w:r>
        <w:rPr>
          <w:rFonts w:ascii="Arial" w:hAnsi="Arial" w:cs="Arial"/>
        </w:rPr>
        <w:t>Účastníci dohody vyhlasujú, že Dohoda jasne a zrozumiteľne vyjadruje ich slobodnú a vážnu vôľu byť viazaný jej obsahom. Ďalej spoločne vyhlasujú, že si Dohodu pozorne a riadne prečítali, porozumeli jej a na dôkaz súhlasu s ňou ju vlastnoručne podpisujú.</w:t>
      </w:r>
    </w:p>
    <w:p w14:paraId="1156AB9D" w14:textId="77777777" w:rsidR="008E3633" w:rsidRDefault="008E3633">
      <w:pPr>
        <w:pStyle w:val="Bodytext10"/>
        <w:ind w:left="360"/>
        <w:jc w:val="both"/>
        <w:rPr>
          <w:rFonts w:ascii="Arial" w:hAnsi="Arial" w:cs="Arial"/>
        </w:rPr>
      </w:pPr>
    </w:p>
    <w:p w14:paraId="1156AB9E" w14:textId="77777777" w:rsidR="008E3633" w:rsidRDefault="00D1664C">
      <w:pPr>
        <w:pStyle w:val="Bodytext10"/>
        <w:tabs>
          <w:tab w:val="left" w:leader="dot" w:pos="2880"/>
          <w:tab w:val="left" w:pos="5245"/>
        </w:tabs>
        <w:spacing w:after="240"/>
        <w:ind w:hanging="284"/>
        <w:jc w:val="both"/>
        <w:rPr>
          <w:rFonts w:ascii="Arial" w:hAnsi="Arial" w:cs="Arial"/>
        </w:rPr>
      </w:pPr>
      <w:r>
        <w:rPr>
          <w:rFonts w:ascii="Arial" w:hAnsi="Arial" w:cs="Arial"/>
        </w:rPr>
        <w:t xml:space="preserve">V Bratislave, dňa </w:t>
      </w:r>
      <w:permStart w:id="973562480" w:edGrp="everyone"/>
      <w:r>
        <w:rPr>
          <w:rFonts w:ascii="Arial" w:hAnsi="Arial" w:cs="Arial"/>
        </w:rPr>
        <w:tab/>
      </w:r>
      <w:permEnd w:id="973562480"/>
      <w:r>
        <w:rPr>
          <w:rFonts w:ascii="Arial" w:hAnsi="Arial" w:cs="Arial"/>
        </w:rPr>
        <w:t xml:space="preserve"> </w:t>
      </w:r>
      <w:r>
        <w:rPr>
          <w:rFonts w:ascii="Arial" w:hAnsi="Arial" w:cs="Arial"/>
        </w:rPr>
        <w:tab/>
        <w:t xml:space="preserve">V </w:t>
      </w:r>
      <w:permStart w:id="503993326" w:edGrp="everyone"/>
      <w:r>
        <w:rPr>
          <w:rFonts w:ascii="Arial" w:hAnsi="Arial" w:cs="Arial"/>
        </w:rPr>
        <w:t>.................................</w:t>
      </w:r>
      <w:permEnd w:id="503993326"/>
      <w:r>
        <w:rPr>
          <w:rFonts w:ascii="Arial" w:hAnsi="Arial" w:cs="Arial"/>
        </w:rPr>
        <w:t xml:space="preserve">, dňa </w:t>
      </w:r>
      <w:permStart w:id="2038439029" w:edGrp="everyone"/>
      <w:r>
        <w:rPr>
          <w:rFonts w:ascii="Arial" w:hAnsi="Arial" w:cs="Arial"/>
        </w:rPr>
        <w:t>......................</w:t>
      </w:r>
      <w:permEnd w:id="2038439029"/>
      <w:r>
        <w:rPr>
          <w:rFonts w:ascii="Arial" w:hAnsi="Arial" w:cs="Arial"/>
        </w:rPr>
        <w:t xml:space="preserve"> </w:t>
      </w:r>
    </w:p>
    <w:p w14:paraId="1156AB9F" w14:textId="77777777" w:rsidR="008E3633" w:rsidRDefault="00D1664C">
      <w:pPr>
        <w:tabs>
          <w:tab w:val="left" w:pos="5245"/>
          <w:tab w:val="left" w:pos="5529"/>
        </w:tabs>
        <w:ind w:left="-284"/>
        <w:rPr>
          <w:rFonts w:ascii="Arial" w:hAnsi="Arial" w:cs="Arial"/>
          <w:b/>
          <w:noProof/>
          <w:sz w:val="20"/>
          <w:szCs w:val="20"/>
        </w:rPr>
      </w:pPr>
      <w:r>
        <w:rPr>
          <w:rFonts w:ascii="Arial" w:hAnsi="Arial" w:cs="Arial"/>
          <w:b/>
          <w:noProof/>
          <w:sz w:val="20"/>
          <w:szCs w:val="20"/>
        </w:rPr>
        <w:t>Za Poskytovateľa:</w:t>
      </w:r>
      <w:r>
        <w:rPr>
          <w:rFonts w:ascii="Arial" w:hAnsi="Arial" w:cs="Arial"/>
          <w:b/>
          <w:noProof/>
          <w:sz w:val="20"/>
          <w:szCs w:val="20"/>
        </w:rPr>
        <w:tab/>
        <w:t>Za Prijímateľa:</w:t>
      </w:r>
    </w:p>
    <w:p w14:paraId="1156ABA0" w14:textId="77777777" w:rsidR="008E3633" w:rsidRDefault="00D1664C">
      <w:pPr>
        <w:tabs>
          <w:tab w:val="left" w:pos="5245"/>
          <w:tab w:val="left" w:pos="5529"/>
        </w:tabs>
        <w:ind w:left="-284"/>
        <w:rPr>
          <w:rFonts w:ascii="Arial" w:hAnsi="Arial" w:cs="Arial"/>
          <w:b/>
          <w:noProof/>
          <w:color w:val="auto"/>
          <w:sz w:val="20"/>
          <w:szCs w:val="20"/>
        </w:rPr>
      </w:pPr>
      <w:r>
        <w:rPr>
          <w:rFonts w:ascii="Arial" w:hAnsi="Arial" w:cs="Arial"/>
          <w:b/>
          <w:noProof/>
          <w:sz w:val="20"/>
          <w:szCs w:val="20"/>
        </w:rPr>
        <w:t>Bratislavská vodárenská spoločnosť, a.s</w:t>
      </w:r>
      <w:r>
        <w:rPr>
          <w:rFonts w:ascii="Arial" w:hAnsi="Arial" w:cs="Arial"/>
          <w:noProof/>
          <w:sz w:val="20"/>
          <w:szCs w:val="20"/>
        </w:rPr>
        <w:t>.</w:t>
      </w:r>
      <w:r>
        <w:rPr>
          <w:rFonts w:ascii="Arial" w:hAnsi="Arial" w:cs="Arial"/>
          <w:b/>
          <w:noProof/>
          <w:sz w:val="20"/>
          <w:szCs w:val="20"/>
        </w:rPr>
        <w:t xml:space="preserve">         </w:t>
      </w:r>
      <w:r>
        <w:rPr>
          <w:rFonts w:ascii="Arial" w:hAnsi="Arial" w:cs="Arial"/>
          <w:b/>
          <w:noProof/>
          <w:sz w:val="20"/>
          <w:szCs w:val="20"/>
        </w:rPr>
        <w:tab/>
      </w:r>
      <w:permStart w:id="1275690444" w:edGrp="everyone"/>
      <w:r>
        <w:rPr>
          <w:rFonts w:ascii="Arial" w:hAnsi="Arial" w:cs="Arial"/>
          <w:b/>
          <w:color w:val="auto"/>
          <w:sz w:val="20"/>
          <w:szCs w:val="20"/>
        </w:rPr>
        <w:t>XXX</w:t>
      </w:r>
      <w:permEnd w:id="1275690444"/>
    </w:p>
    <w:p w14:paraId="1156ABA1" w14:textId="77777777" w:rsidR="008E3633" w:rsidRDefault="00D1664C">
      <w:pPr>
        <w:tabs>
          <w:tab w:val="left" w:pos="5103"/>
          <w:tab w:val="left" w:pos="5245"/>
          <w:tab w:val="left" w:pos="5529"/>
        </w:tabs>
        <w:ind w:left="-284"/>
        <w:rPr>
          <w:rFonts w:ascii="Arial" w:hAnsi="Arial" w:cs="Arial"/>
          <w:b/>
          <w:noProof/>
          <w:color w:val="auto"/>
          <w:sz w:val="20"/>
          <w:szCs w:val="20"/>
        </w:rPr>
      </w:pPr>
      <w:r>
        <w:rPr>
          <w:rFonts w:ascii="Arial" w:hAnsi="Arial" w:cs="Arial"/>
          <w:b/>
          <w:noProof/>
          <w:color w:val="auto"/>
          <w:sz w:val="20"/>
          <w:szCs w:val="20"/>
        </w:rPr>
        <w:t xml:space="preserve">   </w:t>
      </w:r>
    </w:p>
    <w:p w14:paraId="1156ABA2" w14:textId="77777777" w:rsidR="008E3633" w:rsidRDefault="008E3633">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156ABA3" w14:textId="77777777" w:rsidR="008E3633" w:rsidRDefault="008E3633">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p>
    <w:p w14:paraId="1156ABA4" w14:textId="77777777" w:rsidR="008E3633" w:rsidRDefault="00D1664C">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r>
      <w:r>
        <w:rPr>
          <w:rFonts w:ascii="Arial" w:hAnsi="Arial" w:cs="Arial"/>
          <w:noProof/>
          <w:color w:val="auto"/>
          <w:sz w:val="20"/>
          <w:szCs w:val="20"/>
        </w:rPr>
        <w:tab/>
        <w:t xml:space="preserve">..........................................                </w:t>
      </w:r>
    </w:p>
    <w:p w14:paraId="1156ABA5" w14:textId="77777777" w:rsidR="008E3633" w:rsidRDefault="00D1664C">
      <w:pPr>
        <w:tabs>
          <w:tab w:val="center" w:pos="3683"/>
          <w:tab w:val="center" w:pos="4391"/>
          <w:tab w:val="left" w:pos="5103"/>
          <w:tab w:val="left" w:pos="5245"/>
          <w:tab w:val="left" w:pos="5529"/>
          <w:tab w:val="center" w:pos="6359"/>
        </w:tabs>
        <w:ind w:left="-284"/>
        <w:rPr>
          <w:rFonts w:ascii="Arial" w:hAnsi="Arial" w:cs="Arial"/>
          <w:noProof/>
          <w:color w:val="auto"/>
          <w:sz w:val="20"/>
          <w:szCs w:val="20"/>
        </w:rPr>
      </w:pPr>
      <w:r>
        <w:rPr>
          <w:rFonts w:ascii="Arial" w:hAnsi="Arial" w:cs="Arial"/>
          <w:color w:val="auto"/>
          <w:sz w:val="20"/>
          <w:szCs w:val="20"/>
        </w:rPr>
        <w:t xml:space="preserve"> </w:t>
      </w:r>
      <w:permStart w:id="329464442" w:edGrp="everyone"/>
      <w:r>
        <w:rPr>
          <w:rFonts w:ascii="Arial" w:hAnsi="Arial" w:cs="Arial"/>
          <w:color w:val="auto"/>
          <w:sz w:val="20"/>
          <w:szCs w:val="20"/>
        </w:rPr>
        <w:t>XXX</w:t>
      </w:r>
      <w:permEnd w:id="329464442"/>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ermStart w:id="768609875" w:edGrp="everyone"/>
      <w:r>
        <w:rPr>
          <w:rFonts w:ascii="Arial" w:hAnsi="Arial" w:cs="Arial"/>
          <w:color w:val="auto"/>
          <w:sz w:val="20"/>
          <w:szCs w:val="20"/>
        </w:rPr>
        <w:t>XXX (meno, priezvisko, funkcia)</w:t>
      </w:r>
      <w:permEnd w:id="768609875"/>
      <w:r>
        <w:rPr>
          <w:rFonts w:ascii="Arial" w:hAnsi="Arial" w:cs="Arial"/>
          <w:color w:val="auto"/>
          <w:sz w:val="20"/>
          <w:szCs w:val="20"/>
        </w:rPr>
        <w:t xml:space="preserve"> </w:t>
      </w:r>
      <w:r>
        <w:rPr>
          <w:rFonts w:ascii="Arial" w:hAnsi="Arial" w:cs="Arial"/>
          <w:noProof/>
          <w:color w:val="auto"/>
          <w:sz w:val="20"/>
          <w:szCs w:val="20"/>
        </w:rPr>
        <w:t xml:space="preserve"> </w:t>
      </w:r>
    </w:p>
    <w:p w14:paraId="1156ABA6" w14:textId="77777777" w:rsidR="008E3633" w:rsidRDefault="00D1664C">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r>
        <w:rPr>
          <w:rFonts w:ascii="Arial" w:hAnsi="Arial" w:cs="Arial"/>
          <w:noProof/>
          <w:color w:val="auto"/>
          <w:sz w:val="20"/>
          <w:szCs w:val="20"/>
        </w:rPr>
        <w:tab/>
      </w:r>
    </w:p>
    <w:p w14:paraId="1156ABA7" w14:textId="77777777" w:rsidR="008E3633" w:rsidRDefault="008E3633">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14:paraId="1156ABA8" w14:textId="77777777" w:rsidR="008E3633" w:rsidRDefault="008E3633">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14:paraId="1156ABA9" w14:textId="77777777" w:rsidR="008E3633" w:rsidRDefault="008E3633">
      <w:pPr>
        <w:tabs>
          <w:tab w:val="center" w:pos="850"/>
          <w:tab w:val="center" w:pos="1558"/>
          <w:tab w:val="center" w:pos="2267"/>
          <w:tab w:val="center" w:pos="2975"/>
          <w:tab w:val="center" w:pos="3683"/>
          <w:tab w:val="center" w:pos="4391"/>
          <w:tab w:val="center" w:pos="5279"/>
          <w:tab w:val="left" w:pos="5529"/>
        </w:tabs>
        <w:ind w:left="-284"/>
        <w:rPr>
          <w:rFonts w:ascii="Arial" w:hAnsi="Arial" w:cs="Arial"/>
          <w:noProof/>
          <w:color w:val="auto"/>
          <w:sz w:val="20"/>
          <w:szCs w:val="20"/>
        </w:rPr>
      </w:pPr>
    </w:p>
    <w:p w14:paraId="1156ABAA" w14:textId="77777777" w:rsidR="008E3633" w:rsidRDefault="00D1664C">
      <w:pPr>
        <w:tabs>
          <w:tab w:val="center" w:pos="3683"/>
          <w:tab w:val="center" w:pos="4391"/>
          <w:tab w:val="left" w:pos="5245"/>
          <w:tab w:val="left" w:pos="5529"/>
          <w:tab w:val="center" w:pos="6359"/>
        </w:tabs>
        <w:ind w:left="-284"/>
        <w:rPr>
          <w:rFonts w:ascii="Arial" w:hAnsi="Arial" w:cs="Arial"/>
          <w:noProof/>
          <w:color w:val="auto"/>
          <w:sz w:val="20"/>
          <w:szCs w:val="20"/>
        </w:rPr>
      </w:pPr>
      <w:r>
        <w:rPr>
          <w:rFonts w:ascii="Arial" w:hAnsi="Arial" w:cs="Arial"/>
          <w:noProof/>
          <w:color w:val="auto"/>
          <w:sz w:val="20"/>
          <w:szCs w:val="20"/>
        </w:rPr>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r>
        <w:rPr>
          <w:rFonts w:ascii="Arial" w:hAnsi="Arial" w:cs="Arial"/>
          <w:noProof/>
          <w:color w:val="auto"/>
          <w:sz w:val="20"/>
          <w:szCs w:val="20"/>
        </w:rPr>
        <w:tab/>
        <w:t xml:space="preserve">.........................................   </w:t>
      </w:r>
    </w:p>
    <w:p w14:paraId="1156ABAB" w14:textId="77777777" w:rsidR="008E3633" w:rsidRDefault="00D1664C">
      <w:pPr>
        <w:pStyle w:val="Bodytext10"/>
        <w:tabs>
          <w:tab w:val="left" w:pos="4958"/>
          <w:tab w:val="left" w:pos="5245"/>
          <w:tab w:val="left" w:pos="5529"/>
        </w:tabs>
        <w:ind w:left="-284"/>
        <w:jc w:val="both"/>
        <w:rPr>
          <w:rFonts w:ascii="Arial" w:hAnsi="Arial" w:cs="Arial"/>
          <w:color w:val="auto"/>
        </w:rPr>
      </w:pPr>
      <w:permStart w:id="1199129188" w:edGrp="everyone"/>
      <w:r>
        <w:rPr>
          <w:rFonts w:ascii="Arial" w:hAnsi="Arial" w:cs="Arial"/>
          <w:color w:val="auto"/>
        </w:rPr>
        <w:t>XXX</w:t>
      </w:r>
      <w:permEnd w:id="1199129188"/>
      <w:r>
        <w:rPr>
          <w:rFonts w:ascii="Arial" w:hAnsi="Arial" w:cs="Arial"/>
          <w:color w:val="auto"/>
        </w:rPr>
        <w:tab/>
      </w:r>
      <w:r>
        <w:rPr>
          <w:rFonts w:ascii="Arial" w:hAnsi="Arial" w:cs="Arial"/>
          <w:color w:val="auto"/>
        </w:rPr>
        <w:tab/>
      </w:r>
      <w:permStart w:id="1236934826" w:edGrp="everyone"/>
      <w:r>
        <w:rPr>
          <w:rFonts w:ascii="Arial" w:hAnsi="Arial" w:cs="Arial"/>
          <w:color w:val="auto"/>
        </w:rPr>
        <w:t>XXX (meno, priezvisko, funkcia)</w:t>
      </w:r>
      <w:permEnd w:id="1236934826"/>
    </w:p>
    <w:p w14:paraId="1156ABAC" w14:textId="77777777" w:rsidR="008E3633" w:rsidRDefault="00D1664C">
      <w:pPr>
        <w:pStyle w:val="Bodytext10"/>
        <w:tabs>
          <w:tab w:val="left" w:pos="4958"/>
          <w:tab w:val="left" w:pos="5529"/>
        </w:tabs>
        <w:spacing w:after="1020"/>
        <w:ind w:left="-284"/>
        <w:jc w:val="both"/>
        <w:rPr>
          <w:rFonts w:ascii="Arial" w:hAnsi="Arial" w:cs="Arial"/>
        </w:rPr>
      </w:pPr>
      <w:r>
        <w:rPr>
          <w:rFonts w:ascii="Arial" w:hAnsi="Arial" w:cs="Arial"/>
        </w:rPr>
        <w:t xml:space="preserve"> </w:t>
      </w:r>
      <w:r>
        <w:rPr>
          <w:rFonts w:ascii="Arial" w:hAnsi="Arial" w:cs="Arial"/>
          <w:noProof/>
        </w:rPr>
        <w:t xml:space="preserve"> </w:t>
      </w:r>
    </w:p>
    <w:sectPr w:rsidR="008E3633">
      <w:footerReference w:type="even" r:id="rId13"/>
      <w:footerReference w:type="default" r:id="rId14"/>
      <w:pgSz w:w="11900" w:h="16840"/>
      <w:pgMar w:top="993" w:right="1127" w:bottom="709" w:left="1390" w:header="0" w:footer="294" w:gutter="0"/>
      <w:pgNumType w:start="1"/>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 w:author="Šupol Sebastián" w:date="2025-04-23T16:20:00Z" w:initials="ŠS">
    <w:p w14:paraId="1156ABAF" w14:textId="77777777" w:rsidR="008E3633" w:rsidRDefault="00D1664C">
      <w:pPr>
        <w:pStyle w:val="Textkomentra"/>
      </w:pPr>
      <w:r>
        <w:rPr>
          <w:rStyle w:val="Odkaznakomentr"/>
        </w:rPr>
        <w:annotationRef/>
      </w:r>
      <w:r>
        <w:t>Je potrebné vybrať podľa spôsobu uzavretia dohody.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56AB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56ABAF" w16cid:durableId="1156A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F500C" w14:textId="77777777" w:rsidR="00DB465E" w:rsidRDefault="00DB465E">
      <w:r>
        <w:separator/>
      </w:r>
    </w:p>
  </w:endnote>
  <w:endnote w:type="continuationSeparator" w:id="0">
    <w:p w14:paraId="43D6BB84" w14:textId="77777777" w:rsidR="00DB465E" w:rsidRDefault="00DB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63808926"/>
      <w:docPartObj>
        <w:docPartGallery w:val="Page Numbers (Bottom of Page)"/>
        <w:docPartUnique/>
      </w:docPartObj>
    </w:sdtPr>
    <w:sdtEndPr>
      <w:rPr>
        <w:sz w:val="20"/>
        <w:szCs w:val="20"/>
      </w:rPr>
    </w:sdtEndPr>
    <w:sdtContent>
      <w:p w14:paraId="334FE920" w14:textId="3769D6AA" w:rsidR="00D1664C" w:rsidRDefault="00D1664C">
        <w:pPr>
          <w:pStyle w:val="Pta"/>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p w14:paraId="3AB23E44" w14:textId="77777777" w:rsidR="00D1664C" w:rsidRDefault="00D1664C">
        <w:pPr>
          <w:pStyle w:val="Pta"/>
          <w:jc w:val="right"/>
          <w:rPr>
            <w:rFonts w:ascii="Arial" w:hAnsi="Arial" w:cs="Arial"/>
            <w:sz w:val="20"/>
            <w:szCs w:val="20"/>
          </w:rPr>
        </w:pPr>
        <w:permStart w:id="1202273642" w:edGrp="everyone"/>
        <w:r>
          <w:rPr>
            <w:rFonts w:ascii="Arial" w:hAnsi="Arial" w:cs="Arial"/>
            <w:sz w:val="20"/>
            <w:szCs w:val="20"/>
          </w:rPr>
          <w:t>Klasifikácia dokumentu:</w:t>
        </w:r>
      </w:p>
      <w:p w14:paraId="1156ABB4" w14:textId="59C9948E" w:rsidR="008E3633" w:rsidRDefault="00D1664C" w:rsidP="00D1664C">
        <w:pPr>
          <w:pStyle w:val="Pta"/>
          <w:jc w:val="right"/>
          <w:rPr>
            <w:rFonts w:ascii="Arial" w:hAnsi="Arial" w:cs="Arial"/>
            <w:sz w:val="20"/>
            <w:szCs w:val="20"/>
          </w:rPr>
        </w:pPr>
        <w:r>
          <w:rPr>
            <w:rFonts w:ascii="Arial" w:hAnsi="Arial" w:cs="Arial"/>
            <w:sz w:val="20"/>
            <w:szCs w:val="20"/>
          </w:rPr>
          <w:t>CHRÁNENÉ</w:t>
        </w:r>
      </w:p>
      <w:permEnd w:id="1202273642" w:displacedByCustomXml="next"/>
    </w:sdtContent>
  </w:sdt>
  <w:p w14:paraId="1156ABB5" w14:textId="77777777" w:rsidR="008E3633" w:rsidRDefault="008E3633">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84046"/>
      <w:docPartObj>
        <w:docPartGallery w:val="Page Numbers (Bottom of Page)"/>
        <w:docPartUnique/>
      </w:docPartObj>
    </w:sdtPr>
    <w:sdtEndPr>
      <w:rPr>
        <w:rFonts w:asciiTheme="minorHAnsi" w:hAnsiTheme="minorHAnsi" w:cstheme="minorHAnsi"/>
        <w:sz w:val="20"/>
        <w:szCs w:val="20"/>
      </w:rPr>
    </w:sdtEndPr>
    <w:sdtContent>
      <w:p w14:paraId="2EB6AD7F" w14:textId="107365F6" w:rsidR="00D1664C" w:rsidRDefault="00D1664C">
        <w:pPr>
          <w:pStyle w:val="Pta"/>
          <w:jc w:val="right"/>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PAGE   \* MERGEFORMAT</w:instrText>
        </w:r>
        <w:r>
          <w:rPr>
            <w:rFonts w:asciiTheme="minorHAnsi" w:hAnsiTheme="minorHAnsi" w:cstheme="minorHAnsi"/>
            <w:sz w:val="20"/>
            <w:szCs w:val="20"/>
          </w:rPr>
          <w:fldChar w:fldCharType="separate"/>
        </w:r>
        <w:r>
          <w:rPr>
            <w:rFonts w:asciiTheme="minorHAnsi" w:hAnsiTheme="minorHAnsi" w:cstheme="minorHAnsi"/>
            <w:noProof/>
            <w:sz w:val="20"/>
            <w:szCs w:val="20"/>
          </w:rPr>
          <w:t>3</w:t>
        </w:r>
        <w:r>
          <w:rPr>
            <w:rFonts w:asciiTheme="minorHAnsi" w:hAnsiTheme="minorHAnsi" w:cstheme="minorHAnsi"/>
            <w:sz w:val="20"/>
            <w:szCs w:val="20"/>
          </w:rPr>
          <w:fldChar w:fldCharType="end"/>
        </w:r>
      </w:p>
      <w:p w14:paraId="5A33F488" w14:textId="77777777" w:rsidR="00D1664C" w:rsidRDefault="00D1664C">
        <w:pPr>
          <w:pStyle w:val="Pta"/>
          <w:jc w:val="right"/>
          <w:rPr>
            <w:rFonts w:asciiTheme="minorHAnsi" w:hAnsiTheme="minorHAnsi" w:cstheme="minorHAnsi"/>
            <w:sz w:val="20"/>
            <w:szCs w:val="20"/>
          </w:rPr>
        </w:pPr>
        <w:permStart w:id="163135425" w:edGrp="everyone"/>
        <w:r>
          <w:rPr>
            <w:rFonts w:asciiTheme="minorHAnsi" w:hAnsiTheme="minorHAnsi" w:cstheme="minorHAnsi"/>
            <w:sz w:val="20"/>
            <w:szCs w:val="20"/>
          </w:rPr>
          <w:t>Klasifikácia dokumentu:</w:t>
        </w:r>
      </w:p>
      <w:p w14:paraId="1156ABB6" w14:textId="33B40A75" w:rsidR="008E3633" w:rsidRDefault="00D1664C">
        <w:pPr>
          <w:pStyle w:val="Pta"/>
          <w:jc w:val="right"/>
          <w:rPr>
            <w:rFonts w:asciiTheme="minorHAnsi" w:hAnsiTheme="minorHAnsi" w:cstheme="minorHAnsi"/>
            <w:sz w:val="20"/>
            <w:szCs w:val="20"/>
          </w:rPr>
        </w:pPr>
        <w:r>
          <w:rPr>
            <w:rFonts w:asciiTheme="minorHAnsi" w:hAnsiTheme="minorHAnsi" w:cstheme="minorHAnsi"/>
            <w:sz w:val="20"/>
            <w:szCs w:val="20"/>
          </w:rPr>
          <w:t>CHRÁNENÉ</w:t>
        </w:r>
      </w:p>
      <w:permEnd w:id="163135425" w:displacedByCustomXml="next"/>
    </w:sdtContent>
  </w:sdt>
  <w:p w14:paraId="1156ABB7" w14:textId="77777777" w:rsidR="008E3633" w:rsidRDefault="008E363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A401" w14:textId="77777777" w:rsidR="00DB465E" w:rsidRDefault="00DB465E"/>
  </w:footnote>
  <w:footnote w:type="continuationSeparator" w:id="0">
    <w:p w14:paraId="54F5EC84" w14:textId="77777777" w:rsidR="00DB465E" w:rsidRDefault="00DB46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BB9"/>
    <w:multiLevelType w:val="hybridMultilevel"/>
    <w:tmpl w:val="1E728696"/>
    <w:lvl w:ilvl="0" w:tplc="8DEE765E">
      <w:start w:val="1"/>
      <w:numFmt w:val="decimal"/>
      <w:lvlText w:val="1.%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107A6"/>
    <w:multiLevelType w:val="multilevel"/>
    <w:tmpl w:val="DABC12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F24B4"/>
    <w:multiLevelType w:val="hybridMultilevel"/>
    <w:tmpl w:val="36BAF11E"/>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192E2F"/>
    <w:multiLevelType w:val="multilevel"/>
    <w:tmpl w:val="B2029A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B3CF6"/>
    <w:multiLevelType w:val="hybridMultilevel"/>
    <w:tmpl w:val="08B446E6"/>
    <w:lvl w:ilvl="0" w:tplc="4BBCE4DA">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37458A4"/>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3B6E05"/>
    <w:multiLevelType w:val="multilevel"/>
    <w:tmpl w:val="2EA6EB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573CB"/>
    <w:multiLevelType w:val="multilevel"/>
    <w:tmpl w:val="4836CF1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87292B"/>
    <w:multiLevelType w:val="multilevel"/>
    <w:tmpl w:val="E81C208E"/>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D526A"/>
    <w:multiLevelType w:val="multilevel"/>
    <w:tmpl w:val="CD2CA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E38FD"/>
    <w:multiLevelType w:val="multilevel"/>
    <w:tmpl w:val="4852EA08"/>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9649BA"/>
    <w:multiLevelType w:val="hybridMultilevel"/>
    <w:tmpl w:val="1DACC8D6"/>
    <w:lvl w:ilvl="0" w:tplc="54C2FA9A">
      <w:start w:val="1"/>
      <w:numFmt w:val="lowerLetter"/>
      <w:lvlText w:val="%1)"/>
      <w:lvlJc w:val="left"/>
      <w:pPr>
        <w:ind w:left="1068" w:hanging="360"/>
      </w:pPr>
      <w:rPr>
        <w:rFonts w:ascii="Arial" w:eastAsia="Times New Roman" w:hAnsi="Arial" w:cs="Arial"/>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EB1508F"/>
    <w:multiLevelType w:val="hybridMultilevel"/>
    <w:tmpl w:val="40F69CA0"/>
    <w:lvl w:ilvl="0" w:tplc="D49E6E42">
      <w:start w:val="1"/>
      <w:numFmt w:val="decimal"/>
      <w:lvlText w:val="13.%1"/>
      <w:lvlJc w:val="left"/>
      <w:pPr>
        <w:ind w:left="1080" w:hanging="360"/>
      </w:pPr>
      <w:rPr>
        <w:rFonts w:ascii="Arial" w:eastAsia="Times New Roman" w:hAnsi="Arial" w:cs="Arial" w:hint="default"/>
        <w:b w:val="0"/>
        <w:i w:val="0"/>
        <w:strike w:val="0"/>
        <w:dstrike w:val="0"/>
        <w:color w:val="000000"/>
        <w:sz w:val="20"/>
        <w:szCs w:val="22"/>
        <w:u w:val="none" w:color="000000"/>
        <w:effect w:val="none"/>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E47504F"/>
    <w:multiLevelType w:val="multilevel"/>
    <w:tmpl w:val="544A034A"/>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B4E3E"/>
    <w:multiLevelType w:val="multilevel"/>
    <w:tmpl w:val="BD027BD0"/>
    <w:lvl w:ilvl="0">
      <w:start w:val="4"/>
      <w:numFmt w:val="decimal"/>
      <w:pStyle w:val="AOHead1"/>
      <w:lvlText w:val="%1."/>
      <w:lvlJc w:val="left"/>
      <w:pPr>
        <w:tabs>
          <w:tab w:val="num" w:pos="720"/>
        </w:tabs>
        <w:ind w:left="720" w:hanging="720"/>
      </w:pPr>
      <w:rPr>
        <w:rFonts w:hint="default"/>
        <w:color w:val="FFFFFF" w:themeColor="background1"/>
      </w:rPr>
    </w:lvl>
    <w:lvl w:ilvl="1">
      <w:start w:val="1"/>
      <w:numFmt w:val="decimal"/>
      <w:lvlText w:val="6.%2"/>
      <w:lvlJc w:val="left"/>
      <w:pPr>
        <w:tabs>
          <w:tab w:val="num" w:pos="720"/>
        </w:tabs>
        <w:ind w:left="720" w:hanging="720"/>
      </w:pPr>
      <w:rPr>
        <w:rFonts w:hint="default"/>
        <w:b w:val="0"/>
        <w:sz w:val="20"/>
        <w:szCs w:val="20"/>
      </w:rPr>
    </w:lvl>
    <w:lvl w:ilvl="2">
      <w:start w:val="1"/>
      <w:numFmt w:val="lowerLetter"/>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7326809"/>
    <w:multiLevelType w:val="multilevel"/>
    <w:tmpl w:val="227A1E60"/>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9343B"/>
    <w:multiLevelType w:val="multilevel"/>
    <w:tmpl w:val="111CA91C"/>
    <w:lvl w:ilvl="0">
      <w:start w:val="1"/>
      <w:numFmt w:val="lowerLetter"/>
      <w:lvlText w:val="%1)"/>
      <w:lvlJc w:val="left"/>
      <w:rPr>
        <w:rFonts w:ascii="Arial" w:eastAsia="Calibri"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A76EBD"/>
    <w:multiLevelType w:val="multilevel"/>
    <w:tmpl w:val="4CC474B6"/>
    <w:lvl w:ilvl="0">
      <w:start w:val="1"/>
      <w:numFmt w:val="decimal"/>
      <w:lvlText w:val="1.%1"/>
      <w:lvlJc w:val="left"/>
      <w:rPr>
        <w:rFonts w:hint="default"/>
        <w:b/>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C4285F"/>
    <w:multiLevelType w:val="hybridMultilevel"/>
    <w:tmpl w:val="FBFED25E"/>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3EC6B54"/>
    <w:multiLevelType w:val="hybridMultilevel"/>
    <w:tmpl w:val="83FE3AEC"/>
    <w:lvl w:ilvl="0" w:tplc="CED699D8">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8203859"/>
    <w:multiLevelType w:val="hybridMultilevel"/>
    <w:tmpl w:val="EA00C2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EE57032"/>
    <w:multiLevelType w:val="hybridMultilevel"/>
    <w:tmpl w:val="364A29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15586">
    <w:abstractNumId w:val="15"/>
  </w:num>
  <w:num w:numId="2" w16cid:durableId="66654680">
    <w:abstractNumId w:val="8"/>
  </w:num>
  <w:num w:numId="3" w16cid:durableId="702755832">
    <w:abstractNumId w:val="17"/>
  </w:num>
  <w:num w:numId="4" w16cid:durableId="728263913">
    <w:abstractNumId w:val="10"/>
  </w:num>
  <w:num w:numId="5" w16cid:durableId="501698118">
    <w:abstractNumId w:val="16"/>
  </w:num>
  <w:num w:numId="6" w16cid:durableId="2055541990">
    <w:abstractNumId w:val="13"/>
  </w:num>
  <w:num w:numId="7" w16cid:durableId="1854957795">
    <w:abstractNumId w:val="0"/>
  </w:num>
  <w:num w:numId="8" w16cid:durableId="480463985">
    <w:abstractNumId w:val="20"/>
  </w:num>
  <w:num w:numId="9" w16cid:durableId="379979011">
    <w:abstractNumId w:val="12"/>
  </w:num>
  <w:num w:numId="10" w16cid:durableId="1869951397">
    <w:abstractNumId w:val="2"/>
  </w:num>
  <w:num w:numId="11" w16cid:durableId="1412314371">
    <w:abstractNumId w:val="14"/>
  </w:num>
  <w:num w:numId="12" w16cid:durableId="188186090">
    <w:abstractNumId w:val="5"/>
  </w:num>
  <w:num w:numId="13" w16cid:durableId="656804847">
    <w:abstractNumId w:val="9"/>
  </w:num>
  <w:num w:numId="14" w16cid:durableId="1935432040">
    <w:abstractNumId w:val="21"/>
  </w:num>
  <w:num w:numId="15" w16cid:durableId="23990898">
    <w:abstractNumId w:val="19"/>
  </w:num>
  <w:num w:numId="16" w16cid:durableId="450904685">
    <w:abstractNumId w:val="7"/>
  </w:num>
  <w:num w:numId="17" w16cid:durableId="568002563">
    <w:abstractNumId w:val="3"/>
  </w:num>
  <w:num w:numId="18" w16cid:durableId="735319244">
    <w:abstractNumId w:val="1"/>
  </w:num>
  <w:num w:numId="19" w16cid:durableId="954170198">
    <w:abstractNumId w:val="6"/>
  </w:num>
  <w:num w:numId="20" w16cid:durableId="952591528">
    <w:abstractNumId w:val="18"/>
  </w:num>
  <w:num w:numId="21" w16cid:durableId="1638143703">
    <w:abstractNumId w:val="11"/>
  </w:num>
  <w:num w:numId="22" w16cid:durableId="17612939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upol Sebastián">
    <w15:presenceInfo w15:providerId="AD" w15:userId="S-1-5-21-3943745024-533593485-1201963708-23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ocumentProtection w:edit="readOnly" w:formatting="1" w:enforcement="1" w:cryptProviderType="rsaAES" w:cryptAlgorithmClass="hash" w:cryptAlgorithmType="typeAny" w:cryptAlgorithmSid="14" w:cryptSpinCount="100000" w:hash="4xZSk35huBUYz2Dg1FiXMktvp93ccyxD5KlO5ev8r5IeTNR0E8LR2yRFNdIW4DhpjuDVC1s5RYBloheAHGNq3A==" w:salt="kKXQVVYO2q/BJJMT//bHbg=="/>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633"/>
    <w:rsid w:val="003B25C6"/>
    <w:rsid w:val="00524A9A"/>
    <w:rsid w:val="00677B88"/>
    <w:rsid w:val="00721B4D"/>
    <w:rsid w:val="008E3633"/>
    <w:rsid w:val="00BC2BB5"/>
    <w:rsid w:val="00D1664C"/>
    <w:rsid w:val="00DB465E"/>
    <w:rsid w:val="00E906B5"/>
    <w:rsid w:val="00EA7A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AB3E"/>
  <w15:docId w15:val="{D801D50B-01CF-4412-88FE-C25B0FB2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odytext1">
    <w:name w:val="Body text|1_"/>
    <w:basedOn w:val="Predvolenpsmoodseku"/>
    <w:link w:val="Bodytext10"/>
    <w:rPr>
      <w:rFonts w:ascii="Calibri" w:eastAsia="Calibri" w:hAnsi="Calibri" w:cs="Calibri"/>
      <w:b w:val="0"/>
      <w:bCs w:val="0"/>
      <w:i w:val="0"/>
      <w:iCs w:val="0"/>
      <w:smallCaps w:val="0"/>
      <w:strike w:val="0"/>
      <w:sz w:val="20"/>
      <w:szCs w:val="20"/>
      <w:u w:val="none"/>
      <w:shd w:val="clear" w:color="auto" w:fill="auto"/>
    </w:rPr>
  </w:style>
  <w:style w:type="character" w:customStyle="1" w:styleId="Tablecaption1">
    <w:name w:val="Table caption|1_"/>
    <w:basedOn w:val="Predvolenpsmoodseku"/>
    <w:link w:val="Tablecaption10"/>
    <w:rPr>
      <w:rFonts w:ascii="Calibri" w:eastAsia="Calibri" w:hAnsi="Calibri" w:cs="Calibri"/>
      <w:b w:val="0"/>
      <w:bCs w:val="0"/>
      <w:i w:val="0"/>
      <w:iCs w:val="0"/>
      <w:smallCaps w:val="0"/>
      <w:strike w:val="0"/>
      <w:sz w:val="20"/>
      <w:szCs w:val="20"/>
      <w:u w:val="none"/>
      <w:shd w:val="clear" w:color="auto" w:fill="auto"/>
    </w:rPr>
  </w:style>
  <w:style w:type="character" w:customStyle="1" w:styleId="Other1">
    <w:name w:val="Other|1_"/>
    <w:basedOn w:val="Predvolenpsmoodseku"/>
    <w:link w:val="Other10"/>
    <w:rPr>
      <w:rFonts w:ascii="Calibri" w:eastAsia="Calibri" w:hAnsi="Calibri" w:cs="Calibri"/>
      <w:b w:val="0"/>
      <w:bCs w:val="0"/>
      <w:i w:val="0"/>
      <w:iCs w:val="0"/>
      <w:smallCaps w:val="0"/>
      <w:strike w:val="0"/>
      <w:sz w:val="20"/>
      <w:szCs w:val="20"/>
      <w:u w:val="none"/>
      <w:shd w:val="clear" w:color="auto" w:fill="auto"/>
    </w:rPr>
  </w:style>
  <w:style w:type="character" w:customStyle="1" w:styleId="Heading11">
    <w:name w:val="Heading #1|1_"/>
    <w:basedOn w:val="Predvolenpsmoodseku"/>
    <w:link w:val="Heading110"/>
    <w:rPr>
      <w:rFonts w:ascii="Calibri" w:eastAsia="Calibri" w:hAnsi="Calibri" w:cs="Calibri"/>
      <w:b/>
      <w:bCs/>
      <w:i w:val="0"/>
      <w:iCs w:val="0"/>
      <w:smallCaps w:val="0"/>
      <w:strike w:val="0"/>
      <w:sz w:val="20"/>
      <w:szCs w:val="20"/>
      <w:u w:val="none"/>
      <w:shd w:val="clear" w:color="auto" w:fill="auto"/>
    </w:rPr>
  </w:style>
  <w:style w:type="character" w:customStyle="1" w:styleId="Headerorfooter2">
    <w:name w:val="Header or footer|2_"/>
    <w:basedOn w:val="Predvolenpsmoodseku"/>
    <w:link w:val="Headerorfooter20"/>
    <w:rPr>
      <w:b w:val="0"/>
      <w:bCs w:val="0"/>
      <w:i w:val="0"/>
      <w:iCs w:val="0"/>
      <w:smallCaps w:val="0"/>
      <w:strike w:val="0"/>
      <w:sz w:val="20"/>
      <w:szCs w:val="20"/>
      <w:u w:val="none"/>
      <w:shd w:val="clear" w:color="auto" w:fill="auto"/>
    </w:rPr>
  </w:style>
  <w:style w:type="paragraph" w:customStyle="1" w:styleId="Bodytext10">
    <w:name w:val="Body text|1"/>
    <w:basedOn w:val="Normlny"/>
    <w:link w:val="Bodytext1"/>
    <w:rPr>
      <w:rFonts w:ascii="Calibri" w:eastAsia="Calibri" w:hAnsi="Calibri" w:cs="Calibri"/>
      <w:sz w:val="20"/>
      <w:szCs w:val="20"/>
    </w:rPr>
  </w:style>
  <w:style w:type="paragraph" w:customStyle="1" w:styleId="Tablecaption10">
    <w:name w:val="Table caption|1"/>
    <w:basedOn w:val="Normlny"/>
    <w:link w:val="Tablecaption1"/>
    <w:pPr>
      <w:spacing w:after="60"/>
    </w:pPr>
    <w:rPr>
      <w:rFonts w:ascii="Calibri" w:eastAsia="Calibri" w:hAnsi="Calibri" w:cs="Calibri"/>
      <w:sz w:val="20"/>
      <w:szCs w:val="20"/>
    </w:rPr>
  </w:style>
  <w:style w:type="paragraph" w:customStyle="1" w:styleId="Other10">
    <w:name w:val="Other|1"/>
    <w:basedOn w:val="Normlny"/>
    <w:link w:val="Other1"/>
    <w:rPr>
      <w:rFonts w:ascii="Calibri" w:eastAsia="Calibri" w:hAnsi="Calibri" w:cs="Calibri"/>
      <w:sz w:val="20"/>
      <w:szCs w:val="20"/>
    </w:rPr>
  </w:style>
  <w:style w:type="paragraph" w:customStyle="1" w:styleId="Heading110">
    <w:name w:val="Heading #1|1"/>
    <w:basedOn w:val="Normlny"/>
    <w:link w:val="Heading11"/>
    <w:pPr>
      <w:spacing w:after="240"/>
      <w:jc w:val="center"/>
      <w:outlineLvl w:val="0"/>
    </w:pPr>
    <w:rPr>
      <w:rFonts w:ascii="Calibri" w:eastAsia="Calibri" w:hAnsi="Calibri" w:cs="Calibri"/>
      <w:b/>
      <w:bCs/>
      <w:sz w:val="20"/>
      <w:szCs w:val="20"/>
    </w:rPr>
  </w:style>
  <w:style w:type="paragraph" w:customStyle="1" w:styleId="Headerorfooter20">
    <w:name w:val="Header or footer|2"/>
    <w:basedOn w:val="Normlny"/>
    <w:link w:val="Headerorfooter2"/>
    <w:rPr>
      <w:sz w:val="20"/>
      <w:szCs w:val="20"/>
    </w:rPr>
  </w:style>
  <w:style w:type="paragraph" w:styleId="Zkladntext">
    <w:name w:val="Body Text"/>
    <w:basedOn w:val="Normlny"/>
    <w:link w:val="ZkladntextChar"/>
    <w:uiPriority w:val="99"/>
    <w:semiHidden/>
    <w:unhideWhenUsed/>
    <w:pPr>
      <w:widowControl/>
      <w:spacing w:before="120"/>
      <w:jc w:val="both"/>
    </w:pPr>
    <w:rPr>
      <w:rFonts w:ascii="Book Antiqua" w:eastAsiaTheme="minorHAnsi" w:hAnsi="Book Antiqua" w:cs="Calibri"/>
      <w:color w:val="auto"/>
      <w:sz w:val="20"/>
      <w:szCs w:val="20"/>
      <w:lang w:eastAsia="cs-CZ" w:bidi="ar-SA"/>
    </w:rPr>
  </w:style>
  <w:style w:type="character" w:customStyle="1" w:styleId="ZkladntextChar">
    <w:name w:val="Základný text Char"/>
    <w:basedOn w:val="Predvolenpsmoodseku"/>
    <w:link w:val="Zkladntext"/>
    <w:uiPriority w:val="99"/>
    <w:semiHidden/>
    <w:rPr>
      <w:rFonts w:ascii="Book Antiqua" w:eastAsiaTheme="minorHAnsi" w:hAnsi="Book Antiqua" w:cs="Calibri"/>
      <w:sz w:val="20"/>
      <w:szCs w:val="20"/>
      <w:lang w:eastAsia="cs-CZ" w:bidi="ar-SA"/>
    </w:rPr>
  </w:style>
  <w:style w:type="paragraph" w:styleId="Hlavika">
    <w:name w:val="header"/>
    <w:basedOn w:val="Normlny"/>
    <w:link w:val="HlavikaChar"/>
    <w:uiPriority w:val="99"/>
    <w:unhideWhenUsed/>
    <w:pPr>
      <w:tabs>
        <w:tab w:val="center" w:pos="4536"/>
        <w:tab w:val="right" w:pos="9072"/>
      </w:tabs>
    </w:pPr>
  </w:style>
  <w:style w:type="character" w:customStyle="1" w:styleId="HlavikaChar">
    <w:name w:val="Hlavička Char"/>
    <w:basedOn w:val="Predvolenpsmoodseku"/>
    <w:link w:val="Hlavika"/>
    <w:uiPriority w:val="99"/>
    <w:rPr>
      <w:color w:val="000000"/>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color w:val="000000"/>
    </w:rPr>
  </w:style>
  <w:style w:type="paragraph" w:styleId="Textbubliny">
    <w:name w:val="Balloon Text"/>
    <w:basedOn w:val="Normlny"/>
    <w:link w:val="TextbublinyChar"/>
    <w:uiPriority w:val="99"/>
    <w:semiHidden/>
    <w:unhideWhenUsed/>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hAnsi="Segoe UI" w:cs="Segoe UI"/>
      <w:color w:val="000000"/>
      <w:sz w:val="18"/>
      <w:szCs w:val="18"/>
    </w:rPr>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color w:val="000000"/>
      <w:sz w:val="20"/>
      <w:szCs w:val="20"/>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b/>
      <w:bCs/>
      <w:color w:val="000000"/>
      <w:sz w:val="20"/>
      <w:szCs w:val="20"/>
    </w:rPr>
  </w:style>
  <w:style w:type="paragraph" w:styleId="Odsekzoznamu">
    <w:name w:val="List Paragraph"/>
    <w:aliases w:val="Odsek,ZOZNAM,body,Odsek zoznamu2,lp1,Table,Bullet List,FooterText,numbered,Paragraphe de liste1,Bullet Number,lp11,List Paragraph11,Bullet 1,Use Case List Paragraph,ODRAZKY PRVA UROVEN"/>
    <w:basedOn w:val="Normlny"/>
    <w:link w:val="OdsekzoznamuChar"/>
    <w:uiPriority w:val="34"/>
    <w:qFormat/>
    <w:pPr>
      <w:widowControl/>
      <w:ind w:left="720"/>
      <w:contextualSpacing/>
    </w:pPr>
    <w:rPr>
      <w:color w:val="auto"/>
      <w:szCs w:val="20"/>
      <w:lang w:bidi="ar-SA"/>
    </w:rPr>
  </w:style>
  <w:style w:type="paragraph" w:customStyle="1" w:styleId="AODocTxtL1">
    <w:name w:val="AODocTxtL1"/>
    <w:basedOn w:val="Normlny"/>
    <w:pPr>
      <w:widowControl/>
      <w:numPr>
        <w:ilvl w:val="3"/>
      </w:numPr>
      <w:tabs>
        <w:tab w:val="num" w:pos="360"/>
      </w:tabs>
      <w:spacing w:before="240" w:line="260" w:lineRule="atLeast"/>
      <w:ind w:left="720" w:hanging="1080"/>
      <w:jc w:val="both"/>
    </w:pPr>
    <w:rPr>
      <w:rFonts w:eastAsia="SimSun"/>
      <w:color w:val="auto"/>
      <w:sz w:val="22"/>
      <w:szCs w:val="22"/>
      <w:lang w:val="en-GB" w:eastAsia="en-US" w:bidi="ar-SA"/>
    </w:rPr>
  </w:style>
  <w:style w:type="paragraph" w:customStyle="1" w:styleId="AOHead6">
    <w:name w:val="AOHead6"/>
    <w:basedOn w:val="Normlny"/>
    <w:next w:val="Normlny"/>
    <w:pPr>
      <w:widowControl/>
      <w:numPr>
        <w:ilvl w:val="5"/>
        <w:numId w:val="11"/>
      </w:numPr>
      <w:spacing w:before="240" w:line="260" w:lineRule="atLeast"/>
      <w:jc w:val="both"/>
      <w:outlineLvl w:val="5"/>
    </w:pPr>
    <w:rPr>
      <w:rFonts w:eastAsia="SimSun"/>
      <w:color w:val="auto"/>
      <w:sz w:val="22"/>
      <w:szCs w:val="22"/>
      <w:lang w:val="en-GB" w:eastAsia="en-US" w:bidi="ar-SA"/>
    </w:rPr>
  </w:style>
  <w:style w:type="paragraph" w:customStyle="1" w:styleId="AOHead1">
    <w:name w:val="AOHead1"/>
    <w:basedOn w:val="Normlny"/>
    <w:next w:val="AODocTxtL1"/>
    <w:pPr>
      <w:keepNext/>
      <w:widowControl/>
      <w:numPr>
        <w:numId w:val="11"/>
      </w:numPr>
      <w:spacing w:before="240" w:line="260" w:lineRule="atLeast"/>
      <w:jc w:val="both"/>
      <w:outlineLvl w:val="0"/>
    </w:pPr>
    <w:rPr>
      <w:rFonts w:eastAsia="SimSun"/>
      <w:b/>
      <w:caps/>
      <w:color w:val="auto"/>
      <w:kern w:val="28"/>
      <w:sz w:val="22"/>
      <w:szCs w:val="22"/>
      <w:lang w:val="en-GB" w:eastAsia="en-US" w:bidi="ar-SA"/>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
    <w:link w:val="Odsekzoznamu"/>
    <w:uiPriority w:val="34"/>
    <w:qFormat/>
    <w:rPr>
      <w:szCs w:val="20"/>
      <w:lang w:bidi="ar-SA"/>
    </w:rPr>
  </w:style>
  <w:style w:type="paragraph" w:styleId="Revzia">
    <w:name w:val="Revision"/>
    <w:hidden/>
    <w:uiPriority w:val="99"/>
    <w:semiHidden/>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72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d305af301778e351d1506cb75268fd33">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d6a202680137b1753c8ed94205b8b938"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CCB18-3C35-4AF2-9C61-88EEE0FE21C3}">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2.xml><?xml version="1.0" encoding="utf-8"?>
<ds:datastoreItem xmlns:ds="http://schemas.openxmlformats.org/officeDocument/2006/customXml" ds:itemID="{66244DEC-32D0-4130-8C00-4470ADC266ED}">
  <ds:schemaRefs>
    <ds:schemaRef ds:uri="http://schemas.microsoft.com/sharepoint/v3/contenttype/forms"/>
  </ds:schemaRefs>
</ds:datastoreItem>
</file>

<file path=customXml/itemProps3.xml><?xml version="1.0" encoding="utf-8"?>
<ds:datastoreItem xmlns:ds="http://schemas.openxmlformats.org/officeDocument/2006/customXml" ds:itemID="{F96529C3-7DB1-4A43-957C-A1E40A873050}"/>
</file>

<file path=docProps/app.xml><?xml version="1.0" encoding="utf-8"?>
<Properties xmlns="http://schemas.openxmlformats.org/officeDocument/2006/extended-properties" xmlns:vt="http://schemas.openxmlformats.org/officeDocument/2006/docPropsVTypes">
  <Template>Normal</Template>
  <TotalTime>28</TotalTime>
  <Pages>4</Pages>
  <Words>2097</Words>
  <Characters>11955</Characters>
  <Application>Microsoft Office Word</Application>
  <DocSecurity>8</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Martinčeková</dc:creator>
  <cp:keywords/>
  <cp:lastModifiedBy>Jaroslav Lexa</cp:lastModifiedBy>
  <cp:revision>10</cp:revision>
  <dcterms:created xsi:type="dcterms:W3CDTF">2025-04-24T07:06:00Z</dcterms:created>
  <dcterms:modified xsi:type="dcterms:W3CDTF">2025-11-04T17:21:00Z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y fmtid="{D5CDD505-2E9C-101B-9397-08002B2CF9AE}" pid="3" name="MediaServiceImageTags">
    <vt:lpwstr/>
  </property>
</Properties>
</file>