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 xml:space="preserve">Nosný systém MHD 2. časť </w:t>
      </w:r>
      <w:proofErr w:type="spellStart"/>
      <w:r>
        <w:rPr>
          <w:rFonts w:ascii="Calibri Light" w:eastAsia="Times New Roman" w:hAnsi="Calibri Light" w:cs="Times New Roman"/>
          <w:color w:val="2F5496"/>
          <w:sz w:val="40"/>
          <w:szCs w:val="40"/>
          <w:lang w:eastAsia="en-US"/>
        </w:rPr>
        <w:t>Bosákova</w:t>
      </w:r>
      <w:proofErr w:type="spellEnd"/>
      <w:r>
        <w:rPr>
          <w:rFonts w:ascii="Calibri Light" w:eastAsia="Times New Roman" w:hAnsi="Calibri Light" w:cs="Times New Roman"/>
          <w:color w:val="2F5496"/>
          <w:sz w:val="40"/>
          <w:szCs w:val="40"/>
          <w:lang w:eastAsia="en-US"/>
        </w:rPr>
        <w:t xml:space="preserve">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4A6279"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4A6279"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4A6279"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4A6279"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4A6279"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4A6279"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4A6279"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4A6279"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4A6279"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4A6279"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4A6279"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4A6279"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4A6279"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4A6279"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4A6279"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4A6279"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4A6279"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4A6279"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4A6279"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4A6279"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4A6279"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4A6279"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4A6279"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4A6279"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4A6279"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4A6279"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4A6279"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4A6279"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4A6279"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w:t>
      </w:r>
      <w:proofErr w:type="spellStart"/>
      <w:r w:rsidR="00CE7022" w:rsidRPr="004D7FED">
        <w:rPr>
          <w:rStyle w:val="CharStyle5"/>
          <w:rFonts w:ascii="Times New Roman" w:hAnsi="Times New Roman" w:cs="Times New Roman"/>
          <w:b w:val="0"/>
          <w:bCs w:val="0"/>
          <w:color w:val="000000"/>
          <w:sz w:val="24"/>
          <w:szCs w:val="24"/>
        </w:rPr>
        <w:t>Bosákova</w:t>
      </w:r>
      <w:proofErr w:type="spellEnd"/>
      <w:r w:rsidR="00CE7022" w:rsidRPr="004D7FED">
        <w:rPr>
          <w:rStyle w:val="CharStyle5"/>
          <w:rFonts w:ascii="Times New Roman" w:hAnsi="Times New Roman" w:cs="Times New Roman"/>
          <w:b w:val="0"/>
          <w:bCs w:val="0"/>
          <w:color w:val="000000"/>
          <w:sz w:val="24"/>
          <w:szCs w:val="24"/>
        </w:rPr>
        <w:t xml:space="preserve">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w:t>
      </w:r>
      <w:proofErr w:type="spellStart"/>
      <w:r w:rsidRPr="00052833">
        <w:rPr>
          <w:rStyle w:val="CharStyle5"/>
          <w:rFonts w:ascii="Times New Roman" w:hAnsi="Times New Roman" w:cs="Times New Roman"/>
          <w:b w:val="0"/>
          <w:bCs w:val="0"/>
          <w:sz w:val="24"/>
          <w:szCs w:val="24"/>
          <w:shd w:val="clear" w:color="auto" w:fill="auto"/>
        </w:rPr>
        <w:t>nasl</w:t>
      </w:r>
      <w:proofErr w:type="spellEnd"/>
      <w:r w:rsidRPr="00052833">
        <w:rPr>
          <w:rStyle w:val="CharStyle5"/>
          <w:rFonts w:ascii="Times New Roman" w:hAnsi="Times New Roman" w:cs="Times New Roman"/>
          <w:b w:val="0"/>
          <w:bCs w:val="0"/>
          <w:sz w:val="24"/>
          <w:szCs w:val="24"/>
          <w:shd w:val="clear" w:color="auto" w:fill="auto"/>
        </w:rPr>
        <w:t xml:space="preserve">.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ulica – Janíkov dvor.“ Úsek električkovej trate </w:t>
      </w:r>
      <w:proofErr w:type="spellStart"/>
      <w:r w:rsidR="009375AE" w:rsidRPr="00DF74E7">
        <w:rPr>
          <w:rFonts w:ascii="Times New Roman" w:hAnsi="Times New Roman"/>
          <w:sz w:val="24"/>
          <w:szCs w:val="24"/>
        </w:rPr>
        <w:t>Bosákova</w:t>
      </w:r>
      <w:proofErr w:type="spellEnd"/>
      <w:r w:rsidR="009375AE" w:rsidRPr="00DF74E7">
        <w:rPr>
          <w:rFonts w:ascii="Times New Roman" w:hAnsi="Times New Roman"/>
          <w:sz w:val="24"/>
          <w:szCs w:val="24"/>
        </w:rPr>
        <w:t xml:space="preserve"> - Janíkov dvor bude nadväzovať na prvý úsek Jesenského - </w:t>
      </w:r>
      <w:proofErr w:type="spellStart"/>
      <w:r w:rsidR="009375AE" w:rsidRPr="00DF74E7">
        <w:rPr>
          <w:rFonts w:ascii="Times New Roman" w:hAnsi="Times New Roman"/>
          <w:sz w:val="24"/>
          <w:szCs w:val="24"/>
        </w:rPr>
        <w:t>Jungmannova</w:t>
      </w:r>
      <w:proofErr w:type="spellEnd"/>
      <w:r w:rsidR="009375AE" w:rsidRPr="00DF74E7">
        <w:rPr>
          <w:rFonts w:ascii="Times New Roman" w:hAnsi="Times New Roman"/>
          <w:sz w:val="24"/>
          <w:szCs w:val="24"/>
        </w:rPr>
        <w:t xml:space="preserve">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w:t>
      </w:r>
      <w:proofErr w:type="spellStart"/>
      <w:r w:rsidR="009375AE" w:rsidRPr="00DF74E7">
        <w:rPr>
          <w:rFonts w:ascii="Times New Roman" w:hAnsi="Times New Roman"/>
          <w:sz w:val="24"/>
          <w:szCs w:val="24"/>
        </w:rPr>
        <w:t>Bosákovou</w:t>
      </w:r>
      <w:proofErr w:type="spellEnd"/>
      <w:r w:rsidR="009375AE" w:rsidRPr="00DF74E7">
        <w:rPr>
          <w:rFonts w:ascii="Times New Roman" w:hAnsi="Times New Roman"/>
          <w:sz w:val="24"/>
          <w:szCs w:val="24"/>
        </w:rPr>
        <w:t xml:space="preserve"> ulicou a končí v lokalite Janíkov Dvor v priestoroch bývalého roľníckeho družstva. Trasa je situovaná </w:t>
      </w:r>
      <w:proofErr w:type="spellStart"/>
      <w:r w:rsidR="009375AE" w:rsidRPr="00DF74E7">
        <w:rPr>
          <w:rFonts w:ascii="Times New Roman" w:hAnsi="Times New Roman"/>
          <w:sz w:val="24"/>
          <w:szCs w:val="24"/>
        </w:rPr>
        <w:t>sever</w:t>
      </w:r>
      <w:r w:rsidR="00BA149D" w:rsidRPr="00DF74E7">
        <w:rPr>
          <w:rFonts w:ascii="Times New Roman" w:hAnsi="Times New Roman"/>
          <w:sz w:val="24"/>
          <w:szCs w:val="24"/>
        </w:rPr>
        <w:t>o</w:t>
      </w:r>
      <w:proofErr w:type="spellEnd"/>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w:t>
      </w:r>
      <w:proofErr w:type="spellStart"/>
      <w:r w:rsidR="00DB158E" w:rsidRPr="00B8746F">
        <w:rPr>
          <w:rStyle w:val="CharStyle5"/>
          <w:rFonts w:ascii="Times New Roman" w:hAnsi="Times New Roman" w:cs="Times New Roman"/>
          <w:b w:val="0"/>
          <w:bCs w:val="0"/>
          <w:color w:val="000000"/>
          <w:sz w:val="24"/>
          <w:szCs w:val="24"/>
        </w:rPr>
        <w:t>Bosákova</w:t>
      </w:r>
      <w:proofErr w:type="spellEnd"/>
      <w:r w:rsidR="00DB158E" w:rsidRPr="00B8746F">
        <w:rPr>
          <w:rStyle w:val="CharStyle5"/>
          <w:rFonts w:ascii="Times New Roman" w:hAnsi="Times New Roman" w:cs="Times New Roman"/>
          <w:b w:val="0"/>
          <w:bCs w:val="0"/>
          <w:color w:val="000000"/>
          <w:sz w:val="24"/>
          <w:szCs w:val="24"/>
        </w:rPr>
        <w:t xml:space="preserve">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 xml:space="preserve">Nariadením Európskeho parlamentu a Rady (EÚ) č. 910/2014 o elektronickej identifikácii a dôveryhodných službách pre elektronické transakcie na vnútornom trhu a o zrušení smernice 1999/93/ES (ďalej len „nariadenie </w:t>
      </w:r>
      <w:proofErr w:type="spellStart"/>
      <w:r w:rsidR="000D7085" w:rsidRPr="00690B28">
        <w:rPr>
          <w:rFonts w:ascii="Times New Roman" w:hAnsi="Times New Roman" w:cs="Times New Roman"/>
          <w:sz w:val="24"/>
          <w:szCs w:val="24"/>
        </w:rPr>
        <w:t>eIDAS</w:t>
      </w:r>
      <w:proofErr w:type="spellEnd"/>
      <w:r w:rsidR="000D7085" w:rsidRPr="00690B28">
        <w:rPr>
          <w:rFonts w:ascii="Times New Roman" w:hAnsi="Times New Roman" w:cs="Times New Roman"/>
          <w:sz w:val="24"/>
          <w:szCs w:val="24"/>
        </w:rPr>
        <w:t>“</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w:t>
      </w:r>
      <w:proofErr w:type="spellStart"/>
      <w:r w:rsidR="00DB158E" w:rsidRPr="00690B28">
        <w:rPr>
          <w:rStyle w:val="CharStyle5"/>
          <w:rFonts w:ascii="Times New Roman" w:hAnsi="Times New Roman" w:cs="Times New Roman"/>
          <w:b w:val="0"/>
          <w:bCs w:val="0"/>
          <w:color w:val="000000"/>
          <w:sz w:val="24"/>
          <w:szCs w:val="24"/>
        </w:rPr>
        <w:t>Bosákova</w:t>
      </w:r>
      <w:proofErr w:type="spellEnd"/>
      <w:r w:rsidR="00DB158E" w:rsidRPr="00690B28">
        <w:rPr>
          <w:rStyle w:val="CharStyle5"/>
          <w:rFonts w:ascii="Times New Roman" w:hAnsi="Times New Roman" w:cs="Times New Roman"/>
          <w:b w:val="0"/>
          <w:bCs w:val="0"/>
          <w:color w:val="000000"/>
          <w:sz w:val="24"/>
          <w:szCs w:val="24"/>
        </w:rPr>
        <w:t xml:space="preserve">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w:t>
      </w:r>
      <w:proofErr w:type="spellStart"/>
      <w:r w:rsidR="0033523F" w:rsidRPr="00192E7C">
        <w:rPr>
          <w:rFonts w:ascii="Times New Roman" w:hAnsi="Times New Roman" w:cs="Times New Roman"/>
          <w:sz w:val="24"/>
          <w:szCs w:val="24"/>
        </w:rPr>
        <w:t>eIDAS</w:t>
      </w:r>
      <w:proofErr w:type="spellEnd"/>
      <w:r w:rsidR="0033523F" w:rsidRPr="00192E7C">
        <w:rPr>
          <w:rFonts w:ascii="Times New Roman" w:hAnsi="Times New Roman" w:cs="Times New Roman"/>
          <w:sz w:val="24"/>
          <w:szCs w:val="24"/>
        </w:rPr>
        <w:t>)</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w:t>
      </w:r>
      <w:proofErr w:type="spellStart"/>
      <w:r w:rsidR="00DB158E" w:rsidRPr="00192E7C">
        <w:rPr>
          <w:rStyle w:val="CharStyle5"/>
          <w:rFonts w:ascii="Times New Roman" w:hAnsi="Times New Roman" w:cs="Times New Roman"/>
          <w:b w:val="0"/>
          <w:bCs w:val="0"/>
          <w:color w:val="000000"/>
          <w:sz w:val="24"/>
          <w:szCs w:val="24"/>
        </w:rPr>
        <w:t>Bosákova</w:t>
      </w:r>
      <w:proofErr w:type="spellEnd"/>
      <w:r w:rsidR="00DB158E" w:rsidRPr="00192E7C">
        <w:rPr>
          <w:rStyle w:val="CharStyle5"/>
          <w:rFonts w:ascii="Times New Roman" w:hAnsi="Times New Roman" w:cs="Times New Roman"/>
          <w:b w:val="0"/>
          <w:bCs w:val="0"/>
          <w:color w:val="000000"/>
          <w:sz w:val="24"/>
          <w:szCs w:val="24"/>
        </w:rPr>
        <w:t xml:space="preserve">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 xml:space="preserve">Československá obchodná banka, </w:t>
      </w:r>
      <w:proofErr w:type="spellStart"/>
      <w:r w:rsidRPr="00B8746F">
        <w:rPr>
          <w:rFonts w:ascii="Times New Roman" w:hAnsi="Times New Roman" w:cs="Times New Roman"/>
          <w:sz w:val="24"/>
          <w:szCs w:val="24"/>
        </w:rPr>
        <w:t>a.s</w:t>
      </w:r>
      <w:proofErr w:type="spellEnd"/>
      <w:r w:rsidRPr="00B8746F">
        <w:rPr>
          <w:rFonts w:ascii="Times New Roman" w:hAnsi="Times New Roman" w:cs="Times New Roman"/>
          <w:sz w:val="24"/>
          <w:szCs w:val="24"/>
        </w:rPr>
        <w:t>.</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s elektronickým čipom a bezpečnostným osobnostným kódom (</w:t>
      </w:r>
      <w:proofErr w:type="spellStart"/>
      <w:r w:rsidRPr="00572C85">
        <w:rPr>
          <w:rFonts w:ascii="Times New Roman" w:hAnsi="Times New Roman" w:cs="Times New Roman"/>
          <w:sz w:val="24"/>
          <w:szCs w:val="24"/>
        </w:rPr>
        <w:t>eID</w:t>
      </w:r>
      <w:proofErr w:type="spellEnd"/>
      <w:r w:rsidRPr="00572C85">
        <w:rPr>
          <w:rFonts w:ascii="Times New Roman" w:hAnsi="Times New Roman" w:cs="Times New Roman"/>
          <w:sz w:val="24"/>
          <w:szCs w:val="24"/>
        </w:rPr>
        <w:t xml:space="preserve">).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proofErr w:type="spellStart"/>
      <w:r w:rsidRPr="00572C85">
        <w:rPr>
          <w:rFonts w:ascii="Times New Roman" w:hAnsi="Times New Roman" w:cs="Times New Roman"/>
          <w:sz w:val="24"/>
          <w:szCs w:val="24"/>
        </w:rPr>
        <w:t>Mozilla</w:t>
      </w:r>
      <w:proofErr w:type="spellEnd"/>
      <w:r w:rsidRPr="00572C85">
        <w:rPr>
          <w:rFonts w:ascii="Times New Roman" w:hAnsi="Times New Roman" w:cs="Times New Roman"/>
          <w:sz w:val="24"/>
          <w:szCs w:val="24"/>
        </w:rPr>
        <w:t xml:space="preserve">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w:t>
      </w:r>
      <w:proofErr w:type="spellStart"/>
      <w:r w:rsidRPr="00572C85">
        <w:rPr>
          <w:rFonts w:ascii="Times New Roman" w:hAnsi="Times New Roman" w:cs="Times New Roman"/>
          <w:sz w:val="24"/>
          <w:szCs w:val="24"/>
        </w:rPr>
        <w:t>Edge</w:t>
      </w:r>
      <w:proofErr w:type="spellEnd"/>
      <w:r w:rsidRPr="00572C85">
        <w:rPr>
          <w:rFonts w:ascii="Times New Roman" w:hAnsi="Times New Roman" w:cs="Times New Roman"/>
          <w:sz w:val="24"/>
          <w:szCs w:val="24"/>
        </w:rPr>
        <w:t xml:space="preserv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s elektronickým čipom a bezpečnostným osobnostným kódom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V systéme je autentifikovaná spoločnosť, ktorú pomocou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w:t>
      </w:r>
      <w:proofErr w:type="spellStart"/>
      <w:r w:rsidRPr="00C239EF">
        <w:rPr>
          <w:rFonts w:ascii="Times New Roman" w:hAnsi="Times New Roman" w:cs="Times New Roman"/>
          <w:sz w:val="24"/>
          <w:szCs w:val="24"/>
        </w:rPr>
        <w:t>eID</w:t>
      </w:r>
      <w:proofErr w:type="spellEnd"/>
      <w:r w:rsidRPr="00C239EF">
        <w:rPr>
          <w:rFonts w:ascii="Times New Roman" w:hAnsi="Times New Roman" w:cs="Times New Roman"/>
          <w:sz w:val="24"/>
          <w:szCs w:val="24"/>
        </w:rPr>
        <w:t xml:space="preserve">)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494A67A4" w:rsidR="001F65E4" w:rsidRDefault="00864A4A" w:rsidP="001F65E4">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w:t>
      </w:r>
      <w:r w:rsidR="00EB6762">
        <w:rPr>
          <w:rFonts w:ascii="Times New Roman" w:hAnsi="Times New Roman" w:cs="Times New Roman"/>
          <w:b/>
          <w:bCs/>
          <w:sz w:val="24"/>
          <w:szCs w:val="24"/>
        </w:rPr>
        <w:t xml:space="preserve"> </w:t>
      </w:r>
      <w:r w:rsidR="00EB6762" w:rsidRPr="00EB6762">
        <w:rPr>
          <w:rFonts w:ascii="Times New Roman" w:hAnsi="Times New Roman" w:cs="Times New Roman"/>
          <w:b/>
          <w:bCs/>
          <w:color w:val="FF0000"/>
          <w:sz w:val="24"/>
          <w:szCs w:val="24"/>
        </w:rPr>
        <w:t>(Vecný harmonogram)</w:t>
      </w:r>
      <w:r w:rsidRPr="00EB6762">
        <w:rPr>
          <w:rFonts w:ascii="Times New Roman" w:hAnsi="Times New Roman" w:cs="Times New Roman"/>
          <w:b/>
          <w:bCs/>
          <w:color w:val="FF0000"/>
          <w:sz w:val="24"/>
          <w:szCs w:val="24"/>
        </w:rPr>
        <w:t xml:space="preserve"> </w:t>
      </w:r>
      <w:r w:rsidRPr="4E69D6DE">
        <w:rPr>
          <w:rFonts w:ascii="Times New Roman" w:hAnsi="Times New Roman" w:cs="Times New Roman"/>
          <w:b/>
          <w:bCs/>
          <w:sz w:val="24"/>
          <w:szCs w:val="24"/>
        </w:rPr>
        <w:t>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w:t>
      </w:r>
      <w:r w:rsidRPr="4E69D6DE">
        <w:rPr>
          <w:rFonts w:ascii="Times New Roman" w:hAnsi="Times New Roman" w:cs="Times New Roman"/>
          <w:sz w:val="24"/>
          <w:szCs w:val="24"/>
        </w:rPr>
        <w:lastRenderedPageBreak/>
        <w:t>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w:t>
      </w:r>
      <w:proofErr w:type="spellStart"/>
      <w:r w:rsidRPr="00CA0031">
        <w:rPr>
          <w:rFonts w:ascii="Times New Roman" w:hAnsi="Times New Roman" w:cs="Times New Roman"/>
          <w:sz w:val="24"/>
          <w:szCs w:val="24"/>
        </w:rPr>
        <w:t>skenu</w:t>
      </w:r>
      <w:proofErr w:type="spellEnd"/>
      <w:r w:rsidRPr="00CA0031">
        <w:rPr>
          <w:rFonts w:ascii="Times New Roman" w:hAnsi="Times New Roman" w:cs="Times New Roman"/>
          <w:sz w:val="24"/>
          <w:szCs w:val="24"/>
        </w:rPr>
        <w:t xml:space="preserve">,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186F2984"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w:t>
      </w:r>
      <w:r w:rsidR="00063020">
        <w:rPr>
          <w:rStyle w:val="Hypertextovprepojenie"/>
          <w:rFonts w:ascii="Times New Roman" w:hAnsi="Times New Roman"/>
          <w:bCs/>
          <w:color w:val="FF0000"/>
          <w:sz w:val="24"/>
          <w:szCs w:val="24"/>
          <w:u w:val="none"/>
        </w:rPr>
        <w:t>3</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 xml:space="preserve">V predloženej ponuke prostredníctvom systému Josephine musia byť pripojené požadované naskenované doklady tvoriace ponuku ako </w:t>
      </w:r>
      <w:proofErr w:type="spellStart"/>
      <w:r w:rsidRPr="00A662D1">
        <w:rPr>
          <w:rFonts w:ascii="Times New Roman" w:hAnsi="Times New Roman" w:cs="Times New Roman"/>
          <w:bCs/>
          <w:sz w:val="24"/>
          <w:szCs w:val="24"/>
        </w:rPr>
        <w:t>sken</w:t>
      </w:r>
      <w:proofErr w:type="spellEnd"/>
      <w:r w:rsidRPr="00A662D1">
        <w:rPr>
          <w:rFonts w:ascii="Times New Roman" w:hAnsi="Times New Roman" w:cs="Times New Roman"/>
          <w:bCs/>
          <w:sz w:val="24"/>
          <w:szCs w:val="24"/>
        </w:rPr>
        <w:t xml:space="preserve">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w:t>
      </w:r>
      <w:proofErr w:type="spellStart"/>
      <w:r w:rsidRPr="4E69D6DE">
        <w:rPr>
          <w:rFonts w:ascii="Times New Roman" w:hAnsi="Times New Roman" w:cs="Times New Roman"/>
          <w:sz w:val="24"/>
          <w:szCs w:val="24"/>
          <w:lang w:eastAsia="en-US"/>
        </w:rPr>
        <w:t>Governmente</w:t>
      </w:r>
      <w:proofErr w:type="spellEnd"/>
      <w:r w:rsidRPr="4E69D6DE">
        <w:rPr>
          <w:rFonts w:ascii="Times New Roman" w:hAnsi="Times New Roman" w:cs="Times New Roman"/>
          <w:sz w:val="24"/>
          <w:szCs w:val="24"/>
          <w:lang w:eastAsia="en-US"/>
        </w:rPr>
        <w:t>)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1ED237FB"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063020">
        <w:rPr>
          <w:rFonts w:ascii="Times New Roman" w:hAnsi="Times New Roman" w:cs="Times New Roman"/>
          <w:color w:val="FF0000"/>
          <w:sz w:val="24"/>
          <w:szCs w:val="24"/>
        </w:rPr>
        <w:t>3</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w:t>
      </w:r>
      <w:proofErr w:type="spellStart"/>
      <w:r w:rsidRPr="00A900B6">
        <w:rPr>
          <w:rFonts w:ascii="Times New Roman" w:hAnsi="Times New Roman" w:cs="Times New Roman"/>
          <w:color w:val="000000" w:themeColor="text1"/>
          <w:sz w:val="24"/>
          <w:szCs w:val="24"/>
        </w:rPr>
        <w:t>nasl</w:t>
      </w:r>
      <w:proofErr w:type="spellEnd"/>
      <w:r w:rsidRPr="00A900B6">
        <w:rPr>
          <w:rFonts w:ascii="Times New Roman" w:hAnsi="Times New Roman" w:cs="Times New Roman"/>
          <w:color w:val="000000" w:themeColor="text1"/>
          <w:sz w:val="24"/>
          <w:szCs w:val="24"/>
        </w:rPr>
        <w:t>.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6653BD44"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0FA5D1BD"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w:t>
      </w:r>
      <w:r w:rsidR="00063020">
        <w:rPr>
          <w:rFonts w:ascii="Times New Roman" w:hAnsi="Times New Roman" w:cs="Times New Roman"/>
          <w:color w:val="FF0000"/>
          <w:sz w:val="24"/>
          <w:szCs w:val="24"/>
        </w:rPr>
        <w:t>3</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proofErr w:type="spellStart"/>
      <w:r w:rsidRPr="00060063">
        <w:rPr>
          <w:rFonts w:ascii="Times New Roman" w:eastAsia="Times New Roman" w:hAnsi="Times New Roman" w:cs="Times New Roman"/>
          <w:sz w:val="24"/>
          <w:szCs w:val="24"/>
        </w:rPr>
        <w:t>Dozér</w:t>
      </w:r>
      <w:proofErr w:type="spellEnd"/>
      <w:r w:rsidRPr="00060063">
        <w:rPr>
          <w:rFonts w:ascii="Times New Roman" w:eastAsia="Times New Roman" w:hAnsi="Times New Roman" w:cs="Times New Roman"/>
          <w:sz w:val="24"/>
          <w:szCs w:val="24"/>
        </w:rPr>
        <w:t xml:space="preserve">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 xml:space="preserve">Motorová </w:t>
      </w:r>
      <w:proofErr w:type="spellStart"/>
      <w:r w:rsidRPr="00060063">
        <w:rPr>
          <w:rFonts w:ascii="Times New Roman" w:eastAsia="Times New Roman" w:hAnsi="Times New Roman" w:cs="Times New Roman"/>
          <w:sz w:val="24"/>
          <w:szCs w:val="24"/>
        </w:rPr>
        <w:t>uťahovačka</w:t>
      </w:r>
      <w:proofErr w:type="spellEnd"/>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w:t>
      </w:r>
      <w:proofErr w:type="spellStart"/>
      <w:r w:rsidR="0026111E" w:rsidRPr="00965C3E">
        <w:rPr>
          <w:rFonts w:ascii="Times New Roman" w:eastAsia="TimesNewRomanPSMT" w:hAnsi="Times New Roman" w:cs="Times New Roman"/>
          <w:sz w:val="24"/>
          <w:szCs w:val="24"/>
        </w:rPr>
        <w:t>nasl</w:t>
      </w:r>
      <w:proofErr w:type="spellEnd"/>
      <w:r w:rsidR="0026111E" w:rsidRPr="00965C3E">
        <w:rPr>
          <w:rFonts w:ascii="Times New Roman" w:eastAsia="TimesNewRomanPSMT" w:hAnsi="Times New Roman" w:cs="Times New Roman"/>
          <w:sz w:val="24"/>
          <w:szCs w:val="24"/>
        </w:rPr>
        <w:t xml:space="preserve">.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680B94A4"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proofErr w:type="spellStart"/>
      <w:r w:rsidRPr="00EF390A">
        <w:rPr>
          <w:rFonts w:ascii="Times New Roman" w:eastAsia="TimesNewRomanPSMT" w:hAnsi="Times New Roman" w:cs="Times New Roman"/>
          <w:sz w:val="24"/>
          <w:szCs w:val="24"/>
        </w:rPr>
        <w:t>tel</w:t>
      </w:r>
      <w:proofErr w:type="spellEnd"/>
      <w:r w:rsidRPr="00EF390A">
        <w:rPr>
          <w:rFonts w:ascii="Times New Roman" w:eastAsia="TimesNewRomanPSMT" w:hAnsi="Times New Roman" w:cs="Times New Roman"/>
          <w:sz w:val="24"/>
          <w:szCs w:val="24"/>
        </w:rPr>
        <w:t>: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7D69EE74" w14:textId="0E9BF99B" w:rsidR="00C725DC" w:rsidRPr="00C725DC" w:rsidRDefault="00A63455" w:rsidP="00C725DC">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w:t>
      </w:r>
      <w:r w:rsidRPr="00C725DC">
        <w:rPr>
          <w:rFonts w:ascii="Times New Roman" w:hAnsi="Times New Roman" w:cs="Times New Roman"/>
          <w:sz w:val="24"/>
          <w:szCs w:val="24"/>
        </w:rPr>
        <w:t>nasledujúci deň ku dňu uzavretia predmetnej zmluvy, kedy bod tento kurz ECB stanovený</w:t>
      </w:r>
      <w:r w:rsidR="00B158C3" w:rsidRPr="00C725DC">
        <w:rPr>
          <w:rFonts w:ascii="Times New Roman" w:hAnsi="Times New Roman" w:cs="Times New Roman"/>
          <w:sz w:val="24"/>
          <w:szCs w:val="24"/>
        </w:rPr>
        <w:t>.</w:t>
      </w:r>
      <w:r w:rsidR="00C725DC" w:rsidRPr="00C725DC">
        <w:rPr>
          <w:rFonts w:ascii="Times New Roman" w:hAnsi="Times New Roman" w:cs="Times New Roman"/>
          <w:sz w:val="24"/>
          <w:szCs w:val="24"/>
        </w:rPr>
        <w:t xml:space="preserve"> </w:t>
      </w:r>
      <w:r w:rsidR="00C725DC" w:rsidRPr="00C725DC">
        <w:rPr>
          <w:rFonts w:ascii="Times New Roman" w:hAnsi="Times New Roman" w:cs="Times New Roman"/>
          <w:color w:val="FF0000"/>
          <w:sz w:val="24"/>
          <w:szCs w:val="24"/>
        </w:rPr>
        <w:t xml:space="preserve">Ak by mena nebola </w:t>
      </w:r>
      <w:r w:rsidR="00C725DC" w:rsidRPr="00C725DC">
        <w:rPr>
          <w:rFonts w:ascii="Times New Roman" w:eastAsia="Times New Roman" w:hAnsi="Times New Roman" w:cs="Times New Roman"/>
          <w:color w:val="FF0000"/>
          <w:sz w:val="24"/>
          <w:szCs w:val="24"/>
          <w:shd w:val="clear" w:color="auto" w:fill="FFFFFF"/>
        </w:rPr>
        <w:t xml:space="preserve">súčasťou menového kurzu vydaného ECB, bude sa prepočítavať podľa </w:t>
      </w:r>
      <w:r w:rsidR="00C725DC" w:rsidRPr="00C725DC">
        <w:rPr>
          <w:rFonts w:ascii="Times New Roman" w:hAnsi="Times New Roman" w:cs="Times New Roman"/>
          <w:color w:val="FF0000"/>
          <w:sz w:val="24"/>
          <w:szCs w:val="24"/>
        </w:rPr>
        <w:t xml:space="preserve">Kurzového lístku vybraných cudzích mien zverejňovaného NBS na stránke platným ku obdobiu uzavretia predmetnej zmluvy: </w:t>
      </w:r>
      <w:hyperlink r:id="rId19" w:history="1">
        <w:r w:rsidR="00C725DC" w:rsidRPr="00C725DC">
          <w:rPr>
            <w:rStyle w:val="Hypertextovprepojenie"/>
            <w:rFonts w:ascii="Times New Roman" w:hAnsi="Times New Roman"/>
            <w:color w:val="FF0000"/>
            <w:sz w:val="24"/>
            <w:szCs w:val="24"/>
          </w:rPr>
          <w:t>https://www.nbs.sk/sk/statisticke-udaje/kurzovy-listok/kurzovy-listok-vybranych-cudzich-mien-voci-eur</w:t>
        </w:r>
      </w:hyperlink>
      <w:r w:rsidR="00C725DC" w:rsidRPr="0096247B">
        <w:t xml:space="preserve"> </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w:t>
      </w:r>
      <w:r w:rsidRPr="00B158C3">
        <w:rPr>
          <w:rFonts w:ascii="Times New Roman" w:hAnsi="Times New Roman" w:cs="Times New Roman"/>
          <w:sz w:val="24"/>
          <w:szCs w:val="24"/>
        </w:rPr>
        <w:lastRenderedPageBreak/>
        <w:t>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lastRenderedPageBreak/>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 xml:space="preserve">Uchádzač môže v </w:t>
      </w:r>
      <w:proofErr w:type="spellStart"/>
      <w:r w:rsidRPr="007C7D70">
        <w:rPr>
          <w:rFonts w:ascii="Times New Roman" w:eastAsia="Times New Roman" w:hAnsi="Times New Roman" w:cs="Times New Roman"/>
          <w:sz w:val="24"/>
          <w:szCs w:val="24"/>
        </w:rPr>
        <w:t>JEDe</w:t>
      </w:r>
      <w:proofErr w:type="spellEnd"/>
      <w:r w:rsidRPr="007C7D70">
        <w:rPr>
          <w:rFonts w:ascii="Times New Roman" w:eastAsia="Times New Roman" w:hAnsi="Times New Roman" w:cs="Times New Roman"/>
          <w:sz w:val="24"/>
          <w:szCs w:val="24"/>
        </w:rPr>
        <w:t xml:space="preserve"> prehlásiť splnenie podmienok účasti prostredníctvom globálneho údaja (alfa) uvedeného v oddiele IV. Časti </w:t>
      </w:r>
      <w:proofErr w:type="spellStart"/>
      <w:r w:rsidRPr="007C7D70">
        <w:rPr>
          <w:rFonts w:ascii="Times New Roman" w:eastAsia="Times New Roman" w:hAnsi="Times New Roman" w:cs="Times New Roman"/>
          <w:sz w:val="24"/>
          <w:szCs w:val="24"/>
        </w:rPr>
        <w:t>JEDu</w:t>
      </w:r>
      <w:proofErr w:type="spellEnd"/>
      <w:r w:rsidRPr="007C7D70">
        <w:rPr>
          <w:rFonts w:ascii="Times New Roman" w:eastAsia="Times New Roman" w:hAnsi="Times New Roman" w:cs="Times New Roman"/>
          <w:sz w:val="24"/>
          <w:szCs w:val="24"/>
        </w:rPr>
        <w:t>.</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20"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xml:space="preserv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w:t>
      </w:r>
      <w:r w:rsidRPr="00804394">
        <w:rPr>
          <w:rFonts w:ascii="Times New Roman" w:hAnsi="Times New Roman" w:cs="Times New Roman"/>
          <w:sz w:val="24"/>
          <w:szCs w:val="24"/>
          <w:shd w:val="clear" w:color="auto" w:fill="FFFFFF"/>
        </w:rPr>
        <w:lastRenderedPageBreak/>
        <w:t>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w:t>
      </w:r>
      <w:r w:rsidRPr="00C368F1">
        <w:rPr>
          <w:rFonts w:ascii="Times New Roman" w:hAnsi="Times New Roman" w:cs="Times New Roman"/>
          <w:sz w:val="24"/>
          <w:szCs w:val="24"/>
        </w:rPr>
        <w:lastRenderedPageBreak/>
        <w:t>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xml:space="preserve">. časť Šafárikovo námestie – </w:t>
      </w:r>
      <w:proofErr w:type="spellStart"/>
      <w:r w:rsidR="004149C9" w:rsidRPr="004248BB">
        <w:rPr>
          <w:rFonts w:ascii="Times New Roman" w:hAnsi="Times New Roman" w:cs="Times New Roman"/>
          <w:sz w:val="24"/>
          <w:szCs w:val="24"/>
        </w:rPr>
        <w:t>Bosákova</w:t>
      </w:r>
      <w:proofErr w:type="spellEnd"/>
      <w:r w:rsidR="004149C9" w:rsidRPr="004248BB">
        <w:rPr>
          <w:rFonts w:ascii="Times New Roman" w:hAnsi="Times New Roman" w:cs="Times New Roman"/>
          <w:sz w:val="24"/>
          <w:szCs w:val="24"/>
        </w:rPr>
        <w:t xml:space="preserve">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w:t>
      </w:r>
      <w:r w:rsidRPr="00A76B6C">
        <w:rPr>
          <w:rFonts w:ascii="Times New Roman" w:hAnsi="Times New Roman" w:cs="Times New Roman"/>
          <w:sz w:val="24"/>
          <w:szCs w:val="24"/>
        </w:rPr>
        <w:lastRenderedPageBreak/>
        <w:t>rozhodnutie. Práve z tohto dôvodu je vedená trasa v existujúcom území, dnes sa tu nachádza nezastavený voľný pás šírky cca 60 – 80 m. Priestor staveniska je voľný, nevyžaduje žiadne asanácie okrem nedokončeného objektu tunela do depa v </w:t>
      </w:r>
      <w:proofErr w:type="spellStart"/>
      <w:r w:rsidRPr="00A76B6C">
        <w:rPr>
          <w:rFonts w:ascii="Times New Roman" w:hAnsi="Times New Roman" w:cs="Times New Roman"/>
          <w:sz w:val="24"/>
          <w:szCs w:val="24"/>
        </w:rPr>
        <w:t>Janíkovom</w:t>
      </w:r>
      <w:proofErr w:type="spellEnd"/>
      <w:r w:rsidRPr="00A76B6C">
        <w:rPr>
          <w:rFonts w:ascii="Times New Roman" w:hAnsi="Times New Roman" w:cs="Times New Roman"/>
          <w:sz w:val="24"/>
          <w:szCs w:val="24"/>
        </w:rPr>
        <w:t xml:space="preserve">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1"/>
      <w:footerReference w:type="default" r:id="rId22"/>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7349B" w14:textId="77777777" w:rsidR="004A6279" w:rsidRDefault="004A6279" w:rsidP="00082C7D">
      <w:r>
        <w:separator/>
      </w:r>
    </w:p>
  </w:endnote>
  <w:endnote w:type="continuationSeparator" w:id="0">
    <w:p w14:paraId="1385638E" w14:textId="77777777" w:rsidR="004A6279" w:rsidRDefault="004A6279" w:rsidP="00082C7D">
      <w:r>
        <w:continuationSeparator/>
      </w:r>
    </w:p>
  </w:endnote>
  <w:endnote w:type="continuationNotice" w:id="1">
    <w:p w14:paraId="2D2799BA" w14:textId="77777777" w:rsidR="004A6279" w:rsidRDefault="004A6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C725DC" w:rsidRPr="00C066D1" w:rsidRDefault="00C725DC"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C725DC" w:rsidRPr="006D2390" w:rsidRDefault="00C725DC"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E6B64" w14:textId="77777777" w:rsidR="004A6279" w:rsidRDefault="004A6279" w:rsidP="00082C7D">
      <w:r>
        <w:separator/>
      </w:r>
    </w:p>
  </w:footnote>
  <w:footnote w:type="continuationSeparator" w:id="0">
    <w:p w14:paraId="5FC1AE31" w14:textId="77777777" w:rsidR="004A6279" w:rsidRDefault="004A6279" w:rsidP="00082C7D">
      <w:r>
        <w:continuationSeparator/>
      </w:r>
    </w:p>
  </w:footnote>
  <w:footnote w:type="continuationNotice" w:id="1">
    <w:p w14:paraId="73DD9B7B" w14:textId="77777777" w:rsidR="004A6279" w:rsidRDefault="004A6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C725DC" w:rsidRPr="00325AAE" w:rsidRDefault="00C725DC"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C725DC" w:rsidRDefault="00C725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020"/>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8A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376"/>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A6279"/>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3E00"/>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CC7"/>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314"/>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25DC"/>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762"/>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nbs.sk/sk/statisticke-udaje/kurzovy-listok/kurzovy-listok-vybranych-cudzich-mien-voci-eur"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22</Pages>
  <Words>8834</Words>
  <Characters>50359</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23</cp:revision>
  <cp:lastPrinted>2020-06-11T07:44:00Z</cp:lastPrinted>
  <dcterms:created xsi:type="dcterms:W3CDTF">2020-10-01T13:00:00Z</dcterms:created>
  <dcterms:modified xsi:type="dcterms:W3CDTF">2021-02-16T19:04:00Z</dcterms:modified>
</cp:coreProperties>
</file>