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931E54"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931E54"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931E54"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931E54"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931E54"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931E54"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931E54"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931E54"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931E54"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931E54"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931E54"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931E54"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931E54"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931E54"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931E54"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931E54"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931E54"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931E54"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931E54"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931E54"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931E54"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931E54"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931E54"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931E54"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931E54"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931E54"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931E54"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931E54"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931E54"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504E2589" w:rsidR="00D04D22"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6102E3EA" w14:textId="77777777" w:rsidR="001F65E4" w:rsidRPr="00250486" w:rsidRDefault="001F65E4" w:rsidP="001F65E4">
      <w:pPr>
        <w:pStyle w:val="Odsekzoznamu"/>
        <w:ind w:left="993"/>
        <w:jc w:val="both"/>
        <w:rPr>
          <w:rFonts w:ascii="Times New Roman" w:hAnsi="Times New Roman" w:cs="Times New Roman"/>
          <w:sz w:val="24"/>
          <w:szCs w:val="24"/>
        </w:rPr>
      </w:pPr>
    </w:p>
    <w:p w14:paraId="02764E6D" w14:textId="034DF863" w:rsidR="001F65E4" w:rsidRPr="00D46D35" w:rsidRDefault="00864A4A" w:rsidP="001F65E4">
      <w:pPr>
        <w:pStyle w:val="Odsekzoznamu"/>
        <w:numPr>
          <w:ilvl w:val="0"/>
          <w:numId w:val="19"/>
        </w:numPr>
        <w:ind w:left="993" w:hanging="426"/>
        <w:jc w:val="both"/>
        <w:rPr>
          <w:rFonts w:ascii="Times New Roman" w:hAnsi="Times New Roman" w:cs="Times New Roman"/>
          <w:color w:val="FF0000"/>
          <w:sz w:val="24"/>
          <w:szCs w:val="24"/>
        </w:rPr>
      </w:pPr>
      <w:r w:rsidRPr="4E69D6DE">
        <w:rPr>
          <w:rFonts w:ascii="Times New Roman" w:hAnsi="Times New Roman" w:cs="Times New Roman"/>
          <w:sz w:val="24"/>
          <w:szCs w:val="24"/>
        </w:rPr>
        <w:t>Uchádzačom pripravený</w:t>
      </w:r>
      <w:r w:rsidRPr="4E69D6DE">
        <w:rPr>
          <w:rFonts w:ascii="Times New Roman" w:hAnsi="Times New Roman" w:cs="Times New Roman"/>
          <w:b/>
          <w:bCs/>
          <w:sz w:val="24"/>
          <w:szCs w:val="24"/>
        </w:rPr>
        <w:t xml:space="preserve"> Harmonogram prác</w:t>
      </w:r>
      <w:r w:rsidR="00EB6762">
        <w:rPr>
          <w:rFonts w:ascii="Times New Roman" w:hAnsi="Times New Roman" w:cs="Times New Roman"/>
          <w:b/>
          <w:bCs/>
          <w:sz w:val="24"/>
          <w:szCs w:val="24"/>
        </w:rPr>
        <w:t xml:space="preserve"> </w:t>
      </w:r>
      <w:r w:rsidR="00EB6762" w:rsidRPr="00EB6762">
        <w:rPr>
          <w:rFonts w:ascii="Times New Roman" w:hAnsi="Times New Roman" w:cs="Times New Roman"/>
          <w:b/>
          <w:bCs/>
          <w:color w:val="FF0000"/>
          <w:sz w:val="24"/>
          <w:szCs w:val="24"/>
        </w:rPr>
        <w:t>(Vecný harmonogram)</w:t>
      </w:r>
      <w:r w:rsidRPr="00EB6762">
        <w:rPr>
          <w:rFonts w:ascii="Times New Roman" w:hAnsi="Times New Roman" w:cs="Times New Roman"/>
          <w:b/>
          <w:bCs/>
          <w:color w:val="FF0000"/>
          <w:sz w:val="24"/>
          <w:szCs w:val="24"/>
        </w:rPr>
        <w:t xml:space="preserve"> </w:t>
      </w:r>
      <w:r w:rsidRPr="4E69D6DE">
        <w:rPr>
          <w:rFonts w:ascii="Times New Roman" w:hAnsi="Times New Roman" w:cs="Times New Roman"/>
          <w:b/>
          <w:bCs/>
          <w:sz w:val="24"/>
          <w:szCs w:val="24"/>
        </w:rPr>
        <w:t>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w:t>
      </w:r>
      <w:r w:rsidRPr="4E69D6DE">
        <w:rPr>
          <w:rFonts w:ascii="Times New Roman" w:hAnsi="Times New Roman" w:cs="Times New Roman"/>
          <w:sz w:val="24"/>
          <w:szCs w:val="24"/>
        </w:rPr>
        <w:lastRenderedPageBreak/>
        <w:t>súťažných podkladov).</w:t>
      </w:r>
      <w:r w:rsidR="00F80469">
        <w:rPr>
          <w:rFonts w:ascii="Times New Roman" w:hAnsi="Times New Roman" w:cs="Times New Roman"/>
          <w:sz w:val="24"/>
          <w:szCs w:val="24"/>
        </w:rPr>
        <w:t xml:space="preserve"> Pri príprave harmonogramu uchádzač zohľadní </w:t>
      </w:r>
      <w:r w:rsidR="00F80469" w:rsidRPr="00D172F6">
        <w:rPr>
          <w:rFonts w:ascii="Times New Roman" w:hAnsi="Times New Roman" w:cs="Times New Roman"/>
          <w:color w:val="FF0000"/>
          <w:sz w:val="24"/>
          <w:szCs w:val="24"/>
        </w:rPr>
        <w:t>predpokladané zahájenie stavby 0</w:t>
      </w:r>
      <w:r w:rsidR="00E078DA">
        <w:rPr>
          <w:rFonts w:ascii="Times New Roman" w:hAnsi="Times New Roman" w:cs="Times New Roman"/>
          <w:color w:val="FF0000"/>
          <w:sz w:val="24"/>
          <w:szCs w:val="24"/>
        </w:rPr>
        <w:t>9</w:t>
      </w:r>
      <w:r w:rsidR="00F80469" w:rsidRPr="00D172F6">
        <w:rPr>
          <w:rFonts w:ascii="Times New Roman" w:hAnsi="Times New Roman" w:cs="Times New Roman"/>
          <w:color w:val="FF0000"/>
          <w:sz w:val="24"/>
          <w:szCs w:val="24"/>
        </w:rPr>
        <w:t xml:space="preserve">/2021 </w:t>
      </w:r>
      <w:r w:rsidR="00F80469" w:rsidRPr="00D46D35">
        <w:rPr>
          <w:rFonts w:ascii="Times New Roman" w:hAnsi="Times New Roman" w:cs="Times New Roman"/>
          <w:color w:val="FF0000"/>
          <w:sz w:val="24"/>
          <w:szCs w:val="24"/>
        </w:rPr>
        <w:t xml:space="preserve">a ukončenie stavby </w:t>
      </w:r>
      <w:r w:rsidR="00D46D35" w:rsidRPr="00D46D35">
        <w:rPr>
          <w:rFonts w:ascii="Times New Roman" w:hAnsi="Times New Roman" w:cs="Times New Roman"/>
          <w:color w:val="FF0000"/>
          <w:sz w:val="24"/>
          <w:szCs w:val="24"/>
        </w:rPr>
        <w:t>11</w:t>
      </w:r>
      <w:r w:rsidR="00F80469" w:rsidRPr="00D46D35">
        <w:rPr>
          <w:rFonts w:ascii="Times New Roman" w:hAnsi="Times New Roman" w:cs="Times New Roman"/>
          <w:color w:val="FF0000"/>
          <w:sz w:val="24"/>
          <w:szCs w:val="24"/>
        </w:rPr>
        <w:t>/2023.</w:t>
      </w:r>
      <w:r w:rsidR="00CD5184" w:rsidRPr="00D46D35">
        <w:rPr>
          <w:rFonts w:ascii="Times New Roman" w:hAnsi="Times New Roman" w:cs="Times New Roman"/>
          <w:color w:val="FF0000"/>
          <w:sz w:val="24"/>
          <w:szCs w:val="24"/>
        </w:rPr>
        <w:t xml:space="preserve"> </w:t>
      </w:r>
    </w:p>
    <w:p w14:paraId="3D26052C" w14:textId="77777777" w:rsidR="001F65E4" w:rsidRDefault="001F65E4" w:rsidP="001F65E4">
      <w:pPr>
        <w:pStyle w:val="Odsekzoznamu"/>
        <w:ind w:left="993"/>
        <w:jc w:val="both"/>
        <w:rPr>
          <w:rFonts w:ascii="Times New Roman" w:hAnsi="Times New Roman" w:cs="Times New Roman"/>
          <w:sz w:val="24"/>
          <w:szCs w:val="24"/>
        </w:rPr>
      </w:pPr>
    </w:p>
    <w:p w14:paraId="66A734BD" w14:textId="2E07F608" w:rsidR="00F01AC4" w:rsidRPr="001F65E4" w:rsidRDefault="00D04D22" w:rsidP="001F65E4">
      <w:pPr>
        <w:pStyle w:val="Odsekzoznamu"/>
        <w:numPr>
          <w:ilvl w:val="0"/>
          <w:numId w:val="19"/>
        </w:numPr>
        <w:ind w:left="993" w:hanging="426"/>
        <w:jc w:val="both"/>
        <w:rPr>
          <w:rFonts w:ascii="Times New Roman" w:hAnsi="Times New Roman" w:cs="Times New Roman"/>
          <w:sz w:val="24"/>
          <w:szCs w:val="24"/>
        </w:rPr>
      </w:pPr>
      <w:r w:rsidRPr="001F65E4">
        <w:rPr>
          <w:rFonts w:ascii="Times New Roman" w:hAnsi="Times New Roman" w:cs="Times New Roman"/>
          <w:sz w:val="24"/>
          <w:szCs w:val="24"/>
        </w:rPr>
        <w:t xml:space="preserve">Uchádzačom </w:t>
      </w:r>
      <w:r w:rsidR="003A516E" w:rsidRPr="001F65E4">
        <w:rPr>
          <w:rFonts w:ascii="Times New Roman" w:hAnsi="Times New Roman" w:cs="Times New Roman"/>
          <w:sz w:val="24"/>
          <w:szCs w:val="24"/>
        </w:rPr>
        <w:t xml:space="preserve">vyplnený a </w:t>
      </w:r>
      <w:r w:rsidRPr="001F65E4">
        <w:rPr>
          <w:rFonts w:ascii="Times New Roman" w:hAnsi="Times New Roman" w:cs="Times New Roman"/>
          <w:sz w:val="24"/>
          <w:szCs w:val="24"/>
        </w:rPr>
        <w:t>ocenený</w:t>
      </w:r>
      <w:r w:rsidRPr="001F65E4">
        <w:rPr>
          <w:rFonts w:ascii="Times New Roman" w:hAnsi="Times New Roman" w:cs="Times New Roman"/>
          <w:b/>
          <w:sz w:val="24"/>
          <w:szCs w:val="24"/>
        </w:rPr>
        <w:t xml:space="preserve"> Výkaz výmer</w:t>
      </w:r>
      <w:r w:rsidRPr="001F65E4">
        <w:rPr>
          <w:rFonts w:ascii="Times New Roman" w:hAnsi="Times New Roman" w:cs="Times New Roman"/>
          <w:sz w:val="24"/>
          <w:szCs w:val="24"/>
        </w:rPr>
        <w:t xml:space="preserve"> podľa prílohy </w:t>
      </w:r>
      <w:r w:rsidR="001C4615" w:rsidRPr="001F65E4">
        <w:rPr>
          <w:rFonts w:ascii="Times New Roman" w:hAnsi="Times New Roman" w:cs="Times New Roman"/>
          <w:sz w:val="24"/>
          <w:szCs w:val="24"/>
        </w:rPr>
        <w:t>B10</w:t>
      </w:r>
      <w:r w:rsidRPr="001F65E4">
        <w:rPr>
          <w:rFonts w:ascii="Times New Roman" w:hAnsi="Times New Roman" w:cs="Times New Roman"/>
          <w:sz w:val="24"/>
          <w:szCs w:val="24"/>
        </w:rPr>
        <w:t xml:space="preserve"> týchto súťažných podkladov. </w:t>
      </w:r>
      <w:r w:rsidR="00B379AE" w:rsidRPr="001F65E4">
        <w:rPr>
          <w:rFonts w:ascii="Times New Roman" w:hAnsi="Times New Roman" w:cs="Times New Roman"/>
          <w:sz w:val="24"/>
          <w:szCs w:val="24"/>
        </w:rPr>
        <w:t xml:space="preserve">Výkaz výmer </w:t>
      </w:r>
      <w:r w:rsidR="001C4615" w:rsidRPr="001F65E4">
        <w:rPr>
          <w:rFonts w:ascii="Times New Roman" w:hAnsi="Times New Roman" w:cs="Times New Roman"/>
          <w:sz w:val="24"/>
          <w:szCs w:val="24"/>
        </w:rPr>
        <w:t xml:space="preserve">je pripravený vo formáte MS Excel a </w:t>
      </w:r>
      <w:r w:rsidR="00B379AE" w:rsidRPr="001F65E4">
        <w:rPr>
          <w:rFonts w:ascii="Times New Roman" w:hAnsi="Times New Roman" w:cs="Times New Roman"/>
          <w:sz w:val="24"/>
          <w:szCs w:val="24"/>
        </w:rPr>
        <w:t xml:space="preserve">musí byť vyplnený </w:t>
      </w:r>
      <w:r w:rsidR="001C4615" w:rsidRPr="001F65E4">
        <w:rPr>
          <w:rFonts w:ascii="Times New Roman" w:hAnsi="Times New Roman" w:cs="Times New Roman"/>
          <w:sz w:val="24"/>
          <w:szCs w:val="24"/>
        </w:rPr>
        <w:t>podľa uvedených inštrukcií</w:t>
      </w:r>
      <w:r w:rsidR="00A17006" w:rsidRPr="001F65E4">
        <w:rPr>
          <w:rFonts w:ascii="Times New Roman" w:hAnsi="Times New Roman" w:cs="Times New Roman"/>
          <w:sz w:val="24"/>
          <w:szCs w:val="24"/>
        </w:rPr>
        <w:t xml:space="preserve"> vo V</w:t>
      </w:r>
      <w:r w:rsidR="001C4615" w:rsidRPr="001F65E4">
        <w:rPr>
          <w:rFonts w:ascii="Times New Roman" w:hAnsi="Times New Roman" w:cs="Times New Roman"/>
          <w:sz w:val="24"/>
          <w:szCs w:val="24"/>
        </w:rPr>
        <w:t>ýkaze výmer</w:t>
      </w:r>
      <w:r w:rsidR="00A17006" w:rsidRPr="001F65E4">
        <w:rPr>
          <w:rFonts w:ascii="Times New Roman" w:hAnsi="Times New Roman" w:cs="Times New Roman"/>
          <w:sz w:val="24"/>
          <w:szCs w:val="24"/>
        </w:rPr>
        <w:t xml:space="preserve"> a v Cenovej časti</w:t>
      </w:r>
      <w:r w:rsidR="00F01AC4" w:rsidRPr="001F65E4">
        <w:rPr>
          <w:rFonts w:ascii="Times New Roman" w:hAnsi="Times New Roman" w:cs="Times New Roman"/>
          <w:sz w:val="24"/>
          <w:szCs w:val="24"/>
        </w:rPr>
        <w:t xml:space="preserve">, </w:t>
      </w:r>
      <w:r w:rsidR="002F7D47" w:rsidRPr="001F65E4">
        <w:rPr>
          <w:rFonts w:ascii="Times New Roman" w:hAnsi="Times New Roman" w:cs="Times New Roman"/>
          <w:sz w:val="24"/>
          <w:szCs w:val="24"/>
        </w:rPr>
        <w:t>P</w:t>
      </w:r>
      <w:r w:rsidR="00F01AC4" w:rsidRPr="001F65E4">
        <w:rPr>
          <w:rFonts w:ascii="Times New Roman" w:hAnsi="Times New Roman" w:cs="Times New Roman"/>
          <w:sz w:val="24"/>
          <w:szCs w:val="24"/>
        </w:rPr>
        <w:t>reambul</w:t>
      </w:r>
      <w:r w:rsidR="002F7D47" w:rsidRPr="001F65E4">
        <w:rPr>
          <w:rFonts w:ascii="Times New Roman" w:hAnsi="Times New Roman" w:cs="Times New Roman"/>
          <w:sz w:val="24"/>
          <w:szCs w:val="24"/>
        </w:rPr>
        <w:t>a</w:t>
      </w:r>
      <w:r w:rsidR="00A17006" w:rsidRPr="001F65E4">
        <w:rPr>
          <w:rFonts w:ascii="Times New Roman" w:hAnsi="Times New Roman" w:cs="Times New Roman"/>
          <w:sz w:val="24"/>
          <w:szCs w:val="24"/>
        </w:rPr>
        <w:t xml:space="preserve"> (Príloha B9</w:t>
      </w:r>
      <w:r w:rsidR="002A432C" w:rsidRPr="001F65E4">
        <w:rPr>
          <w:rFonts w:ascii="Times New Roman" w:hAnsi="Times New Roman" w:cs="Times New Roman"/>
          <w:sz w:val="24"/>
          <w:szCs w:val="24"/>
        </w:rPr>
        <w:t xml:space="preserve"> t</w:t>
      </w:r>
      <w:r w:rsidR="009B5E23" w:rsidRPr="001F65E4">
        <w:rPr>
          <w:rFonts w:ascii="Times New Roman" w:hAnsi="Times New Roman" w:cs="Times New Roman"/>
          <w:sz w:val="24"/>
          <w:szCs w:val="24"/>
        </w:rPr>
        <w:t>ýchto</w:t>
      </w:r>
      <w:r w:rsidR="00B379AE" w:rsidRPr="001F65E4">
        <w:rPr>
          <w:rFonts w:ascii="Times New Roman" w:hAnsi="Times New Roman" w:cs="Times New Roman"/>
          <w:sz w:val="24"/>
          <w:szCs w:val="24"/>
        </w:rPr>
        <w:t xml:space="preserve"> súťažných podkladov</w:t>
      </w:r>
      <w:r w:rsidR="009B5E23" w:rsidRPr="001F65E4">
        <w:rPr>
          <w:rFonts w:ascii="Times New Roman" w:hAnsi="Times New Roman" w:cs="Times New Roman"/>
          <w:sz w:val="24"/>
          <w:szCs w:val="24"/>
        </w:rPr>
        <w:t>)</w:t>
      </w:r>
      <w:r w:rsidR="00B329AC" w:rsidRPr="001F65E4">
        <w:rPr>
          <w:rFonts w:ascii="Times New Roman" w:hAnsi="Times New Roman" w:cs="Times New Roman"/>
          <w:sz w:val="24"/>
          <w:szCs w:val="24"/>
        </w:rPr>
        <w:t xml:space="preserve">. Uchádzač vyplní všetky položky stĺpcov s názvom „jednotková cena“ a „sadzba“. </w:t>
      </w:r>
      <w:r w:rsidR="00B379AE" w:rsidRPr="001F65E4">
        <w:rPr>
          <w:rFonts w:ascii="Times New Roman" w:hAnsi="Times New Roman" w:cs="Times New Roman"/>
          <w:sz w:val="24"/>
          <w:szCs w:val="24"/>
        </w:rPr>
        <w:t>Meniť, vymazávať alebo pridávať</w:t>
      </w:r>
      <w:r w:rsidR="00B329AC" w:rsidRPr="001F65E4">
        <w:rPr>
          <w:rFonts w:ascii="Times New Roman" w:hAnsi="Times New Roman" w:cs="Times New Roman"/>
          <w:sz w:val="24"/>
          <w:szCs w:val="24"/>
        </w:rPr>
        <w:t xml:space="preserve"> </w:t>
      </w:r>
      <w:r w:rsidR="00B379AE" w:rsidRPr="001F65E4">
        <w:rPr>
          <w:rFonts w:ascii="Times New Roman" w:hAnsi="Times New Roman" w:cs="Times New Roman"/>
          <w:sz w:val="24"/>
          <w:szCs w:val="24"/>
        </w:rPr>
        <w:t>akékoľvek informácie okrem informácií v</w:t>
      </w:r>
      <w:r w:rsidR="00B329AC" w:rsidRPr="001F65E4">
        <w:rPr>
          <w:rFonts w:ascii="Times New Roman" w:hAnsi="Times New Roman" w:cs="Times New Roman"/>
          <w:sz w:val="24"/>
          <w:szCs w:val="24"/>
        </w:rPr>
        <w:t> </w:t>
      </w:r>
      <w:r w:rsidR="00B379AE" w:rsidRPr="001F65E4">
        <w:rPr>
          <w:rFonts w:ascii="Times New Roman" w:hAnsi="Times New Roman" w:cs="Times New Roman"/>
          <w:sz w:val="24"/>
          <w:szCs w:val="24"/>
        </w:rPr>
        <w:t>stĺpc</w:t>
      </w:r>
      <w:r w:rsidR="00B329AC" w:rsidRPr="001F65E4">
        <w:rPr>
          <w:rFonts w:ascii="Times New Roman" w:hAnsi="Times New Roman" w:cs="Times New Roman"/>
          <w:sz w:val="24"/>
          <w:szCs w:val="24"/>
        </w:rPr>
        <w:t>och „jednotková cena“ a „sadzba“</w:t>
      </w:r>
      <w:r w:rsidR="00B379AE" w:rsidRPr="001F65E4">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w:t>
      </w:r>
      <w:r w:rsidRPr="4E69D6DE">
        <w:rPr>
          <w:rFonts w:ascii="Times New Roman" w:hAnsi="Times New Roman" w:cs="Times New Roman"/>
          <w:sz w:val="24"/>
          <w:szCs w:val="24"/>
        </w:rPr>
        <w:lastRenderedPageBreak/>
        <w:t>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0A036E6B"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D365E4">
        <w:rPr>
          <w:rStyle w:val="Hypertextovprepojenie"/>
          <w:rFonts w:ascii="Times New Roman" w:hAnsi="Times New Roman"/>
          <w:bCs/>
          <w:color w:val="FF0000"/>
          <w:sz w:val="24"/>
          <w:szCs w:val="24"/>
          <w:u w:val="none"/>
        </w:rPr>
        <w:t>23</w:t>
      </w:r>
      <w:r w:rsidR="00891C7C" w:rsidRPr="00891C7C">
        <w:rPr>
          <w:rStyle w:val="Hypertextovprepojenie"/>
          <w:rFonts w:ascii="Times New Roman" w:hAnsi="Times New Roman"/>
          <w:bCs/>
          <w:color w:val="FF0000"/>
          <w:sz w:val="24"/>
          <w:szCs w:val="24"/>
          <w:u w:val="none"/>
        </w:rPr>
        <w:t>.</w:t>
      </w:r>
      <w:r w:rsidR="00063020">
        <w:rPr>
          <w:rStyle w:val="Hypertextovprepojenie"/>
          <w:rFonts w:ascii="Times New Roman" w:hAnsi="Times New Roman"/>
          <w:bCs/>
          <w:color w:val="FF0000"/>
          <w:sz w:val="24"/>
          <w:szCs w:val="24"/>
          <w:u w:val="none"/>
        </w:rPr>
        <w:t>3</w:t>
      </w:r>
      <w:r w:rsidR="00891C7C" w:rsidRPr="00891C7C">
        <w:rPr>
          <w:rStyle w:val="Hypertextovprepojenie"/>
          <w:rFonts w:ascii="Times New Roman" w:hAnsi="Times New Roman"/>
          <w:bCs/>
          <w:color w:val="FF0000"/>
          <w:sz w:val="24"/>
          <w:szCs w:val="24"/>
          <w:u w:val="none"/>
        </w:rPr>
        <w:t>.2021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6CC6A35C"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D365E4">
        <w:rPr>
          <w:rFonts w:ascii="Times New Roman" w:hAnsi="Times New Roman" w:cs="Times New Roman"/>
          <w:color w:val="FF0000"/>
          <w:sz w:val="24"/>
          <w:szCs w:val="24"/>
        </w:rPr>
        <w:t>23</w:t>
      </w:r>
      <w:r w:rsidRPr="00891C7C">
        <w:rPr>
          <w:rFonts w:ascii="Times New Roman" w:hAnsi="Times New Roman" w:cs="Times New Roman"/>
          <w:color w:val="FF0000"/>
          <w:sz w:val="24"/>
          <w:szCs w:val="24"/>
        </w:rPr>
        <w:t>.</w:t>
      </w:r>
      <w:r w:rsidR="00063020">
        <w:rPr>
          <w:rFonts w:ascii="Times New Roman" w:hAnsi="Times New Roman" w:cs="Times New Roman"/>
          <w:color w:val="FF0000"/>
          <w:sz w:val="24"/>
          <w:szCs w:val="24"/>
        </w:rPr>
        <w:t>3</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434FAD5B"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D365E4">
        <w:rPr>
          <w:rFonts w:ascii="Times New Roman" w:hAnsi="Times New Roman" w:cs="Times New Roman"/>
          <w:color w:val="FF0000"/>
          <w:sz w:val="24"/>
          <w:szCs w:val="24"/>
        </w:rPr>
        <w:t>23</w:t>
      </w:r>
      <w:r w:rsidR="00891C7C" w:rsidRPr="00891C7C">
        <w:rPr>
          <w:rFonts w:ascii="Times New Roman" w:hAnsi="Times New Roman" w:cs="Times New Roman"/>
          <w:color w:val="FF0000"/>
          <w:sz w:val="24"/>
          <w:szCs w:val="24"/>
        </w:rPr>
        <w:t>.</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059D3E71"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D365E4">
        <w:rPr>
          <w:rFonts w:ascii="Times New Roman" w:hAnsi="Times New Roman" w:cs="Times New Roman"/>
          <w:color w:val="FF0000"/>
          <w:sz w:val="24"/>
          <w:szCs w:val="24"/>
        </w:rPr>
        <w:t>23</w:t>
      </w:r>
      <w:r w:rsidR="00891C7C" w:rsidRPr="00891C7C">
        <w:rPr>
          <w:rFonts w:ascii="Times New Roman" w:hAnsi="Times New Roman" w:cs="Times New Roman"/>
          <w:color w:val="FF0000"/>
          <w:sz w:val="24"/>
          <w:szCs w:val="24"/>
        </w:rPr>
        <w:t>.</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lastRenderedPageBreak/>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3" w:name="_Toc54098466"/>
      <w:r>
        <w:t>Zmluvný vzťah a jeho trvanie</w:t>
      </w:r>
      <w:bookmarkEnd w:id="73"/>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2C16FFC2"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E078DA">
        <w:rPr>
          <w:rFonts w:ascii="Times New Roman" w:hAnsi="Times New Roman" w:cs="Times New Roman"/>
          <w:color w:val="FF0000"/>
          <w:sz w:val="24"/>
          <w:szCs w:val="24"/>
        </w:rPr>
        <w:t>9</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4" w:name="_Toc54098467"/>
      <w:r>
        <w:t>Subdodávatelia</w:t>
      </w:r>
      <w:bookmarkEnd w:id="74"/>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5" w:name="_Toc54098468"/>
      <w:r>
        <w:t>Ďalšie informácie</w:t>
      </w:r>
      <w:bookmarkEnd w:id="75"/>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6" w:name="_Toc54098469"/>
      <w:r w:rsidRPr="00CD2B40">
        <w:t xml:space="preserve">Časť </w:t>
      </w:r>
      <w:r>
        <w:t>B</w:t>
      </w:r>
      <w:r w:rsidRPr="00CD2B40">
        <w:t xml:space="preserve">. </w:t>
      </w:r>
      <w:r>
        <w:t>Podmienky účasti</w:t>
      </w:r>
      <w:bookmarkEnd w:id="76"/>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7" w:name="_Toc47017787"/>
      <w:bookmarkStart w:id="78" w:name="_Hlk54096047"/>
      <w:bookmarkStart w:id="79" w:name="_Toc54098470"/>
      <w:r w:rsidRPr="00BB3339">
        <w:t>Osobné postavenie</w:t>
      </w:r>
      <w:bookmarkEnd w:id="77"/>
      <w:bookmarkEnd w:id="78"/>
      <w:bookmarkEnd w:id="79"/>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0"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1" w:name="_Toc54098471"/>
      <w:r>
        <w:t>Finančné a ekonomické</w:t>
      </w:r>
      <w:r w:rsidRPr="00BB3339">
        <w:t xml:space="preserve"> postavenie</w:t>
      </w:r>
      <w:bookmarkEnd w:id="80"/>
      <w:bookmarkEnd w:id="81"/>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2" w:name="_Toc54098472"/>
      <w:r>
        <w:t>Technická spôsobilosť alebo odborná spôsobilosť</w:t>
      </w:r>
      <w:bookmarkEnd w:id="82"/>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7D69EE74" w14:textId="0E9BF99B" w:rsidR="00C725DC" w:rsidRPr="00C725DC" w:rsidRDefault="00A63455" w:rsidP="00C725DC">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w:t>
      </w:r>
      <w:r w:rsidRPr="00C725DC">
        <w:rPr>
          <w:rFonts w:ascii="Times New Roman" w:hAnsi="Times New Roman" w:cs="Times New Roman"/>
          <w:sz w:val="24"/>
          <w:szCs w:val="24"/>
        </w:rPr>
        <w:t>nasledujúci deň ku dňu uzavretia predmetnej zmluvy, kedy bod tento kurz ECB stanovený</w:t>
      </w:r>
      <w:r w:rsidR="00B158C3" w:rsidRPr="00C725DC">
        <w:rPr>
          <w:rFonts w:ascii="Times New Roman" w:hAnsi="Times New Roman" w:cs="Times New Roman"/>
          <w:sz w:val="24"/>
          <w:szCs w:val="24"/>
        </w:rPr>
        <w:t>.</w:t>
      </w:r>
      <w:r w:rsidR="00C725DC" w:rsidRPr="00C725DC">
        <w:rPr>
          <w:rFonts w:ascii="Times New Roman" w:hAnsi="Times New Roman" w:cs="Times New Roman"/>
          <w:sz w:val="24"/>
          <w:szCs w:val="24"/>
        </w:rPr>
        <w:t xml:space="preserve"> </w:t>
      </w:r>
      <w:r w:rsidR="00C725DC" w:rsidRPr="00C725DC">
        <w:rPr>
          <w:rFonts w:ascii="Times New Roman" w:hAnsi="Times New Roman" w:cs="Times New Roman"/>
          <w:color w:val="FF0000"/>
          <w:sz w:val="24"/>
          <w:szCs w:val="24"/>
        </w:rPr>
        <w:t xml:space="preserve">Ak by mena nebola </w:t>
      </w:r>
      <w:r w:rsidR="00C725DC" w:rsidRPr="00C725DC">
        <w:rPr>
          <w:rFonts w:ascii="Times New Roman" w:eastAsia="Times New Roman" w:hAnsi="Times New Roman" w:cs="Times New Roman"/>
          <w:color w:val="FF0000"/>
          <w:sz w:val="24"/>
          <w:szCs w:val="24"/>
          <w:shd w:val="clear" w:color="auto" w:fill="FFFFFF"/>
        </w:rPr>
        <w:t xml:space="preserve">súčasťou menového kurzu vydaného ECB, bude sa prepočítavať podľa </w:t>
      </w:r>
      <w:r w:rsidR="00C725DC" w:rsidRPr="00C725DC">
        <w:rPr>
          <w:rFonts w:ascii="Times New Roman" w:hAnsi="Times New Roman" w:cs="Times New Roman"/>
          <w:color w:val="FF0000"/>
          <w:sz w:val="24"/>
          <w:szCs w:val="24"/>
        </w:rPr>
        <w:t xml:space="preserve">Kurzového lístku vybraných cudzích mien zverejňovaného NBS na stránke platným ku obdobiu uzavretia predmetnej zmluvy: </w:t>
      </w:r>
      <w:hyperlink r:id="rId19" w:history="1">
        <w:r w:rsidR="00C725DC" w:rsidRPr="00C725DC">
          <w:rPr>
            <w:rStyle w:val="Hypertextovprepojenie"/>
            <w:rFonts w:ascii="Times New Roman" w:hAnsi="Times New Roman"/>
            <w:color w:val="FF0000"/>
            <w:sz w:val="24"/>
            <w:szCs w:val="24"/>
          </w:rPr>
          <w:t>https://www.nbs.sk/sk/statisticke-udaje/kurzovy-listok/kurzovy-listok-vybranych-cudzich-mien-voci-eur</w:t>
        </w:r>
      </w:hyperlink>
      <w:r w:rsidR="00C725DC" w:rsidRPr="0096247B">
        <w:t xml:space="preserve"> </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w:t>
      </w:r>
      <w:r w:rsidRPr="00B158C3">
        <w:rPr>
          <w:rFonts w:ascii="Times New Roman" w:hAnsi="Times New Roman" w:cs="Times New Roman"/>
          <w:sz w:val="24"/>
          <w:szCs w:val="24"/>
        </w:rPr>
        <w:lastRenderedPageBreak/>
        <w:t>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3"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4"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3"/>
      <w:bookmarkEnd w:id="84"/>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lastRenderedPageBreak/>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5" w:name="_Toc54098473"/>
      <w:r>
        <w:t>Všeobecne k preukazovaniu splnenia podmienok účasti</w:t>
      </w:r>
      <w:bookmarkEnd w:id="85"/>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20"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6"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6"/>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xml:space="preserve">;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w:t>
      </w:r>
      <w:r w:rsidRPr="00804394">
        <w:rPr>
          <w:rFonts w:ascii="Times New Roman" w:hAnsi="Times New Roman" w:cs="Times New Roman"/>
          <w:sz w:val="24"/>
          <w:szCs w:val="24"/>
          <w:shd w:val="clear" w:color="auto" w:fill="FFFFFF"/>
        </w:rPr>
        <w:lastRenderedPageBreak/>
        <w:t>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7" w:name="_Toc54098474"/>
      <w:r w:rsidRPr="00CD2B40">
        <w:t xml:space="preserve">Časť </w:t>
      </w:r>
      <w:r>
        <w:t>C</w:t>
      </w:r>
      <w:r w:rsidRPr="00CD2B40">
        <w:t xml:space="preserve">. </w:t>
      </w:r>
      <w:r>
        <w:t>Kritérium na vyhodnotenie ponúk a spôsob hodnotenia ponúk</w:t>
      </w:r>
      <w:bookmarkEnd w:id="87"/>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8" w:name="_Toc54098475"/>
      <w:r w:rsidRPr="00CD2B40">
        <w:t xml:space="preserve">Časť </w:t>
      </w:r>
      <w:r>
        <w:t>D</w:t>
      </w:r>
      <w:r w:rsidRPr="00CD2B40">
        <w:t xml:space="preserve">. </w:t>
      </w:r>
      <w:r>
        <w:t>Spôsob určenia ceny</w:t>
      </w:r>
      <w:bookmarkEnd w:id="88"/>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w:t>
      </w:r>
      <w:r w:rsidRPr="00C368F1">
        <w:rPr>
          <w:rFonts w:ascii="Times New Roman" w:hAnsi="Times New Roman" w:cs="Times New Roman"/>
          <w:sz w:val="24"/>
          <w:szCs w:val="24"/>
        </w:rPr>
        <w:lastRenderedPageBreak/>
        <w:t>porovnateľnosti ponúk v rámci tohto verejného obstarávania. Tam, kde je to aplikovateľné budú základom pre platbu výmery realizovaných prác, tak ako boli vymerané zhotoviteľom 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89" w:name="_Toc54098476"/>
      <w:r w:rsidRPr="00CD2B40">
        <w:t xml:space="preserve">Časť </w:t>
      </w:r>
      <w:r>
        <w:t>E. Opis predmetu zákazky</w:t>
      </w:r>
      <w:bookmarkEnd w:id="89"/>
    </w:p>
    <w:p w14:paraId="5204FE26" w14:textId="5BEA544D" w:rsidR="004149C9" w:rsidRPr="008751D9" w:rsidRDefault="008751D9" w:rsidP="00193126">
      <w:pPr>
        <w:pStyle w:val="tl5"/>
        <w:numPr>
          <w:ilvl w:val="0"/>
          <w:numId w:val="40"/>
        </w:numPr>
        <w:ind w:left="0" w:hanging="426"/>
      </w:pPr>
      <w:bookmarkStart w:id="90" w:name="_Toc54098477"/>
      <w:r>
        <w:t>Vymedzenie predmetu zákazky</w:t>
      </w:r>
      <w:bookmarkEnd w:id="90"/>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1" w:name="_Toc54098478"/>
      <w:r>
        <w:t>Opis súčasného stavu</w:t>
      </w:r>
      <w:bookmarkEnd w:id="91"/>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w:t>
      </w:r>
      <w:r w:rsidRPr="00A76B6C">
        <w:rPr>
          <w:rFonts w:ascii="Times New Roman" w:hAnsi="Times New Roman" w:cs="Times New Roman"/>
          <w:sz w:val="24"/>
          <w:szCs w:val="24"/>
        </w:rPr>
        <w:lastRenderedPageBreak/>
        <w:t>rozhodnutie. Práve z tohto dôvodu je vedená trasa v existujúcom území, dnes sa tu nachádza nezastavený voľný pás šírky cca 60 – 80 m. Priestor staveniska je voľný, nevyžaduje žiadne 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1"/>
      <w:footerReference w:type="default" r:id="rId22"/>
      <w:pgSz w:w="11906" w:h="16838"/>
      <w:pgMar w:top="709" w:right="99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C7192" w14:textId="77777777" w:rsidR="00931E54" w:rsidRDefault="00931E54" w:rsidP="00082C7D">
      <w:r>
        <w:separator/>
      </w:r>
    </w:p>
  </w:endnote>
  <w:endnote w:type="continuationSeparator" w:id="0">
    <w:p w14:paraId="6ECA4C89" w14:textId="77777777" w:rsidR="00931E54" w:rsidRDefault="00931E54" w:rsidP="00082C7D">
      <w:r>
        <w:continuationSeparator/>
      </w:r>
    </w:p>
  </w:endnote>
  <w:endnote w:type="continuationNotice" w:id="1">
    <w:p w14:paraId="791CF311" w14:textId="77777777" w:rsidR="00931E54" w:rsidRDefault="00931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18CB" w14:textId="660F2C7B" w:rsidR="00C725DC" w:rsidRPr="00C066D1" w:rsidRDefault="00C725DC"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C725DC" w:rsidRPr="006D2390" w:rsidRDefault="00C725DC"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5C6A6" w14:textId="77777777" w:rsidR="00931E54" w:rsidRDefault="00931E54" w:rsidP="00082C7D">
      <w:r>
        <w:separator/>
      </w:r>
    </w:p>
  </w:footnote>
  <w:footnote w:type="continuationSeparator" w:id="0">
    <w:p w14:paraId="7EF59D09" w14:textId="77777777" w:rsidR="00931E54" w:rsidRDefault="00931E54" w:rsidP="00082C7D">
      <w:r>
        <w:continuationSeparator/>
      </w:r>
    </w:p>
  </w:footnote>
  <w:footnote w:type="continuationNotice" w:id="1">
    <w:p w14:paraId="368076D0" w14:textId="77777777" w:rsidR="00931E54" w:rsidRDefault="00931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F27D" w14:textId="77777777" w:rsidR="00C725DC" w:rsidRPr="00325AAE" w:rsidRDefault="00C725DC"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C725DC" w:rsidRDefault="00C725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020"/>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8A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5E4"/>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4B7B"/>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376"/>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A6279"/>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3E00"/>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CC7"/>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314"/>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E54"/>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25DC"/>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5E4"/>
    <w:rsid w:val="00D36AD0"/>
    <w:rsid w:val="00D36D97"/>
    <w:rsid w:val="00D371BC"/>
    <w:rsid w:val="00D3748B"/>
    <w:rsid w:val="00D40D1C"/>
    <w:rsid w:val="00D4128C"/>
    <w:rsid w:val="00D4184E"/>
    <w:rsid w:val="00D41A15"/>
    <w:rsid w:val="00D42045"/>
    <w:rsid w:val="00D42120"/>
    <w:rsid w:val="00D42E7D"/>
    <w:rsid w:val="00D43730"/>
    <w:rsid w:val="00D4469D"/>
    <w:rsid w:val="00D44748"/>
    <w:rsid w:val="00D447F4"/>
    <w:rsid w:val="00D45296"/>
    <w:rsid w:val="00D46D35"/>
    <w:rsid w:val="00D47B77"/>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8D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762"/>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nbs.sk/sk/statisticke-udaje/kurzovy-listok/kurzovy-listok-vybranych-cudzich-mien-voci-eur"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4FB6-F1CF-4950-8CC7-362A21A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22</Pages>
  <Words>8834</Words>
  <Characters>50359</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26</cp:revision>
  <cp:lastPrinted>2020-06-11T07:44:00Z</cp:lastPrinted>
  <dcterms:created xsi:type="dcterms:W3CDTF">2020-10-01T13:00:00Z</dcterms:created>
  <dcterms:modified xsi:type="dcterms:W3CDTF">2021-03-11T18:54:00Z</dcterms:modified>
</cp:coreProperties>
</file>