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5388D" w14:textId="77777777" w:rsidR="007F4395" w:rsidRDefault="007F4395" w:rsidP="00EF3442">
      <w:pPr>
        <w:jc w:val="center"/>
        <w:rPr>
          <w:rFonts w:ascii="Arial Narrow" w:hAnsi="Arial Narrow" w:cs="Arial"/>
          <w:b/>
        </w:rPr>
      </w:pPr>
    </w:p>
    <w:p w14:paraId="16372BF4" w14:textId="77777777" w:rsidR="00E9222B" w:rsidRPr="007076DE" w:rsidRDefault="00E9222B" w:rsidP="00E9222B">
      <w:pPr>
        <w:jc w:val="center"/>
        <w:rPr>
          <w:rFonts w:ascii="Arial Narrow" w:hAnsi="Arial Narrow" w:cs="Arial"/>
          <w:b/>
          <w:sz w:val="28"/>
          <w:szCs w:val="28"/>
        </w:rPr>
      </w:pPr>
      <w:r w:rsidRPr="007076DE">
        <w:rPr>
          <w:rFonts w:ascii="Arial Narrow" w:hAnsi="Arial Narrow" w:cs="Arial"/>
          <w:b/>
          <w:sz w:val="28"/>
          <w:szCs w:val="28"/>
        </w:rPr>
        <w:t xml:space="preserve">Podmienky účasti </w:t>
      </w:r>
    </w:p>
    <w:p w14:paraId="5D9DE1FE" w14:textId="77777777" w:rsidR="009B2A26" w:rsidRDefault="009B2A26" w:rsidP="00A75414">
      <w:pPr>
        <w:spacing w:after="120" w:line="240" w:lineRule="auto"/>
        <w:jc w:val="both"/>
        <w:rPr>
          <w:rFonts w:ascii="Arial Narrow" w:hAnsi="Arial Narrow" w:cs="Arial"/>
          <w:b/>
          <w:u w:val="single"/>
        </w:rPr>
      </w:pPr>
    </w:p>
    <w:p w14:paraId="1784EB8F" w14:textId="77777777" w:rsidR="00AA7BE0" w:rsidRPr="00971408" w:rsidRDefault="00AA7BE0" w:rsidP="00AA7BE0">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614D7E07" w14:textId="77777777" w:rsidR="00AA7BE0" w:rsidRPr="00755471" w:rsidRDefault="00AA7BE0" w:rsidP="00AA7BE0">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w:t>
      </w:r>
      <w:r>
        <w:rPr>
          <w:rFonts w:ascii="Arial Narrow" w:hAnsi="Arial Narrow" w:cs="Arial Unicode MS"/>
          <w:b/>
          <w:bCs/>
          <w:color w:val="000000"/>
          <w:sz w:val="24"/>
          <w:szCs w:val="24"/>
          <w:u w:color="000000"/>
          <w14:textOutline w14:w="0" w14:cap="flat" w14:cmpd="sng" w14:algn="ctr">
            <w14:noFill/>
            <w14:prstDash w14:val="solid"/>
            <w14:bevel/>
          </w14:textOutline>
        </w:rPr>
        <w:br/>
      </w: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v platnom znení </w:t>
      </w:r>
    </w:p>
    <w:p w14:paraId="74E8AB68" w14:textId="77777777" w:rsidR="00AA7BE0" w:rsidRPr="00755471" w:rsidRDefault="00AA7BE0" w:rsidP="00AA7BE0">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 xml:space="preserve">Vhodnosť vykonávať profesionálnu činnosť vrátane požiadaviek týkajúcich sa zápisu </w:t>
      </w:r>
      <w:r>
        <w:rPr>
          <w:rFonts w:ascii="Arial Narrow" w:hAnsi="Arial Narrow"/>
          <w:b/>
          <w:bCs/>
          <w:shd w:val="clear" w:color="auto" w:fill="FFFFFF"/>
        </w:rPr>
        <w:br/>
      </w:r>
      <w:r w:rsidRPr="00755471">
        <w:rPr>
          <w:rFonts w:ascii="Arial Narrow" w:hAnsi="Arial Narrow"/>
          <w:b/>
          <w:bCs/>
          <w:shd w:val="clear" w:color="auto" w:fill="FFFFFF"/>
        </w:rPr>
        <w:t>do živnostenských alebo obchodných registrov</w:t>
      </w:r>
    </w:p>
    <w:p w14:paraId="1D049EF5" w14:textId="77777777" w:rsidR="00AA7BE0" w:rsidRPr="00816DC6" w:rsidRDefault="00AA7BE0" w:rsidP="00AA7BE0">
      <w:pPr>
        <w:pStyle w:val="Predvolen"/>
        <w:spacing w:before="0"/>
        <w:rPr>
          <w:rFonts w:ascii="Arial Narrow" w:eastAsia="Arial Narrow" w:hAnsi="Arial Narrow" w:cs="Arial Narrow"/>
          <w:b/>
          <w:bCs/>
          <w:sz w:val="26"/>
          <w:szCs w:val="26"/>
          <w:shd w:val="clear" w:color="auto" w:fill="FFFFFF"/>
        </w:rPr>
      </w:pPr>
    </w:p>
    <w:p w14:paraId="5552DF51" w14:textId="77777777" w:rsidR="00AA7BE0" w:rsidRPr="00755471" w:rsidRDefault="00AA7BE0" w:rsidP="00AA7BE0">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674DF6BF" w14:textId="77777777" w:rsidR="00AA7BE0" w:rsidRPr="00755471" w:rsidRDefault="00AA7BE0" w:rsidP="00AA7BE0">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1A078673" w14:textId="7B94DA4C" w:rsidR="00AA7BE0" w:rsidRDefault="00AA7BE0" w:rsidP="13791257">
      <w:pPr>
        <w:pStyle w:val="Odsekzoznamu"/>
        <w:numPr>
          <w:ilvl w:val="0"/>
          <w:numId w:val="15"/>
        </w:numPr>
        <w:spacing w:after="200" w:line="276" w:lineRule="auto"/>
        <w:jc w:val="both"/>
        <w:rPr>
          <w:rFonts w:ascii="Arial Narrow" w:eastAsia="Arial" w:hAnsi="Arial Narrow"/>
          <w:noProof/>
        </w:rPr>
      </w:pPr>
      <w:r w:rsidRPr="13791257">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589234FF" w14:textId="77777777" w:rsidR="00AA250D" w:rsidRDefault="00AA250D" w:rsidP="00AA250D">
      <w:pPr>
        <w:pStyle w:val="Odsekzoznamu"/>
        <w:spacing w:after="200" w:line="276" w:lineRule="auto"/>
        <w:ind w:left="681"/>
        <w:jc w:val="both"/>
        <w:rPr>
          <w:rFonts w:ascii="Arial Narrow" w:eastAsia="Arial" w:hAnsi="Arial Narrow"/>
          <w:noProof/>
        </w:rPr>
      </w:pPr>
    </w:p>
    <w:p w14:paraId="24B988FC" w14:textId="0DA4AEF0" w:rsidR="13791257" w:rsidRDefault="00AA7BE0" w:rsidP="00AA250D">
      <w:pPr>
        <w:pStyle w:val="Odsekzoznamu"/>
        <w:spacing w:after="200" w:line="276" w:lineRule="auto"/>
        <w:ind w:left="681"/>
        <w:jc w:val="both"/>
        <w:rPr>
          <w:rFonts w:ascii="Arial Narrow" w:eastAsia="Arial" w:hAnsi="Arial Narrow"/>
        </w:rPr>
      </w:pPr>
      <w:r w:rsidRPr="2C777402">
        <w:rPr>
          <w:rFonts w:ascii="Arial Narrow" w:eastAsia="Arial" w:hAnsi="Arial Narrow"/>
        </w:rPr>
        <w:t>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667222EA" w14:textId="77777777" w:rsidR="009F7990" w:rsidRPr="00642048" w:rsidRDefault="009F7990" w:rsidP="009F7990">
      <w:pPr>
        <w:spacing w:after="200" w:line="276" w:lineRule="auto"/>
        <w:ind w:left="681"/>
        <w:jc w:val="both"/>
        <w:rPr>
          <w:rFonts w:ascii="Arial Narrow" w:eastAsia="Arial" w:hAnsi="Arial Narrow"/>
        </w:rPr>
      </w:pPr>
      <w:r w:rsidRPr="000D1B43">
        <w:rPr>
          <w:rFonts w:ascii="Arial Narrow" w:eastAsia="Arial" w:hAnsi="Arial Narrow"/>
          <w:noProof/>
          <w:color w:val="4472C4" w:themeColor="accent1"/>
        </w:rPr>
        <w:tab/>
      </w:r>
      <w:r w:rsidRPr="00642048">
        <w:rPr>
          <w:rFonts w:ascii="Arial Narrow" w:eastAsia="Arial" w:hAnsi="Arial Narrow"/>
        </w:rPr>
        <w:t>Podmienky účasti podľa § 32 ods. 1 písm. a) zákona, musí spĺňať aj iná osoba ako osoba podľa odseku 1 písm. a) zákona, ak táto osoba má právo za ňu konať, práva spojené s rozhodovaním alebo kontrolou v hospodárskom subjekte, ktorý sa chce zúčastniť verejného obstarávania. Takáto osoba je definovaná v § 32 ods. 8 zákona.</w:t>
      </w:r>
    </w:p>
    <w:p w14:paraId="43B26105" w14:textId="382586D7" w:rsidR="009F7990" w:rsidRPr="00642048" w:rsidRDefault="009F7990" w:rsidP="009F7990">
      <w:pPr>
        <w:spacing w:after="200" w:line="276" w:lineRule="auto"/>
        <w:ind w:left="681"/>
        <w:jc w:val="both"/>
        <w:rPr>
          <w:rFonts w:ascii="Arial Narrow" w:eastAsia="Arial" w:hAnsi="Arial Narrow"/>
        </w:rPr>
      </w:pPr>
      <w:r w:rsidRPr="00642048">
        <w:rPr>
          <w:rFonts w:ascii="Arial Narrow" w:eastAsia="Arial" w:hAnsi="Arial Narrow"/>
        </w:rPr>
        <w:t xml:space="preserve">Splnenie podmienky účasti podľa prvej vety preukazuje uchádzač predložením čestného vyhlásenia podľa vzoru uvedeného v prílohe č. 6 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w:t>
      </w:r>
    </w:p>
    <w:p w14:paraId="2D40D9E1" w14:textId="798660A4" w:rsidR="009F7990" w:rsidRPr="00642048" w:rsidRDefault="009F7990" w:rsidP="009F7990">
      <w:pPr>
        <w:pStyle w:val="Odsekzoznamu"/>
        <w:spacing w:after="200" w:line="276" w:lineRule="auto"/>
        <w:ind w:left="681" w:firstLine="27"/>
        <w:jc w:val="both"/>
        <w:rPr>
          <w:rFonts w:ascii="Arial Narrow" w:eastAsia="Arial" w:hAnsi="Arial Narrow"/>
        </w:rPr>
      </w:pPr>
      <w:r w:rsidRPr="00642048">
        <w:rPr>
          <w:rFonts w:ascii="Arial Narrow" w:eastAsia="Arial" w:hAnsi="Arial Narrow"/>
        </w:rPr>
        <w:t>V čestnom vyhlásení alebo vyhlásení uchádzač uvedie zoznam osôb v zmysle vyššie uvedeného.</w:t>
      </w:r>
    </w:p>
    <w:p w14:paraId="129EB642" w14:textId="77777777" w:rsidR="003572F0" w:rsidRPr="00642048" w:rsidRDefault="003572F0" w:rsidP="009F7990">
      <w:pPr>
        <w:pStyle w:val="Odsekzoznamu"/>
        <w:spacing w:after="200" w:line="276" w:lineRule="auto"/>
        <w:ind w:left="681" w:firstLine="27"/>
        <w:jc w:val="both"/>
        <w:rPr>
          <w:rFonts w:ascii="Arial Narrow" w:eastAsia="Arial" w:hAnsi="Arial Narrow"/>
        </w:rPr>
      </w:pPr>
    </w:p>
    <w:p w14:paraId="6005E857" w14:textId="5A250BE3" w:rsidR="003572F0" w:rsidRPr="00642048" w:rsidRDefault="00722CB2" w:rsidP="00760594">
      <w:pPr>
        <w:pStyle w:val="Odsekzoznamu"/>
        <w:spacing w:after="200" w:line="276" w:lineRule="auto"/>
        <w:ind w:left="681"/>
        <w:jc w:val="both"/>
        <w:rPr>
          <w:rFonts w:ascii="Arial Narrow" w:eastAsia="Arial" w:hAnsi="Arial Narrow"/>
          <w:u w:val="single"/>
        </w:rPr>
      </w:pPr>
      <w:r w:rsidRPr="00642048">
        <w:rPr>
          <w:rFonts w:ascii="Arial Narrow" w:eastAsia="Arial" w:hAnsi="Arial Narrow"/>
          <w:u w:val="single"/>
        </w:rPr>
        <w:t>Predmetné čestné vyhlásenie uchádzač vyplní podľa vzoru uvedeného v prílohe č. 6a súťažných podkladov.</w:t>
      </w:r>
    </w:p>
    <w:p w14:paraId="17634B84" w14:textId="77777777" w:rsidR="009F7990" w:rsidRDefault="009F7990" w:rsidP="009F7990">
      <w:pPr>
        <w:pStyle w:val="Odsekzoznamu"/>
        <w:spacing w:after="200" w:line="276" w:lineRule="auto"/>
        <w:ind w:left="681"/>
        <w:jc w:val="both"/>
        <w:rPr>
          <w:rFonts w:ascii="Arial Narrow" w:eastAsia="Arial" w:hAnsi="Arial Narrow"/>
        </w:rPr>
      </w:pPr>
    </w:p>
    <w:p w14:paraId="1018932E" w14:textId="2EA552B9" w:rsidR="00AA7BE0" w:rsidRDefault="00AA7BE0" w:rsidP="00AA7BE0">
      <w:pPr>
        <w:pStyle w:val="Odsekzoznamu"/>
        <w:numPr>
          <w:ilvl w:val="0"/>
          <w:numId w:val="15"/>
        </w:numPr>
        <w:spacing w:after="200" w:line="276" w:lineRule="auto"/>
        <w:jc w:val="both"/>
        <w:rPr>
          <w:rFonts w:ascii="Arial Narrow" w:eastAsia="Arial" w:hAnsi="Arial Narrow"/>
        </w:rPr>
      </w:pPr>
      <w:r w:rsidRPr="13791257">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Pr="13791257">
        <w:rPr>
          <w:rFonts w:ascii="Arial Narrow" w:eastAsia="Arial" w:hAnsi="Arial Narrow"/>
          <w:b/>
          <w:bCs/>
        </w:rPr>
        <w:t>a</w:t>
      </w:r>
      <w:r w:rsidRPr="13791257">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19D30A5B" w14:textId="77777777" w:rsidR="00AA7BE0" w:rsidRPr="00755471" w:rsidRDefault="00AA7BE0" w:rsidP="00AA7BE0">
      <w:pPr>
        <w:pStyle w:val="Odsekzoznamu"/>
        <w:spacing w:after="200" w:line="276" w:lineRule="auto"/>
        <w:ind w:left="681"/>
        <w:jc w:val="both"/>
        <w:rPr>
          <w:rFonts w:ascii="Arial Narrow" w:eastAsia="Arial" w:hAnsi="Arial Narrow"/>
        </w:rPr>
      </w:pPr>
    </w:p>
    <w:p w14:paraId="5040F2D7"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w:t>
      </w:r>
      <w:r w:rsidRPr="00A77AEB">
        <w:rPr>
          <w:rFonts w:ascii="Arial Narrow" w:eastAsia="Arial" w:hAnsi="Arial Narrow"/>
        </w:rPr>
        <w:t xml:space="preserve"> </w:t>
      </w:r>
      <w:r w:rsidRPr="00A77AEB">
        <w:rPr>
          <w:rFonts w:ascii="Arial Narrow" w:eastAsia="Arial" w:hAnsi="Arial Narrow"/>
          <w:b/>
        </w:rPr>
        <w:t>a</w:t>
      </w:r>
      <w:r w:rsidRPr="00A77AEB">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66B0FB45" w14:textId="77777777" w:rsidR="00AA7BE0" w:rsidRPr="000D7D1C" w:rsidRDefault="00AA7BE0" w:rsidP="00AA7BE0">
      <w:pPr>
        <w:pStyle w:val="Odsekzoznamu"/>
        <w:rPr>
          <w:rFonts w:ascii="Arial Narrow" w:eastAsia="Arial" w:hAnsi="Arial Narrow"/>
        </w:rPr>
      </w:pPr>
    </w:p>
    <w:p w14:paraId="2EA465C0"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73E04EDD" w14:textId="77777777" w:rsidR="00AA7BE0" w:rsidRPr="00755471" w:rsidRDefault="00AA7BE0" w:rsidP="00AA7BE0">
      <w:pPr>
        <w:pStyle w:val="Odsekzoznamu"/>
        <w:ind w:left="681"/>
        <w:jc w:val="both"/>
        <w:rPr>
          <w:rFonts w:ascii="Arial Narrow" w:eastAsia="Arial" w:hAnsi="Arial Narrow"/>
        </w:rPr>
      </w:pPr>
    </w:p>
    <w:p w14:paraId="7F3E6580"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7C8CB06" w14:textId="77777777" w:rsidR="00AA7BE0" w:rsidRPr="00755471" w:rsidRDefault="00AA7BE0" w:rsidP="00AA7BE0">
      <w:pPr>
        <w:pStyle w:val="Odsekzoznamu"/>
        <w:spacing w:after="200" w:line="276" w:lineRule="auto"/>
        <w:ind w:left="681"/>
        <w:jc w:val="both"/>
        <w:rPr>
          <w:rFonts w:ascii="Arial Narrow" w:eastAsia="Arial" w:hAnsi="Arial Narrow"/>
        </w:rPr>
      </w:pPr>
    </w:p>
    <w:p w14:paraId="0D2171D6"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f) zákona, že nemá uložený zákaz účasti vo verejnom obstarávaní potvrdený konečným rozhodnutím v Slovenskej republike</w:t>
      </w:r>
      <w:r w:rsidRPr="004B35F2">
        <w:rPr>
          <w:rFonts w:ascii="Arial Narrow" w:eastAsia="Arial" w:hAnsi="Arial Narrow"/>
        </w:rPr>
        <w:t xml:space="preserve"> </w:t>
      </w:r>
      <w:r w:rsidRPr="004B35F2">
        <w:rPr>
          <w:rFonts w:ascii="Arial Narrow" w:eastAsia="Arial" w:hAnsi="Arial Narrow"/>
          <w:b/>
        </w:rPr>
        <w:t>a</w:t>
      </w:r>
      <w:r w:rsidRPr="004B35F2">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5718CB40" w14:textId="77777777" w:rsidR="00AA7BE0" w:rsidRPr="00AA4FC2" w:rsidRDefault="00AA7BE0" w:rsidP="00AA7BE0">
      <w:pPr>
        <w:autoSpaceDE w:val="0"/>
        <w:autoSpaceDN w:val="0"/>
        <w:adjustRightInd w:val="0"/>
        <w:spacing w:after="0" w:line="240" w:lineRule="auto"/>
        <w:jc w:val="both"/>
        <w:rPr>
          <w:rFonts w:ascii="Arial Narrow" w:hAnsi="Arial Narrow" w:cs="Tahoma"/>
          <w:lang w:eastAsia="sk-SK"/>
        </w:rPr>
      </w:pPr>
      <w:r w:rsidRPr="00AA4FC2">
        <w:rPr>
          <w:rFonts w:ascii="Arial Narrow" w:hAnsi="Arial Narrow" w:cs="Tahoma"/>
        </w:rPr>
        <w:t>Doklady, ktoré sa nepredkladajú:</w:t>
      </w:r>
    </w:p>
    <w:p w14:paraId="6D3A2C0A" w14:textId="77777777" w:rsidR="00AA7BE0" w:rsidRPr="00755471" w:rsidRDefault="00AA7BE0" w:rsidP="00AA7BE0">
      <w:pPr>
        <w:autoSpaceDE w:val="0"/>
        <w:autoSpaceDN w:val="0"/>
        <w:adjustRightInd w:val="0"/>
        <w:spacing w:after="0"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6BB87B02"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w:t>
      </w:r>
      <w:r>
        <w:rPr>
          <w:rFonts w:ascii="Arial Narrow" w:hAnsi="Arial Narrow" w:cs="Tahoma"/>
        </w:rPr>
        <w:t xml:space="preserve"> súlade s § 32 ods. 1 písm. a) </w:t>
      </w:r>
      <w:r w:rsidRPr="00755471">
        <w:rPr>
          <w:rFonts w:ascii="Arial Narrow" w:hAnsi="Arial Narrow" w:cs="Tahoma"/>
        </w:rPr>
        <w:t>a ods. 2 písm. a) zákona,</w:t>
      </w:r>
    </w:p>
    <w:p w14:paraId="1F53F3D7"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w:t>
      </w:r>
      <w:r>
        <w:rPr>
          <w:rFonts w:ascii="Arial Narrow" w:hAnsi="Arial Narrow" w:cs="Tahoma"/>
        </w:rPr>
        <w:t>ne podľa § 32 ods. 1 písm. b) a</w:t>
      </w:r>
      <w:r w:rsidRPr="00755471">
        <w:rPr>
          <w:rFonts w:ascii="Arial Narrow" w:hAnsi="Arial Narrow" w:cs="Tahoma"/>
        </w:rPr>
        <w:t xml:space="preserve"> ods. 2 písm. b) zákona,</w:t>
      </w:r>
    </w:p>
    <w:p w14:paraId="72BE392C"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06A4446D" w14:textId="306BCBC5" w:rsidR="00AA7BE0" w:rsidRDefault="00AA7BE0" w:rsidP="00AA7BE0">
      <w:pPr>
        <w:pStyle w:val="Odsekzoznamu"/>
        <w:widowControl w:val="0"/>
        <w:tabs>
          <w:tab w:val="left" w:pos="0"/>
        </w:tabs>
        <w:spacing w:after="0" w:line="240" w:lineRule="auto"/>
        <w:ind w:hanging="360"/>
        <w:jc w:val="both"/>
        <w:rPr>
          <w:rFonts w:ascii="Arial Narrow" w:hAnsi="Arial Narrow" w:cs="Tahoma"/>
        </w:rPr>
      </w:pPr>
      <w:r w:rsidRPr="000D7D1C">
        <w:rPr>
          <w:rFonts w:ascii="Arial Narrow" w:hAnsi="Arial Narrow" w:cs="Tahoma"/>
        </w:rPr>
        <w:t>-</w:t>
      </w:r>
      <w:r w:rsidRPr="000D7D1C">
        <w:rPr>
          <w:rFonts w:ascii="Arial Narrow" w:hAnsi="Arial Narrow" w:cs="Tahoma"/>
        </w:rPr>
        <w:tab/>
        <w:t>potvrdenie príslušného súdu (konkurz,</w:t>
      </w:r>
      <w:r w:rsidRPr="000D7D1C">
        <w:t xml:space="preserve"> </w:t>
      </w:r>
      <w:r w:rsidRPr="000D7D1C">
        <w:rPr>
          <w:rFonts w:ascii="Arial Narrow" w:hAnsi="Arial Narrow" w:cs="Tahoma"/>
        </w:rPr>
        <w:t>reštrukturalizácia</w:t>
      </w:r>
      <w:r w:rsidR="00352586">
        <w:rPr>
          <w:rFonts w:ascii="Arial Narrow" w:hAnsi="Arial Narrow" w:cs="Tahoma"/>
        </w:rPr>
        <w:t>, likvidácia</w:t>
      </w:r>
      <w:r w:rsidRPr="000D7D1C">
        <w:rPr>
          <w:rFonts w:ascii="Arial Narrow" w:hAnsi="Arial Narrow" w:cs="Tahoma"/>
        </w:rPr>
        <w:t>) podľa § 32 ods. 1 pí</w:t>
      </w:r>
      <w:r>
        <w:rPr>
          <w:rFonts w:ascii="Arial Narrow" w:hAnsi="Arial Narrow" w:cs="Tahoma"/>
        </w:rPr>
        <w:t xml:space="preserve">sm. d) a ods. 2 písm. d) zákona. </w:t>
      </w:r>
    </w:p>
    <w:p w14:paraId="66E1AB63" w14:textId="77777777" w:rsidR="00AA7BE0" w:rsidRPr="007C6CD3" w:rsidRDefault="00AA7BE0" w:rsidP="00AA7BE0">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Pr="00755471">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w:t>
      </w:r>
      <w:r>
        <w:rPr>
          <w:rFonts w:ascii="Arial Narrow" w:hAnsi="Arial Narrow" w:cs="Tahoma"/>
        </w:rPr>
        <w:t xml:space="preserve"> e) zákona týmito typmi dokladu.</w:t>
      </w:r>
    </w:p>
    <w:p w14:paraId="7A78F218" w14:textId="77777777" w:rsidR="00AA7BE0" w:rsidRPr="00F76CDC" w:rsidRDefault="00AA7BE0" w:rsidP="00AA7BE0">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0CEC6999" w14:textId="77777777" w:rsidR="00AA7BE0" w:rsidRDefault="00AA7BE0" w:rsidP="00AA7BE0">
      <w:pPr>
        <w:pStyle w:val="Zkladntext"/>
        <w:numPr>
          <w:ilvl w:val="0"/>
          <w:numId w:val="17"/>
        </w:numPr>
        <w:spacing w:line="240"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649BD531" w14:textId="31CF1A0E" w:rsidR="00AA7BE0" w:rsidRPr="00755471" w:rsidRDefault="00AA7BE0" w:rsidP="0F3A462C">
      <w:pPr>
        <w:spacing w:after="120"/>
        <w:jc w:val="both"/>
        <w:rPr>
          <w:rFonts w:ascii="Arial Narrow" w:eastAsia="Arial Narrow" w:hAnsi="Arial Narrow" w:cs="Arial Narrow"/>
          <w:color w:val="000000" w:themeColor="text1"/>
        </w:rPr>
      </w:pPr>
      <w:r w:rsidRPr="0F3A462C">
        <w:rPr>
          <w:rStyle w:val="Jemnzvraznenie"/>
          <w:rFonts w:ascii="Arial Narrow" w:hAnsi="Arial Narrow"/>
          <w:sz w:val="22"/>
        </w:rPr>
        <w:lastRenderedPageBreak/>
        <w:t xml:space="preserve">Preukazovanie podmienok účasti je voči verejnému obstarávateľovi účinné aj spôsobom podľa § 152 </w:t>
      </w:r>
      <w:r>
        <w:br/>
      </w:r>
      <w:r w:rsidRPr="0F3A462C">
        <w:rPr>
          <w:rStyle w:val="Jemnzvraznenie"/>
          <w:rFonts w:ascii="Arial Narrow" w:hAnsi="Arial Narrow"/>
          <w:sz w:val="22"/>
        </w:rPr>
        <w:t xml:space="preserve">ods. 4 zákona. </w:t>
      </w:r>
      <w:r w:rsidRPr="0F3A462C">
        <w:rPr>
          <w:rFonts w:ascii="Arial Narrow" w:hAnsi="Arial Narrow"/>
          <w:b/>
          <w:bCs/>
        </w:rPr>
        <w:t>Uchádzač zapísaný v zozname hospodárskych subjektov podľa zákona nie je povinný v procese verejného obstarávania predkladať doklady podľa § 32 ods. 2 zákona</w:t>
      </w:r>
      <w:r w:rsidRPr="0F3A462C">
        <w:rPr>
          <w:rFonts w:ascii="Arial Narrow" w:hAnsi="Arial Narrow"/>
        </w:rPr>
        <w:t xml:space="preserve"> – prostredníctvom zápisu do zoznamu hospodárskych subjektov</w:t>
      </w:r>
      <w:r w:rsidR="3397F580" w:rsidRPr="0F3A462C">
        <w:rPr>
          <w:rFonts w:ascii="Arial Narrow" w:hAnsi="Arial Narrow"/>
        </w:rPr>
        <w:t xml:space="preserve"> </w:t>
      </w:r>
      <w:r w:rsidR="3397F580" w:rsidRPr="0F3A462C">
        <w:rPr>
          <w:rFonts w:ascii="Arial Narrow" w:eastAsia="Arial Narrow" w:hAnsi="Arial Narrow" w:cs="Arial Narrow"/>
          <w:color w:val="000000" w:themeColor="text1"/>
        </w:rPr>
        <w:t>(</w:t>
      </w:r>
      <w:r w:rsidR="2C691EF2" w:rsidRPr="0F3A462C">
        <w:rPr>
          <w:rFonts w:ascii="Arial Narrow" w:eastAsia="Arial Narrow" w:hAnsi="Arial Narrow" w:cs="Arial Narrow"/>
          <w:color w:val="000000" w:themeColor="text1"/>
        </w:rPr>
        <w:t xml:space="preserve">čestné vyhlásenie podľa </w:t>
      </w:r>
      <w:r w:rsidR="18822A8E" w:rsidRPr="0F3A462C">
        <w:rPr>
          <w:rFonts w:ascii="Arial Narrow" w:eastAsia="Arial Narrow" w:hAnsi="Arial Narrow" w:cs="Arial Narrow"/>
          <w:color w:val="000000" w:themeColor="text1"/>
        </w:rPr>
        <w:t>p</w:t>
      </w:r>
      <w:r w:rsidR="2C691EF2" w:rsidRPr="0F3A462C">
        <w:rPr>
          <w:rFonts w:ascii="Arial Narrow" w:eastAsia="Arial Narrow" w:hAnsi="Arial Narrow" w:cs="Arial Narrow"/>
          <w:color w:val="000000" w:themeColor="text1"/>
        </w:rPr>
        <w:t>rílohy č. 6a sa predkladá vždy).</w:t>
      </w:r>
    </w:p>
    <w:p w14:paraId="185495E5" w14:textId="67D54223" w:rsidR="00555A20" w:rsidRDefault="00AA7BE0" w:rsidP="00555A20">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7B21AABA" w14:textId="7FC2619F" w:rsidR="00555A20" w:rsidRPr="00555A20" w:rsidRDefault="00555A20" w:rsidP="00555A20">
      <w:pPr>
        <w:autoSpaceDE w:val="0"/>
        <w:autoSpaceDN w:val="0"/>
        <w:adjustRightInd w:val="0"/>
        <w:spacing w:after="0" w:line="276" w:lineRule="auto"/>
        <w:jc w:val="both"/>
        <w:rPr>
          <w:rFonts w:ascii="Arial Narrow" w:hAnsi="Arial Narrow"/>
        </w:rPr>
      </w:pPr>
      <w:r w:rsidRPr="009D2F4F">
        <w:rPr>
          <w:rFonts w:ascii="Arial Narrow" w:hAnsi="Arial Narrow"/>
        </w:rPr>
        <w:t xml:space="preserve">Ak hospodársky subjekt nespĺňa podmienky účasti osobného postavenia podľa § 32 ods. 1 písm. a), § 32 ods. 7 zákona alebo sa na neho vzťahuje dôvod na vylúčenie podľa § 40 ods. 6 písm. c) až g) a odsekov 7 a 8 zákona, je oprávnený verejnému obstarávateľovi preukázať, že prijal dostatočné opatrenia na vykonanie nápravy; v takom prípade je povinný objasniť dotknuté skutočnosti a okolnosti, a to aktívnou spoluprácou s verejným obstarávateľom. Opatreniami na vykonanie nápravy musí hospodársky subjekt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aby sa zabránilo budúcim pochybeniam, priestupkom, iným správnym deliktom alebo trestným činom. Ak skutočnosti zakladajúce nesplnenie podmienky účasti alebo dôvodu na vylúčenie podľa prvej vety nastali pred uplynutím lehoty na predkladanie ponúk, </w:t>
      </w:r>
      <w:r w:rsidR="00B4691A" w:rsidRPr="009D2F4F">
        <w:rPr>
          <w:rFonts w:ascii="Arial Narrow" w:hAnsi="Arial Narrow"/>
        </w:rPr>
        <w:t>uchádzač</w:t>
      </w:r>
      <w:r w:rsidRPr="009D2F4F">
        <w:rPr>
          <w:rFonts w:ascii="Arial Narrow" w:hAnsi="Arial Narrow"/>
        </w:rPr>
        <w:t xml:space="preserve"> uvedie opatrenia na vykonanie nápravy podľa prvej vety v ponuke.</w:t>
      </w:r>
    </w:p>
    <w:p w14:paraId="2E7BF470" w14:textId="77777777" w:rsidR="00555A20" w:rsidRPr="004B35F2" w:rsidRDefault="00555A20" w:rsidP="004B35F2">
      <w:pPr>
        <w:jc w:val="both"/>
        <w:rPr>
          <w:rFonts w:ascii="Arial Narrow" w:hAnsi="Arial Narrow"/>
        </w:rPr>
      </w:pPr>
    </w:p>
    <w:p w14:paraId="45A992B3" w14:textId="77777777"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156DBDFD" w14:textId="77777777" w:rsidR="00E9222B" w:rsidRDefault="00E9222B" w:rsidP="00E9222B">
      <w:pPr>
        <w:spacing w:after="0" w:line="240" w:lineRule="auto"/>
        <w:jc w:val="both"/>
        <w:rPr>
          <w:rFonts w:ascii="Arial Narrow" w:hAnsi="Arial Narrow"/>
        </w:rPr>
      </w:pPr>
    </w:p>
    <w:p w14:paraId="2E1E4809" w14:textId="77777777" w:rsidR="00FC70A5" w:rsidRPr="00FC70A5" w:rsidRDefault="00F14DE1" w:rsidP="00E9222B">
      <w:pPr>
        <w:spacing w:after="0" w:line="240" w:lineRule="auto"/>
        <w:jc w:val="both"/>
        <w:rPr>
          <w:rFonts w:ascii="Arial Narrow" w:hAnsi="Arial Narrow"/>
        </w:rPr>
      </w:pPr>
      <w:r>
        <w:rPr>
          <w:rFonts w:ascii="Arial Narrow" w:hAnsi="Arial Narrow"/>
          <w:bCs/>
        </w:rPr>
        <w:t>Nepožaduje sa.</w:t>
      </w:r>
    </w:p>
    <w:p w14:paraId="4F7FC75C" w14:textId="035D18C1" w:rsidR="007076DE" w:rsidRPr="00F84033" w:rsidRDefault="00E9222B" w:rsidP="00AA250D">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407E2F8F" w14:textId="77777777" w:rsidR="00F84033" w:rsidRDefault="00F84033" w:rsidP="00F84033">
      <w:pPr>
        <w:pStyle w:val="Odsekzoznamu"/>
        <w:spacing w:after="0" w:line="240" w:lineRule="auto"/>
        <w:jc w:val="both"/>
        <w:rPr>
          <w:rFonts w:ascii="Arial Narrow" w:hAnsi="Arial Narrow"/>
          <w:bCs/>
        </w:rPr>
      </w:pPr>
    </w:p>
    <w:p w14:paraId="79F23711" w14:textId="26C07611" w:rsidR="00F84033" w:rsidRDefault="00F84033" w:rsidP="00F84033">
      <w:pPr>
        <w:pStyle w:val="Odsekzoznamu"/>
        <w:spacing w:after="0" w:line="240" w:lineRule="auto"/>
        <w:ind w:hanging="720"/>
        <w:jc w:val="both"/>
        <w:rPr>
          <w:rFonts w:ascii="Arial Narrow" w:hAnsi="Arial Narrow"/>
          <w:bCs/>
        </w:rPr>
      </w:pPr>
      <w:r w:rsidRPr="00F84033">
        <w:rPr>
          <w:rFonts w:ascii="Arial Narrow" w:hAnsi="Arial Narrow"/>
          <w:bCs/>
        </w:rPr>
        <w:t>Nepožaduje sa.</w:t>
      </w:r>
    </w:p>
    <w:p w14:paraId="0C9DB435" w14:textId="77777777" w:rsidR="00F84033" w:rsidRDefault="00F84033" w:rsidP="00F84033">
      <w:pPr>
        <w:pStyle w:val="Odsekzoznamu"/>
        <w:spacing w:after="0" w:line="240" w:lineRule="auto"/>
        <w:ind w:hanging="720"/>
        <w:jc w:val="both"/>
        <w:rPr>
          <w:rFonts w:ascii="Arial Narrow" w:hAnsi="Arial Narrow"/>
          <w:bCs/>
        </w:rPr>
      </w:pPr>
    </w:p>
    <w:p w14:paraId="25EFE600" w14:textId="77777777" w:rsidR="00F84033" w:rsidRPr="00F84033" w:rsidRDefault="00F84033" w:rsidP="00F84033">
      <w:pPr>
        <w:pStyle w:val="Odsekzoznamu"/>
        <w:spacing w:after="0" w:line="240" w:lineRule="auto"/>
        <w:ind w:hanging="720"/>
        <w:jc w:val="both"/>
        <w:rPr>
          <w:rFonts w:ascii="Arial Narrow" w:hAnsi="Arial Narrow"/>
        </w:rPr>
      </w:pPr>
    </w:p>
    <w:p w14:paraId="53E9D7FE" w14:textId="77777777" w:rsidR="00AF7F2F" w:rsidRPr="00CF3463" w:rsidRDefault="00FC078C" w:rsidP="00FC078C">
      <w:pPr>
        <w:pStyle w:val="Odsekzoznamu"/>
        <w:numPr>
          <w:ilvl w:val="0"/>
          <w:numId w:val="16"/>
        </w:numPr>
        <w:spacing w:before="300" w:after="300" w:line="240" w:lineRule="auto"/>
        <w:ind w:left="284" w:hanging="284"/>
        <w:rPr>
          <w:rFonts w:ascii="Arial Narrow" w:hAnsi="Arial Narrow"/>
          <w:b/>
          <w:lang w:eastAsia="sk-SK"/>
        </w:rPr>
      </w:pPr>
      <w:r w:rsidRPr="00CF3463">
        <w:rPr>
          <w:rFonts w:ascii="Arial Narrow" w:hAnsi="Arial Narrow"/>
          <w:b/>
          <w:u w:val="single"/>
          <w:lang w:eastAsia="sk-SK"/>
        </w:rPr>
        <w:t>Ďalšie informácie</w:t>
      </w:r>
    </w:p>
    <w:p w14:paraId="4F2FDB50" w14:textId="10A9B8D9" w:rsidR="00AF7F2F" w:rsidRDefault="00AF7F2F" w:rsidP="00AF7F2F">
      <w:pPr>
        <w:spacing w:after="0" w:line="240" w:lineRule="auto"/>
        <w:jc w:val="both"/>
        <w:rPr>
          <w:rFonts w:ascii="Arial Narrow" w:hAnsi="Arial Narrow"/>
          <w:lang w:eastAsia="sk-SK"/>
        </w:rPr>
      </w:pPr>
      <w:r w:rsidRPr="003E03B5">
        <w:rPr>
          <w:rFonts w:ascii="Arial Narrow" w:hAnsi="Arial Narrow"/>
          <w:lang w:eastAsia="sk-SK"/>
        </w:rPr>
        <w:t xml:space="preserve">V prípade uchádzača, ktorého tvorí skupina dodávateľov zúčastnená na verejnom obstarávaní, sa požaduje preukázanie splnenia podmienok účasti </w:t>
      </w:r>
      <w:r>
        <w:rPr>
          <w:rFonts w:ascii="Arial Narrow" w:hAnsi="Arial Narrow"/>
          <w:lang w:eastAsia="sk-SK"/>
        </w:rPr>
        <w:t xml:space="preserve">osobného postavenia za každého člena skupiny osobitne. </w:t>
      </w:r>
      <w:r w:rsidRPr="00C669FF">
        <w:rPr>
          <w:rFonts w:ascii="Arial Narrow" w:hAnsi="Arial Narrow"/>
          <w:lang w:eastAsia="sk-SK"/>
        </w:rPr>
        <w:t>Splnenie podmienky účasti podľa § 32 ods. 1 písm. e) zákona preukazuje člen skupiny len vo vzťahu k tej časti predmetu zákazky, ktorú má zabezpečiť.</w:t>
      </w:r>
      <w:r>
        <w:rPr>
          <w:rFonts w:ascii="Arial Narrow" w:hAnsi="Arial Narrow"/>
          <w:lang w:eastAsia="sk-SK"/>
        </w:rPr>
        <w:t xml:space="preserve"> V prípade ostatných podmienok účasti sa požaduje preukázanie ich splnenia za všetkých členov skupiny spoločne.</w:t>
      </w:r>
    </w:p>
    <w:p w14:paraId="79FD5CE8" w14:textId="77777777" w:rsidR="00AF7F2F" w:rsidRDefault="00AF7F2F" w:rsidP="00AF7F2F">
      <w:pPr>
        <w:spacing w:after="0" w:line="240" w:lineRule="auto"/>
        <w:jc w:val="both"/>
        <w:rPr>
          <w:rFonts w:ascii="Arial Narrow" w:hAnsi="Arial Narrow" w:cs="Arial"/>
        </w:rPr>
      </w:pPr>
    </w:p>
    <w:p w14:paraId="07E2301D" w14:textId="77777777" w:rsidR="00AF7F2F" w:rsidRPr="003E03B5" w:rsidRDefault="00AF7F2F" w:rsidP="00AF7F2F">
      <w:pPr>
        <w:spacing w:after="0" w:line="240" w:lineRule="auto"/>
        <w:jc w:val="both"/>
        <w:rPr>
          <w:rFonts w:ascii="Arial Narrow" w:hAnsi="Arial Narrow" w:cs="Arial"/>
        </w:rPr>
      </w:pPr>
      <w:r w:rsidRPr="003E03B5">
        <w:rPr>
          <w:rFonts w:ascii="Arial Narrow" w:hAnsi="Arial Narrow" w:cs="Arial"/>
        </w:rPr>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0B5C7785" w14:textId="77777777" w:rsidR="00AF7F2F" w:rsidRPr="003E03B5" w:rsidRDefault="00AF7F2F" w:rsidP="00AF7F2F">
      <w:pPr>
        <w:spacing w:after="0" w:line="240" w:lineRule="auto"/>
        <w:jc w:val="both"/>
        <w:rPr>
          <w:rFonts w:ascii="Arial Narrow" w:hAnsi="Arial Narrow"/>
          <w:lang w:eastAsia="sk-SK"/>
        </w:rPr>
      </w:pPr>
    </w:p>
    <w:p w14:paraId="7561D885" w14:textId="77777777" w:rsidR="00AF7F2F" w:rsidRPr="00C52AEC" w:rsidRDefault="00AF7F2F" w:rsidP="00AF7F2F">
      <w:pPr>
        <w:pStyle w:val="Odsekzoznamu"/>
        <w:spacing w:after="0" w:line="240" w:lineRule="auto"/>
        <w:ind w:left="0"/>
        <w:contextualSpacing w:val="0"/>
        <w:jc w:val="both"/>
        <w:rPr>
          <w:rFonts w:ascii="Arial Narrow" w:hAnsi="Arial Narrow" w:cs="Arial"/>
        </w:rPr>
      </w:pPr>
      <w:r w:rsidRPr="003E03B5">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14:paraId="45BC50CA" w14:textId="77777777" w:rsidR="00AF7F2F" w:rsidRDefault="00AF7F2F" w:rsidP="00AF7F2F">
      <w:pPr>
        <w:spacing w:after="0" w:line="240" w:lineRule="auto"/>
        <w:jc w:val="both"/>
        <w:rPr>
          <w:rFonts w:ascii="Arial Narrow" w:hAnsi="Arial Narrow"/>
          <w:shd w:val="clear" w:color="auto" w:fill="FFFFFF"/>
        </w:rPr>
      </w:pPr>
    </w:p>
    <w:p w14:paraId="64743391" w14:textId="324F929D" w:rsidR="00AF7F2F" w:rsidRDefault="00AF7F2F" w:rsidP="00AF7F2F">
      <w:pPr>
        <w:spacing w:after="0" w:line="240" w:lineRule="auto"/>
        <w:jc w:val="both"/>
        <w:rPr>
          <w:rStyle w:val="Jemnzvraznenie"/>
          <w:rFonts w:ascii="Arial Narrow" w:hAnsi="Arial Narrow"/>
          <w:b w:val="0"/>
          <w:sz w:val="22"/>
        </w:rPr>
      </w:pPr>
      <w:r>
        <w:rPr>
          <w:rFonts w:ascii="Arial Narrow" w:hAnsi="Arial Narrow"/>
          <w:shd w:val="clear" w:color="auto" w:fill="FFFFFF"/>
        </w:rPr>
        <w:t>U</w:t>
      </w:r>
      <w:r w:rsidRPr="004012B9">
        <w:rPr>
          <w:rFonts w:ascii="Arial Narrow" w:hAnsi="Arial Narrow"/>
          <w:shd w:val="clear" w:color="auto" w:fill="FFFFFF"/>
        </w:rPr>
        <w:t>chádzač</w:t>
      </w:r>
      <w:r w:rsidRPr="00DE6DCD">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w:t>
      </w:r>
      <w:r w:rsidRPr="00152064">
        <w:rPr>
          <w:rStyle w:val="Jemnzvraznenie"/>
          <w:rFonts w:ascii="Arial Narrow" w:hAnsi="Arial Narrow"/>
          <w:bCs/>
          <w:sz w:val="22"/>
        </w:rPr>
        <w:t>ak uchádzač preukazuje technickú spôsobilosť alebo odbornú spôsobilosť prostredníctvom inej osoby/osôb, JED predloží za svoju osobu a za každú z osôb, ktorých zdroje a/alebo kapacity využíva</w:t>
      </w:r>
      <w:r w:rsidRPr="00DE6DCD">
        <w:rPr>
          <w:rStyle w:val="Jemnzvraznenie"/>
          <w:rFonts w:ascii="Arial Narrow" w:hAnsi="Arial Narrow"/>
          <w:b w:val="0"/>
          <w:sz w:val="22"/>
        </w:rPr>
        <w:t xml:space="preserve">. V prípade, že uchádzača </w:t>
      </w:r>
      <w:r w:rsidRPr="00DE6DCD">
        <w:rPr>
          <w:rStyle w:val="Jemnzvraznenie"/>
          <w:rFonts w:ascii="Arial Narrow" w:hAnsi="Arial Narrow"/>
          <w:b w:val="0"/>
          <w:sz w:val="22"/>
        </w:rPr>
        <w:lastRenderedPageBreak/>
        <w:t>tvorí skupina dodávateľov zúčastnená vo verejnom obstarávaní, uchádzač vyplní a predloží JED s požadovanými informáciami za každého člena skupiny dodávateľov.</w:t>
      </w:r>
      <w:r>
        <w:rPr>
          <w:rStyle w:val="Jemnzvraznenie"/>
          <w:rFonts w:ascii="Arial Narrow" w:hAnsi="Arial Narrow"/>
          <w:b w:val="0"/>
          <w:sz w:val="22"/>
        </w:rPr>
        <w:t xml:space="preserve"> </w:t>
      </w:r>
    </w:p>
    <w:p w14:paraId="31B851B3" w14:textId="77777777" w:rsidR="00AA7BE0" w:rsidRDefault="00AA7BE0" w:rsidP="00AF7F2F">
      <w:pPr>
        <w:spacing w:after="0" w:line="240" w:lineRule="auto"/>
        <w:jc w:val="both"/>
        <w:rPr>
          <w:rStyle w:val="Jemnzvraznenie"/>
          <w:rFonts w:ascii="Arial Narrow" w:hAnsi="Arial Narrow"/>
          <w:b w:val="0"/>
          <w:sz w:val="22"/>
        </w:rPr>
      </w:pPr>
    </w:p>
    <w:p w14:paraId="58EB27E0" w14:textId="3F71040B" w:rsidR="00AF7F2F" w:rsidRPr="00F34B9D" w:rsidRDefault="00AF7F2F" w:rsidP="00AF7F2F">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11" w:history="1">
        <w:r w:rsidR="00D47299">
          <w:rPr>
            <w:rStyle w:val="Hypertextovprepojenie"/>
            <w:rFonts w:ascii="Arial Narrow" w:hAnsi="Arial Narrow"/>
          </w:rPr>
          <w:t>https://www.uvo.gov.sk/jednotny-europsky-dokument-pre-verejne-obstaravanie</w:t>
        </w:r>
      </w:hyperlink>
      <w:r w:rsidRPr="004D7B17">
        <w:rPr>
          <w:rFonts w:ascii="Arial Narrow" w:hAnsi="Arial Narrow"/>
        </w:rPr>
        <w:t>:</w:t>
      </w:r>
      <w:r>
        <w:rPr>
          <w:rFonts w:ascii="Arial Narrow" w:hAnsi="Arial Narrow"/>
        </w:rPr>
        <w:t xml:space="preserve"> JED - príručka k službe ESPD</w:t>
      </w:r>
    </w:p>
    <w:p w14:paraId="257EEB33" w14:textId="77777777" w:rsidR="00AA7BE0" w:rsidRDefault="00AA7BE0" w:rsidP="00AA7BE0">
      <w:pPr>
        <w:spacing w:before="120" w:after="0" w:line="240" w:lineRule="auto"/>
        <w:jc w:val="both"/>
        <w:rPr>
          <w:rFonts w:ascii="Arial Narrow" w:hAnsi="Arial Narrow"/>
          <w:b/>
          <w:bCs/>
          <w:lang w:eastAsia="sk-SK"/>
        </w:rPr>
      </w:pPr>
      <w:r w:rsidRPr="00152064">
        <w:rPr>
          <w:rFonts w:ascii="Arial Narrow" w:hAnsi="Arial Narrow"/>
          <w:b/>
          <w:bCs/>
          <w:lang w:eastAsia="sk-SK"/>
        </w:rPr>
        <w:t>Verejný obstarávateľ umožňuje vyplniť oddiel α Globálny údaj pre všetky podmienky účasti časti IV. Hospodársky subjekt.</w:t>
      </w:r>
    </w:p>
    <w:p w14:paraId="2FDECB8B" w14:textId="652C1015" w:rsidR="00E93795" w:rsidRPr="00152064" w:rsidRDefault="00E93795" w:rsidP="00AA7BE0">
      <w:pPr>
        <w:spacing w:before="120" w:after="0" w:line="240" w:lineRule="auto"/>
        <w:jc w:val="both"/>
        <w:rPr>
          <w:rFonts w:ascii="Arial Narrow" w:hAnsi="Arial Narrow"/>
          <w:b/>
          <w:bCs/>
          <w:lang w:eastAsia="sk-SK"/>
        </w:rPr>
      </w:pPr>
      <w:r w:rsidRPr="002047E5">
        <w:rPr>
          <w:rFonts w:ascii="Arial Narrow" w:hAnsi="Arial Narrow"/>
          <w:bCs/>
          <w:lang w:eastAsia="sk-SK"/>
        </w:rPr>
        <w:t>Jednotný európsky do</w:t>
      </w:r>
      <w:r>
        <w:rPr>
          <w:rFonts w:ascii="Arial Narrow" w:hAnsi="Arial Narrow"/>
          <w:bCs/>
          <w:lang w:eastAsia="sk-SK"/>
        </w:rPr>
        <w:t>k</w:t>
      </w:r>
      <w:r w:rsidRPr="002047E5">
        <w:rPr>
          <w:rFonts w:ascii="Arial Narrow" w:hAnsi="Arial Narrow"/>
          <w:bCs/>
          <w:lang w:eastAsia="sk-SK"/>
        </w:rPr>
        <w:t>ument s</w:t>
      </w:r>
      <w:r w:rsidR="007779AF">
        <w:rPr>
          <w:rFonts w:ascii="Arial Narrow" w:hAnsi="Arial Narrow"/>
          <w:bCs/>
          <w:lang w:eastAsia="sk-SK"/>
        </w:rPr>
        <w:t>a</w:t>
      </w:r>
      <w:r w:rsidRPr="002047E5">
        <w:rPr>
          <w:rFonts w:ascii="Arial Narrow" w:hAnsi="Arial Narrow"/>
          <w:bCs/>
          <w:lang w:eastAsia="sk-SK"/>
        </w:rPr>
        <w:t xml:space="preserve"> vyplní na vyššie uvedenom s</w:t>
      </w:r>
      <w:r>
        <w:rPr>
          <w:rFonts w:ascii="Arial Narrow" w:hAnsi="Arial Narrow"/>
          <w:bCs/>
          <w:lang w:eastAsia="sk-SK"/>
        </w:rPr>
        <w:t>í</w:t>
      </w:r>
      <w:r w:rsidRPr="002047E5">
        <w:rPr>
          <w:rFonts w:ascii="Arial Narrow" w:hAnsi="Arial Narrow"/>
          <w:bCs/>
          <w:lang w:eastAsia="sk-SK"/>
        </w:rPr>
        <w:t>dle Úradu pre verejné obstarávan</w:t>
      </w:r>
      <w:r>
        <w:rPr>
          <w:rFonts w:ascii="Arial Narrow" w:hAnsi="Arial Narrow"/>
          <w:bCs/>
          <w:lang w:eastAsia="sk-SK"/>
        </w:rPr>
        <w:t>ie.</w:t>
      </w:r>
    </w:p>
    <w:sectPr w:rsidR="00E93795" w:rsidRPr="00152064" w:rsidSect="008A7C9C">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374D2" w14:textId="77777777" w:rsidR="00BF3B2E" w:rsidRDefault="00BF3B2E" w:rsidP="00CF3803">
      <w:pPr>
        <w:spacing w:after="0" w:line="240" w:lineRule="auto"/>
      </w:pPr>
      <w:r>
        <w:separator/>
      </w:r>
    </w:p>
  </w:endnote>
  <w:endnote w:type="continuationSeparator" w:id="0">
    <w:p w14:paraId="1C8087DF" w14:textId="77777777" w:rsidR="00BF3B2E" w:rsidRDefault="00BF3B2E"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9572090"/>
      <w:docPartObj>
        <w:docPartGallery w:val="Page Numbers (Bottom of Page)"/>
        <w:docPartUnique/>
      </w:docPartObj>
    </w:sdtPr>
    <w:sdtEndPr/>
    <w:sdtContent>
      <w:p w14:paraId="46616824" w14:textId="676482E0" w:rsidR="00AF7F2F" w:rsidRDefault="00AF7F2F">
        <w:pPr>
          <w:pStyle w:val="Pta"/>
          <w:jc w:val="center"/>
        </w:pPr>
        <w:r>
          <w:fldChar w:fldCharType="begin"/>
        </w:r>
        <w:r>
          <w:instrText>PAGE   \* MERGEFORMAT</w:instrText>
        </w:r>
        <w:r>
          <w:fldChar w:fldCharType="separate"/>
        </w:r>
        <w:r w:rsidR="00B940CB">
          <w:rPr>
            <w:noProof/>
          </w:rPr>
          <w:t>5</w:t>
        </w:r>
        <w:r>
          <w:fldChar w:fldCharType="end"/>
        </w:r>
      </w:p>
    </w:sdtContent>
  </w:sdt>
  <w:p w14:paraId="21E50725" w14:textId="77777777" w:rsidR="00AF7F2F" w:rsidRDefault="00AF7F2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374B3" w14:textId="77777777" w:rsidR="00BF3B2E" w:rsidRDefault="00BF3B2E" w:rsidP="00CF3803">
      <w:pPr>
        <w:spacing w:after="0" w:line="240" w:lineRule="auto"/>
      </w:pPr>
      <w:r>
        <w:separator/>
      </w:r>
    </w:p>
  </w:footnote>
  <w:footnote w:type="continuationSeparator" w:id="0">
    <w:p w14:paraId="482FE458" w14:textId="77777777" w:rsidR="00BF3B2E" w:rsidRDefault="00BF3B2E" w:rsidP="00CF3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906FB" w14:textId="6A87DACE" w:rsidR="00A77AEB" w:rsidRPr="007C6581" w:rsidRDefault="00A77AEB" w:rsidP="00A77AEB">
    <w:pPr>
      <w:pStyle w:val="Hlavika"/>
      <w:jc w:val="right"/>
      <w:rPr>
        <w:rFonts w:ascii="Arial Narrow" w:hAnsi="Arial Narrow"/>
        <w:sz w:val="18"/>
        <w:szCs w:val="18"/>
      </w:rPr>
    </w:pPr>
    <w:r w:rsidRPr="007C6581">
      <w:rPr>
        <w:rFonts w:ascii="Arial Narrow" w:hAnsi="Arial Narrow"/>
        <w:sz w:val="18"/>
        <w:szCs w:val="18"/>
      </w:rPr>
      <w:t xml:space="preserve">Príloha č. </w:t>
    </w:r>
    <w:r>
      <w:rPr>
        <w:rFonts w:ascii="Arial Narrow" w:hAnsi="Arial Narrow"/>
        <w:sz w:val="18"/>
        <w:szCs w:val="18"/>
      </w:rPr>
      <w:t>5</w:t>
    </w:r>
    <w:r w:rsidRPr="007C6581">
      <w:rPr>
        <w:rFonts w:ascii="Arial Narrow" w:hAnsi="Arial Narrow"/>
        <w:sz w:val="18"/>
        <w:szCs w:val="18"/>
      </w:rPr>
      <w:t xml:space="preserve"> súťažných podkladov</w:t>
    </w:r>
  </w:p>
  <w:p w14:paraId="3B0FA21D" w14:textId="77777777" w:rsidR="00FD4265" w:rsidRDefault="00FD426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6"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8"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9"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D3E42DB"/>
    <w:multiLevelType w:val="hybridMultilevel"/>
    <w:tmpl w:val="6B2E23DA"/>
    <w:lvl w:ilvl="0" w:tplc="041B0001">
      <w:start w:val="1"/>
      <w:numFmt w:val="bullet"/>
      <w:lvlText w:val=""/>
      <w:lvlJc w:val="left"/>
      <w:pPr>
        <w:ind w:left="989" w:hanging="360"/>
      </w:pPr>
      <w:rPr>
        <w:rFonts w:ascii="Symbol" w:hAnsi="Symbol" w:hint="default"/>
      </w:rPr>
    </w:lvl>
    <w:lvl w:ilvl="1" w:tplc="041B0003" w:tentative="1">
      <w:start w:val="1"/>
      <w:numFmt w:val="bullet"/>
      <w:lvlText w:val="o"/>
      <w:lvlJc w:val="left"/>
      <w:pPr>
        <w:ind w:left="1709" w:hanging="360"/>
      </w:pPr>
      <w:rPr>
        <w:rFonts w:ascii="Courier New" w:hAnsi="Courier New" w:cs="Courier New" w:hint="default"/>
      </w:rPr>
    </w:lvl>
    <w:lvl w:ilvl="2" w:tplc="041B0005" w:tentative="1">
      <w:start w:val="1"/>
      <w:numFmt w:val="bullet"/>
      <w:lvlText w:val=""/>
      <w:lvlJc w:val="left"/>
      <w:pPr>
        <w:ind w:left="2429" w:hanging="360"/>
      </w:pPr>
      <w:rPr>
        <w:rFonts w:ascii="Wingdings" w:hAnsi="Wingdings" w:hint="default"/>
      </w:rPr>
    </w:lvl>
    <w:lvl w:ilvl="3" w:tplc="041B0001" w:tentative="1">
      <w:start w:val="1"/>
      <w:numFmt w:val="bullet"/>
      <w:lvlText w:val=""/>
      <w:lvlJc w:val="left"/>
      <w:pPr>
        <w:ind w:left="3149" w:hanging="360"/>
      </w:pPr>
      <w:rPr>
        <w:rFonts w:ascii="Symbol" w:hAnsi="Symbol" w:hint="default"/>
      </w:rPr>
    </w:lvl>
    <w:lvl w:ilvl="4" w:tplc="041B0003" w:tentative="1">
      <w:start w:val="1"/>
      <w:numFmt w:val="bullet"/>
      <w:lvlText w:val="o"/>
      <w:lvlJc w:val="left"/>
      <w:pPr>
        <w:ind w:left="3869" w:hanging="360"/>
      </w:pPr>
      <w:rPr>
        <w:rFonts w:ascii="Courier New" w:hAnsi="Courier New" w:cs="Courier New" w:hint="default"/>
      </w:rPr>
    </w:lvl>
    <w:lvl w:ilvl="5" w:tplc="041B0005" w:tentative="1">
      <w:start w:val="1"/>
      <w:numFmt w:val="bullet"/>
      <w:lvlText w:val=""/>
      <w:lvlJc w:val="left"/>
      <w:pPr>
        <w:ind w:left="4589" w:hanging="360"/>
      </w:pPr>
      <w:rPr>
        <w:rFonts w:ascii="Wingdings" w:hAnsi="Wingdings" w:hint="default"/>
      </w:rPr>
    </w:lvl>
    <w:lvl w:ilvl="6" w:tplc="041B0001" w:tentative="1">
      <w:start w:val="1"/>
      <w:numFmt w:val="bullet"/>
      <w:lvlText w:val=""/>
      <w:lvlJc w:val="left"/>
      <w:pPr>
        <w:ind w:left="5309" w:hanging="360"/>
      </w:pPr>
      <w:rPr>
        <w:rFonts w:ascii="Symbol" w:hAnsi="Symbol" w:hint="default"/>
      </w:rPr>
    </w:lvl>
    <w:lvl w:ilvl="7" w:tplc="041B0003" w:tentative="1">
      <w:start w:val="1"/>
      <w:numFmt w:val="bullet"/>
      <w:lvlText w:val="o"/>
      <w:lvlJc w:val="left"/>
      <w:pPr>
        <w:ind w:left="6029" w:hanging="360"/>
      </w:pPr>
      <w:rPr>
        <w:rFonts w:ascii="Courier New" w:hAnsi="Courier New" w:cs="Courier New" w:hint="default"/>
      </w:rPr>
    </w:lvl>
    <w:lvl w:ilvl="8" w:tplc="041B0005" w:tentative="1">
      <w:start w:val="1"/>
      <w:numFmt w:val="bullet"/>
      <w:lvlText w:val=""/>
      <w:lvlJc w:val="left"/>
      <w:pPr>
        <w:ind w:left="6749" w:hanging="360"/>
      </w:pPr>
      <w:rPr>
        <w:rFonts w:ascii="Wingdings" w:hAnsi="Wingdings" w:hint="default"/>
      </w:rPr>
    </w:lvl>
  </w:abstractNum>
  <w:abstractNum w:abstractNumId="11" w15:restartNumberingAfterBreak="0">
    <w:nsid w:val="3D4C5161"/>
    <w:multiLevelType w:val="hybridMultilevel"/>
    <w:tmpl w:val="73700B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4"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3C621DF"/>
    <w:multiLevelType w:val="hybridMultilevel"/>
    <w:tmpl w:val="30DE39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8"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16cid:durableId="2018773987">
    <w:abstractNumId w:val="2"/>
  </w:num>
  <w:num w:numId="2" w16cid:durableId="2068918945">
    <w:abstractNumId w:val="3"/>
  </w:num>
  <w:num w:numId="3" w16cid:durableId="1219168777">
    <w:abstractNumId w:val="12"/>
  </w:num>
  <w:num w:numId="4" w16cid:durableId="120730570">
    <w:abstractNumId w:val="18"/>
  </w:num>
  <w:num w:numId="5" w16cid:durableId="1382293196">
    <w:abstractNumId w:val="13"/>
  </w:num>
  <w:num w:numId="6" w16cid:durableId="713387866">
    <w:abstractNumId w:val="5"/>
  </w:num>
  <w:num w:numId="7" w16cid:durableId="1157957258">
    <w:abstractNumId w:val="1"/>
  </w:num>
  <w:num w:numId="8" w16cid:durableId="2004040136">
    <w:abstractNumId w:val="16"/>
  </w:num>
  <w:num w:numId="9" w16cid:durableId="1129592518">
    <w:abstractNumId w:val="20"/>
  </w:num>
  <w:num w:numId="10" w16cid:durableId="1038045961">
    <w:abstractNumId w:val="6"/>
  </w:num>
  <w:num w:numId="11" w16cid:durableId="1881237829">
    <w:abstractNumId w:val="14"/>
  </w:num>
  <w:num w:numId="12" w16cid:durableId="564030268">
    <w:abstractNumId w:val="19"/>
  </w:num>
  <w:num w:numId="13" w16cid:durableId="1687320366">
    <w:abstractNumId w:val="9"/>
  </w:num>
  <w:num w:numId="14" w16cid:durableId="814569337">
    <w:abstractNumId w:val="8"/>
  </w:num>
  <w:num w:numId="15" w16cid:durableId="185830078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89418494">
    <w:abstractNumId w:val="0"/>
  </w:num>
  <w:num w:numId="17" w16cid:durableId="434862538">
    <w:abstractNumId w:val="4"/>
  </w:num>
  <w:num w:numId="18" w16cid:durableId="107966327">
    <w:abstractNumId w:val="7"/>
  </w:num>
  <w:num w:numId="19" w16cid:durableId="1599871542">
    <w:abstractNumId w:val="10"/>
  </w:num>
  <w:num w:numId="20" w16cid:durableId="1721710772">
    <w:abstractNumId w:val="11"/>
  </w:num>
  <w:num w:numId="21" w16cid:durableId="20807872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442"/>
    <w:rsid w:val="00003656"/>
    <w:rsid w:val="00015559"/>
    <w:rsid w:val="00015CD4"/>
    <w:rsid w:val="0003005C"/>
    <w:rsid w:val="00030EBF"/>
    <w:rsid w:val="00040BA9"/>
    <w:rsid w:val="00040BEF"/>
    <w:rsid w:val="000448B9"/>
    <w:rsid w:val="00045BBB"/>
    <w:rsid w:val="000537C8"/>
    <w:rsid w:val="00064935"/>
    <w:rsid w:val="00083B06"/>
    <w:rsid w:val="0008721F"/>
    <w:rsid w:val="00087C76"/>
    <w:rsid w:val="000906D2"/>
    <w:rsid w:val="00090AB1"/>
    <w:rsid w:val="000910C3"/>
    <w:rsid w:val="000A1CC5"/>
    <w:rsid w:val="000A335D"/>
    <w:rsid w:val="000A4279"/>
    <w:rsid w:val="000A7CEC"/>
    <w:rsid w:val="000B1255"/>
    <w:rsid w:val="000B1FC7"/>
    <w:rsid w:val="000B38D1"/>
    <w:rsid w:val="000C02BB"/>
    <w:rsid w:val="000C22B3"/>
    <w:rsid w:val="000D11AE"/>
    <w:rsid w:val="000D1B43"/>
    <w:rsid w:val="000D76E1"/>
    <w:rsid w:val="000E30BB"/>
    <w:rsid w:val="00111A1C"/>
    <w:rsid w:val="00112F5A"/>
    <w:rsid w:val="00116D6B"/>
    <w:rsid w:val="00123C58"/>
    <w:rsid w:val="0012597B"/>
    <w:rsid w:val="00127D90"/>
    <w:rsid w:val="00130205"/>
    <w:rsid w:val="00130AF9"/>
    <w:rsid w:val="001437DD"/>
    <w:rsid w:val="00152064"/>
    <w:rsid w:val="0015286C"/>
    <w:rsid w:val="001579A4"/>
    <w:rsid w:val="0016443D"/>
    <w:rsid w:val="0016679D"/>
    <w:rsid w:val="00196CB8"/>
    <w:rsid w:val="001A0475"/>
    <w:rsid w:val="001A0942"/>
    <w:rsid w:val="001A13E7"/>
    <w:rsid w:val="001B7DF6"/>
    <w:rsid w:val="001C7197"/>
    <w:rsid w:val="001C7614"/>
    <w:rsid w:val="001D1A90"/>
    <w:rsid w:val="001F4B47"/>
    <w:rsid w:val="001F4CC1"/>
    <w:rsid w:val="001F5778"/>
    <w:rsid w:val="00202788"/>
    <w:rsid w:val="00203091"/>
    <w:rsid w:val="002120B7"/>
    <w:rsid w:val="0021595D"/>
    <w:rsid w:val="00216286"/>
    <w:rsid w:val="0021690B"/>
    <w:rsid w:val="00226CE2"/>
    <w:rsid w:val="00233FD2"/>
    <w:rsid w:val="00234916"/>
    <w:rsid w:val="00244A0C"/>
    <w:rsid w:val="002466D0"/>
    <w:rsid w:val="00252BBF"/>
    <w:rsid w:val="00257A5C"/>
    <w:rsid w:val="002604C8"/>
    <w:rsid w:val="002626A0"/>
    <w:rsid w:val="002843B7"/>
    <w:rsid w:val="00284649"/>
    <w:rsid w:val="00285EE8"/>
    <w:rsid w:val="002A5C9C"/>
    <w:rsid w:val="002B34E8"/>
    <w:rsid w:val="002C31ED"/>
    <w:rsid w:val="002E21A4"/>
    <w:rsid w:val="002F2D1D"/>
    <w:rsid w:val="002F55F8"/>
    <w:rsid w:val="002F79B9"/>
    <w:rsid w:val="00316979"/>
    <w:rsid w:val="0033133F"/>
    <w:rsid w:val="003352DB"/>
    <w:rsid w:val="00346B72"/>
    <w:rsid w:val="00352586"/>
    <w:rsid w:val="003553A6"/>
    <w:rsid w:val="003572F0"/>
    <w:rsid w:val="0035765B"/>
    <w:rsid w:val="00357D91"/>
    <w:rsid w:val="0036408B"/>
    <w:rsid w:val="0038059D"/>
    <w:rsid w:val="00380792"/>
    <w:rsid w:val="00380B22"/>
    <w:rsid w:val="0039124C"/>
    <w:rsid w:val="00394AD8"/>
    <w:rsid w:val="003963FE"/>
    <w:rsid w:val="003A2371"/>
    <w:rsid w:val="003C06A1"/>
    <w:rsid w:val="003C1B9D"/>
    <w:rsid w:val="003C52F7"/>
    <w:rsid w:val="003D7062"/>
    <w:rsid w:val="003E3A28"/>
    <w:rsid w:val="003E4862"/>
    <w:rsid w:val="003E5C03"/>
    <w:rsid w:val="003F0645"/>
    <w:rsid w:val="003F658A"/>
    <w:rsid w:val="00407B93"/>
    <w:rsid w:val="00414913"/>
    <w:rsid w:val="004168C8"/>
    <w:rsid w:val="0042224B"/>
    <w:rsid w:val="00422288"/>
    <w:rsid w:val="0045138E"/>
    <w:rsid w:val="00461B8B"/>
    <w:rsid w:val="00466C5E"/>
    <w:rsid w:val="004709DE"/>
    <w:rsid w:val="0047282D"/>
    <w:rsid w:val="00476F76"/>
    <w:rsid w:val="00483DAC"/>
    <w:rsid w:val="00493464"/>
    <w:rsid w:val="004A1FFD"/>
    <w:rsid w:val="004B206A"/>
    <w:rsid w:val="004B35F2"/>
    <w:rsid w:val="004B496E"/>
    <w:rsid w:val="004C335B"/>
    <w:rsid w:val="004E0D4E"/>
    <w:rsid w:val="004F585E"/>
    <w:rsid w:val="00501BEC"/>
    <w:rsid w:val="00503C06"/>
    <w:rsid w:val="00504DFD"/>
    <w:rsid w:val="00505F5D"/>
    <w:rsid w:val="00506594"/>
    <w:rsid w:val="00530F5C"/>
    <w:rsid w:val="00541B2C"/>
    <w:rsid w:val="00543F73"/>
    <w:rsid w:val="005454EF"/>
    <w:rsid w:val="00555A20"/>
    <w:rsid w:val="0055653F"/>
    <w:rsid w:val="00557FB2"/>
    <w:rsid w:val="005651E4"/>
    <w:rsid w:val="00566D51"/>
    <w:rsid w:val="005677AD"/>
    <w:rsid w:val="00584149"/>
    <w:rsid w:val="00586473"/>
    <w:rsid w:val="00587243"/>
    <w:rsid w:val="005A0AEB"/>
    <w:rsid w:val="005B7A62"/>
    <w:rsid w:val="005C77E1"/>
    <w:rsid w:val="005D0004"/>
    <w:rsid w:val="005E055E"/>
    <w:rsid w:val="005E28B7"/>
    <w:rsid w:val="005E4B02"/>
    <w:rsid w:val="005E6C0D"/>
    <w:rsid w:val="005F0BEB"/>
    <w:rsid w:val="005F125F"/>
    <w:rsid w:val="005F174C"/>
    <w:rsid w:val="005F6B63"/>
    <w:rsid w:val="006014EE"/>
    <w:rsid w:val="00603573"/>
    <w:rsid w:val="0061711A"/>
    <w:rsid w:val="00630342"/>
    <w:rsid w:val="00632E69"/>
    <w:rsid w:val="00635294"/>
    <w:rsid w:val="00635D7D"/>
    <w:rsid w:val="00637F7F"/>
    <w:rsid w:val="00642048"/>
    <w:rsid w:val="00647977"/>
    <w:rsid w:val="00660614"/>
    <w:rsid w:val="006660F5"/>
    <w:rsid w:val="006730DB"/>
    <w:rsid w:val="00673D9A"/>
    <w:rsid w:val="00684D78"/>
    <w:rsid w:val="00696C21"/>
    <w:rsid w:val="006A3A63"/>
    <w:rsid w:val="006A4B61"/>
    <w:rsid w:val="006A5945"/>
    <w:rsid w:val="006A6933"/>
    <w:rsid w:val="006B5ED7"/>
    <w:rsid w:val="006C0C32"/>
    <w:rsid w:val="006C4BA1"/>
    <w:rsid w:val="006C70A1"/>
    <w:rsid w:val="006E7438"/>
    <w:rsid w:val="006F0353"/>
    <w:rsid w:val="006F2010"/>
    <w:rsid w:val="0070402F"/>
    <w:rsid w:val="00706952"/>
    <w:rsid w:val="007076DE"/>
    <w:rsid w:val="00722CB2"/>
    <w:rsid w:val="00724924"/>
    <w:rsid w:val="007332F9"/>
    <w:rsid w:val="00746961"/>
    <w:rsid w:val="00747D67"/>
    <w:rsid w:val="00753E9A"/>
    <w:rsid w:val="00760594"/>
    <w:rsid w:val="00761153"/>
    <w:rsid w:val="0076502B"/>
    <w:rsid w:val="007779AF"/>
    <w:rsid w:val="00782027"/>
    <w:rsid w:val="00785E23"/>
    <w:rsid w:val="0079464C"/>
    <w:rsid w:val="00796C66"/>
    <w:rsid w:val="007A2754"/>
    <w:rsid w:val="007A7038"/>
    <w:rsid w:val="007C3264"/>
    <w:rsid w:val="007C5C3D"/>
    <w:rsid w:val="007C6CD3"/>
    <w:rsid w:val="007E480C"/>
    <w:rsid w:val="007E481E"/>
    <w:rsid w:val="007F0FEF"/>
    <w:rsid w:val="007F1EDD"/>
    <w:rsid w:val="007F4395"/>
    <w:rsid w:val="008053F7"/>
    <w:rsid w:val="00814801"/>
    <w:rsid w:val="00823420"/>
    <w:rsid w:val="00835829"/>
    <w:rsid w:val="00835F11"/>
    <w:rsid w:val="00844D8F"/>
    <w:rsid w:val="00856985"/>
    <w:rsid w:val="00863535"/>
    <w:rsid w:val="00873C0E"/>
    <w:rsid w:val="00886254"/>
    <w:rsid w:val="008A21D9"/>
    <w:rsid w:val="008A7C9C"/>
    <w:rsid w:val="008B0879"/>
    <w:rsid w:val="008B3370"/>
    <w:rsid w:val="008B4C0F"/>
    <w:rsid w:val="008B78EB"/>
    <w:rsid w:val="008C3328"/>
    <w:rsid w:val="008D3C47"/>
    <w:rsid w:val="008D4E0B"/>
    <w:rsid w:val="008D5D52"/>
    <w:rsid w:val="008D7643"/>
    <w:rsid w:val="008D79DE"/>
    <w:rsid w:val="008D7A41"/>
    <w:rsid w:val="008E14CA"/>
    <w:rsid w:val="008F3521"/>
    <w:rsid w:val="008F5ED1"/>
    <w:rsid w:val="008F72DA"/>
    <w:rsid w:val="009004F4"/>
    <w:rsid w:val="00902FD9"/>
    <w:rsid w:val="00905688"/>
    <w:rsid w:val="009065DC"/>
    <w:rsid w:val="00907FAB"/>
    <w:rsid w:val="0091366A"/>
    <w:rsid w:val="00914F24"/>
    <w:rsid w:val="0091667B"/>
    <w:rsid w:val="00920444"/>
    <w:rsid w:val="00941B25"/>
    <w:rsid w:val="00947669"/>
    <w:rsid w:val="00953D59"/>
    <w:rsid w:val="00960074"/>
    <w:rsid w:val="009703C0"/>
    <w:rsid w:val="0098633C"/>
    <w:rsid w:val="00986E67"/>
    <w:rsid w:val="009A6009"/>
    <w:rsid w:val="009B2A26"/>
    <w:rsid w:val="009B5AC4"/>
    <w:rsid w:val="009B6299"/>
    <w:rsid w:val="009D2F4F"/>
    <w:rsid w:val="009D6A48"/>
    <w:rsid w:val="009E5AD8"/>
    <w:rsid w:val="009F226E"/>
    <w:rsid w:val="009F7324"/>
    <w:rsid w:val="009F7990"/>
    <w:rsid w:val="00A01F16"/>
    <w:rsid w:val="00A130C8"/>
    <w:rsid w:val="00A21721"/>
    <w:rsid w:val="00A224C2"/>
    <w:rsid w:val="00A23962"/>
    <w:rsid w:val="00A312EF"/>
    <w:rsid w:val="00A3269B"/>
    <w:rsid w:val="00A32CC7"/>
    <w:rsid w:val="00A35B70"/>
    <w:rsid w:val="00A403F4"/>
    <w:rsid w:val="00A472EE"/>
    <w:rsid w:val="00A523E9"/>
    <w:rsid w:val="00A63431"/>
    <w:rsid w:val="00A73047"/>
    <w:rsid w:val="00A75414"/>
    <w:rsid w:val="00A77AEB"/>
    <w:rsid w:val="00AA1C02"/>
    <w:rsid w:val="00AA250D"/>
    <w:rsid w:val="00AA26B7"/>
    <w:rsid w:val="00AA7BE0"/>
    <w:rsid w:val="00AC4256"/>
    <w:rsid w:val="00AD0B8C"/>
    <w:rsid w:val="00AE2E11"/>
    <w:rsid w:val="00AE7D89"/>
    <w:rsid w:val="00AF7F2F"/>
    <w:rsid w:val="00B022C3"/>
    <w:rsid w:val="00B108B4"/>
    <w:rsid w:val="00B12131"/>
    <w:rsid w:val="00B20C76"/>
    <w:rsid w:val="00B33A50"/>
    <w:rsid w:val="00B4241E"/>
    <w:rsid w:val="00B4691A"/>
    <w:rsid w:val="00B46FB5"/>
    <w:rsid w:val="00B5148B"/>
    <w:rsid w:val="00B5465F"/>
    <w:rsid w:val="00B66B28"/>
    <w:rsid w:val="00B71349"/>
    <w:rsid w:val="00B74202"/>
    <w:rsid w:val="00B75725"/>
    <w:rsid w:val="00B802FF"/>
    <w:rsid w:val="00B86FF0"/>
    <w:rsid w:val="00B906C4"/>
    <w:rsid w:val="00B940CB"/>
    <w:rsid w:val="00BA3F66"/>
    <w:rsid w:val="00BA6699"/>
    <w:rsid w:val="00BB084D"/>
    <w:rsid w:val="00BB231A"/>
    <w:rsid w:val="00BB5D8B"/>
    <w:rsid w:val="00BB673C"/>
    <w:rsid w:val="00BC1070"/>
    <w:rsid w:val="00BC5623"/>
    <w:rsid w:val="00BC7D62"/>
    <w:rsid w:val="00BC7F2A"/>
    <w:rsid w:val="00BE1359"/>
    <w:rsid w:val="00BE3AD8"/>
    <w:rsid w:val="00BE6A5C"/>
    <w:rsid w:val="00BF09DA"/>
    <w:rsid w:val="00BF281D"/>
    <w:rsid w:val="00BF3B2E"/>
    <w:rsid w:val="00BF524D"/>
    <w:rsid w:val="00C04B30"/>
    <w:rsid w:val="00C100A9"/>
    <w:rsid w:val="00C1427E"/>
    <w:rsid w:val="00C16A30"/>
    <w:rsid w:val="00C173C6"/>
    <w:rsid w:val="00C21A89"/>
    <w:rsid w:val="00C246EE"/>
    <w:rsid w:val="00C27C69"/>
    <w:rsid w:val="00C340EC"/>
    <w:rsid w:val="00C34D77"/>
    <w:rsid w:val="00C37729"/>
    <w:rsid w:val="00C4063C"/>
    <w:rsid w:val="00C4794E"/>
    <w:rsid w:val="00C50AF3"/>
    <w:rsid w:val="00C5223B"/>
    <w:rsid w:val="00C528D1"/>
    <w:rsid w:val="00C574FA"/>
    <w:rsid w:val="00C72501"/>
    <w:rsid w:val="00C76A24"/>
    <w:rsid w:val="00C815B3"/>
    <w:rsid w:val="00C81A67"/>
    <w:rsid w:val="00C9282F"/>
    <w:rsid w:val="00C94CF2"/>
    <w:rsid w:val="00CA0325"/>
    <w:rsid w:val="00CA1867"/>
    <w:rsid w:val="00CB62C1"/>
    <w:rsid w:val="00CC2B40"/>
    <w:rsid w:val="00CC544A"/>
    <w:rsid w:val="00CC5C7D"/>
    <w:rsid w:val="00CD4F88"/>
    <w:rsid w:val="00CE6FD2"/>
    <w:rsid w:val="00CF3463"/>
    <w:rsid w:val="00CF3803"/>
    <w:rsid w:val="00CF4064"/>
    <w:rsid w:val="00D06236"/>
    <w:rsid w:val="00D06E9A"/>
    <w:rsid w:val="00D072BB"/>
    <w:rsid w:val="00D172AD"/>
    <w:rsid w:val="00D3408F"/>
    <w:rsid w:val="00D426E7"/>
    <w:rsid w:val="00D42D10"/>
    <w:rsid w:val="00D47299"/>
    <w:rsid w:val="00D5181E"/>
    <w:rsid w:val="00D569AD"/>
    <w:rsid w:val="00D624F7"/>
    <w:rsid w:val="00D911C9"/>
    <w:rsid w:val="00D92EE1"/>
    <w:rsid w:val="00D9300B"/>
    <w:rsid w:val="00DA74B0"/>
    <w:rsid w:val="00DB1018"/>
    <w:rsid w:val="00DE45F4"/>
    <w:rsid w:val="00DF0D5E"/>
    <w:rsid w:val="00E00E40"/>
    <w:rsid w:val="00E01F8B"/>
    <w:rsid w:val="00E04219"/>
    <w:rsid w:val="00E04AE5"/>
    <w:rsid w:val="00E052F9"/>
    <w:rsid w:val="00E10B0A"/>
    <w:rsid w:val="00E14C68"/>
    <w:rsid w:val="00E2090A"/>
    <w:rsid w:val="00E31194"/>
    <w:rsid w:val="00E34025"/>
    <w:rsid w:val="00E40D6A"/>
    <w:rsid w:val="00E465A3"/>
    <w:rsid w:val="00E60B9F"/>
    <w:rsid w:val="00E60E44"/>
    <w:rsid w:val="00E642E7"/>
    <w:rsid w:val="00E6549C"/>
    <w:rsid w:val="00E67D3C"/>
    <w:rsid w:val="00E742DF"/>
    <w:rsid w:val="00E862AB"/>
    <w:rsid w:val="00E87012"/>
    <w:rsid w:val="00E9222B"/>
    <w:rsid w:val="00E93795"/>
    <w:rsid w:val="00E94CCA"/>
    <w:rsid w:val="00EA3E5F"/>
    <w:rsid w:val="00EC2343"/>
    <w:rsid w:val="00EC2814"/>
    <w:rsid w:val="00EC4881"/>
    <w:rsid w:val="00EC6EA3"/>
    <w:rsid w:val="00EE380D"/>
    <w:rsid w:val="00EE4761"/>
    <w:rsid w:val="00EE7363"/>
    <w:rsid w:val="00EF0984"/>
    <w:rsid w:val="00EF2E89"/>
    <w:rsid w:val="00EF3442"/>
    <w:rsid w:val="00F037F9"/>
    <w:rsid w:val="00F10E13"/>
    <w:rsid w:val="00F14DE1"/>
    <w:rsid w:val="00F23165"/>
    <w:rsid w:val="00F277FE"/>
    <w:rsid w:val="00F33F95"/>
    <w:rsid w:val="00F350AB"/>
    <w:rsid w:val="00F40ACD"/>
    <w:rsid w:val="00F4283A"/>
    <w:rsid w:val="00F53F50"/>
    <w:rsid w:val="00F614ED"/>
    <w:rsid w:val="00F65A80"/>
    <w:rsid w:val="00F7022C"/>
    <w:rsid w:val="00F72082"/>
    <w:rsid w:val="00F73AD8"/>
    <w:rsid w:val="00F75209"/>
    <w:rsid w:val="00F76CDC"/>
    <w:rsid w:val="00F82D10"/>
    <w:rsid w:val="00F84033"/>
    <w:rsid w:val="00F84989"/>
    <w:rsid w:val="00FA3FDF"/>
    <w:rsid w:val="00FA77E4"/>
    <w:rsid w:val="00FA7BF3"/>
    <w:rsid w:val="00FB15D4"/>
    <w:rsid w:val="00FC078C"/>
    <w:rsid w:val="00FC70A5"/>
    <w:rsid w:val="00FD0291"/>
    <w:rsid w:val="00FD16C5"/>
    <w:rsid w:val="00FD4265"/>
    <w:rsid w:val="00FD591A"/>
    <w:rsid w:val="00FE0DEB"/>
    <w:rsid w:val="00FE509B"/>
    <w:rsid w:val="00FF4736"/>
    <w:rsid w:val="00FF7551"/>
    <w:rsid w:val="0E63CE01"/>
    <w:rsid w:val="0F3A462C"/>
    <w:rsid w:val="0FA3775B"/>
    <w:rsid w:val="13791257"/>
    <w:rsid w:val="18822A8E"/>
    <w:rsid w:val="1F48A305"/>
    <w:rsid w:val="2C691EF2"/>
    <w:rsid w:val="2C777402"/>
    <w:rsid w:val="32A43667"/>
    <w:rsid w:val="3397F580"/>
    <w:rsid w:val="362ED3E1"/>
    <w:rsid w:val="3888AE72"/>
    <w:rsid w:val="416B7515"/>
    <w:rsid w:val="4776BD51"/>
    <w:rsid w:val="561DD938"/>
    <w:rsid w:val="5D19A0D4"/>
    <w:rsid w:val="5EAD8258"/>
    <w:rsid w:val="687724FC"/>
    <w:rsid w:val="690A0589"/>
    <w:rsid w:val="72738426"/>
    <w:rsid w:val="7E798B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DA07A9"/>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p1,lp11,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aliases w:val="Klasický text"/>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 w:type="paragraph" w:styleId="Revzia">
    <w:name w:val="Revision"/>
    <w:hidden/>
    <w:uiPriority w:val="99"/>
    <w:semiHidden/>
    <w:rsid w:val="00F10E1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750870">
      <w:bodyDiv w:val="1"/>
      <w:marLeft w:val="0"/>
      <w:marRight w:val="0"/>
      <w:marTop w:val="0"/>
      <w:marBottom w:val="0"/>
      <w:divBdr>
        <w:top w:val="none" w:sz="0" w:space="0" w:color="auto"/>
        <w:left w:val="none" w:sz="0" w:space="0" w:color="auto"/>
        <w:bottom w:val="none" w:sz="0" w:space="0" w:color="auto"/>
        <w:right w:val="none" w:sz="0" w:space="0" w:color="auto"/>
      </w:divBdr>
    </w:div>
    <w:div w:id="935023221">
      <w:bodyDiv w:val="1"/>
      <w:marLeft w:val="0"/>
      <w:marRight w:val="0"/>
      <w:marTop w:val="0"/>
      <w:marBottom w:val="0"/>
      <w:divBdr>
        <w:top w:val="none" w:sz="0" w:space="0" w:color="auto"/>
        <w:left w:val="none" w:sz="0" w:space="0" w:color="auto"/>
        <w:bottom w:val="none" w:sz="0" w:space="0" w:color="auto"/>
        <w:right w:val="none" w:sz="0" w:space="0" w:color="auto"/>
      </w:divBdr>
    </w:div>
    <w:div w:id="1186749547">
      <w:bodyDiv w:val="1"/>
      <w:marLeft w:val="0"/>
      <w:marRight w:val="0"/>
      <w:marTop w:val="0"/>
      <w:marBottom w:val="0"/>
      <w:divBdr>
        <w:top w:val="none" w:sz="0" w:space="0" w:color="auto"/>
        <w:left w:val="none" w:sz="0" w:space="0" w:color="auto"/>
        <w:bottom w:val="none" w:sz="0" w:space="0" w:color="auto"/>
        <w:right w:val="none" w:sz="0" w:space="0" w:color="auto"/>
      </w:divBdr>
    </w:div>
    <w:div w:id="2010475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jednotny-europsky-dokument-pre-verejne-obstaravani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f1e6478-e63a-4581-a2ca-9ffdcf0e0623" xsi:nil="true"/>
    <lcf76f155ced4ddcb4097134ff3c332f xmlns="2f8cdeaf-f28a-4b27-9cb0-1672fcefe82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76CC7DDCEB669428613D9860685EEB8" ma:contentTypeVersion="14" ma:contentTypeDescription="Umožňuje vytvoriť nový dokument." ma:contentTypeScope="" ma:versionID="074989a8ec71a34056660bd88b9c0b92">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ccd8af670e0b684b6d4c1943221f3c81"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a"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966701-149A-4892-847E-2E1754E87448}">
  <ds:schemaRefs>
    <ds:schemaRef ds:uri="http://schemas.microsoft.com/office/2006/metadata/properties"/>
    <ds:schemaRef ds:uri="http://schemas.microsoft.com/office/infopath/2007/PartnerControls"/>
    <ds:schemaRef ds:uri="7f1e6478-e63a-4581-a2ca-9ffdcf0e0623"/>
    <ds:schemaRef ds:uri="2f8cdeaf-f28a-4b27-9cb0-1672fcefe82f"/>
  </ds:schemaRefs>
</ds:datastoreItem>
</file>

<file path=customXml/itemProps2.xml><?xml version="1.0" encoding="utf-8"?>
<ds:datastoreItem xmlns:ds="http://schemas.openxmlformats.org/officeDocument/2006/customXml" ds:itemID="{54683EF4-81E2-4162-8D73-CE33477DE0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BB6F06-46E0-4610-9741-1B407BF7383B}">
  <ds:schemaRefs>
    <ds:schemaRef ds:uri="http://schemas.openxmlformats.org/officeDocument/2006/bibliography"/>
  </ds:schemaRefs>
</ds:datastoreItem>
</file>

<file path=customXml/itemProps4.xml><?xml version="1.0" encoding="utf-8"?>
<ds:datastoreItem xmlns:ds="http://schemas.openxmlformats.org/officeDocument/2006/customXml" ds:itemID="{432D38A1-478D-449B-9D95-35410743DF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1595</Words>
  <Characters>9615</Characters>
  <Application>Microsoft Office Word</Application>
  <DocSecurity>0</DocSecurity>
  <Lines>80</Lines>
  <Paragraphs>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Jozef Kubinec</dc:creator>
  <cp:keywords/>
  <cp:lastModifiedBy>Miroslav Baxant</cp:lastModifiedBy>
  <cp:revision>8</cp:revision>
  <cp:lastPrinted>2022-01-18T07:35:00Z</cp:lastPrinted>
  <dcterms:created xsi:type="dcterms:W3CDTF">2025-10-29T14:46:00Z</dcterms:created>
  <dcterms:modified xsi:type="dcterms:W3CDTF">2025-11-12T14:55:00Z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a390b2065e12d2872124bdfe834eb2b21c069656b23b94365e10c17a98d7f769</vt:lpwstr>
  </property>
  <property fmtid="{D5CDD505-2E9C-101B-9397-08002B2CF9AE}" pid="4" name="MediaServiceImageTags">
    <vt:lpwstr/>
  </property>
</Properties>
</file>