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0AC131E8" w:rsidR="00416575" w:rsidRPr="008E3A46" w:rsidRDefault="00E5415F" w:rsidP="0041657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</w:t>
      </w:r>
      <w:r w:rsidR="00416575"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929C0EA" w14:textId="49209379" w:rsidR="00E667DD" w:rsidRPr="00E667DD" w:rsidRDefault="00E5415F" w:rsidP="00E5415F">
      <w:pPr>
        <w:autoSpaceDN w:val="0"/>
        <w:ind w:left="360"/>
        <w:jc w:val="center"/>
        <w:rPr>
          <w:rFonts w:ascii="Arial Narrow" w:hAnsi="Arial Narrow"/>
          <w:b/>
          <w:i/>
          <w:iCs/>
          <w:sz w:val="22"/>
          <w:szCs w:val="22"/>
        </w:rPr>
      </w:pPr>
      <w:r>
        <w:rPr>
          <w:rFonts w:ascii="Arial Narrow" w:hAnsi="Arial Narrow"/>
          <w:b/>
          <w:i/>
          <w:iCs/>
          <w:sz w:val="22"/>
          <w:szCs w:val="22"/>
        </w:rPr>
        <w:t>Zásahové výbušky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0A232058" w:rsidR="00416575" w:rsidRPr="00E667DD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E5415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zásahových výbušiek</w:t>
      </w:r>
      <w:r w:rsidR="00EE590D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v celkovom počte </w:t>
      </w:r>
      <w:r w:rsidR="00E5415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11 000</w:t>
      </w:r>
      <w:r w:rsidR="00E014DB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E5415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kusov</w:t>
      </w:r>
      <w:r w:rsidR="00E014DB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.</w:t>
      </w:r>
    </w:p>
    <w:p w14:paraId="6E8470F0" w14:textId="77777777" w:rsidR="00E5415F" w:rsidRDefault="00E5415F" w:rsidP="00E5415F">
      <w:pPr>
        <w:pStyle w:val="Odsekzoznamu"/>
        <w:ind w:left="357"/>
        <w:rPr>
          <w:rFonts w:ascii="Arial Narrow" w:hAnsi="Arial Narrow"/>
          <w:b/>
        </w:rPr>
      </w:pPr>
      <w:r w:rsidRPr="003401F8">
        <w:rPr>
          <w:rFonts w:ascii="Arial Narrow" w:hAnsi="Arial Narrow"/>
          <w:b/>
        </w:rPr>
        <w:t>Výbušky</w:t>
      </w:r>
    </w:p>
    <w:p w14:paraId="69ED9781" w14:textId="50E6FB5D" w:rsidR="00E5415F" w:rsidRDefault="00E5415F" w:rsidP="00E5415F">
      <w:pPr>
        <w:pStyle w:val="Style3"/>
        <w:numPr>
          <w:ilvl w:val="0"/>
          <w:numId w:val="51"/>
        </w:numPr>
        <w:jc w:val="both"/>
        <w:rPr>
          <w:rFonts w:ascii="Arial Narrow" w:hAnsi="Arial Narrow"/>
          <w:sz w:val="22"/>
          <w:szCs w:val="22"/>
        </w:rPr>
      </w:pPr>
      <w:r w:rsidRPr="003A2450">
        <w:rPr>
          <w:rFonts w:ascii="Arial Narrow" w:hAnsi="Arial Narrow"/>
          <w:bCs/>
          <w:color w:val="222222"/>
          <w:sz w:val="22"/>
          <w:szCs w:val="22"/>
          <w:shd w:val="clear" w:color="auto" w:fill="FFFFFF"/>
          <w:lang w:eastAsia="en-US"/>
        </w:rPr>
        <w:t>Zásahová výbuška jednoranová záblesková</w:t>
      </w:r>
      <w:r w:rsidRPr="003A245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  <w:t>P</w:t>
      </w:r>
      <w:r>
        <w:rPr>
          <w:rFonts w:ascii="Arial Narrow" w:hAnsi="Arial Narrow"/>
          <w:sz w:val="22"/>
          <w:szCs w:val="22"/>
        </w:rPr>
        <w:tab/>
        <w:t xml:space="preserve"> 5 000 ks</w:t>
      </w:r>
    </w:p>
    <w:p w14:paraId="5ADA147E" w14:textId="36ECC1E7" w:rsidR="00E5415F" w:rsidRPr="00282CB4" w:rsidRDefault="00E5415F" w:rsidP="00E5415F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Zá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sahová výbuška  </w:t>
      </w:r>
      <w:r>
        <w:rPr>
          <w:rFonts w:ascii="Arial Narrow" w:eastAsia="Calibri" w:hAnsi="Arial Narrow"/>
          <w:sz w:val="22"/>
          <w:szCs w:val="22"/>
          <w:lang w:eastAsia="en-US"/>
        </w:rPr>
        <w:t>viacranová P1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 5</w:t>
      </w:r>
      <w:r>
        <w:rPr>
          <w:rFonts w:ascii="Arial Narrow" w:hAnsi="Arial Narrow"/>
          <w:sz w:val="22"/>
          <w:szCs w:val="22"/>
        </w:rPr>
        <w:t> 000 ks</w:t>
      </w:r>
    </w:p>
    <w:p w14:paraId="7B50FD70" w14:textId="375848A0" w:rsidR="00E5415F" w:rsidRPr="00282CB4" w:rsidRDefault="00E5415F" w:rsidP="00E5415F">
      <w:pPr>
        <w:numPr>
          <w:ilvl w:val="0"/>
          <w:numId w:val="5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Zásahová výbuška guľôčková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Pg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 1</w:t>
      </w:r>
      <w:r>
        <w:rPr>
          <w:rFonts w:ascii="Arial Narrow" w:hAnsi="Arial Narrow"/>
          <w:sz w:val="22"/>
          <w:szCs w:val="22"/>
        </w:rPr>
        <w:t> 000 ks</w:t>
      </w:r>
    </w:p>
    <w:p w14:paraId="6E8B3BDD" w14:textId="77777777" w:rsidR="00E5415F" w:rsidRDefault="00E5415F" w:rsidP="00416575">
      <w:pPr>
        <w:rPr>
          <w:rFonts w:ascii="Arial Narrow" w:hAnsi="Arial Narrow"/>
          <w:sz w:val="22"/>
          <w:szCs w:val="22"/>
          <w:lang w:eastAsia="sk-SK"/>
        </w:rPr>
      </w:pPr>
    </w:p>
    <w:p w14:paraId="3CC2191D" w14:textId="132ADDCA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2DD262F2" w14:textId="77777777" w:rsidR="00E5415F" w:rsidRPr="0020231C" w:rsidRDefault="00E5415F" w:rsidP="00E5415F">
      <w:pPr>
        <w:rPr>
          <w:rFonts w:ascii="Arial Narrow" w:hAnsi="Arial Narrow"/>
          <w:b/>
          <w:noProof/>
          <w:sz w:val="22"/>
          <w:szCs w:val="22"/>
        </w:rPr>
      </w:pPr>
      <w:r w:rsidRPr="0020231C">
        <w:rPr>
          <w:rFonts w:ascii="Arial Narrow" w:hAnsi="Arial Narrow"/>
          <w:b/>
          <w:noProof/>
          <w:sz w:val="22"/>
          <w:szCs w:val="22"/>
        </w:rPr>
        <w:t>Základné technické požiadavky:</w:t>
      </w:r>
    </w:p>
    <w:p w14:paraId="7B2AA684" w14:textId="77777777" w:rsidR="00E5415F" w:rsidRPr="00F00854" w:rsidRDefault="00E5415F" w:rsidP="00E5415F">
      <w:pPr>
        <w:tabs>
          <w:tab w:val="left" w:pos="0"/>
        </w:tabs>
        <w:jc w:val="both"/>
        <w:rPr>
          <w:rFonts w:ascii="Arial Narrow" w:hAnsi="Arial Narrow"/>
          <w:bCs/>
          <w:sz w:val="22"/>
          <w:szCs w:val="22"/>
        </w:rPr>
      </w:pPr>
    </w:p>
    <w:p w14:paraId="2E431688" w14:textId="77777777" w:rsidR="00E5415F" w:rsidRPr="0020231C" w:rsidRDefault="00E5415F" w:rsidP="00E5415F">
      <w:pPr>
        <w:numPr>
          <w:ilvl w:val="0"/>
          <w:numId w:val="53"/>
        </w:numPr>
        <w:tabs>
          <w:tab w:val="clear" w:pos="2160"/>
          <w:tab w:val="clear" w:pos="2880"/>
          <w:tab w:val="clear" w:pos="4500"/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BA4CE1">
        <w:rPr>
          <w:rFonts w:ascii="Arial Narrow" w:hAnsi="Arial Narrow"/>
          <w:b/>
          <w:bCs/>
          <w:sz w:val="22"/>
          <w:szCs w:val="22"/>
        </w:rPr>
        <w:t xml:space="preserve">Zásahová výbuška </w:t>
      </w:r>
      <w:r>
        <w:rPr>
          <w:rFonts w:ascii="Arial Narrow" w:hAnsi="Arial Narrow"/>
          <w:b/>
          <w:bCs/>
          <w:sz w:val="22"/>
          <w:szCs w:val="22"/>
        </w:rPr>
        <w:t xml:space="preserve">jednoranová záblesková </w:t>
      </w:r>
      <w:r w:rsidRPr="00BA4CE1">
        <w:rPr>
          <w:rFonts w:ascii="Arial Narrow" w:hAnsi="Arial Narrow"/>
          <w:b/>
          <w:bCs/>
          <w:sz w:val="22"/>
          <w:szCs w:val="22"/>
        </w:rPr>
        <w:t>P</w:t>
      </w:r>
      <w:r w:rsidRPr="0020231C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b/>
          <w:sz w:val="22"/>
          <w:szCs w:val="22"/>
          <w:lang w:eastAsia="en-US"/>
        </w:rPr>
        <w:t xml:space="preserve">-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je určená pre použitie špecializovanými a špeciálnymi útvarmi v prípadoch narušenia verejného poriadku a proti nebezpečným páchateľom, na dynamický taktický vstup do otvoreného alebo uzatvoreného priestoru. Prostriedok nesmie mať žiadny črepinový účinok.</w:t>
      </w:r>
    </w:p>
    <w:p w14:paraId="5EC42D8E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Výbuška po aktivácii musí vydávať malé množstvo dymu a musí mať obmedzený rozptyl po priestore v ktorom prebieha zákrok.</w:t>
      </w:r>
    </w:p>
    <w:p w14:paraId="27148BBC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 xml:space="preserve">Výbuška kvôli zaisteniu bezpečnej manipulácie užívateľom musí využívať usmernenie </w:t>
      </w:r>
      <w:proofErr w:type="spellStart"/>
      <w:r w:rsidRPr="0020231C">
        <w:rPr>
          <w:rFonts w:ascii="Arial Narrow" w:eastAsia="Calibri" w:hAnsi="Arial Narrow"/>
          <w:sz w:val="22"/>
          <w:szCs w:val="22"/>
          <w:lang w:eastAsia="en-US"/>
        </w:rPr>
        <w:t>výšľahu</w:t>
      </w:r>
      <w:proofErr w:type="spellEnd"/>
      <w:r w:rsidRPr="0020231C">
        <w:rPr>
          <w:rFonts w:ascii="Arial Narrow" w:eastAsia="Calibri" w:hAnsi="Arial Narrow"/>
          <w:sz w:val="22"/>
          <w:szCs w:val="22"/>
          <w:lang w:eastAsia="en-US"/>
        </w:rPr>
        <w:t xml:space="preserve"> vrchnou a spodnou časťou tela  (Top and Base </w:t>
      </w:r>
      <w:proofErr w:type="spellStart"/>
      <w:r w:rsidRPr="0020231C">
        <w:rPr>
          <w:rFonts w:ascii="Arial Narrow" w:eastAsia="Calibri" w:hAnsi="Arial Narrow"/>
          <w:sz w:val="22"/>
          <w:szCs w:val="22"/>
          <w:lang w:eastAsia="en-US"/>
        </w:rPr>
        <w:t>Venting</w:t>
      </w:r>
      <w:proofErr w:type="spellEnd"/>
      <w:r w:rsidRPr="0020231C">
        <w:rPr>
          <w:rFonts w:ascii="Arial Narrow" w:eastAsia="Calibri" w:hAnsi="Arial Narrow"/>
          <w:sz w:val="22"/>
          <w:szCs w:val="22"/>
          <w:lang w:eastAsia="en-US"/>
        </w:rPr>
        <w:t>).</w:t>
      </w:r>
    </w:p>
    <w:p w14:paraId="5A417B65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Sprievodným javom pri intenzívnom zvukovom efekte na úrovni min. 130 dB musí byť záblesk.</w:t>
      </w:r>
    </w:p>
    <w:p w14:paraId="1D27B234" w14:textId="77777777" w:rsidR="00E5415F" w:rsidRPr="0020231C" w:rsidRDefault="00E5415F" w:rsidP="00E5415F">
      <w:pPr>
        <w:ind w:left="357" w:firstLine="708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16EC2692" w14:textId="256EA6F1" w:rsidR="00E5415F" w:rsidRPr="0062493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Celková výška výbušky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>120 mm ± 15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>m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m </w:t>
      </w:r>
    </w:p>
    <w:p w14:paraId="7C9072EC" w14:textId="21073EA6" w:rsidR="00E5415F" w:rsidRPr="0062493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2493F">
        <w:rPr>
          <w:rFonts w:ascii="Arial Narrow" w:eastAsia="Calibri" w:hAnsi="Arial Narrow"/>
          <w:sz w:val="22"/>
          <w:szCs w:val="22"/>
          <w:lang w:eastAsia="en-US"/>
        </w:rPr>
        <w:t>Priemer výbušky (bez zapaľovača)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  <w:t>40 mm ± 5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>mm</w:t>
      </w:r>
    </w:p>
    <w:p w14:paraId="4C95B74D" w14:textId="2DFB2AA4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2493F">
        <w:rPr>
          <w:rFonts w:ascii="Arial Narrow" w:eastAsia="Calibri" w:hAnsi="Arial Narrow"/>
          <w:sz w:val="22"/>
          <w:szCs w:val="22"/>
          <w:lang w:eastAsia="en-US"/>
        </w:rPr>
        <w:t>Celková hmotnosť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ab/>
        <w:t>320 g ± 20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62493F">
        <w:rPr>
          <w:rFonts w:ascii="Arial Narrow" w:eastAsia="Calibri" w:hAnsi="Arial Narrow"/>
          <w:sz w:val="22"/>
          <w:szCs w:val="22"/>
          <w:lang w:eastAsia="en-US"/>
        </w:rPr>
        <w:t>g</w:t>
      </w:r>
    </w:p>
    <w:p w14:paraId="749616C9" w14:textId="179FA23C" w:rsidR="00E5415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Typ zapaľovača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pákový,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26A5F0A5" w14:textId="2B9F9D9F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2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poistky (prepravná, ručná)</w:t>
      </w:r>
    </w:p>
    <w:p w14:paraId="470DC474" w14:textId="621F844D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Intenzita imitácie výstrelu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 xml:space="preserve">min. 130 dB </w:t>
      </w:r>
    </w:p>
    <w:p w14:paraId="76368029" w14:textId="6E237A20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Oneskorenie zapaľovača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v rozpätí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 xml:space="preserve">1 </w:t>
      </w:r>
      <w:r>
        <w:rPr>
          <w:rFonts w:ascii="Arial Narrow" w:eastAsia="Calibri" w:hAnsi="Arial Narrow"/>
          <w:sz w:val="22"/>
          <w:szCs w:val="22"/>
          <w:lang w:eastAsia="en-US"/>
        </w:rPr>
        <w:t>až 1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,5 sekundy</w:t>
      </w:r>
    </w:p>
    <w:p w14:paraId="23DFA5EC" w14:textId="62111D00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Teplotný rozsah použitia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-40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°C do +70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°C</w:t>
      </w:r>
    </w:p>
    <w:p w14:paraId="55ED207B" w14:textId="4592811C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Záblesk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min. 3 000 000 cd</w:t>
      </w:r>
    </w:p>
    <w:p w14:paraId="0503EF0C" w14:textId="206FEF88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Odvod spalín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vrch a spodok tela výbušky</w:t>
      </w:r>
    </w:p>
    <w:p w14:paraId="02F6431B" w14:textId="0144FE84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 xml:space="preserve">Ponorná hĺbka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min. 15 m</w:t>
      </w:r>
    </w:p>
    <w:p w14:paraId="3C790893" w14:textId="4EE4B3B7" w:rsidR="00E5415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Doba poskytovanej záruky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/ životnosti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min. 2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/ 4 roky</w:t>
      </w:r>
    </w:p>
    <w:p w14:paraId="0A4AB7DD" w14:textId="77777777" w:rsidR="00E5415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6F7C5633" w14:textId="77777777" w:rsidR="00E5415F" w:rsidRPr="0020231C" w:rsidRDefault="00E5415F" w:rsidP="00E5415F">
      <w:pPr>
        <w:numPr>
          <w:ilvl w:val="0"/>
          <w:numId w:val="53"/>
        </w:numPr>
        <w:tabs>
          <w:tab w:val="clear" w:pos="2160"/>
          <w:tab w:val="clear" w:pos="2880"/>
          <w:tab w:val="clear" w:pos="4500"/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BA4CE1">
        <w:rPr>
          <w:rFonts w:ascii="Arial Narrow" w:hAnsi="Arial Narrow"/>
          <w:b/>
          <w:bCs/>
          <w:sz w:val="22"/>
          <w:szCs w:val="22"/>
        </w:rPr>
        <w:t xml:space="preserve">Zásahová výbuška </w:t>
      </w:r>
      <w:r>
        <w:rPr>
          <w:rFonts w:ascii="Arial Narrow" w:hAnsi="Arial Narrow"/>
          <w:b/>
          <w:bCs/>
          <w:sz w:val="22"/>
          <w:szCs w:val="22"/>
        </w:rPr>
        <w:t xml:space="preserve">viacranová </w:t>
      </w:r>
      <w:r w:rsidRPr="00BA4CE1">
        <w:rPr>
          <w:rFonts w:ascii="Arial Narrow" w:hAnsi="Arial Narrow"/>
          <w:b/>
          <w:bCs/>
          <w:sz w:val="22"/>
          <w:szCs w:val="22"/>
        </w:rPr>
        <w:t>P</w:t>
      </w:r>
      <w:r>
        <w:rPr>
          <w:rFonts w:ascii="Arial Narrow" w:hAnsi="Arial Narrow"/>
          <w:b/>
          <w:bCs/>
          <w:sz w:val="22"/>
          <w:szCs w:val="22"/>
        </w:rPr>
        <w:t>1</w:t>
      </w:r>
      <w:r w:rsidRPr="00BA4CE1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-</w:t>
      </w:r>
      <w:r w:rsidRPr="00BA4CE1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6 rán so silným zábleskom je určená pre použitie špecializovanými a špeciálnymi útvarmi v prípadoch narušenia verejného poriadku a proti nebezpečným páchateľom, na dynamický taktický vstup do otvoreného alebo uzatvoreného priestoru. Prostriedok nesmie mať žiadny črepinový účinok.</w:t>
      </w:r>
    </w:p>
    <w:p w14:paraId="1003D638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Výbuška po aktivácii musí vydávať malé množstvo dymu a musí mať obmedzený rozptyl po priestore v ktorom prebieha zákrok.</w:t>
      </w:r>
    </w:p>
    <w:p w14:paraId="7E3DE733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 xml:space="preserve">Výbuška kvôli zaisteniu bezpečnej manipulácie užívateľom musí využívať usmernenie </w:t>
      </w:r>
      <w:proofErr w:type="spellStart"/>
      <w:r w:rsidRPr="0020231C">
        <w:rPr>
          <w:rFonts w:ascii="Arial Narrow" w:eastAsia="Calibri" w:hAnsi="Arial Narrow"/>
          <w:sz w:val="22"/>
          <w:szCs w:val="22"/>
          <w:lang w:eastAsia="en-US"/>
        </w:rPr>
        <w:t>výšľahu</w:t>
      </w:r>
      <w:proofErr w:type="spellEnd"/>
      <w:r w:rsidRPr="0020231C">
        <w:rPr>
          <w:rFonts w:ascii="Arial Narrow" w:eastAsia="Calibri" w:hAnsi="Arial Narrow"/>
          <w:sz w:val="22"/>
          <w:szCs w:val="22"/>
          <w:lang w:eastAsia="en-US"/>
        </w:rPr>
        <w:t xml:space="preserve"> vrchnou a spodnou časťou tela  (Top and Base </w:t>
      </w:r>
      <w:proofErr w:type="spellStart"/>
      <w:r w:rsidRPr="0020231C">
        <w:rPr>
          <w:rFonts w:ascii="Arial Narrow" w:eastAsia="Calibri" w:hAnsi="Arial Narrow"/>
          <w:sz w:val="22"/>
          <w:szCs w:val="22"/>
          <w:lang w:eastAsia="en-US"/>
        </w:rPr>
        <w:t>Venting</w:t>
      </w:r>
      <w:proofErr w:type="spellEnd"/>
      <w:r w:rsidRPr="0020231C">
        <w:rPr>
          <w:rFonts w:ascii="Arial Narrow" w:eastAsia="Calibri" w:hAnsi="Arial Narrow"/>
          <w:sz w:val="22"/>
          <w:szCs w:val="22"/>
          <w:lang w:eastAsia="en-US"/>
        </w:rPr>
        <w:t>).</w:t>
      </w:r>
    </w:p>
    <w:p w14:paraId="27DB8CF6" w14:textId="77777777" w:rsidR="00E5415F" w:rsidRPr="0020231C" w:rsidRDefault="00E5415F" w:rsidP="00E5415F">
      <w:pPr>
        <w:tabs>
          <w:tab w:val="left" w:pos="0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Sprievodným javom pri intenzívnom  viacnásobnom zvukovom efekte na úrovni min. 150 dB musí byť záblesk.</w:t>
      </w:r>
    </w:p>
    <w:p w14:paraId="2CBB6F8B" w14:textId="77777777" w:rsidR="00E5415F" w:rsidRPr="0020231C" w:rsidRDefault="00E5415F" w:rsidP="00E5415F">
      <w:pPr>
        <w:ind w:left="357" w:firstLine="708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DB2E77C" w14:textId="36CF624D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lastRenderedPageBreak/>
        <w:t>Celková výška výbušky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110 mm ± 10 mm</w:t>
      </w:r>
    </w:p>
    <w:p w14:paraId="43675E88" w14:textId="77777777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Priemer výbušky (bez zapaľovača)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>40 mm ± 5 mm</w:t>
      </w:r>
    </w:p>
    <w:p w14:paraId="6FA2631E" w14:textId="539769DB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Celková hmotnosť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 xml:space="preserve">min. 270 g – max. 570 g </w:t>
      </w:r>
    </w:p>
    <w:p w14:paraId="43C15C53" w14:textId="0375EAFD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Typ zapaľovača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>pákový, 2 poistky (prepravná, ručná)</w:t>
      </w:r>
    </w:p>
    <w:p w14:paraId="6BFFC1AE" w14:textId="5DC4A72D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Intenzita imitácie výstrelu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 xml:space="preserve">min. 150 dB </w:t>
      </w:r>
    </w:p>
    <w:p w14:paraId="4DB60EC5" w14:textId="77777777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Oneskorenie zapaľovača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v rozpätí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 xml:space="preserve">1 </w:t>
      </w:r>
      <w:r>
        <w:rPr>
          <w:rFonts w:ascii="Arial Narrow" w:eastAsia="Calibri" w:hAnsi="Arial Narrow"/>
          <w:sz w:val="22"/>
          <w:szCs w:val="22"/>
          <w:lang w:eastAsia="en-US"/>
        </w:rPr>
        <w:t>až 1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,5 sekundy</w:t>
      </w:r>
    </w:p>
    <w:p w14:paraId="5C617E65" w14:textId="5C4E5D2F" w:rsidR="00E5415F" w:rsidRPr="00F76311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Teplotný rozsah použitia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>-40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°C do +70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°C</w:t>
      </w:r>
    </w:p>
    <w:p w14:paraId="233AD8F0" w14:textId="6132C1E5" w:rsidR="00E5415F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F76311">
        <w:rPr>
          <w:rFonts w:ascii="Arial Narrow" w:eastAsia="Calibri" w:hAnsi="Arial Narrow"/>
          <w:sz w:val="22"/>
          <w:szCs w:val="22"/>
          <w:lang w:eastAsia="en-US"/>
        </w:rPr>
        <w:t>Záblesk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ab/>
        <w:t>min. 3 000 000 cd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23A12669" w14:textId="431F0D9B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Odvod spalín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vrch a spodok tela výbušky</w:t>
      </w:r>
    </w:p>
    <w:p w14:paraId="784B5EF6" w14:textId="23D56B5A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 xml:space="preserve">Ponorná hĺbka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  <w:t>min. 15 m</w:t>
      </w:r>
    </w:p>
    <w:p w14:paraId="7E86F4E1" w14:textId="603DE606" w:rsidR="00E5415F" w:rsidRPr="0020231C" w:rsidRDefault="00E5415F" w:rsidP="00E5415F">
      <w:pPr>
        <w:ind w:left="71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0231C">
        <w:rPr>
          <w:rFonts w:ascii="Arial Narrow" w:eastAsia="Calibri" w:hAnsi="Arial Narrow"/>
          <w:sz w:val="22"/>
          <w:szCs w:val="22"/>
          <w:lang w:eastAsia="en-US"/>
        </w:rPr>
        <w:t>Doba poskytovanej záruky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/ životnosti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min. 2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20231C">
        <w:rPr>
          <w:rFonts w:ascii="Arial Narrow" w:eastAsia="Calibri" w:hAnsi="Arial Narrow"/>
          <w:sz w:val="22"/>
          <w:szCs w:val="22"/>
          <w:lang w:eastAsia="en-US"/>
        </w:rPr>
        <w:t>/ 4 roky</w:t>
      </w:r>
    </w:p>
    <w:p w14:paraId="1A6D6323" w14:textId="77777777" w:rsidR="00E5415F" w:rsidRPr="0020231C" w:rsidRDefault="00E5415F" w:rsidP="00E5415F">
      <w:pPr>
        <w:tabs>
          <w:tab w:val="left" w:pos="0"/>
        </w:tabs>
        <w:ind w:left="357"/>
        <w:jc w:val="both"/>
        <w:rPr>
          <w:rFonts w:ascii="Arial Narrow" w:hAnsi="Arial Narrow"/>
          <w:sz w:val="22"/>
          <w:szCs w:val="22"/>
        </w:rPr>
      </w:pPr>
    </w:p>
    <w:p w14:paraId="7180F1E1" w14:textId="2B561DC1" w:rsidR="00E5415F" w:rsidRPr="00BA4CE1" w:rsidRDefault="00E5415F" w:rsidP="00E5415F">
      <w:pPr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BA4CE1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Zásahová výbuška </w:t>
      </w: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guľôčková </w:t>
      </w:r>
      <w:proofErr w:type="spellStart"/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>Pg</w:t>
      </w:r>
      <w:proofErr w:type="spellEnd"/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- </w:t>
      </w:r>
      <w:r w:rsidRPr="00BA4CE1">
        <w:rPr>
          <w:rFonts w:ascii="Arial Narrow" w:eastAsia="Calibri" w:hAnsi="Arial Narrow"/>
          <w:sz w:val="22"/>
          <w:szCs w:val="22"/>
          <w:lang w:eastAsia="en-US"/>
        </w:rPr>
        <w:t>je určená pre použitie špecializovanými a špeciálnymi útvarmi, prípadne inými útvarmi poriadkovej polície v prípadoch narušenia verejného poriadku a proti nebezpečným páchateľom, na dynamický taktický vstup do otvoreného alebo uzatvoreného priestoru.</w:t>
      </w:r>
      <w:r w:rsidRPr="00BA4CE1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BA4CE1">
        <w:rPr>
          <w:rFonts w:ascii="Arial Narrow" w:eastAsia="Calibri" w:hAnsi="Arial Narrow"/>
          <w:sz w:val="22"/>
          <w:szCs w:val="22"/>
          <w:lang w:eastAsia="en-US"/>
        </w:rPr>
        <w:t xml:space="preserve">Po odstránení dopravnej poistky sa výbuška odhodí na cieľ. Opustením dlane musí prísť  k odhodeniu </w:t>
      </w:r>
      <w:r w:rsidR="001550C9">
        <w:rPr>
          <w:rFonts w:ascii="Arial Narrow" w:eastAsia="Calibri" w:hAnsi="Arial Narrow"/>
          <w:sz w:val="22"/>
          <w:szCs w:val="22"/>
          <w:lang w:eastAsia="en-US"/>
        </w:rPr>
        <w:t>ručnej</w:t>
      </w:r>
      <w:r w:rsidRPr="00BA4CE1">
        <w:rPr>
          <w:rFonts w:ascii="Arial Narrow" w:eastAsia="Calibri" w:hAnsi="Arial Narrow"/>
          <w:sz w:val="22"/>
          <w:szCs w:val="22"/>
          <w:lang w:eastAsia="en-US"/>
        </w:rPr>
        <w:t xml:space="preserve"> poistky a </w:t>
      </w:r>
      <w:proofErr w:type="spellStart"/>
      <w:r w:rsidRPr="00BA4CE1">
        <w:rPr>
          <w:rFonts w:ascii="Arial Narrow" w:eastAsia="Calibri" w:hAnsi="Arial Narrow"/>
          <w:sz w:val="22"/>
          <w:szCs w:val="22"/>
          <w:lang w:eastAsia="en-US"/>
        </w:rPr>
        <w:t>nápichu</w:t>
      </w:r>
      <w:proofErr w:type="spellEnd"/>
      <w:r w:rsidRPr="00BA4CE1">
        <w:rPr>
          <w:rFonts w:ascii="Arial Narrow" w:eastAsia="Calibri" w:hAnsi="Arial Narrow"/>
          <w:sz w:val="22"/>
          <w:szCs w:val="22"/>
          <w:lang w:eastAsia="en-US"/>
        </w:rPr>
        <w:t xml:space="preserve"> zápalky, ktorá zapáli oneskorovač. Po dohorení oneskorovača dôjde k inicializácií zábleskovej </w:t>
      </w:r>
      <w:proofErr w:type="spellStart"/>
      <w:r w:rsidRPr="00BA4CE1">
        <w:rPr>
          <w:rFonts w:ascii="Arial Narrow" w:eastAsia="Calibri" w:hAnsi="Arial Narrow"/>
          <w:sz w:val="22"/>
          <w:szCs w:val="22"/>
          <w:lang w:eastAsia="en-US"/>
        </w:rPr>
        <w:t>zlože</w:t>
      </w:r>
      <w:proofErr w:type="spellEnd"/>
      <w:r w:rsidRPr="00BA4CE1">
        <w:rPr>
          <w:rFonts w:ascii="Arial Narrow" w:eastAsia="Calibri" w:hAnsi="Arial Narrow"/>
          <w:sz w:val="22"/>
          <w:szCs w:val="22"/>
          <w:lang w:eastAsia="en-US"/>
        </w:rPr>
        <w:t xml:space="preserve">, ktorá tvorí hlavný zdroj energie pre guľôčky. Guľôčky, ktoré musia byť rovnomerne rozmiestnené okolo kontajnera so zábleskovou </w:t>
      </w:r>
      <w:proofErr w:type="spellStart"/>
      <w:r w:rsidRPr="00BA4CE1">
        <w:rPr>
          <w:rFonts w:ascii="Arial Narrow" w:eastAsia="Calibri" w:hAnsi="Arial Narrow"/>
          <w:sz w:val="22"/>
          <w:szCs w:val="22"/>
          <w:lang w:eastAsia="en-US"/>
        </w:rPr>
        <w:t>zložou</w:t>
      </w:r>
      <w:proofErr w:type="spellEnd"/>
      <w:r w:rsidRPr="00BA4CE1">
        <w:rPr>
          <w:rFonts w:ascii="Arial Narrow" w:eastAsia="Calibri" w:hAnsi="Arial Narrow"/>
          <w:sz w:val="22"/>
          <w:szCs w:val="22"/>
          <w:lang w:eastAsia="en-US"/>
        </w:rPr>
        <w:t>, musia byť po výbuchu vymrštené do okolia s kinetickou energiou dostatočnou na to, aby v okruhu cca 3 až 5 m spôsobili bolestivý úder. Sprievodným javom pri výbuchu musí byť záblesk a intenzívny zvukový efekt na úrovni cca 130 decibelov.</w:t>
      </w:r>
    </w:p>
    <w:p w14:paraId="7ACC3F78" w14:textId="77777777" w:rsidR="00E5415F" w:rsidRDefault="00E5415F" w:rsidP="00E5415F">
      <w:pPr>
        <w:ind w:left="717"/>
        <w:jc w:val="both"/>
        <w:rPr>
          <w:rFonts w:ascii="Arial Narrow" w:eastAsia="Calibri" w:hAnsi="Arial Narrow"/>
          <w:b/>
          <w:sz w:val="22"/>
          <w:szCs w:val="22"/>
          <w:lang w:eastAsia="en-US"/>
        </w:rPr>
      </w:pPr>
    </w:p>
    <w:p w14:paraId="08ABCCD1" w14:textId="77777777" w:rsidR="00E5415F" w:rsidRPr="007132D9" w:rsidRDefault="00E5415F" w:rsidP="00E5415F">
      <w:pPr>
        <w:tabs>
          <w:tab w:val="left" w:pos="748"/>
        </w:tabs>
        <w:rPr>
          <w:rFonts w:ascii="Arial Narrow" w:hAnsi="Arial Narrow"/>
          <w:b/>
          <w:noProof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eastAsia="en-US"/>
        </w:rPr>
        <w:tab/>
      </w:r>
      <w:r>
        <w:rPr>
          <w:rFonts w:ascii="Arial Narrow" w:hAnsi="Arial Narrow"/>
          <w:b/>
          <w:noProof/>
          <w:sz w:val="22"/>
          <w:szCs w:val="22"/>
        </w:rPr>
        <w:t>Základné technické požiadavky:</w:t>
      </w:r>
    </w:p>
    <w:p w14:paraId="41DD28E5" w14:textId="58FDC264" w:rsidR="00E5415F" w:rsidRPr="001E5DB5" w:rsidRDefault="00E5415F" w:rsidP="00E5415F">
      <w:pPr>
        <w:tabs>
          <w:tab w:val="clear" w:pos="2160"/>
          <w:tab w:val="clear" w:pos="2880"/>
          <w:tab w:val="left" w:pos="709"/>
          <w:tab w:val="left" w:pos="2694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Celková výška výbušky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130 mm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5mm</w:t>
      </w:r>
    </w:p>
    <w:p w14:paraId="5C76B128" w14:textId="1FC162F3" w:rsidR="00E5415F" w:rsidRPr="001E5DB5" w:rsidRDefault="00E5415F" w:rsidP="00E5415F">
      <w:pPr>
        <w:tabs>
          <w:tab w:val="clear" w:pos="2160"/>
          <w:tab w:val="left" w:pos="709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Priemer výbušky (bez zapaľovača)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50 mm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5mm</w:t>
      </w:r>
    </w:p>
    <w:p w14:paraId="50772ED0" w14:textId="73D3CF37" w:rsidR="00E5415F" w:rsidRPr="001E5DB5" w:rsidRDefault="00E5415F" w:rsidP="00E5415F">
      <w:pPr>
        <w:tabs>
          <w:tab w:val="clear" w:pos="2160"/>
          <w:tab w:val="clear" w:pos="2880"/>
          <w:tab w:val="left" w:pos="709"/>
          <w:tab w:val="left" w:pos="851"/>
        </w:tabs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Priemer výbušky s pákovým zapaľovačom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60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mm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5mm ( v zaistenej polohe)</w:t>
      </w:r>
    </w:p>
    <w:p w14:paraId="074BAEE4" w14:textId="0B138737" w:rsidR="00E5415F" w:rsidRPr="001E5DB5" w:rsidRDefault="00E5415F" w:rsidP="00E5415F">
      <w:pPr>
        <w:ind w:left="709"/>
        <w:rPr>
          <w:rFonts w:ascii="Arial Narrow" w:eastAsia="Calibri" w:hAnsi="Arial Narrow"/>
          <w:sz w:val="22"/>
          <w:szCs w:val="22"/>
          <w:lang w:eastAsia="en-US"/>
        </w:rPr>
      </w:pPr>
      <w:r w:rsidRP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>Celková hmotnosť</w:t>
      </w:r>
      <w:r w:rsidRP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ab/>
      </w:r>
      <w:r w:rsidRP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ab/>
      </w:r>
      <w:r w:rsidRP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ab/>
      </w:r>
      <w:r w:rsidRP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ab/>
      </w:r>
      <w:r w:rsid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>min. 155</w:t>
      </w:r>
      <w:r w:rsidRP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 xml:space="preserve"> g </w:t>
      </w:r>
      <w:r w:rsid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 xml:space="preserve"> - max. 255</w:t>
      </w:r>
      <w:r w:rsidRP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 xml:space="preserve"> g</w:t>
      </w:r>
    </w:p>
    <w:p w14:paraId="7D8125AF" w14:textId="4E23246D" w:rsidR="00E5415F" w:rsidRPr="001E5DB5" w:rsidRDefault="00E5415F" w:rsidP="00E5415F">
      <w:pPr>
        <w:ind w:left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Typ zapaľovača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pákový, 2 poistky (prepravná, ručná)</w:t>
      </w:r>
    </w:p>
    <w:p w14:paraId="5E8FA801" w14:textId="0EC10CE3" w:rsidR="00E5415F" w:rsidRPr="001E5DB5" w:rsidRDefault="00E5415F" w:rsidP="00E5415F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Intenzita imitácie výstrelu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130 dB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5dB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482D0AE6" w14:textId="62C8EAAF" w:rsidR="00E5415F" w:rsidRPr="001E5DB5" w:rsidRDefault="00E5415F" w:rsidP="00E5415F">
      <w:pPr>
        <w:ind w:left="851" w:hanging="142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Oneskorenie zapaľovača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2,0 sekundy </w:t>
      </w:r>
      <w:r w:rsidRPr="00F76311">
        <w:rPr>
          <w:rFonts w:ascii="Arial Narrow" w:eastAsia="Calibri" w:hAnsi="Arial Narrow"/>
          <w:sz w:val="22"/>
          <w:szCs w:val="22"/>
          <w:lang w:eastAsia="en-US"/>
        </w:rPr>
        <w:t>±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0,5 sekundy</w:t>
      </w:r>
    </w:p>
    <w:p w14:paraId="0307FFE9" w14:textId="7C281CCB" w:rsidR="00E5415F" w:rsidRPr="001E5DB5" w:rsidRDefault="00E5415F" w:rsidP="003F245D">
      <w:pPr>
        <w:ind w:left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Teplotný rozsah použitia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- 20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°C do +40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°C</w:t>
      </w:r>
    </w:p>
    <w:p w14:paraId="64F145C4" w14:textId="7886C5F2" w:rsidR="00E5415F" w:rsidRPr="001E5DB5" w:rsidRDefault="00E5415F" w:rsidP="003F245D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Plniaca látka strely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  <w:t>pyrotechnická zlož</w:t>
      </w:r>
    </w:p>
    <w:p w14:paraId="170E4BEC" w14:textId="55CDC780" w:rsidR="00E5415F" w:rsidRPr="001E5DB5" w:rsidRDefault="00E5415F" w:rsidP="003F245D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Účinok pri dopade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  <w:t>bolestivý úder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1A834D71" w14:textId="723A3131" w:rsidR="00E5415F" w:rsidRPr="001E5DB5" w:rsidRDefault="00E5415F" w:rsidP="003F245D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Rozptylový obrazec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  <w:t>sudový rozptyl v pozdĺžnej osi výbušky</w:t>
      </w:r>
    </w:p>
    <w:p w14:paraId="3A3E9E13" w14:textId="2972DF27" w:rsidR="00E5415F" w:rsidRPr="001E5DB5" w:rsidRDefault="00E5415F" w:rsidP="003F245D">
      <w:pPr>
        <w:ind w:firstLine="709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Balistické charakteristiky guľôčok:</w:t>
      </w:r>
    </w:p>
    <w:p w14:paraId="0F431752" w14:textId="77777777" w:rsidR="00E5415F" w:rsidRPr="001E5DB5" w:rsidRDefault="00E5415F" w:rsidP="00E5415F">
      <w:pPr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rýchlosť vo vzdialenosti 1,5 m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max</w:t>
      </w:r>
      <w:r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 65 m/s</w:t>
      </w:r>
    </w:p>
    <w:p w14:paraId="1BE26528" w14:textId="77777777" w:rsidR="00E5415F" w:rsidRPr="001E5DB5" w:rsidRDefault="00E5415F" w:rsidP="00E5415F">
      <w:pPr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hmotnosť vymrštenej guľôčky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cca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3,2 g</w:t>
      </w:r>
    </w:p>
    <w:p w14:paraId="574F6421" w14:textId="77777777" w:rsidR="00E5415F" w:rsidRPr="001E5DB5" w:rsidRDefault="00E5415F" w:rsidP="00E5415F">
      <w:pPr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priemer vymrštenej guľôčky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cca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17 mm</w:t>
      </w:r>
    </w:p>
    <w:p w14:paraId="1BC13376" w14:textId="07370899" w:rsidR="00E5415F" w:rsidRDefault="00E5415F" w:rsidP="00E5415F">
      <w:pPr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 xml:space="preserve">kinetická energia pri dopade na cieľ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3F245D"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min. 6,5 a max. 7 Joule</w:t>
      </w:r>
    </w:p>
    <w:p w14:paraId="053D2807" w14:textId="69BC693D" w:rsidR="0052214C" w:rsidRPr="0052214C" w:rsidRDefault="0052214C" w:rsidP="00E5415F">
      <w:pPr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ind w:left="1074"/>
        <w:contextualSpacing/>
        <w:rPr>
          <w:rFonts w:ascii="Arial Narrow" w:eastAsia="Calibri" w:hAnsi="Arial Narrow"/>
          <w:sz w:val="22"/>
          <w:szCs w:val="22"/>
          <w:highlight w:val="yellow"/>
          <w:lang w:eastAsia="en-US"/>
        </w:rPr>
      </w:pPr>
      <w:r w:rsidRPr="0052214C">
        <w:rPr>
          <w:rFonts w:ascii="Arial Narrow" w:eastAsia="Calibri" w:hAnsi="Arial Narrow"/>
          <w:sz w:val="22"/>
          <w:szCs w:val="22"/>
          <w:highlight w:val="yellow"/>
          <w:lang w:eastAsia="en-US"/>
        </w:rPr>
        <w:t>počet guľôčok po obvode                                                     min. 25 ks</w:t>
      </w:r>
    </w:p>
    <w:p w14:paraId="5DDFF7CD" w14:textId="211D512F" w:rsidR="00E5415F" w:rsidRPr="001E5DB5" w:rsidRDefault="00E5415F" w:rsidP="003F245D">
      <w:pPr>
        <w:ind w:firstLine="567"/>
        <w:rPr>
          <w:rFonts w:ascii="Arial Narrow" w:eastAsia="Calibri" w:hAnsi="Arial Narrow"/>
          <w:sz w:val="22"/>
          <w:szCs w:val="22"/>
          <w:lang w:eastAsia="en-US"/>
        </w:rPr>
      </w:pPr>
      <w:r w:rsidRPr="001E5DB5">
        <w:rPr>
          <w:rFonts w:ascii="Arial Narrow" w:eastAsia="Calibri" w:hAnsi="Arial Narrow"/>
          <w:sz w:val="22"/>
          <w:szCs w:val="22"/>
          <w:lang w:eastAsia="en-US"/>
        </w:rPr>
        <w:t>Doba poskytovanej záruky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/ životnosti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min. 2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E5DB5">
        <w:rPr>
          <w:rFonts w:ascii="Arial Narrow" w:eastAsia="Calibri" w:hAnsi="Arial Narrow"/>
          <w:sz w:val="22"/>
          <w:szCs w:val="22"/>
          <w:lang w:eastAsia="en-US"/>
        </w:rPr>
        <w:t>/ 4 roky</w:t>
      </w: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222419A9" w14:textId="77777777" w:rsidR="001550C9" w:rsidRPr="001550C9" w:rsidRDefault="001550C9" w:rsidP="001550C9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1550C9">
        <w:rPr>
          <w:rFonts w:ascii="Arial Narrow" w:eastAsia="SimSun" w:hAnsi="Arial Narrow"/>
          <w:b/>
          <w:sz w:val="22"/>
          <w:szCs w:val="22"/>
          <w:lang w:eastAsia="zh-CN"/>
        </w:rPr>
        <w:t xml:space="preserve">Značenie a balenie zásahových výbušiek </w:t>
      </w:r>
    </w:p>
    <w:p w14:paraId="5DF92589" w14:textId="77777777" w:rsidR="001550C9" w:rsidRPr="001550C9" w:rsidRDefault="001550C9" w:rsidP="001550C9">
      <w:pPr>
        <w:spacing w:after="200"/>
        <w:ind w:left="714" w:firstLine="12"/>
        <w:jc w:val="both"/>
        <w:rPr>
          <w:rFonts w:ascii="Arial Narrow" w:hAnsi="Arial Narrow"/>
          <w:b/>
          <w:sz w:val="22"/>
          <w:szCs w:val="22"/>
        </w:rPr>
      </w:pPr>
      <w:r w:rsidRPr="001550C9">
        <w:rPr>
          <w:rFonts w:ascii="Arial Narrow" w:hAnsi="Arial Narrow"/>
          <w:sz w:val="22"/>
          <w:szCs w:val="22"/>
        </w:rPr>
        <w:t>Zásahové výbušky, musia byť označené výrobcom, posledné dvojčíslo roku výroby a číslo série. Značenie musí byť zreteľné a ľahko čitateľné.</w:t>
      </w:r>
    </w:p>
    <w:p w14:paraId="195F98F3" w14:textId="77777777" w:rsidR="001550C9" w:rsidRDefault="001550C9" w:rsidP="003F245D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highlight w:val="yellow"/>
          <w:lang w:eastAsia="zh-CN"/>
        </w:rPr>
      </w:pPr>
    </w:p>
    <w:p w14:paraId="6173FFEC" w14:textId="77777777" w:rsidR="003F245D" w:rsidRPr="00A858D0" w:rsidRDefault="003F245D" w:rsidP="003F245D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3A2DFBEB" w14:textId="77777777" w:rsidR="003F245D" w:rsidRPr="00A858D0" w:rsidRDefault="003F245D" w:rsidP="003F245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11263187" w14:textId="77777777" w:rsidR="003F245D" w:rsidRPr="00A858D0" w:rsidRDefault="003F245D" w:rsidP="003F245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12A5C2B5" w14:textId="77777777" w:rsidR="003F245D" w:rsidRDefault="003F245D" w:rsidP="003F245D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A858D0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A858D0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685E9496" w14:textId="77777777" w:rsidR="00F177FE" w:rsidRDefault="00F177FE" w:rsidP="003F245D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48B75014" w14:textId="4AA40E2B" w:rsidR="00F177FE" w:rsidRPr="008272DB" w:rsidRDefault="00F177FE" w:rsidP="00F177F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lastRenderedPageBreak/>
        <w:t>P</w:t>
      </w:r>
      <w:r w:rsidRPr="00DE2BA7">
        <w:rPr>
          <w:rFonts w:ascii="Arial Narrow" w:hAnsi="Arial Narrow"/>
          <w:b/>
          <w:sz w:val="22"/>
        </w:rPr>
        <w:t xml:space="preserve">redložiť platné povolenie na obchodovanie s výrobkami obranného priemyslu (v rozsahu </w:t>
      </w:r>
      <w:r>
        <w:rPr>
          <w:rFonts w:ascii="Arial Narrow" w:hAnsi="Arial Narrow"/>
          <w:b/>
          <w:sz w:val="22"/>
        </w:rPr>
        <w:t xml:space="preserve"> </w:t>
      </w:r>
      <w:r w:rsidRPr="00DE2BA7">
        <w:rPr>
          <w:rFonts w:ascii="Arial Narrow" w:hAnsi="Arial Narrow"/>
          <w:b/>
          <w:sz w:val="22"/>
        </w:rPr>
        <w:t xml:space="preserve">najmenej </w:t>
      </w:r>
      <w:r>
        <w:rPr>
          <w:rFonts w:ascii="Arial Narrow" w:hAnsi="Arial Narrow"/>
          <w:b/>
          <w:sz w:val="22"/>
        </w:rPr>
        <w:t>VM 3)</w:t>
      </w:r>
      <w:r w:rsidRPr="00DE2BA7">
        <w:rPr>
          <w:rFonts w:ascii="Arial Narrow" w:hAnsi="Arial Narrow"/>
          <w:b/>
          <w:sz w:val="22"/>
        </w:rPr>
        <w:t xml:space="preserve"> vydané Ministerstvom hospodárstva Slovenskej republiky v zmysle zákona č. 392/2011 Z. z. v znení neskorších predpisov a v súlade s opatrením Ministerstva hospodárstva Slovenskej republiky č. </w:t>
      </w:r>
      <w:r w:rsidRPr="00240EF5">
        <w:rPr>
          <w:rFonts w:ascii="Arial Narrow" w:hAnsi="Arial Narrow"/>
          <w:b/>
          <w:sz w:val="22"/>
        </w:rPr>
        <w:t>1/202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 xml:space="preserve"> z </w:t>
      </w:r>
      <w:r>
        <w:rPr>
          <w:rFonts w:ascii="Arial Narrow" w:hAnsi="Arial Narrow"/>
          <w:b/>
          <w:sz w:val="22"/>
        </w:rPr>
        <w:t>29</w:t>
      </w:r>
      <w:r w:rsidRPr="00240EF5">
        <w:rPr>
          <w:rFonts w:ascii="Arial Narrow" w:hAnsi="Arial Narrow"/>
          <w:b/>
          <w:sz w:val="22"/>
        </w:rPr>
        <w:t xml:space="preserve">. </w:t>
      </w:r>
      <w:r>
        <w:rPr>
          <w:rFonts w:ascii="Arial Narrow" w:hAnsi="Arial Narrow"/>
          <w:b/>
          <w:sz w:val="22"/>
        </w:rPr>
        <w:t>mája</w:t>
      </w:r>
      <w:r w:rsidRPr="00240EF5">
        <w:rPr>
          <w:rFonts w:ascii="Arial Narrow" w:hAnsi="Arial Narrow"/>
          <w:b/>
          <w:sz w:val="22"/>
        </w:rPr>
        <w:t xml:space="preserve"> 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>, ktorým sa vydáva zoznam výrobkov obranného</w:t>
      </w:r>
      <w:r w:rsidRPr="00DE2BA7">
        <w:rPr>
          <w:rFonts w:ascii="Arial Narrow" w:hAnsi="Arial Narrow"/>
          <w:b/>
          <w:sz w:val="22"/>
        </w:rPr>
        <w:t xml:space="preserve"> priemyslu podľa § 43 písm. a) zákona č. 392/2011 Z. z. o obchodovaní s výrobkami obranného priemyslu a o zmene a doplnení niektorých zákonov</w:t>
      </w:r>
      <w:r>
        <w:rPr>
          <w:rFonts w:ascii="Arial Narrow" w:hAnsi="Arial Narrow"/>
          <w:b/>
          <w:sz w:val="22"/>
        </w:rPr>
        <w:t>, alebo</w:t>
      </w:r>
      <w:r w:rsidRPr="00755471">
        <w:rPr>
          <w:rFonts w:ascii="Arial Narrow" w:eastAsia="Arial" w:hAnsi="Arial Narrow"/>
        </w:rPr>
        <w:t xml:space="preserve"> </w:t>
      </w:r>
      <w:r w:rsidRPr="00403FA6">
        <w:rPr>
          <w:rFonts w:ascii="Arial Narrow" w:eastAsia="Arial" w:hAnsi="Arial Narrow"/>
          <w:b/>
          <w:bCs/>
          <w:sz w:val="22"/>
        </w:rPr>
        <w:t>rovnocenný doklad vydaný správnym orgánom v krajine svojho sídla</w:t>
      </w:r>
      <w:r>
        <w:rPr>
          <w:rFonts w:ascii="Arial Narrow" w:eastAsia="Arial" w:hAnsi="Arial Narrow"/>
          <w:b/>
          <w:bCs/>
          <w:sz w:val="22"/>
        </w:rPr>
        <w:t>.</w:t>
      </w:r>
    </w:p>
    <w:p w14:paraId="6B4B743E" w14:textId="77777777" w:rsidR="00F177FE" w:rsidRPr="00A858D0" w:rsidRDefault="00F177FE" w:rsidP="003F245D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7C2B44E9" w14:textId="77777777" w:rsidR="003F245D" w:rsidRPr="001E60B2" w:rsidRDefault="003F245D" w:rsidP="003F245D">
      <w:pPr>
        <w:ind w:left="714"/>
        <w:jc w:val="both"/>
        <w:rPr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A2F4" w14:textId="77777777" w:rsidR="00E32704" w:rsidRDefault="00E32704" w:rsidP="003D4E38">
      <w:r>
        <w:separator/>
      </w:r>
    </w:p>
  </w:endnote>
  <w:endnote w:type="continuationSeparator" w:id="0">
    <w:p w14:paraId="34587F47" w14:textId="77777777" w:rsidR="00E32704" w:rsidRDefault="00E3270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1B0" w14:textId="77777777" w:rsidR="00E32704" w:rsidRDefault="00E32704" w:rsidP="003D4E38">
      <w:r>
        <w:separator/>
      </w:r>
    </w:p>
  </w:footnote>
  <w:footnote w:type="continuationSeparator" w:id="0">
    <w:p w14:paraId="0CBE9854" w14:textId="77777777" w:rsidR="00E32704" w:rsidRDefault="00E3270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612"/>
    <w:multiLevelType w:val="multilevel"/>
    <w:tmpl w:val="170C9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3700B"/>
    <w:multiLevelType w:val="hybridMultilevel"/>
    <w:tmpl w:val="4F7828AC"/>
    <w:lvl w:ilvl="0" w:tplc="28E06684">
      <w:start w:val="1"/>
      <w:numFmt w:val="bullet"/>
      <w:lvlText w:val="-"/>
      <w:lvlJc w:val="left"/>
      <w:pPr>
        <w:ind w:left="1353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C490B82"/>
    <w:multiLevelType w:val="multilevel"/>
    <w:tmpl w:val="716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C5E08"/>
    <w:multiLevelType w:val="multilevel"/>
    <w:tmpl w:val="3C04E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D5410"/>
    <w:multiLevelType w:val="multilevel"/>
    <w:tmpl w:val="3FEC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94213"/>
    <w:multiLevelType w:val="multilevel"/>
    <w:tmpl w:val="3568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8F3669"/>
    <w:multiLevelType w:val="multilevel"/>
    <w:tmpl w:val="4072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4F78FC"/>
    <w:multiLevelType w:val="multilevel"/>
    <w:tmpl w:val="6126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1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22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EA3FD7"/>
    <w:multiLevelType w:val="hybridMultilevel"/>
    <w:tmpl w:val="C4C8E2AE"/>
    <w:lvl w:ilvl="0" w:tplc="874CD800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FE376C"/>
    <w:multiLevelType w:val="hybridMultilevel"/>
    <w:tmpl w:val="BC88680E"/>
    <w:lvl w:ilvl="0" w:tplc="041B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14" w:hanging="360"/>
      </w:pPr>
      <w:rPr>
        <w:rFonts w:ascii="Wingdings" w:hAnsi="Wingdings" w:hint="default"/>
      </w:rPr>
    </w:lvl>
  </w:abstractNum>
  <w:abstractNum w:abstractNumId="40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41" w15:restartNumberingAfterBreak="0">
    <w:nsid w:val="6405600F"/>
    <w:multiLevelType w:val="multilevel"/>
    <w:tmpl w:val="D4B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1B5733"/>
    <w:multiLevelType w:val="hybridMultilevel"/>
    <w:tmpl w:val="31946B1C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6EEF0496"/>
    <w:multiLevelType w:val="multilevel"/>
    <w:tmpl w:val="5AA610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cs="Times New Roman" w:hint="default"/>
      </w:rPr>
    </w:lvl>
  </w:abstractNum>
  <w:abstractNum w:abstractNumId="44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14855"/>
    <w:multiLevelType w:val="multilevel"/>
    <w:tmpl w:val="2FC4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F73864"/>
    <w:multiLevelType w:val="multilevel"/>
    <w:tmpl w:val="05C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49" w15:restartNumberingAfterBreak="0">
    <w:nsid w:val="76F855E1"/>
    <w:multiLevelType w:val="multilevel"/>
    <w:tmpl w:val="DCC8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E432915"/>
    <w:multiLevelType w:val="multilevel"/>
    <w:tmpl w:val="9A6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629667">
    <w:abstractNumId w:val="7"/>
  </w:num>
  <w:num w:numId="2" w16cid:durableId="546796152">
    <w:abstractNumId w:val="10"/>
  </w:num>
  <w:num w:numId="3" w16cid:durableId="1415784808">
    <w:abstractNumId w:val="32"/>
  </w:num>
  <w:num w:numId="4" w16cid:durableId="1661346021">
    <w:abstractNumId w:val="14"/>
  </w:num>
  <w:num w:numId="5" w16cid:durableId="1779372467">
    <w:abstractNumId w:val="3"/>
  </w:num>
  <w:num w:numId="6" w16cid:durableId="409736488">
    <w:abstractNumId w:val="37"/>
  </w:num>
  <w:num w:numId="7" w16cid:durableId="195118712">
    <w:abstractNumId w:val="11"/>
  </w:num>
  <w:num w:numId="8" w16cid:durableId="1096704536">
    <w:abstractNumId w:val="35"/>
  </w:num>
  <w:num w:numId="9" w16cid:durableId="1556814341">
    <w:abstractNumId w:val="24"/>
  </w:num>
  <w:num w:numId="10" w16cid:durableId="985352253">
    <w:abstractNumId w:val="15"/>
  </w:num>
  <w:num w:numId="11" w16cid:durableId="397750102">
    <w:abstractNumId w:val="28"/>
  </w:num>
  <w:num w:numId="12" w16cid:durableId="1539471450">
    <w:abstractNumId w:val="1"/>
  </w:num>
  <w:num w:numId="13" w16cid:durableId="922762777">
    <w:abstractNumId w:val="30"/>
  </w:num>
  <w:num w:numId="14" w16cid:durableId="1566068477">
    <w:abstractNumId w:val="33"/>
  </w:num>
  <w:num w:numId="15" w16cid:durableId="2064063177">
    <w:abstractNumId w:val="17"/>
  </w:num>
  <w:num w:numId="16" w16cid:durableId="98528113">
    <w:abstractNumId w:val="38"/>
  </w:num>
  <w:num w:numId="17" w16cid:durableId="1546722873">
    <w:abstractNumId w:val="12"/>
  </w:num>
  <w:num w:numId="18" w16cid:durableId="1023215384">
    <w:abstractNumId w:val="2"/>
  </w:num>
  <w:num w:numId="19" w16cid:durableId="463427702">
    <w:abstractNumId w:val="21"/>
  </w:num>
  <w:num w:numId="20" w16cid:durableId="473911421">
    <w:abstractNumId w:val="22"/>
  </w:num>
  <w:num w:numId="21" w16cid:durableId="144975382">
    <w:abstractNumId w:val="19"/>
  </w:num>
  <w:num w:numId="22" w16cid:durableId="1440225448">
    <w:abstractNumId w:val="51"/>
  </w:num>
  <w:num w:numId="23" w16cid:durableId="1724252939">
    <w:abstractNumId w:val="23"/>
  </w:num>
  <w:num w:numId="24" w16cid:durableId="1954289073">
    <w:abstractNumId w:val="36"/>
  </w:num>
  <w:num w:numId="25" w16cid:durableId="193731930">
    <w:abstractNumId w:val="48"/>
  </w:num>
  <w:num w:numId="26" w16cid:durableId="696078788">
    <w:abstractNumId w:val="25"/>
  </w:num>
  <w:num w:numId="27" w16cid:durableId="415975723">
    <w:abstractNumId w:val="34"/>
  </w:num>
  <w:num w:numId="28" w16cid:durableId="271323680">
    <w:abstractNumId w:val="44"/>
  </w:num>
  <w:num w:numId="29" w16cid:durableId="1507595616">
    <w:abstractNumId w:val="50"/>
  </w:num>
  <w:num w:numId="30" w16cid:durableId="1031498037">
    <w:abstractNumId w:val="27"/>
  </w:num>
  <w:num w:numId="31" w16cid:durableId="1392926145">
    <w:abstractNumId w:val="16"/>
  </w:num>
  <w:num w:numId="32" w16cid:durableId="211966000">
    <w:abstractNumId w:val="40"/>
  </w:num>
  <w:num w:numId="33" w16cid:durableId="683477541">
    <w:abstractNumId w:val="29"/>
  </w:num>
  <w:num w:numId="34" w16cid:durableId="1677884624">
    <w:abstractNumId w:val="9"/>
  </w:num>
  <w:num w:numId="35" w16cid:durableId="852114778">
    <w:abstractNumId w:val="26"/>
  </w:num>
  <w:num w:numId="36" w16cid:durableId="816341808">
    <w:abstractNumId w:val="47"/>
  </w:num>
  <w:num w:numId="37" w16cid:durableId="245112134">
    <w:abstractNumId w:val="20"/>
  </w:num>
  <w:num w:numId="38" w16cid:durableId="809205078">
    <w:abstractNumId w:val="52"/>
  </w:num>
  <w:num w:numId="39" w16cid:durableId="625087688">
    <w:abstractNumId w:val="49"/>
  </w:num>
  <w:num w:numId="40" w16cid:durableId="1697191467">
    <w:abstractNumId w:val="5"/>
  </w:num>
  <w:num w:numId="41" w16cid:durableId="680087950">
    <w:abstractNumId w:val="46"/>
  </w:num>
  <w:num w:numId="42" w16cid:durableId="1986620121">
    <w:abstractNumId w:val="13"/>
  </w:num>
  <w:num w:numId="43" w16cid:durableId="1272711368">
    <w:abstractNumId w:val="8"/>
  </w:num>
  <w:num w:numId="44" w16cid:durableId="154228517">
    <w:abstractNumId w:val="41"/>
  </w:num>
  <w:num w:numId="45" w16cid:durableId="1706323237">
    <w:abstractNumId w:val="45"/>
  </w:num>
  <w:num w:numId="46" w16cid:durableId="2014338548">
    <w:abstractNumId w:val="0"/>
  </w:num>
  <w:num w:numId="47" w16cid:durableId="1359434193">
    <w:abstractNumId w:val="18"/>
  </w:num>
  <w:num w:numId="48" w16cid:durableId="2117477654">
    <w:abstractNumId w:val="43"/>
  </w:num>
  <w:num w:numId="49" w16cid:durableId="734550541">
    <w:abstractNumId w:val="6"/>
  </w:num>
  <w:num w:numId="50" w16cid:durableId="1257713497">
    <w:abstractNumId w:val="4"/>
  </w:num>
  <w:num w:numId="51" w16cid:durableId="383482787">
    <w:abstractNumId w:val="42"/>
  </w:num>
  <w:num w:numId="52" w16cid:durableId="383868766">
    <w:abstractNumId w:val="39"/>
  </w:num>
  <w:num w:numId="53" w16cid:durableId="646012023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06A26"/>
    <w:rsid w:val="00011146"/>
    <w:rsid w:val="000211BB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0E4A7A"/>
    <w:rsid w:val="00140394"/>
    <w:rsid w:val="001550C9"/>
    <w:rsid w:val="00160CF9"/>
    <w:rsid w:val="0019104D"/>
    <w:rsid w:val="001C280F"/>
    <w:rsid w:val="001D6844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02E"/>
    <w:rsid w:val="00383139"/>
    <w:rsid w:val="003D2D1B"/>
    <w:rsid w:val="003D4E38"/>
    <w:rsid w:val="003E72D7"/>
    <w:rsid w:val="003F245D"/>
    <w:rsid w:val="00416575"/>
    <w:rsid w:val="00481A62"/>
    <w:rsid w:val="004A7D16"/>
    <w:rsid w:val="004D3CF3"/>
    <w:rsid w:val="00502767"/>
    <w:rsid w:val="0052214C"/>
    <w:rsid w:val="0052644E"/>
    <w:rsid w:val="005359E8"/>
    <w:rsid w:val="0056191A"/>
    <w:rsid w:val="00593C34"/>
    <w:rsid w:val="005B7022"/>
    <w:rsid w:val="005E4751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81254"/>
    <w:rsid w:val="00792229"/>
    <w:rsid w:val="0079434F"/>
    <w:rsid w:val="007A7136"/>
    <w:rsid w:val="007F084F"/>
    <w:rsid w:val="008218F7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01C7A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A67B9"/>
    <w:rsid w:val="00AB6BCF"/>
    <w:rsid w:val="00AF5416"/>
    <w:rsid w:val="00B21CD1"/>
    <w:rsid w:val="00B26C72"/>
    <w:rsid w:val="00B404CD"/>
    <w:rsid w:val="00BD6CFC"/>
    <w:rsid w:val="00BE47B0"/>
    <w:rsid w:val="00BE6445"/>
    <w:rsid w:val="00BF478C"/>
    <w:rsid w:val="00C06BC7"/>
    <w:rsid w:val="00C6423B"/>
    <w:rsid w:val="00C71F97"/>
    <w:rsid w:val="00C92C56"/>
    <w:rsid w:val="00CC7F00"/>
    <w:rsid w:val="00CE578B"/>
    <w:rsid w:val="00CF57B3"/>
    <w:rsid w:val="00D14B55"/>
    <w:rsid w:val="00D84019"/>
    <w:rsid w:val="00DB2439"/>
    <w:rsid w:val="00E00E4F"/>
    <w:rsid w:val="00E014DB"/>
    <w:rsid w:val="00E2423B"/>
    <w:rsid w:val="00E32704"/>
    <w:rsid w:val="00E33DB2"/>
    <w:rsid w:val="00E5415F"/>
    <w:rsid w:val="00E64079"/>
    <w:rsid w:val="00E667DD"/>
    <w:rsid w:val="00E80CF8"/>
    <w:rsid w:val="00E810B9"/>
    <w:rsid w:val="00EB3BC4"/>
    <w:rsid w:val="00ED66EC"/>
    <w:rsid w:val="00EE590D"/>
    <w:rsid w:val="00EF1ED2"/>
    <w:rsid w:val="00F177FE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67DD"/>
    <w:pPr>
      <w:keepNext/>
      <w:tabs>
        <w:tab w:val="clear" w:pos="2160"/>
        <w:tab w:val="clear" w:pos="2880"/>
        <w:tab w:val="clear" w:pos="4500"/>
      </w:tabs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6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6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67DD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10</cp:revision>
  <dcterms:created xsi:type="dcterms:W3CDTF">2025-06-20T09:42:00Z</dcterms:created>
  <dcterms:modified xsi:type="dcterms:W3CDTF">2026-03-03T13:11:00Z</dcterms:modified>
</cp:coreProperties>
</file>