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21BA8AF9" w:rsidR="00BE0B75" w:rsidRPr="00113A98" w:rsidRDefault="003C3D78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 w:cs="Calibri"/>
          <w:b/>
          <w:sz w:val="20"/>
          <w:u w:val="single"/>
        </w:rPr>
        <w:t xml:space="preserve">Oprava koľajových oblúkov a konštrukcií navarovaním - </w:t>
      </w:r>
      <w:r w:rsidR="00DE4CA2">
        <w:rPr>
          <w:rFonts w:ascii="Garamond" w:hAnsi="Garamond" w:cs="Calibri"/>
          <w:b/>
          <w:sz w:val="20"/>
          <w:u w:val="single"/>
        </w:rPr>
        <w:t xml:space="preserve">CP </w:t>
      </w:r>
      <w:r w:rsidR="002130F1">
        <w:rPr>
          <w:rFonts w:ascii="Garamond" w:hAnsi="Garamond" w:cs="Calibri"/>
          <w:b/>
          <w:sz w:val="20"/>
          <w:u w:val="single"/>
        </w:rPr>
        <w:t>3</w:t>
      </w:r>
      <w:r>
        <w:rPr>
          <w:rFonts w:ascii="Garamond" w:hAnsi="Garamond" w:cs="Calibri"/>
          <w:b/>
          <w:sz w:val="20"/>
          <w:u w:val="single"/>
        </w:rPr>
        <w:t>9</w:t>
      </w:r>
      <w:r w:rsidR="00DE4CA2">
        <w:rPr>
          <w:rFonts w:ascii="Garamond" w:hAnsi="Garamond" w:cs="Calibri"/>
          <w:b/>
          <w:sz w:val="20"/>
          <w:u w:val="single"/>
        </w:rPr>
        <w:t>/2025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3"/>
        <w:tblW w:w="5034" w:type="pct"/>
        <w:tblLook w:val="04A0" w:firstRow="1" w:lastRow="0" w:firstColumn="1" w:lastColumn="0" w:noHBand="0" w:noVBand="1"/>
      </w:tblPr>
      <w:tblGrid>
        <w:gridCol w:w="955"/>
        <w:gridCol w:w="3264"/>
        <w:gridCol w:w="1525"/>
        <w:gridCol w:w="1796"/>
        <w:gridCol w:w="1584"/>
      </w:tblGrid>
      <w:tr w:rsidR="003C3D78" w:rsidRPr="003C3D78" w14:paraId="4064373D" w14:textId="77777777" w:rsidTr="003C3D78">
        <w:trPr>
          <w:trHeight w:val="589"/>
        </w:trPr>
        <w:tc>
          <w:tcPr>
            <w:tcW w:w="523" w:type="pct"/>
          </w:tcPr>
          <w:p w14:paraId="33D9001C" w14:textId="77777777" w:rsidR="003C3D78" w:rsidRPr="003C3D78" w:rsidRDefault="003C3D78" w:rsidP="003C3D78">
            <w:pPr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1789" w:type="pct"/>
          </w:tcPr>
          <w:p w14:paraId="26E60951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proofErr w:type="spellStart"/>
            <w:r w:rsidRPr="003C3D78">
              <w:rPr>
                <w:rFonts w:ascii="Garamond" w:hAnsi="Garamond"/>
                <w:sz w:val="20"/>
              </w:rPr>
              <w:t>Názov</w:t>
            </w:r>
            <w:proofErr w:type="spellEnd"/>
            <w:r w:rsidRPr="003C3D78">
              <w:rPr>
                <w:rFonts w:ascii="Garamond" w:hAnsi="Garamond"/>
                <w:sz w:val="20"/>
              </w:rPr>
              <w:t xml:space="preserve"> položky</w:t>
            </w:r>
          </w:p>
        </w:tc>
        <w:tc>
          <w:tcPr>
            <w:tcW w:w="836" w:type="pct"/>
          </w:tcPr>
          <w:p w14:paraId="620030EB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jednotková cena v EUR bez DPH</w:t>
            </w:r>
          </w:p>
        </w:tc>
        <w:tc>
          <w:tcPr>
            <w:tcW w:w="984" w:type="pct"/>
          </w:tcPr>
          <w:p w14:paraId="3C618A50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proofErr w:type="spellStart"/>
            <w:r w:rsidRPr="003C3D78">
              <w:rPr>
                <w:rFonts w:ascii="Garamond" w:hAnsi="Garamond"/>
                <w:sz w:val="20"/>
              </w:rPr>
              <w:t>Predpokladaný</w:t>
            </w:r>
            <w:proofErr w:type="spellEnd"/>
            <w:r w:rsidRPr="003C3D78">
              <w:rPr>
                <w:rFonts w:ascii="Garamond" w:hAnsi="Garamond"/>
                <w:sz w:val="20"/>
              </w:rPr>
              <w:t xml:space="preserve"> objem v ks/</w:t>
            </w:r>
            <w:proofErr w:type="spellStart"/>
            <w:r w:rsidRPr="003C3D78">
              <w:rPr>
                <w:rFonts w:ascii="Garamond" w:hAnsi="Garamond"/>
                <w:sz w:val="20"/>
              </w:rPr>
              <w:t>bm</w:t>
            </w:r>
            <w:proofErr w:type="spellEnd"/>
          </w:p>
        </w:tc>
        <w:tc>
          <w:tcPr>
            <w:tcW w:w="868" w:type="pct"/>
          </w:tcPr>
          <w:p w14:paraId="0504069E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 xml:space="preserve">Cena spolu </w:t>
            </w:r>
          </w:p>
          <w:p w14:paraId="067E8FED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v EUR bez DPH</w:t>
            </w:r>
          </w:p>
        </w:tc>
      </w:tr>
      <w:tr w:rsidR="003C3D78" w:rsidRPr="003C3D78" w14:paraId="5B4491B5" w14:textId="77777777" w:rsidTr="003C3D78">
        <w:tc>
          <w:tcPr>
            <w:tcW w:w="523" w:type="pct"/>
          </w:tcPr>
          <w:p w14:paraId="5FA7E537" w14:textId="77777777" w:rsidR="003C3D78" w:rsidRPr="003C3D78" w:rsidRDefault="003C3D78" w:rsidP="003C3D78">
            <w:pPr>
              <w:tabs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1789" w:type="pct"/>
          </w:tcPr>
          <w:p w14:paraId="471168D0" w14:textId="5CB519C3" w:rsidR="003C3D78" w:rsidRPr="003C3D78" w:rsidRDefault="003C3D78" w:rsidP="003C3D78">
            <w:pPr>
              <w:jc w:val="left"/>
              <w:rPr>
                <w:rFonts w:ascii="Garamond" w:hAnsi="Garamond"/>
                <w:iCs/>
                <w:sz w:val="20"/>
              </w:rPr>
            </w:pPr>
          </w:p>
        </w:tc>
        <w:tc>
          <w:tcPr>
            <w:tcW w:w="836" w:type="pct"/>
          </w:tcPr>
          <w:p w14:paraId="01EEDABE" w14:textId="5E537DC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984" w:type="pct"/>
          </w:tcPr>
          <w:p w14:paraId="434A6312" w14:textId="44A5CE63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868" w:type="pct"/>
          </w:tcPr>
          <w:p w14:paraId="17C77E4A" w14:textId="10370FFF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</w:tr>
      <w:tr w:rsidR="003C3D78" w:rsidRPr="003C3D78" w14:paraId="455DB437" w14:textId="77777777" w:rsidTr="003C3D78">
        <w:tc>
          <w:tcPr>
            <w:tcW w:w="523" w:type="pct"/>
          </w:tcPr>
          <w:p w14:paraId="7096A8C3" w14:textId="77777777" w:rsidR="003C3D78" w:rsidRPr="003C3D78" w:rsidRDefault="003C3D78" w:rsidP="003C3D78">
            <w:pPr>
              <w:tabs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  <w:bookmarkStart w:id="1" w:name="_Hlk509925836"/>
            <w:r w:rsidRPr="003C3D78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1789" w:type="pct"/>
          </w:tcPr>
          <w:p w14:paraId="5ED54323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iCs/>
                <w:sz w:val="20"/>
              </w:rPr>
              <w:t xml:space="preserve">Oprava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koľajovej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srdcovky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navarovaním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(ks)</w:t>
            </w:r>
          </w:p>
        </w:tc>
        <w:tc>
          <w:tcPr>
            <w:tcW w:w="836" w:type="pct"/>
          </w:tcPr>
          <w:p w14:paraId="367D911F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  <w:tc>
          <w:tcPr>
            <w:tcW w:w="984" w:type="pct"/>
          </w:tcPr>
          <w:p w14:paraId="0A353253" w14:textId="00A9AF44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868" w:type="pct"/>
          </w:tcPr>
          <w:p w14:paraId="35D84862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</w:tr>
      <w:tr w:rsidR="003C3D78" w:rsidRPr="003C3D78" w14:paraId="295A7BFD" w14:textId="77777777" w:rsidTr="003C3D78">
        <w:tc>
          <w:tcPr>
            <w:tcW w:w="523" w:type="pct"/>
          </w:tcPr>
          <w:p w14:paraId="073AE21B" w14:textId="50117213" w:rsidR="003C3D78" w:rsidRPr="003C3D78" w:rsidRDefault="003C3D78" w:rsidP="003C3D78">
            <w:pPr>
              <w:tabs>
                <w:tab w:val="left" w:pos="54"/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1789" w:type="pct"/>
          </w:tcPr>
          <w:p w14:paraId="7900DA08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iCs/>
                <w:sz w:val="20"/>
              </w:rPr>
              <w:t xml:space="preserve">Oprava hlavy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koľajnice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navarovaním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do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opotrebenia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15/20 (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bm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>)</w:t>
            </w:r>
          </w:p>
        </w:tc>
        <w:tc>
          <w:tcPr>
            <w:tcW w:w="836" w:type="pct"/>
          </w:tcPr>
          <w:p w14:paraId="30B955E6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  <w:tc>
          <w:tcPr>
            <w:tcW w:w="984" w:type="pct"/>
          </w:tcPr>
          <w:p w14:paraId="51212F19" w14:textId="195D774F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123</w:t>
            </w:r>
          </w:p>
        </w:tc>
        <w:tc>
          <w:tcPr>
            <w:tcW w:w="868" w:type="pct"/>
          </w:tcPr>
          <w:p w14:paraId="0118A40F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</w:tr>
      <w:tr w:rsidR="003C3D78" w:rsidRPr="003C3D78" w14:paraId="7FE4683E" w14:textId="77777777" w:rsidTr="003C3D78">
        <w:tc>
          <w:tcPr>
            <w:tcW w:w="523" w:type="pct"/>
          </w:tcPr>
          <w:p w14:paraId="6B04163B" w14:textId="5F1B8919" w:rsidR="003C3D78" w:rsidRPr="003C3D78" w:rsidRDefault="003C3D78" w:rsidP="003C3D78">
            <w:pPr>
              <w:tabs>
                <w:tab w:val="left" w:pos="54"/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3.</w:t>
            </w:r>
          </w:p>
        </w:tc>
        <w:tc>
          <w:tcPr>
            <w:tcW w:w="1789" w:type="pct"/>
          </w:tcPr>
          <w:p w14:paraId="16D5C8AD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iCs/>
                <w:sz w:val="20"/>
              </w:rPr>
              <w:t xml:space="preserve">Oprava opornice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koľajnice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navarovaním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 xml:space="preserve"> (</w:t>
            </w:r>
            <w:proofErr w:type="spellStart"/>
            <w:r w:rsidRPr="003C3D78">
              <w:rPr>
                <w:rFonts w:ascii="Garamond" w:hAnsi="Garamond"/>
                <w:iCs/>
                <w:sz w:val="20"/>
              </w:rPr>
              <w:t>bm</w:t>
            </w:r>
            <w:proofErr w:type="spellEnd"/>
            <w:r w:rsidRPr="003C3D78">
              <w:rPr>
                <w:rFonts w:ascii="Garamond" w:hAnsi="Garamond"/>
                <w:iCs/>
                <w:sz w:val="20"/>
              </w:rPr>
              <w:t>)</w:t>
            </w:r>
          </w:p>
        </w:tc>
        <w:tc>
          <w:tcPr>
            <w:tcW w:w="836" w:type="pct"/>
          </w:tcPr>
          <w:p w14:paraId="2280640D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  <w:tc>
          <w:tcPr>
            <w:tcW w:w="984" w:type="pct"/>
          </w:tcPr>
          <w:p w14:paraId="328AF9FA" w14:textId="278445AE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88</w:t>
            </w:r>
          </w:p>
        </w:tc>
        <w:tc>
          <w:tcPr>
            <w:tcW w:w="868" w:type="pct"/>
          </w:tcPr>
          <w:p w14:paraId="18A4A897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</w:tr>
      <w:bookmarkEnd w:id="1"/>
      <w:tr w:rsidR="003C3D78" w:rsidRPr="003C3D78" w14:paraId="2B765BC8" w14:textId="77777777" w:rsidTr="003C3D78">
        <w:tc>
          <w:tcPr>
            <w:tcW w:w="523" w:type="pct"/>
            <w:tcBorders>
              <w:left w:val="nil"/>
              <w:right w:val="nil"/>
            </w:tcBorders>
          </w:tcPr>
          <w:p w14:paraId="056D7C6E" w14:textId="77777777" w:rsidR="003C3D78" w:rsidRPr="003C3D78" w:rsidRDefault="003C3D78" w:rsidP="003C3D78">
            <w:pPr>
              <w:tabs>
                <w:tab w:val="left" w:pos="54"/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1789" w:type="pct"/>
            <w:tcBorders>
              <w:left w:val="nil"/>
              <w:right w:val="nil"/>
            </w:tcBorders>
            <w:vAlign w:val="center"/>
          </w:tcPr>
          <w:p w14:paraId="544B4ACC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836" w:type="pct"/>
            <w:tcBorders>
              <w:left w:val="nil"/>
              <w:right w:val="nil"/>
            </w:tcBorders>
          </w:tcPr>
          <w:p w14:paraId="67814ED8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984" w:type="pct"/>
            <w:tcBorders>
              <w:left w:val="nil"/>
              <w:right w:val="nil"/>
            </w:tcBorders>
          </w:tcPr>
          <w:p w14:paraId="66BAB365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868" w:type="pct"/>
            <w:tcBorders>
              <w:left w:val="nil"/>
              <w:right w:val="nil"/>
            </w:tcBorders>
          </w:tcPr>
          <w:p w14:paraId="23811E5B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</w:p>
        </w:tc>
      </w:tr>
      <w:tr w:rsidR="003C3D78" w:rsidRPr="003C3D78" w14:paraId="6E9BC750" w14:textId="77777777" w:rsidTr="003C3D78">
        <w:tc>
          <w:tcPr>
            <w:tcW w:w="523" w:type="pct"/>
            <w:shd w:val="clear" w:color="auto" w:fill="D9D9D9"/>
          </w:tcPr>
          <w:p w14:paraId="76ABCF82" w14:textId="20C9DE8B" w:rsidR="003C3D78" w:rsidRPr="003C3D78" w:rsidRDefault="003C3D78" w:rsidP="003C3D78">
            <w:pPr>
              <w:tabs>
                <w:tab w:val="left" w:pos="54"/>
                <w:tab w:val="left" w:pos="426"/>
              </w:tabs>
              <w:ind w:right="601"/>
              <w:contextualSpacing/>
              <w:jc w:val="left"/>
              <w:rPr>
                <w:rFonts w:ascii="Garamond" w:hAnsi="Garamond"/>
                <w:sz w:val="20"/>
              </w:rPr>
            </w:pPr>
          </w:p>
        </w:tc>
        <w:tc>
          <w:tcPr>
            <w:tcW w:w="1789" w:type="pct"/>
            <w:shd w:val="clear" w:color="auto" w:fill="D9D9D9"/>
            <w:vAlign w:val="center"/>
          </w:tcPr>
          <w:p w14:paraId="3844B5D9" w14:textId="4BC18504" w:rsidR="003C3D78" w:rsidRPr="003C3D78" w:rsidRDefault="003C3D78" w:rsidP="003C3D78">
            <w:pPr>
              <w:jc w:val="left"/>
              <w:rPr>
                <w:rFonts w:ascii="Garamond" w:hAnsi="Garamond" w:cs="Tahoma"/>
                <w:sz w:val="20"/>
              </w:rPr>
            </w:pPr>
            <w:r w:rsidRPr="003C3D78">
              <w:rPr>
                <w:rFonts w:ascii="Garamond" w:hAnsi="Garamond" w:cs="Tahoma"/>
                <w:sz w:val="20"/>
              </w:rPr>
              <w:t>Celková  cena  v EUR bez DPH</w:t>
            </w:r>
          </w:p>
          <w:p w14:paraId="3F0116FB" w14:textId="77777777" w:rsidR="003C3D78" w:rsidRPr="003C3D78" w:rsidRDefault="003C3D78" w:rsidP="003C3D78">
            <w:pPr>
              <w:jc w:val="left"/>
              <w:rPr>
                <w:rFonts w:ascii="Garamond" w:hAnsi="Garamond" w:cs="Tahoma"/>
                <w:sz w:val="20"/>
              </w:rPr>
            </w:pPr>
          </w:p>
        </w:tc>
        <w:tc>
          <w:tcPr>
            <w:tcW w:w="836" w:type="pct"/>
            <w:shd w:val="clear" w:color="auto" w:fill="D9D9D9"/>
          </w:tcPr>
          <w:p w14:paraId="27DB6A29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_____________</w:t>
            </w:r>
          </w:p>
        </w:tc>
        <w:tc>
          <w:tcPr>
            <w:tcW w:w="984" w:type="pct"/>
            <w:shd w:val="clear" w:color="auto" w:fill="D9D9D9"/>
          </w:tcPr>
          <w:p w14:paraId="27846B9B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_____________</w:t>
            </w:r>
          </w:p>
        </w:tc>
        <w:tc>
          <w:tcPr>
            <w:tcW w:w="868" w:type="pct"/>
            <w:shd w:val="clear" w:color="auto" w:fill="D9D9D9"/>
          </w:tcPr>
          <w:p w14:paraId="1E20E271" w14:textId="77777777" w:rsidR="003C3D78" w:rsidRPr="003C3D78" w:rsidRDefault="003C3D78" w:rsidP="003C3D78">
            <w:pPr>
              <w:jc w:val="left"/>
              <w:rPr>
                <w:rFonts w:ascii="Garamond" w:hAnsi="Garamond"/>
                <w:sz w:val="20"/>
              </w:rPr>
            </w:pPr>
            <w:r w:rsidRPr="003C3D78">
              <w:rPr>
                <w:rFonts w:ascii="Garamond" w:hAnsi="Garamond"/>
                <w:sz w:val="20"/>
              </w:rPr>
              <w:t>[</w:t>
            </w:r>
            <w:proofErr w:type="spellStart"/>
            <w:r w:rsidRPr="003C3D78">
              <w:rPr>
                <w:rFonts w:ascii="Garamond" w:hAnsi="Garamond"/>
                <w:sz w:val="20"/>
                <w:highlight w:val="yellow"/>
              </w:rPr>
              <w:t>doplniť</w:t>
            </w:r>
            <w:proofErr w:type="spellEnd"/>
            <w:r w:rsidRPr="003C3D78">
              <w:rPr>
                <w:rFonts w:ascii="Garamond" w:hAnsi="Garamond"/>
                <w:sz w:val="20"/>
              </w:rPr>
              <w:t>]</w:t>
            </w:r>
          </w:p>
        </w:tc>
      </w:tr>
    </w:tbl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A98"/>
    <w:rsid w:val="001346D6"/>
    <w:rsid w:val="00192CF1"/>
    <w:rsid w:val="00203D40"/>
    <w:rsid w:val="002130F1"/>
    <w:rsid w:val="00216C9A"/>
    <w:rsid w:val="00235E26"/>
    <w:rsid w:val="0025165B"/>
    <w:rsid w:val="002C25F1"/>
    <w:rsid w:val="003179B5"/>
    <w:rsid w:val="003C3D78"/>
    <w:rsid w:val="004A314C"/>
    <w:rsid w:val="0051092B"/>
    <w:rsid w:val="00523484"/>
    <w:rsid w:val="005C068E"/>
    <w:rsid w:val="005F5B43"/>
    <w:rsid w:val="00620691"/>
    <w:rsid w:val="0071182D"/>
    <w:rsid w:val="00724B67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DE4CA2"/>
    <w:rsid w:val="00E275C9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  <w15:docId w15:val="{5F5F48B0-DE84-4A24-9543-20324DE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3C3D7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riekatabuky">
    <w:name w:val="Table Grid"/>
    <w:basedOn w:val="Normlnatabuka"/>
    <w:uiPriority w:val="39"/>
    <w:rsid w:val="003C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Morvayová Alena</cp:lastModifiedBy>
  <cp:revision>3</cp:revision>
  <dcterms:created xsi:type="dcterms:W3CDTF">2024-04-24T21:14:00Z</dcterms:created>
  <dcterms:modified xsi:type="dcterms:W3CDTF">2025-11-05T10:30:00Z</dcterms:modified>
</cp:coreProperties>
</file>