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0C72F993"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Pr="00E8102B">
        <w:rPr>
          <w:rFonts w:ascii="Garamond" w:hAnsi="Garamond" w:cs="Tahoma"/>
          <w:i/>
          <w:iCs/>
        </w:rPr>
        <w:t>:</w:t>
      </w:r>
      <w:r w:rsidR="00E43FD6" w:rsidRPr="00E8102B">
        <w:rPr>
          <w:rFonts w:ascii="Garamond" w:hAnsi="Garamond" w:cs="Tahoma"/>
          <w:i/>
          <w:iCs/>
        </w:rPr>
        <w:t xml:space="preserve"> </w:t>
      </w:r>
      <w:r w:rsidR="00251F25" w:rsidRPr="00E8102B">
        <w:rPr>
          <w:rFonts w:ascii="Garamond" w:hAnsi="Garamond" w:cs="Tahoma"/>
          <w:i/>
          <w:iCs/>
        </w:rPr>
        <w:t>MARQ</w:t>
      </w:r>
      <w:r w:rsidR="00C15698" w:rsidRPr="00E8102B">
        <w:rPr>
          <w:rFonts w:ascii="Garamond" w:hAnsi="Garamond" w:cs="Tahoma"/>
          <w:i/>
          <w:iCs/>
        </w:rPr>
        <w:t>/2025</w:t>
      </w:r>
      <w:r w:rsidR="00251F25" w:rsidRPr="00E8102B">
        <w:rPr>
          <w:rFonts w:ascii="Garamond" w:hAnsi="Garamond" w:cs="Tahoma"/>
          <w:i/>
          <w:iCs/>
        </w:rPr>
        <w:t>/</w:t>
      </w:r>
      <w:r w:rsidR="0045132F" w:rsidRPr="00E8102B">
        <w:rPr>
          <w:rFonts w:ascii="Garamond" w:hAnsi="Garamond" w:cs="Tahoma"/>
          <w:i/>
          <w:iCs/>
        </w:rPr>
        <w:t>0</w:t>
      </w:r>
      <w:r w:rsidR="00D01103">
        <w:rPr>
          <w:rFonts w:ascii="Garamond" w:hAnsi="Garamond" w:cs="Tahoma"/>
          <w:i/>
          <w:iCs/>
        </w:rPr>
        <w:t>24</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48BB7DEC"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3E68BC" w:rsidRPr="00E8102B">
        <w:rPr>
          <w:rFonts w:ascii="Garamond" w:hAnsi="Garamond" w:cs="Tahoma"/>
          <w:b/>
        </w:rPr>
        <w:t xml:space="preserve">Zabezpečenie dodávok </w:t>
      </w:r>
      <w:r w:rsidR="0077729D" w:rsidRPr="00E8102B">
        <w:rPr>
          <w:rFonts w:ascii="Garamond" w:hAnsi="Garamond" w:cs="Tahoma"/>
          <w:b/>
        </w:rPr>
        <w:t>ovocia a</w:t>
      </w:r>
      <w:r w:rsidR="003E68BC" w:rsidRPr="00E8102B">
        <w:rPr>
          <w:rFonts w:ascii="Garamond" w:hAnsi="Garamond" w:cs="Tahoma"/>
          <w:b/>
        </w:rPr>
        <w:t xml:space="preserve"> zeleniny pre organizácie BBSK</w:t>
      </w:r>
      <w:r w:rsidR="0077729D" w:rsidRPr="00E8102B">
        <w:rPr>
          <w:rFonts w:ascii="Garamond" w:hAnsi="Garamond" w:cs="Tahoma"/>
          <w:b/>
        </w:rPr>
        <w:t xml:space="preserve"> v</w:t>
      </w:r>
      <w:r w:rsidR="00711D2B" w:rsidRPr="00E8102B">
        <w:rPr>
          <w:rFonts w:ascii="Garamond" w:hAnsi="Garamond" w:cs="Tahoma"/>
          <w:b/>
        </w:rPr>
        <w:t> </w:t>
      </w:r>
      <w:r w:rsidR="0077729D" w:rsidRPr="00E8102B">
        <w:rPr>
          <w:rFonts w:ascii="Garamond" w:hAnsi="Garamond" w:cs="Tahoma"/>
          <w:b/>
        </w:rPr>
        <w:t>okrese</w:t>
      </w:r>
      <w:r w:rsidR="00711D2B" w:rsidRPr="00E8102B">
        <w:rPr>
          <w:rFonts w:ascii="Garamond" w:hAnsi="Garamond" w:cs="Tahoma"/>
          <w:b/>
        </w:rPr>
        <w:t xml:space="preserve"> </w:t>
      </w:r>
      <w:proofErr w:type="spellStart"/>
      <w:r w:rsidR="00F82A18">
        <w:rPr>
          <w:rFonts w:ascii="Garamond" w:hAnsi="Garamond" w:cs="Tahoma"/>
          <w:b/>
        </w:rPr>
        <w:t>PT</w:t>
      </w:r>
      <w:r w:rsidR="003E68BC" w:rsidRPr="00E8102B">
        <w:rPr>
          <w:rFonts w:ascii="Garamond" w:hAnsi="Garamond" w:cs="Tahoma"/>
          <w:b/>
        </w:rPr>
        <w:t>_Výzva</w:t>
      </w:r>
      <w:proofErr w:type="spellEnd"/>
      <w:r w:rsidR="003E68BC" w:rsidRPr="00E8102B">
        <w:rPr>
          <w:rFonts w:ascii="Garamond" w:hAnsi="Garamond" w:cs="Tahoma"/>
          <w:b/>
        </w:rPr>
        <w:t xml:space="preserve"> č. 1</w:t>
      </w:r>
      <w:r w:rsidR="00711D2B" w:rsidRPr="00E8102B">
        <w:rPr>
          <w:rFonts w:ascii="Garamond" w:hAnsi="Garamond" w:cs="Tahoma"/>
          <w:b/>
        </w:rPr>
        <w:t>4</w:t>
      </w:r>
      <w:r w:rsidR="00F82A18">
        <w:rPr>
          <w:rFonts w:ascii="Garamond" w:hAnsi="Garamond" w:cs="Tahoma"/>
          <w:b/>
        </w:rPr>
        <w:t>5</w:t>
      </w:r>
      <w:r w:rsidR="00D027DB" w:rsidRPr="00E8102B">
        <w:rPr>
          <w:rFonts w:ascii="Garamond" w:hAnsi="Garamond" w:cs="Tahoma"/>
          <w:b/>
        </w:rPr>
        <w:t>.</w:t>
      </w:r>
      <w:r w:rsidR="00204114" w:rsidRPr="00E8102B">
        <w:rPr>
          <w:rFonts w:ascii="Garamond" w:hAnsi="Garamond" w:cs="Tahoma"/>
          <w:b/>
        </w:rPr>
        <w:t xml:space="preserve"> </w:t>
      </w:r>
      <w:r w:rsidR="00B443A2" w:rsidRPr="00E8102B">
        <w:rPr>
          <w:rFonts w:ascii="Garamond" w:hAnsi="Garamond" w:cs="Tahoma"/>
          <w:bCs/>
        </w:rPr>
        <w:t xml:space="preserve">realizované </w:t>
      </w:r>
      <w:bookmarkStart w:id="4" w:name="_Hlk130214436"/>
      <w:r w:rsidR="00B443A2" w:rsidRPr="00E8102B">
        <w:rPr>
          <w:rFonts w:ascii="Garamond" w:hAnsi="Garamond" w:cs="Tahoma"/>
          <w:bCs/>
        </w:rPr>
        <w:t xml:space="preserve">v rámci procesu verejného obstarávania </w:t>
      </w:r>
      <w:bookmarkEnd w:id="4"/>
      <w:r w:rsidR="00B443A2" w:rsidRPr="00E8102B">
        <w:rPr>
          <w:rFonts w:ascii="Garamond" w:hAnsi="Garamond" w:cs="Tahoma"/>
          <w:bCs/>
        </w:rPr>
        <w:t>postupom zadávania zákazky podľa § 58 až 61 zákona č.</w:t>
      </w:r>
      <w:r w:rsidR="00AC507A" w:rsidRPr="00E8102B">
        <w:rPr>
          <w:rFonts w:ascii="Garamond" w:hAnsi="Garamond" w:cs="Tahoma"/>
          <w:bCs/>
        </w:rPr>
        <w:t> </w:t>
      </w:r>
      <w:r w:rsidR="00B443A2" w:rsidRPr="00E8102B">
        <w:rPr>
          <w:rFonts w:ascii="Garamond" w:hAnsi="Garamond" w:cs="Tahoma"/>
          <w:bCs/>
        </w:rPr>
        <w:t>343/2015 Z.</w:t>
      </w:r>
      <w:r w:rsidR="00AC507A" w:rsidRPr="00E8102B">
        <w:rPr>
          <w:rFonts w:ascii="Garamond" w:hAnsi="Garamond" w:cs="Tahoma"/>
          <w:bCs/>
        </w:rPr>
        <w:t> </w:t>
      </w:r>
      <w:r w:rsidR="00B443A2" w:rsidRPr="00E8102B">
        <w:rPr>
          <w:rFonts w:ascii="Garamond" w:hAnsi="Garamond" w:cs="Tahoma"/>
          <w:bCs/>
        </w:rPr>
        <w:t>z. o</w:t>
      </w:r>
      <w:r w:rsidR="00AC507A" w:rsidRPr="00E8102B">
        <w:rPr>
          <w:rFonts w:ascii="Garamond" w:hAnsi="Garamond" w:cs="Tahoma"/>
          <w:bCs/>
        </w:rPr>
        <w:t> </w:t>
      </w:r>
      <w:r w:rsidR="00B443A2" w:rsidRPr="00E8102B">
        <w:rPr>
          <w:rFonts w:ascii="Garamond" w:hAnsi="Garamond" w:cs="Tahoma"/>
          <w:bCs/>
        </w:rPr>
        <w:t>verejnom obstarávaní a o zmene a</w:t>
      </w:r>
      <w:r w:rsidR="00357774" w:rsidRPr="00E8102B">
        <w:rPr>
          <w:rFonts w:ascii="Garamond" w:hAnsi="Garamond" w:cs="Tahoma"/>
          <w:bCs/>
        </w:rPr>
        <w:t> </w:t>
      </w:r>
      <w:r w:rsidR="00B443A2" w:rsidRPr="00E8102B">
        <w:rPr>
          <w:rFonts w:ascii="Garamond" w:hAnsi="Garamond" w:cs="Tahoma"/>
          <w:bCs/>
        </w:rPr>
        <w:t>doplnení niektorých zákonov v znení</w:t>
      </w:r>
      <w:r w:rsidR="00B443A2" w:rsidRPr="005B5194">
        <w:rPr>
          <w:rFonts w:ascii="Garamond" w:hAnsi="Garamond" w:cs="Tahoma"/>
          <w:bCs/>
        </w:rPr>
        <w:t xml:space="preserve">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5769255E"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2F97363"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5351EC">
        <w:rPr>
          <w:rFonts w:ascii="Garamond" w:hAnsi="Garamond" w:cs="Tahoma"/>
        </w:rPr>
        <w:t>päť</w:t>
      </w:r>
      <w:r w:rsidR="00CE102D">
        <w:rPr>
          <w:rFonts w:ascii="Garamond" w:hAnsi="Garamond" w:cs="Tahoma"/>
        </w:rPr>
        <w:t xml:space="preserve"> krát za </w:t>
      </w:r>
      <w:r w:rsidR="005351EC">
        <w:rPr>
          <w:rFonts w:ascii="Garamond" w:hAnsi="Garamond" w:cs="Tahoma"/>
        </w:rPr>
        <w:t>kalendárny</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40B1869F"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w:t>
      </w:r>
      <w:r w:rsidR="000167C5">
        <w:rPr>
          <w:rFonts w:ascii="Garamond" w:hAnsi="Garamond" w:cs="Tahoma"/>
          <w:b/>
          <w:bCs/>
        </w:rPr>
        <w:t>1.1.2026 do 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povinnosti. Za podstatné porušenie Zmluvy sa považuje aj porušenie povinností </w:t>
      </w:r>
      <w:r w:rsidR="00FD57BB" w:rsidRPr="005B5194">
        <w:rPr>
          <w:rStyle w:val="ui-provider"/>
          <w:rFonts w:ascii="Garamond" w:hAnsi="Garamond" w:cs="Tahoma"/>
        </w:rPr>
        <w:lastRenderedPageBreak/>
        <w:t>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 xml:space="preserve">začatím konania na súde sa Zmluvné strany zaväzujú vyvinúť maximálnu </w:t>
      </w:r>
      <w:r w:rsidR="00622918" w:rsidRPr="005B5194">
        <w:rPr>
          <w:rFonts w:ascii="Garamond" w:hAnsi="Garamond" w:cs="Tahoma"/>
        </w:rPr>
        <w:lastRenderedPageBreak/>
        <w:t>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0934" w14:textId="77777777" w:rsidR="002D4F16" w:rsidRDefault="002D4F16" w:rsidP="00D044A0">
      <w:r>
        <w:separator/>
      </w:r>
    </w:p>
  </w:endnote>
  <w:endnote w:type="continuationSeparator" w:id="0">
    <w:p w14:paraId="15897EE2" w14:textId="77777777" w:rsidR="002D4F16" w:rsidRDefault="002D4F1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35A9" w14:textId="77777777" w:rsidR="002D4F16" w:rsidRDefault="002D4F16" w:rsidP="00D044A0">
      <w:r>
        <w:separator/>
      </w:r>
    </w:p>
  </w:footnote>
  <w:footnote w:type="continuationSeparator" w:id="0">
    <w:p w14:paraId="7D037FFA" w14:textId="77777777" w:rsidR="002D4F16" w:rsidRDefault="002D4F1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1940D5C4" w:rsidR="003C5EE5" w:rsidRPr="00C71239" w:rsidRDefault="0077729D" w:rsidP="00C71239">
    <w:pPr>
      <w:pStyle w:val="Hlavika"/>
    </w:pPr>
    <w:r>
      <w:rPr>
        <w:rFonts w:ascii="Garamond" w:hAnsi="Garamond" w:cs="Tahoma"/>
      </w:rPr>
      <w:t>Ovocie a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67C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4F16"/>
    <w:rsid w:val="002D5A50"/>
    <w:rsid w:val="002D5E23"/>
    <w:rsid w:val="002D6355"/>
    <w:rsid w:val="002D671B"/>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51EC"/>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150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1D2B"/>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7729D"/>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54CD"/>
    <w:rsid w:val="009118CD"/>
    <w:rsid w:val="00913F8B"/>
    <w:rsid w:val="00917D8B"/>
    <w:rsid w:val="00920EC6"/>
    <w:rsid w:val="00921CD2"/>
    <w:rsid w:val="00921EAE"/>
    <w:rsid w:val="00923881"/>
    <w:rsid w:val="00923A55"/>
    <w:rsid w:val="0092487B"/>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18B0"/>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5E79"/>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239"/>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103"/>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102B"/>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2A18"/>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18</Pages>
  <Words>10231</Words>
  <Characters>58317</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44</cp:revision>
  <cp:lastPrinted>2025-05-26T08:25:00Z</cp:lastPrinted>
  <dcterms:created xsi:type="dcterms:W3CDTF">2025-09-10T14:44:00Z</dcterms:created>
  <dcterms:modified xsi:type="dcterms:W3CDTF">2025-11-10T07:13:00Z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