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61D3" w14:textId="77777777" w:rsidR="00C04DF1" w:rsidRPr="00C04DF1" w:rsidRDefault="00C04DF1" w:rsidP="00C04DF1">
      <w:pPr>
        <w:tabs>
          <w:tab w:val="clear" w:pos="2160"/>
          <w:tab w:val="clear" w:pos="2880"/>
          <w:tab w:val="clear" w:pos="4500"/>
        </w:tabs>
        <w:spacing w:after="120"/>
        <w:jc w:val="center"/>
        <w:rPr>
          <w:rFonts w:ascii="Arial Narrow" w:hAnsi="Arial Narrow"/>
          <w:color w:val="808080" w:themeColor="background1" w:themeShade="80"/>
          <w:sz w:val="24"/>
          <w:szCs w:val="24"/>
        </w:rPr>
      </w:pPr>
      <w:r w:rsidRPr="00C04DF1">
        <w:rPr>
          <w:rFonts w:ascii="Arial Narrow" w:hAnsi="Arial Narrow"/>
          <w:color w:val="808080" w:themeColor="background1" w:themeShade="80"/>
          <w:sz w:val="24"/>
          <w:szCs w:val="24"/>
        </w:rPr>
        <w:t>(Návrh)</w:t>
      </w:r>
    </w:p>
    <w:p w14:paraId="6C8ACFB7" w14:textId="77777777" w:rsidR="00C04DF1" w:rsidRPr="00C04DF1" w:rsidRDefault="00C04DF1" w:rsidP="00C04DF1">
      <w:pPr>
        <w:spacing w:after="120"/>
        <w:jc w:val="center"/>
        <w:rPr>
          <w:rFonts w:ascii="Arial Narrow" w:hAnsi="Arial Narrow"/>
          <w:b/>
          <w:sz w:val="24"/>
          <w:szCs w:val="24"/>
        </w:rPr>
      </w:pPr>
      <w:r w:rsidRPr="00C04DF1">
        <w:rPr>
          <w:rFonts w:ascii="Arial Narrow" w:hAnsi="Arial Narrow"/>
          <w:b/>
          <w:sz w:val="24"/>
          <w:szCs w:val="24"/>
        </w:rPr>
        <w:t xml:space="preserve">KÚPNA ZMLUVA </w:t>
      </w:r>
    </w:p>
    <w:p w14:paraId="244F872F" w14:textId="77777777" w:rsidR="00C04DF1" w:rsidRPr="00C04DF1" w:rsidRDefault="00C04DF1" w:rsidP="00C04DF1">
      <w:pPr>
        <w:jc w:val="center"/>
        <w:rPr>
          <w:rFonts w:ascii="Arial Narrow" w:hAnsi="Arial Narrow"/>
          <w:sz w:val="24"/>
          <w:szCs w:val="24"/>
        </w:rPr>
      </w:pPr>
      <w:r w:rsidRPr="00C04DF1">
        <w:rPr>
          <w:rFonts w:ascii="Arial Narrow" w:hAnsi="Arial Narrow"/>
          <w:sz w:val="24"/>
          <w:szCs w:val="24"/>
        </w:rPr>
        <w:t>uzatvorená podľa § 409 a nasl. zákona č. 513/1991 Zb. Obchodný zákonník v znení neskorších predpisov (ďalej len „</w:t>
      </w:r>
      <w:r w:rsidRPr="00C04DF1">
        <w:rPr>
          <w:rFonts w:ascii="Arial Narrow" w:hAnsi="Arial Narrow"/>
          <w:b/>
          <w:bCs/>
          <w:sz w:val="24"/>
          <w:szCs w:val="24"/>
        </w:rPr>
        <w:t>Obchodný zákonník</w:t>
      </w:r>
      <w:r w:rsidRPr="00C04DF1">
        <w:rPr>
          <w:rFonts w:ascii="Arial Narrow" w:hAnsi="Arial Narrow"/>
          <w:sz w:val="24"/>
          <w:szCs w:val="24"/>
        </w:rPr>
        <w:t xml:space="preserve">“) a podľa zákona č. 343/2015 Z. z. o verejnom obstarávaní a o zmene a doplnení niektorých zákonov </w:t>
      </w:r>
      <w:r w:rsidRPr="00C04DF1">
        <w:rPr>
          <w:rFonts w:ascii="Arial Narrow" w:hAnsi="Arial Narrow"/>
          <w:bCs/>
          <w:sz w:val="24"/>
          <w:szCs w:val="24"/>
        </w:rPr>
        <w:t>v znení neskorších predpisov</w:t>
      </w:r>
      <w:r w:rsidRPr="00C04DF1">
        <w:rPr>
          <w:rFonts w:ascii="Arial Narrow" w:hAnsi="Arial Narrow"/>
          <w:sz w:val="24"/>
          <w:szCs w:val="24"/>
        </w:rPr>
        <w:t xml:space="preserve"> (ďalej len „</w:t>
      </w:r>
      <w:r w:rsidRPr="00C04DF1">
        <w:rPr>
          <w:rFonts w:ascii="Arial Narrow" w:hAnsi="Arial Narrow"/>
          <w:b/>
          <w:bCs/>
          <w:sz w:val="24"/>
          <w:szCs w:val="24"/>
        </w:rPr>
        <w:t>Zákon o verejnom obstarávaní</w:t>
      </w:r>
      <w:r w:rsidRPr="00C04DF1">
        <w:rPr>
          <w:rFonts w:ascii="Arial Narrow" w:hAnsi="Arial Narrow"/>
          <w:sz w:val="24"/>
          <w:szCs w:val="24"/>
        </w:rPr>
        <w:t>“)</w:t>
      </w:r>
    </w:p>
    <w:p w14:paraId="1A01D88A" w14:textId="77777777" w:rsidR="00C04DF1" w:rsidRPr="00C04DF1" w:rsidRDefault="00C04DF1" w:rsidP="00C04DF1">
      <w:pPr>
        <w:jc w:val="center"/>
        <w:rPr>
          <w:rFonts w:ascii="Arial Narrow" w:hAnsi="Arial Narrow"/>
          <w:sz w:val="24"/>
          <w:szCs w:val="24"/>
        </w:rPr>
      </w:pPr>
      <w:r w:rsidRPr="00C04DF1">
        <w:rPr>
          <w:rFonts w:ascii="Arial Narrow" w:hAnsi="Arial Narrow"/>
          <w:sz w:val="24"/>
          <w:szCs w:val="24"/>
        </w:rPr>
        <w:t>(ďalej len „</w:t>
      </w:r>
      <w:r w:rsidRPr="00C04DF1">
        <w:rPr>
          <w:rFonts w:ascii="Arial Narrow" w:hAnsi="Arial Narrow"/>
          <w:b/>
          <w:sz w:val="24"/>
          <w:szCs w:val="24"/>
        </w:rPr>
        <w:t>Zmluva</w:t>
      </w:r>
      <w:r w:rsidRPr="00C04DF1">
        <w:rPr>
          <w:rFonts w:ascii="Arial Narrow" w:hAnsi="Arial Narrow"/>
          <w:sz w:val="24"/>
          <w:szCs w:val="24"/>
        </w:rPr>
        <w:t>“)</w:t>
      </w:r>
    </w:p>
    <w:p w14:paraId="53DCDE07" w14:textId="77777777" w:rsidR="00C04DF1" w:rsidRPr="00C04DF1" w:rsidRDefault="00C04DF1" w:rsidP="00C04DF1">
      <w:pPr>
        <w:rPr>
          <w:rFonts w:ascii="Arial Narrow" w:hAnsi="Arial Narrow"/>
          <w:sz w:val="24"/>
          <w:szCs w:val="24"/>
        </w:rPr>
      </w:pPr>
    </w:p>
    <w:p w14:paraId="5B3E9FB6"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Zmluvné strany</w:t>
      </w:r>
    </w:p>
    <w:tbl>
      <w:tblPr>
        <w:tblW w:w="0" w:type="auto"/>
        <w:tblLook w:val="04A0" w:firstRow="1" w:lastRow="0" w:firstColumn="1" w:lastColumn="0" w:noHBand="0" w:noVBand="1"/>
      </w:tblPr>
      <w:tblGrid>
        <w:gridCol w:w="2977"/>
        <w:gridCol w:w="5954"/>
      </w:tblGrid>
      <w:tr w:rsidR="00C04DF1" w:rsidRPr="00C04DF1" w14:paraId="1BC15DD5" w14:textId="77777777" w:rsidTr="004D4780">
        <w:tc>
          <w:tcPr>
            <w:tcW w:w="2977" w:type="dxa"/>
            <w:shd w:val="clear" w:color="auto" w:fill="auto"/>
          </w:tcPr>
          <w:p w14:paraId="0C81FBE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b/>
                <w:sz w:val="24"/>
                <w:szCs w:val="24"/>
                <w:lang w:val="sk-SK"/>
              </w:rPr>
              <w:t>Kupujúci:</w:t>
            </w:r>
          </w:p>
        </w:tc>
        <w:tc>
          <w:tcPr>
            <w:tcW w:w="5954" w:type="dxa"/>
            <w:shd w:val="clear" w:color="auto" w:fill="auto"/>
          </w:tcPr>
          <w:p w14:paraId="71A9D79C"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55ED972" w14:textId="77777777" w:rsidTr="004D4780">
        <w:tc>
          <w:tcPr>
            <w:tcW w:w="2977" w:type="dxa"/>
            <w:shd w:val="clear" w:color="auto" w:fill="auto"/>
          </w:tcPr>
          <w:p w14:paraId="6439660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Názov:                                                            </w:t>
            </w:r>
          </w:p>
        </w:tc>
        <w:tc>
          <w:tcPr>
            <w:tcW w:w="5954" w:type="dxa"/>
            <w:shd w:val="clear" w:color="auto" w:fill="auto"/>
          </w:tcPr>
          <w:p w14:paraId="090D1157" w14:textId="77777777" w:rsidR="00C04DF1" w:rsidRPr="00C04DF1" w:rsidRDefault="00C04DF1" w:rsidP="004D4780">
            <w:pPr>
              <w:tabs>
                <w:tab w:val="clear" w:pos="4500"/>
                <w:tab w:val="left" w:pos="13892"/>
              </w:tabs>
              <w:autoSpaceDE w:val="0"/>
              <w:autoSpaceDN w:val="0"/>
              <w:adjustRightInd w:val="0"/>
              <w:jc w:val="both"/>
              <w:rPr>
                <w:rFonts w:ascii="Arial Narrow" w:hAnsi="Arial Narrow"/>
                <w:sz w:val="24"/>
                <w:szCs w:val="24"/>
              </w:rPr>
            </w:pPr>
            <w:r w:rsidRPr="00C04DF1">
              <w:rPr>
                <w:rFonts w:ascii="Arial Narrow" w:hAnsi="Arial Narrow"/>
                <w:b/>
                <w:sz w:val="24"/>
                <w:szCs w:val="24"/>
              </w:rPr>
              <w:t>Slovenská republika v zastúpení Ministerstva vnútra Slovenskej republiky</w:t>
            </w:r>
          </w:p>
        </w:tc>
      </w:tr>
      <w:tr w:rsidR="00C04DF1" w:rsidRPr="00C04DF1" w14:paraId="3709A8FF" w14:textId="77777777" w:rsidTr="004D4780">
        <w:tc>
          <w:tcPr>
            <w:tcW w:w="2977" w:type="dxa"/>
            <w:shd w:val="clear" w:color="auto" w:fill="auto"/>
          </w:tcPr>
          <w:p w14:paraId="32C8D60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Sídlo:</w:t>
            </w:r>
          </w:p>
        </w:tc>
        <w:tc>
          <w:tcPr>
            <w:tcW w:w="5954" w:type="dxa"/>
            <w:shd w:val="clear" w:color="auto" w:fill="auto"/>
          </w:tcPr>
          <w:p w14:paraId="5DC704A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highlight w:val="yellow"/>
                <w:lang w:val="sk-SK"/>
              </w:rPr>
            </w:pPr>
            <w:r w:rsidRPr="00C04DF1">
              <w:rPr>
                <w:rFonts w:ascii="Arial Narrow" w:hAnsi="Arial Narrow"/>
                <w:sz w:val="24"/>
                <w:szCs w:val="24"/>
              </w:rPr>
              <w:t>Pribinova 2, 812 72 Bratislava, Slovenská republika</w:t>
            </w:r>
          </w:p>
        </w:tc>
      </w:tr>
      <w:tr w:rsidR="00C04DF1" w:rsidRPr="00C04DF1" w14:paraId="3D335202" w14:textId="77777777" w:rsidTr="004D4780">
        <w:tc>
          <w:tcPr>
            <w:tcW w:w="2977" w:type="dxa"/>
            <w:shd w:val="clear" w:color="auto" w:fill="auto"/>
          </w:tcPr>
          <w:p w14:paraId="08A518E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Zastúpený:                                      </w:t>
            </w:r>
          </w:p>
        </w:tc>
        <w:tc>
          <w:tcPr>
            <w:tcW w:w="5954" w:type="dxa"/>
            <w:shd w:val="clear" w:color="auto" w:fill="auto"/>
          </w:tcPr>
          <w:p w14:paraId="40BA113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highlight w:val="yellow"/>
                <w:lang w:val="sk-SK"/>
              </w:rPr>
            </w:pPr>
            <w:r w:rsidRPr="00C04DF1">
              <w:rPr>
                <w:rFonts w:ascii="Arial Narrow" w:hAnsi="Arial Narrow"/>
                <w:sz w:val="24"/>
                <w:szCs w:val="24"/>
                <w:highlight w:val="yellow"/>
              </w:rPr>
              <w:t>[●]</w:t>
            </w:r>
          </w:p>
        </w:tc>
      </w:tr>
      <w:tr w:rsidR="00C04DF1" w:rsidRPr="00C04DF1" w14:paraId="6B7EC776" w14:textId="77777777" w:rsidTr="004D4780">
        <w:tc>
          <w:tcPr>
            <w:tcW w:w="2977" w:type="dxa"/>
            <w:shd w:val="clear" w:color="auto" w:fill="auto"/>
          </w:tcPr>
          <w:p w14:paraId="74DDE73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IČO:</w:t>
            </w:r>
          </w:p>
        </w:tc>
        <w:tc>
          <w:tcPr>
            <w:tcW w:w="5954" w:type="dxa"/>
            <w:shd w:val="clear" w:color="auto" w:fill="auto"/>
          </w:tcPr>
          <w:p w14:paraId="7FFB6C8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00</w:t>
            </w:r>
            <w:r w:rsidRPr="00C04DF1">
              <w:rPr>
                <w:rFonts w:ascii="Arial Narrow" w:hAnsi="Arial Narrow"/>
                <w:sz w:val="24"/>
                <w:szCs w:val="24"/>
                <w:lang w:val="sk-SK"/>
              </w:rPr>
              <w:t> </w:t>
            </w:r>
            <w:r w:rsidRPr="00C04DF1">
              <w:rPr>
                <w:rFonts w:ascii="Arial Narrow" w:hAnsi="Arial Narrow"/>
                <w:sz w:val="24"/>
                <w:szCs w:val="24"/>
              </w:rPr>
              <w:t>151</w:t>
            </w:r>
            <w:r w:rsidRPr="00C04DF1">
              <w:rPr>
                <w:rFonts w:ascii="Arial Narrow" w:hAnsi="Arial Narrow"/>
                <w:sz w:val="24"/>
                <w:szCs w:val="24"/>
                <w:lang w:val="sk-SK"/>
              </w:rPr>
              <w:t xml:space="preserve"> </w:t>
            </w:r>
            <w:r w:rsidRPr="00C04DF1">
              <w:rPr>
                <w:rFonts w:ascii="Arial Narrow" w:hAnsi="Arial Narrow"/>
                <w:sz w:val="24"/>
                <w:szCs w:val="24"/>
              </w:rPr>
              <w:t>866</w:t>
            </w:r>
          </w:p>
        </w:tc>
      </w:tr>
      <w:tr w:rsidR="00C04DF1" w:rsidRPr="00C04DF1" w14:paraId="76B315F9" w14:textId="77777777" w:rsidTr="004D4780">
        <w:tc>
          <w:tcPr>
            <w:tcW w:w="2977" w:type="dxa"/>
            <w:shd w:val="clear" w:color="auto" w:fill="auto"/>
          </w:tcPr>
          <w:p w14:paraId="79B6ED0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lang w:val="sk-SK"/>
              </w:rPr>
              <w:t>DIČ:</w:t>
            </w:r>
          </w:p>
        </w:tc>
        <w:tc>
          <w:tcPr>
            <w:tcW w:w="5954" w:type="dxa"/>
            <w:shd w:val="clear" w:color="auto" w:fill="auto"/>
          </w:tcPr>
          <w:p w14:paraId="79B02CC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color w:val="000000"/>
                <w:spacing w:val="-3"/>
                <w:sz w:val="24"/>
                <w:szCs w:val="24"/>
              </w:rPr>
              <w:t>2020571520</w:t>
            </w:r>
          </w:p>
        </w:tc>
      </w:tr>
      <w:tr w:rsidR="00C04DF1" w:rsidRPr="00C04DF1" w14:paraId="01669048" w14:textId="77777777" w:rsidTr="004D4780">
        <w:tc>
          <w:tcPr>
            <w:tcW w:w="2977" w:type="dxa"/>
            <w:shd w:val="clear" w:color="auto" w:fill="auto"/>
          </w:tcPr>
          <w:p w14:paraId="4F5EF48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rPr>
              <w:t>IČ DPH:</w:t>
            </w:r>
          </w:p>
          <w:p w14:paraId="08D6ED3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p>
          <w:p w14:paraId="3857A74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Bankové spojenie:</w:t>
            </w:r>
          </w:p>
        </w:tc>
        <w:tc>
          <w:tcPr>
            <w:tcW w:w="5954" w:type="dxa"/>
            <w:shd w:val="clear" w:color="auto" w:fill="auto"/>
          </w:tcPr>
          <w:p w14:paraId="15B94D80"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SK2020571520 (registrácia podľa § 7 zákona č. 222/2004 Z. z. o dani z pridanej hodnoty v znení neskorších predpisov)</w:t>
            </w:r>
          </w:p>
          <w:p w14:paraId="00DEE0E6"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Štátna pokladnica</w:t>
            </w:r>
          </w:p>
        </w:tc>
      </w:tr>
      <w:tr w:rsidR="00C04DF1" w:rsidRPr="00C04DF1" w14:paraId="59FB4622" w14:textId="77777777" w:rsidTr="004D4780">
        <w:tc>
          <w:tcPr>
            <w:tcW w:w="2977" w:type="dxa"/>
            <w:shd w:val="clear" w:color="auto" w:fill="auto"/>
          </w:tcPr>
          <w:p w14:paraId="56B9BA86"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Číslo účtu:</w:t>
            </w:r>
          </w:p>
        </w:tc>
        <w:tc>
          <w:tcPr>
            <w:tcW w:w="5954" w:type="dxa"/>
            <w:shd w:val="clear" w:color="auto" w:fill="auto"/>
          </w:tcPr>
          <w:p w14:paraId="2E359E01"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SK78 8180 0000 0070 0018 0023</w:t>
            </w:r>
          </w:p>
        </w:tc>
      </w:tr>
      <w:tr w:rsidR="00C04DF1" w:rsidRPr="00C04DF1" w14:paraId="2934C3D5" w14:textId="77777777" w:rsidTr="004D4780">
        <w:tc>
          <w:tcPr>
            <w:tcW w:w="2977" w:type="dxa"/>
            <w:shd w:val="clear" w:color="auto" w:fill="auto"/>
          </w:tcPr>
          <w:p w14:paraId="17BE61E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BIC/SWIFT kód:   </w:t>
            </w:r>
          </w:p>
        </w:tc>
        <w:tc>
          <w:tcPr>
            <w:tcW w:w="5954" w:type="dxa"/>
            <w:shd w:val="clear" w:color="auto" w:fill="auto"/>
          </w:tcPr>
          <w:p w14:paraId="7DBF267F"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rPr>
              <w:t>SPSRSKBA</w:t>
            </w:r>
          </w:p>
        </w:tc>
      </w:tr>
      <w:tr w:rsidR="00C04DF1" w:rsidRPr="00C04DF1" w14:paraId="7ABD0136" w14:textId="77777777" w:rsidTr="004D4780">
        <w:tc>
          <w:tcPr>
            <w:tcW w:w="2977" w:type="dxa"/>
            <w:shd w:val="clear" w:color="auto" w:fill="auto"/>
          </w:tcPr>
          <w:p w14:paraId="6849993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Webové sídlo (URL):</w:t>
            </w:r>
          </w:p>
        </w:tc>
        <w:tc>
          <w:tcPr>
            <w:tcW w:w="5954" w:type="dxa"/>
            <w:shd w:val="clear" w:color="auto" w:fill="auto"/>
          </w:tcPr>
          <w:p w14:paraId="6A87E730"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C04DF1">
              <w:rPr>
                <w:rFonts w:ascii="Arial Narrow" w:hAnsi="Arial Narrow"/>
                <w:sz w:val="24"/>
                <w:szCs w:val="24"/>
                <w:lang w:val="sk-SK"/>
              </w:rPr>
              <w:t>http://www.minv.sk/</w:t>
            </w:r>
          </w:p>
        </w:tc>
      </w:tr>
      <w:tr w:rsidR="00C04DF1" w:rsidRPr="00C04DF1" w14:paraId="0CE0E915" w14:textId="77777777" w:rsidTr="004D4780">
        <w:tc>
          <w:tcPr>
            <w:tcW w:w="2977" w:type="dxa"/>
            <w:shd w:val="clear" w:color="auto" w:fill="auto"/>
          </w:tcPr>
          <w:p w14:paraId="3FE4809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Kontaktná/oprávnená osoba:</w:t>
            </w:r>
          </w:p>
          <w:p w14:paraId="3C25B9A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Tel. kontakt:</w:t>
            </w:r>
          </w:p>
          <w:p w14:paraId="0E504098"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lang w:val="sk-SK"/>
              </w:rPr>
              <w:t>E-mail:</w:t>
            </w:r>
          </w:p>
        </w:tc>
        <w:tc>
          <w:tcPr>
            <w:tcW w:w="5954" w:type="dxa"/>
            <w:shd w:val="clear" w:color="auto" w:fill="auto"/>
          </w:tcPr>
          <w:p w14:paraId="37CAC389"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78BC4113"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69195BBA"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highlight w:val="yellow"/>
              </w:rPr>
              <w:t>[●]</w:t>
            </w:r>
          </w:p>
        </w:tc>
      </w:tr>
      <w:tr w:rsidR="00C04DF1" w:rsidRPr="00C04DF1" w14:paraId="6BA6C60E" w14:textId="77777777" w:rsidTr="004D4780">
        <w:tc>
          <w:tcPr>
            <w:tcW w:w="2977" w:type="dxa"/>
            <w:shd w:val="clear" w:color="auto" w:fill="auto"/>
          </w:tcPr>
          <w:p w14:paraId="2B5A7D6F" w14:textId="77777777" w:rsidR="00C04DF1" w:rsidRPr="00C04DF1" w:rsidRDefault="00C04DF1" w:rsidP="004D4780">
            <w:pPr>
              <w:autoSpaceDE w:val="0"/>
              <w:autoSpaceDN w:val="0"/>
              <w:adjustRightInd w:val="0"/>
              <w:jc w:val="both"/>
              <w:rPr>
                <w:rFonts w:ascii="Arial Narrow" w:hAnsi="Arial Narrow"/>
                <w:b/>
                <w:sz w:val="24"/>
                <w:szCs w:val="24"/>
              </w:rPr>
            </w:pPr>
            <w:r w:rsidRPr="00C04DF1">
              <w:rPr>
                <w:rFonts w:ascii="Arial Narrow" w:hAnsi="Arial Narrow"/>
                <w:sz w:val="24"/>
                <w:szCs w:val="24"/>
              </w:rPr>
              <w:t>(ďalej len „</w:t>
            </w:r>
            <w:r w:rsidRPr="00C04DF1">
              <w:rPr>
                <w:rFonts w:ascii="Arial Narrow" w:hAnsi="Arial Narrow"/>
                <w:b/>
                <w:sz w:val="24"/>
                <w:szCs w:val="24"/>
              </w:rPr>
              <w:t>Kupujúci</w:t>
            </w:r>
            <w:r w:rsidRPr="00C04DF1">
              <w:rPr>
                <w:rFonts w:ascii="Arial Narrow" w:hAnsi="Arial Narrow"/>
                <w:sz w:val="24"/>
                <w:szCs w:val="24"/>
              </w:rPr>
              <w:t>“)</w:t>
            </w:r>
          </w:p>
        </w:tc>
        <w:tc>
          <w:tcPr>
            <w:tcW w:w="5954" w:type="dxa"/>
            <w:shd w:val="clear" w:color="auto" w:fill="auto"/>
          </w:tcPr>
          <w:p w14:paraId="498AC4A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bl>
    <w:p w14:paraId="7808F84D" w14:textId="77777777" w:rsidR="00C04DF1" w:rsidRPr="00C04DF1" w:rsidRDefault="00C04DF1" w:rsidP="00C04DF1">
      <w:pPr>
        <w:rPr>
          <w:rFonts w:ascii="Arial Narrow" w:hAnsi="Arial Narrow"/>
          <w:sz w:val="24"/>
          <w:szCs w:val="24"/>
        </w:rPr>
      </w:pPr>
    </w:p>
    <w:p w14:paraId="0B2A8D80" w14:textId="77777777" w:rsidR="00C04DF1" w:rsidRPr="00C04DF1" w:rsidRDefault="00C04DF1" w:rsidP="00C04DF1">
      <w:pPr>
        <w:rPr>
          <w:rFonts w:ascii="Arial Narrow" w:hAnsi="Arial Narrow"/>
          <w:sz w:val="24"/>
          <w:szCs w:val="24"/>
        </w:rPr>
      </w:pPr>
      <w:r w:rsidRPr="00C04DF1">
        <w:rPr>
          <w:rFonts w:ascii="Arial Narrow" w:hAnsi="Arial Narrow"/>
          <w:sz w:val="24"/>
          <w:szCs w:val="24"/>
        </w:rPr>
        <w:t xml:space="preserve">  a</w:t>
      </w:r>
    </w:p>
    <w:p w14:paraId="7A830DC9" w14:textId="77777777" w:rsidR="00C04DF1" w:rsidRPr="00C04DF1" w:rsidRDefault="00C04DF1" w:rsidP="00C04DF1">
      <w:pPr>
        <w:rPr>
          <w:rFonts w:ascii="Arial Narrow" w:hAnsi="Arial Narrow"/>
          <w:sz w:val="24"/>
          <w:szCs w:val="24"/>
        </w:rPr>
      </w:pPr>
    </w:p>
    <w:tbl>
      <w:tblPr>
        <w:tblW w:w="0" w:type="auto"/>
        <w:tblLook w:val="04A0" w:firstRow="1" w:lastRow="0" w:firstColumn="1" w:lastColumn="0" w:noHBand="0" w:noVBand="1"/>
      </w:tblPr>
      <w:tblGrid>
        <w:gridCol w:w="2977"/>
        <w:gridCol w:w="1559"/>
        <w:gridCol w:w="4395"/>
        <w:gridCol w:w="139"/>
      </w:tblGrid>
      <w:tr w:rsidR="00C04DF1" w:rsidRPr="00C04DF1" w14:paraId="576CAE89" w14:textId="77777777" w:rsidTr="004D4780">
        <w:tc>
          <w:tcPr>
            <w:tcW w:w="4536" w:type="dxa"/>
            <w:gridSpan w:val="2"/>
            <w:shd w:val="clear" w:color="auto" w:fill="auto"/>
          </w:tcPr>
          <w:p w14:paraId="10B4D142" w14:textId="77777777" w:rsidR="00C04DF1" w:rsidRPr="00C04DF1" w:rsidRDefault="00C04DF1" w:rsidP="004D4780">
            <w:pPr>
              <w:rPr>
                <w:rFonts w:ascii="Arial Narrow" w:hAnsi="Arial Narrow"/>
                <w:b/>
                <w:sz w:val="24"/>
                <w:szCs w:val="24"/>
              </w:rPr>
            </w:pPr>
            <w:r w:rsidRPr="00C04DF1">
              <w:rPr>
                <w:rFonts w:ascii="Arial Narrow" w:hAnsi="Arial Narrow"/>
                <w:b/>
                <w:sz w:val="24"/>
                <w:szCs w:val="24"/>
              </w:rPr>
              <w:t>Predávajúci:</w:t>
            </w:r>
          </w:p>
        </w:tc>
        <w:tc>
          <w:tcPr>
            <w:tcW w:w="4534" w:type="dxa"/>
            <w:gridSpan w:val="2"/>
            <w:shd w:val="clear" w:color="auto" w:fill="auto"/>
          </w:tcPr>
          <w:p w14:paraId="03CC808F"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36B5E36" w14:textId="77777777" w:rsidTr="004D4780">
        <w:trPr>
          <w:gridAfter w:val="1"/>
          <w:wAfter w:w="139" w:type="dxa"/>
        </w:trPr>
        <w:tc>
          <w:tcPr>
            <w:tcW w:w="2977" w:type="dxa"/>
            <w:shd w:val="clear" w:color="auto" w:fill="auto"/>
          </w:tcPr>
          <w:p w14:paraId="7F70ADA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 xml:space="preserve">Názov:                                                            </w:t>
            </w:r>
          </w:p>
        </w:tc>
        <w:tc>
          <w:tcPr>
            <w:tcW w:w="5954" w:type="dxa"/>
            <w:gridSpan w:val="2"/>
            <w:shd w:val="clear" w:color="auto" w:fill="auto"/>
          </w:tcPr>
          <w:p w14:paraId="20C22753"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567B6EB" w14:textId="77777777" w:rsidTr="004D4780">
        <w:trPr>
          <w:gridAfter w:val="1"/>
          <w:wAfter w:w="139" w:type="dxa"/>
        </w:trPr>
        <w:tc>
          <w:tcPr>
            <w:tcW w:w="2977" w:type="dxa"/>
            <w:shd w:val="clear" w:color="auto" w:fill="auto"/>
          </w:tcPr>
          <w:p w14:paraId="590A2D42"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Sídlo</w:t>
            </w:r>
            <w:r w:rsidRPr="00C04DF1">
              <w:rPr>
                <w:rFonts w:ascii="Arial Narrow" w:hAnsi="Arial Narrow"/>
                <w:sz w:val="24"/>
                <w:szCs w:val="24"/>
                <w:lang w:val="sk-SK"/>
              </w:rPr>
              <w:t>/Miesto podnikania</w:t>
            </w:r>
            <w:r w:rsidRPr="00C04DF1">
              <w:rPr>
                <w:rFonts w:ascii="Arial Narrow" w:hAnsi="Arial Narrow"/>
                <w:sz w:val="24"/>
                <w:szCs w:val="24"/>
              </w:rPr>
              <w:t>:</w:t>
            </w:r>
          </w:p>
        </w:tc>
        <w:tc>
          <w:tcPr>
            <w:tcW w:w="5954" w:type="dxa"/>
            <w:gridSpan w:val="2"/>
            <w:shd w:val="clear" w:color="auto" w:fill="auto"/>
          </w:tcPr>
          <w:p w14:paraId="76772F8A"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27B1A619" w14:textId="77777777" w:rsidTr="004D4780">
        <w:trPr>
          <w:gridAfter w:val="1"/>
          <w:wAfter w:w="139" w:type="dxa"/>
        </w:trPr>
        <w:tc>
          <w:tcPr>
            <w:tcW w:w="2977" w:type="dxa"/>
            <w:shd w:val="clear" w:color="auto" w:fill="auto"/>
          </w:tcPr>
          <w:p w14:paraId="06E143E5"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Štatutárny orgán:</w:t>
            </w:r>
          </w:p>
        </w:tc>
        <w:tc>
          <w:tcPr>
            <w:tcW w:w="5954" w:type="dxa"/>
            <w:gridSpan w:val="2"/>
            <w:shd w:val="clear" w:color="auto" w:fill="auto"/>
          </w:tcPr>
          <w:p w14:paraId="0AF65899"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7574742C" w14:textId="77777777" w:rsidTr="004D4780">
        <w:trPr>
          <w:gridAfter w:val="1"/>
          <w:wAfter w:w="139" w:type="dxa"/>
        </w:trPr>
        <w:tc>
          <w:tcPr>
            <w:tcW w:w="2977" w:type="dxa"/>
            <w:shd w:val="clear" w:color="auto" w:fill="auto"/>
          </w:tcPr>
          <w:p w14:paraId="653DCF9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r w:rsidRPr="00C04DF1">
              <w:rPr>
                <w:rFonts w:ascii="Arial Narrow" w:hAnsi="Arial Narrow"/>
                <w:sz w:val="24"/>
                <w:szCs w:val="24"/>
              </w:rPr>
              <w:t>IČO:</w:t>
            </w:r>
          </w:p>
        </w:tc>
        <w:tc>
          <w:tcPr>
            <w:tcW w:w="5954" w:type="dxa"/>
            <w:gridSpan w:val="2"/>
            <w:shd w:val="clear" w:color="auto" w:fill="auto"/>
          </w:tcPr>
          <w:p w14:paraId="0F52C5A1"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7882FF5" w14:textId="77777777" w:rsidTr="004D4780">
        <w:trPr>
          <w:gridAfter w:val="1"/>
          <w:wAfter w:w="139" w:type="dxa"/>
        </w:trPr>
        <w:tc>
          <w:tcPr>
            <w:tcW w:w="2977" w:type="dxa"/>
            <w:shd w:val="clear" w:color="auto" w:fill="auto"/>
          </w:tcPr>
          <w:p w14:paraId="0F99AF2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rPr>
              <w:t>DIČ:</w:t>
            </w:r>
          </w:p>
          <w:p w14:paraId="15E125B1"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Cs/>
                <w:sz w:val="24"/>
                <w:szCs w:val="24"/>
                <w:lang w:val="sk-SK"/>
              </w:rPr>
            </w:pPr>
            <w:r w:rsidRPr="00C04DF1">
              <w:rPr>
                <w:rFonts w:ascii="Arial Narrow" w:hAnsi="Arial Narrow"/>
                <w:bCs/>
                <w:sz w:val="24"/>
                <w:szCs w:val="24"/>
              </w:rPr>
              <w:t>IČ DPH (ak je pridelené):</w:t>
            </w:r>
          </w:p>
        </w:tc>
        <w:tc>
          <w:tcPr>
            <w:tcW w:w="5954" w:type="dxa"/>
            <w:gridSpan w:val="2"/>
            <w:shd w:val="clear" w:color="auto" w:fill="auto"/>
          </w:tcPr>
          <w:p w14:paraId="796FA574"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4B2B4F26"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5AF796D4" w14:textId="77777777" w:rsidTr="004D4780">
        <w:trPr>
          <w:gridAfter w:val="1"/>
          <w:wAfter w:w="139" w:type="dxa"/>
        </w:trPr>
        <w:tc>
          <w:tcPr>
            <w:tcW w:w="2977" w:type="dxa"/>
            <w:shd w:val="clear" w:color="auto" w:fill="auto"/>
          </w:tcPr>
          <w:p w14:paraId="1EA4AAF7"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 xml:space="preserve">Bankové spojenie: </w:t>
            </w:r>
          </w:p>
          <w:p w14:paraId="2E3F7ADB"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Číslo účtu:</w:t>
            </w:r>
          </w:p>
          <w:p w14:paraId="5458F514"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en-US"/>
              </w:rPr>
            </w:pPr>
            <w:r w:rsidRPr="00C04DF1">
              <w:rPr>
                <w:rFonts w:ascii="Arial Narrow" w:hAnsi="Arial Narrow"/>
                <w:sz w:val="24"/>
                <w:szCs w:val="24"/>
                <w:lang w:val="en-US"/>
              </w:rPr>
              <w:t>BIC/SWIFT kód:</w:t>
            </w:r>
          </w:p>
        </w:tc>
        <w:tc>
          <w:tcPr>
            <w:tcW w:w="5954" w:type="dxa"/>
            <w:gridSpan w:val="2"/>
            <w:shd w:val="clear" w:color="auto" w:fill="auto"/>
          </w:tcPr>
          <w:p w14:paraId="73BEF214"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7F59E618"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p w14:paraId="36DD183C"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49317540" w14:textId="77777777" w:rsidTr="004D4780">
        <w:trPr>
          <w:gridAfter w:val="1"/>
          <w:wAfter w:w="139" w:type="dxa"/>
        </w:trPr>
        <w:tc>
          <w:tcPr>
            <w:tcW w:w="2977" w:type="dxa"/>
            <w:shd w:val="clear" w:color="auto" w:fill="auto"/>
          </w:tcPr>
          <w:p w14:paraId="67622578" w14:textId="77777777" w:rsidR="00C04DF1" w:rsidRPr="00C04DF1" w:rsidRDefault="00C04DF1" w:rsidP="004D4780">
            <w:pPr>
              <w:autoSpaceDE w:val="0"/>
              <w:autoSpaceDN w:val="0"/>
              <w:adjustRightInd w:val="0"/>
              <w:jc w:val="both"/>
              <w:rPr>
                <w:rFonts w:ascii="Arial Narrow" w:hAnsi="Arial Narrow"/>
                <w:sz w:val="24"/>
                <w:szCs w:val="24"/>
              </w:rPr>
            </w:pPr>
            <w:r w:rsidRPr="00C04DF1">
              <w:rPr>
                <w:rFonts w:ascii="Arial Narrow" w:hAnsi="Arial Narrow"/>
                <w:sz w:val="24"/>
                <w:szCs w:val="24"/>
              </w:rPr>
              <w:t>Webové sídlo (URL):</w:t>
            </w:r>
            <w:r w:rsidRPr="00C04DF1">
              <w:rPr>
                <w:rFonts w:ascii="Arial Narrow" w:hAnsi="Arial Narrow"/>
                <w:sz w:val="24"/>
                <w:szCs w:val="24"/>
              </w:rPr>
              <w:tab/>
            </w:r>
          </w:p>
        </w:tc>
        <w:tc>
          <w:tcPr>
            <w:tcW w:w="5954" w:type="dxa"/>
            <w:gridSpan w:val="2"/>
            <w:shd w:val="clear" w:color="auto" w:fill="auto"/>
          </w:tcPr>
          <w:p w14:paraId="3B44605C" w14:textId="77777777" w:rsidR="00C04DF1" w:rsidRPr="00C04DF1" w:rsidRDefault="00C04DF1" w:rsidP="004D4780">
            <w:pPr>
              <w:rPr>
                <w:rFonts w:ascii="Arial Narrow" w:hAnsi="Arial Narrow"/>
                <w:sz w:val="24"/>
                <w:szCs w:val="24"/>
              </w:rPr>
            </w:pPr>
            <w:r w:rsidRPr="00C04DF1">
              <w:rPr>
                <w:rFonts w:ascii="Arial Narrow" w:hAnsi="Arial Narrow"/>
                <w:sz w:val="24"/>
                <w:szCs w:val="24"/>
                <w:highlight w:val="yellow"/>
              </w:rPr>
              <w:t>[●]</w:t>
            </w:r>
          </w:p>
        </w:tc>
      </w:tr>
      <w:tr w:rsidR="00C04DF1" w:rsidRPr="00C04DF1" w14:paraId="47F31B65" w14:textId="77777777" w:rsidTr="004D4780">
        <w:trPr>
          <w:gridAfter w:val="1"/>
          <w:wAfter w:w="139" w:type="dxa"/>
        </w:trPr>
        <w:tc>
          <w:tcPr>
            <w:tcW w:w="2977" w:type="dxa"/>
            <w:shd w:val="clear" w:color="auto" w:fill="auto"/>
          </w:tcPr>
          <w:p w14:paraId="096BEB33" w14:textId="77777777" w:rsidR="00C04DF1" w:rsidRPr="00C04DF1" w:rsidRDefault="00C04DF1" w:rsidP="004D4780">
            <w:pPr>
              <w:autoSpaceDE w:val="0"/>
              <w:autoSpaceDN w:val="0"/>
              <w:adjustRightInd w:val="0"/>
              <w:jc w:val="both"/>
              <w:rPr>
                <w:rFonts w:ascii="Arial Narrow" w:hAnsi="Arial Narrow"/>
                <w:sz w:val="24"/>
                <w:szCs w:val="24"/>
              </w:rPr>
            </w:pPr>
            <w:r w:rsidRPr="00C04DF1">
              <w:rPr>
                <w:rFonts w:ascii="Arial Narrow" w:hAnsi="Arial Narrow"/>
                <w:sz w:val="24"/>
                <w:szCs w:val="24"/>
              </w:rPr>
              <w:t>Zápis:</w:t>
            </w:r>
          </w:p>
        </w:tc>
        <w:tc>
          <w:tcPr>
            <w:tcW w:w="5954" w:type="dxa"/>
            <w:gridSpan w:val="2"/>
            <w:shd w:val="clear" w:color="auto" w:fill="auto"/>
          </w:tcPr>
          <w:p w14:paraId="0C2AB9EE" w14:textId="77777777" w:rsidR="00C04DF1" w:rsidRPr="00C04DF1" w:rsidRDefault="00C04DF1" w:rsidP="004D4780">
            <w:pPr>
              <w:rPr>
                <w:rFonts w:ascii="Arial Narrow" w:hAnsi="Arial Narrow"/>
                <w:sz w:val="24"/>
                <w:szCs w:val="24"/>
              </w:rPr>
            </w:pPr>
            <w:r w:rsidRPr="00C04DF1">
              <w:rPr>
                <w:rFonts w:ascii="Arial Narrow" w:hAnsi="Arial Narrow"/>
                <w:sz w:val="24"/>
                <w:szCs w:val="24"/>
              </w:rPr>
              <w:t xml:space="preserve">v Obchodnom registri </w:t>
            </w:r>
            <w:r w:rsidRPr="00C04DF1">
              <w:rPr>
                <w:rFonts w:ascii="Arial Narrow" w:hAnsi="Arial Narrow"/>
                <w:sz w:val="24"/>
                <w:szCs w:val="24"/>
                <w:highlight w:val="yellow"/>
              </w:rPr>
              <w:t>[●]</w:t>
            </w:r>
            <w:r w:rsidRPr="00C04DF1">
              <w:rPr>
                <w:rFonts w:ascii="Arial Narrow" w:hAnsi="Arial Narrow"/>
                <w:sz w:val="24"/>
                <w:szCs w:val="24"/>
              </w:rPr>
              <w:t xml:space="preserve"> súdu </w:t>
            </w:r>
            <w:r w:rsidRPr="00C04DF1">
              <w:rPr>
                <w:rFonts w:ascii="Arial Narrow" w:hAnsi="Arial Narrow"/>
                <w:sz w:val="24"/>
                <w:szCs w:val="24"/>
                <w:highlight w:val="yellow"/>
              </w:rPr>
              <w:t>[●]</w:t>
            </w:r>
            <w:r w:rsidRPr="00C04DF1">
              <w:rPr>
                <w:rFonts w:ascii="Arial Narrow" w:hAnsi="Arial Narrow"/>
                <w:sz w:val="24"/>
                <w:szCs w:val="24"/>
              </w:rPr>
              <w:t xml:space="preserve">, oddiel </w:t>
            </w:r>
            <w:r w:rsidRPr="00C04DF1">
              <w:rPr>
                <w:rFonts w:ascii="Arial Narrow" w:hAnsi="Arial Narrow"/>
                <w:sz w:val="24"/>
                <w:szCs w:val="24"/>
                <w:highlight w:val="yellow"/>
              </w:rPr>
              <w:t>[●]</w:t>
            </w:r>
            <w:r w:rsidRPr="00C04DF1">
              <w:rPr>
                <w:rFonts w:ascii="Arial Narrow" w:hAnsi="Arial Narrow"/>
                <w:sz w:val="24"/>
                <w:szCs w:val="24"/>
              </w:rPr>
              <w:t xml:space="preserve">, vložka č.: </w:t>
            </w:r>
            <w:r w:rsidRPr="00C04DF1">
              <w:rPr>
                <w:rFonts w:ascii="Arial Narrow" w:hAnsi="Arial Narrow"/>
                <w:sz w:val="24"/>
                <w:szCs w:val="24"/>
                <w:highlight w:val="yellow"/>
              </w:rPr>
              <w:t>[●]</w:t>
            </w:r>
          </w:p>
          <w:p w14:paraId="5E2B8DFD"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bookmarkStart w:id="0" w:name="_Hlk183092816"/>
            <w:r w:rsidRPr="00C04DF1">
              <w:rPr>
                <w:rFonts w:ascii="Arial Narrow" w:hAnsi="Arial Narrow"/>
                <w:i/>
                <w:iCs/>
                <w:sz w:val="24"/>
                <w:szCs w:val="24"/>
                <w:highlight w:val="yellow"/>
                <w:lang w:val="sk-SK"/>
              </w:rPr>
              <w:t>Alternatívne</w:t>
            </w:r>
            <w:bookmarkEnd w:id="0"/>
            <w:r w:rsidRPr="00C04DF1">
              <w:rPr>
                <w:rFonts w:ascii="Arial Narrow" w:hAnsi="Arial Narrow"/>
                <w:sz w:val="24"/>
                <w:szCs w:val="24"/>
                <w:lang w:val="sk-SK"/>
              </w:rPr>
              <w:t xml:space="preserve"> v Živnostenskom registri Okresného úradu </w:t>
            </w:r>
            <w:r w:rsidRPr="00C04DF1">
              <w:rPr>
                <w:rFonts w:ascii="Arial Narrow" w:hAnsi="Arial Narrow"/>
                <w:sz w:val="24"/>
                <w:szCs w:val="24"/>
                <w:highlight w:val="yellow"/>
              </w:rPr>
              <w:t>[●]</w:t>
            </w:r>
            <w:r w:rsidRPr="00C04DF1">
              <w:rPr>
                <w:rFonts w:ascii="Arial Narrow" w:hAnsi="Arial Narrow"/>
                <w:sz w:val="24"/>
                <w:szCs w:val="24"/>
                <w:lang w:val="sk-SK"/>
              </w:rPr>
              <w:t xml:space="preserve">, číslo živ. registra: </w:t>
            </w:r>
            <w:r w:rsidRPr="00C04DF1">
              <w:rPr>
                <w:rFonts w:ascii="Arial Narrow" w:hAnsi="Arial Narrow"/>
                <w:sz w:val="24"/>
                <w:szCs w:val="24"/>
                <w:highlight w:val="yellow"/>
              </w:rPr>
              <w:t>[●]</w:t>
            </w:r>
          </w:p>
        </w:tc>
      </w:tr>
      <w:tr w:rsidR="00C04DF1" w:rsidRPr="00C04DF1" w14:paraId="0C3F6CDF" w14:textId="77777777" w:rsidTr="004D4780">
        <w:trPr>
          <w:gridAfter w:val="1"/>
          <w:wAfter w:w="139" w:type="dxa"/>
        </w:trPr>
        <w:tc>
          <w:tcPr>
            <w:tcW w:w="2977" w:type="dxa"/>
            <w:shd w:val="clear" w:color="auto" w:fill="auto"/>
          </w:tcPr>
          <w:p w14:paraId="546ECE87"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Kontaktná/oprávnená osoba:</w:t>
            </w:r>
          </w:p>
          <w:p w14:paraId="39F5ECE8"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 xml:space="preserve">Tel. kontakt: </w:t>
            </w:r>
          </w:p>
          <w:p w14:paraId="2A8E4E49"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 xml:space="preserve">E-mail: </w:t>
            </w:r>
          </w:p>
          <w:p w14:paraId="305DFD5E" w14:textId="77777777" w:rsidR="00C04DF1" w:rsidRPr="00C04DF1" w:rsidRDefault="00C04DF1" w:rsidP="004D4780">
            <w:pPr>
              <w:jc w:val="both"/>
              <w:rPr>
                <w:rFonts w:ascii="Arial Narrow" w:hAnsi="Arial Narrow"/>
                <w:sz w:val="24"/>
                <w:szCs w:val="24"/>
              </w:rPr>
            </w:pPr>
            <w:r w:rsidRPr="00C04DF1">
              <w:rPr>
                <w:rFonts w:ascii="Arial Narrow" w:hAnsi="Arial Narrow"/>
                <w:sz w:val="24"/>
                <w:szCs w:val="24"/>
              </w:rPr>
              <w:t>(ďalej len „</w:t>
            </w:r>
            <w:r w:rsidRPr="00C04DF1">
              <w:rPr>
                <w:rFonts w:ascii="Arial Narrow" w:hAnsi="Arial Narrow"/>
                <w:b/>
                <w:sz w:val="24"/>
                <w:szCs w:val="24"/>
              </w:rPr>
              <w:t>Predávajúci</w:t>
            </w:r>
            <w:r w:rsidRPr="00C04DF1">
              <w:rPr>
                <w:rFonts w:ascii="Arial Narrow" w:hAnsi="Arial Narrow"/>
                <w:sz w:val="24"/>
                <w:szCs w:val="24"/>
              </w:rPr>
              <w:t>“)</w:t>
            </w:r>
          </w:p>
        </w:tc>
        <w:tc>
          <w:tcPr>
            <w:tcW w:w="5954" w:type="dxa"/>
            <w:gridSpan w:val="2"/>
            <w:shd w:val="clear" w:color="auto" w:fill="auto"/>
          </w:tcPr>
          <w:p w14:paraId="20CDD77E"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13D0B62C"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48E96EB4"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C04DF1">
              <w:rPr>
                <w:rFonts w:ascii="Arial Narrow" w:hAnsi="Arial Narrow"/>
                <w:sz w:val="24"/>
                <w:szCs w:val="24"/>
                <w:highlight w:val="yellow"/>
              </w:rPr>
              <w:t>[●]</w:t>
            </w:r>
          </w:p>
          <w:p w14:paraId="3E48DC7D" w14:textId="77777777" w:rsidR="00C04DF1" w:rsidRPr="00C04DF1" w:rsidRDefault="00C04DF1" w:rsidP="004D4780">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szCs w:val="24"/>
                <w:lang w:val="sk-SK"/>
              </w:rPr>
            </w:pPr>
          </w:p>
        </w:tc>
      </w:tr>
      <w:tr w:rsidR="00C04DF1" w:rsidRPr="00C04DF1" w14:paraId="5A0CC5DD" w14:textId="77777777" w:rsidTr="00C04DF1">
        <w:trPr>
          <w:trHeight w:val="80"/>
        </w:trPr>
        <w:tc>
          <w:tcPr>
            <w:tcW w:w="9070" w:type="dxa"/>
            <w:gridSpan w:val="4"/>
            <w:shd w:val="clear" w:color="auto" w:fill="auto"/>
          </w:tcPr>
          <w:p w14:paraId="78406918" w14:textId="77777777" w:rsidR="00C04DF1" w:rsidRPr="00C04DF1" w:rsidRDefault="00C04DF1" w:rsidP="004D4780">
            <w:pPr>
              <w:pStyle w:val="CTLhead"/>
              <w:jc w:val="left"/>
              <w:rPr>
                <w:rFonts w:ascii="Arial Narrow" w:hAnsi="Arial Narrow"/>
                <w:b w:val="0"/>
                <w:bCs w:val="0"/>
                <w:sz w:val="24"/>
                <w:szCs w:val="24"/>
                <w:lang w:eastAsia="cs-CZ"/>
              </w:rPr>
            </w:pPr>
            <w:r w:rsidRPr="00C04DF1">
              <w:rPr>
                <w:rFonts w:ascii="Arial Narrow" w:hAnsi="Arial Narrow"/>
                <w:b w:val="0"/>
                <w:bCs w:val="0"/>
                <w:sz w:val="24"/>
                <w:szCs w:val="24"/>
              </w:rPr>
              <w:t>(Kupujúci a Predávajúci spoločne ďalej len „</w:t>
            </w:r>
            <w:r w:rsidRPr="00C04DF1">
              <w:rPr>
                <w:rFonts w:ascii="Arial Narrow" w:hAnsi="Arial Narrow"/>
                <w:sz w:val="24"/>
                <w:szCs w:val="24"/>
              </w:rPr>
              <w:t>Zmluvné strany</w:t>
            </w:r>
            <w:r w:rsidRPr="00C04DF1">
              <w:rPr>
                <w:rFonts w:ascii="Arial Narrow" w:hAnsi="Arial Narrow"/>
                <w:b w:val="0"/>
                <w:bCs w:val="0"/>
                <w:sz w:val="24"/>
                <w:szCs w:val="24"/>
              </w:rPr>
              <w:t>“ a jednotlivo len „</w:t>
            </w:r>
            <w:r w:rsidRPr="00C04DF1">
              <w:rPr>
                <w:rFonts w:ascii="Arial Narrow" w:hAnsi="Arial Narrow"/>
                <w:sz w:val="24"/>
                <w:szCs w:val="24"/>
              </w:rPr>
              <w:t>Zmluvná    strana</w:t>
            </w:r>
            <w:r w:rsidRPr="00C04DF1">
              <w:rPr>
                <w:rFonts w:ascii="Arial Narrow" w:hAnsi="Arial Narrow"/>
                <w:b w:val="0"/>
                <w:bCs w:val="0"/>
                <w:sz w:val="24"/>
                <w:szCs w:val="24"/>
              </w:rPr>
              <w:t>“)</w:t>
            </w:r>
          </w:p>
        </w:tc>
      </w:tr>
    </w:tbl>
    <w:p w14:paraId="536F4B5D" w14:textId="6077D729" w:rsidR="00FC2417" w:rsidRPr="00C04DF1" w:rsidRDefault="00FC2417" w:rsidP="00FC2417">
      <w:pPr>
        <w:jc w:val="center"/>
        <w:rPr>
          <w:rFonts w:ascii="Arial Narrow" w:hAnsi="Arial Narrow"/>
          <w:sz w:val="22"/>
        </w:rPr>
      </w:pPr>
    </w:p>
    <w:p w14:paraId="612FA333"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lastRenderedPageBreak/>
        <w:t>Článok I</w:t>
      </w:r>
    </w:p>
    <w:p w14:paraId="7B94B5BD"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Úvodné ustanovenia</w:t>
      </w:r>
    </w:p>
    <w:p w14:paraId="130D082D" w14:textId="77777777"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Kupujúci ako verejný obstarávateľ podľa § 7 ods. 1 písm. a) Zákona o verejnom obstarávaní zriadil dynamický nákupný systém (ďalej len „</w:t>
      </w:r>
      <w:r w:rsidRPr="00C04DF1">
        <w:rPr>
          <w:rFonts w:ascii="Arial Narrow" w:hAnsi="Arial Narrow"/>
          <w:b/>
          <w:bCs/>
          <w:szCs w:val="24"/>
        </w:rPr>
        <w:t>DNS</w:t>
      </w:r>
      <w:r w:rsidRPr="00C04DF1">
        <w:rPr>
          <w:rFonts w:ascii="Arial Narrow" w:hAnsi="Arial Narrow"/>
          <w:szCs w:val="24"/>
        </w:rPr>
        <w:t xml:space="preserve">“) s názvom </w:t>
      </w:r>
      <w:r w:rsidRPr="00C04DF1">
        <w:rPr>
          <w:rFonts w:ascii="Arial Narrow" w:hAnsi="Arial Narrow"/>
          <w:b/>
          <w:szCs w:val="24"/>
        </w:rPr>
        <w:t>„</w:t>
      </w:r>
      <w:r w:rsidRPr="00C04DF1">
        <w:rPr>
          <w:rFonts w:ascii="Arial Narrow" w:hAnsi="Arial Narrow"/>
          <w:b/>
          <w:bCs/>
          <w:szCs w:val="24"/>
        </w:rPr>
        <w:t>Informačné a propagačné predmety DNS</w:t>
      </w:r>
      <w:r w:rsidRPr="00C04DF1">
        <w:rPr>
          <w:rFonts w:ascii="Arial Narrow" w:hAnsi="Arial Narrow"/>
          <w:b/>
          <w:szCs w:val="24"/>
        </w:rPr>
        <w:t>“</w:t>
      </w:r>
      <w:r w:rsidRPr="00C04DF1">
        <w:rPr>
          <w:rFonts w:ascii="Arial Narrow" w:hAnsi="Arial Narrow"/>
          <w:szCs w:val="24"/>
        </w:rPr>
        <w:t xml:space="preserve">.      </w:t>
      </w:r>
    </w:p>
    <w:p w14:paraId="75FF6B34" w14:textId="23B13AA9"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Kupujúci prostredníctvom DNS v súlade s príslušnými ustanoveniami Zákona o verejnom obstarávaní zrealizoval konkrétne</w:t>
      </w:r>
      <w:r w:rsidRPr="00C04DF1">
        <w:rPr>
          <w:rFonts w:ascii="Arial Narrow" w:hAnsi="Arial Narrow"/>
          <w:b/>
          <w:szCs w:val="24"/>
        </w:rPr>
        <w:t xml:space="preserve"> </w:t>
      </w:r>
      <w:r w:rsidRPr="00C04DF1">
        <w:rPr>
          <w:rFonts w:ascii="Arial Narrow" w:hAnsi="Arial Narrow"/>
          <w:szCs w:val="24"/>
        </w:rPr>
        <w:t xml:space="preserve">obstarávanie na predmet zákazky </w:t>
      </w:r>
      <w:bookmarkStart w:id="1" w:name="_Hlk180065481"/>
      <w:r w:rsidRPr="00C04DF1">
        <w:rPr>
          <w:rFonts w:ascii="Arial Narrow" w:hAnsi="Arial Narrow"/>
          <w:b/>
          <w:szCs w:val="24"/>
        </w:rPr>
        <w:t xml:space="preserve">Reflexné a bezpečnostné prvky s logom PZ (ID </w:t>
      </w:r>
      <w:r w:rsidR="003C31E3" w:rsidRPr="003C31E3">
        <w:rPr>
          <w:rFonts w:ascii="Arial Narrow" w:hAnsi="Arial Narrow"/>
          <w:b/>
          <w:bCs/>
          <w:szCs w:val="24"/>
        </w:rPr>
        <w:t>72504</w:t>
      </w:r>
      <w:r w:rsidRPr="00C04DF1">
        <w:rPr>
          <w:rFonts w:ascii="Arial Narrow" w:hAnsi="Arial Narrow"/>
          <w:b/>
          <w:szCs w:val="24"/>
        </w:rPr>
        <w:t>)</w:t>
      </w:r>
      <w:r w:rsidRPr="00C04DF1">
        <w:rPr>
          <w:rFonts w:ascii="Arial Narrow" w:hAnsi="Arial Narrow"/>
          <w:bCs/>
          <w:szCs w:val="24"/>
        </w:rPr>
        <w:t>.</w:t>
      </w:r>
      <w:bookmarkEnd w:id="1"/>
    </w:p>
    <w:p w14:paraId="62C0A752" w14:textId="77777777" w:rsidR="00C04DF1" w:rsidRPr="00C04DF1" w:rsidRDefault="00C04DF1" w:rsidP="006376E7">
      <w:pPr>
        <w:pStyle w:val="CTL"/>
        <w:numPr>
          <w:ilvl w:val="1"/>
          <w:numId w:val="18"/>
        </w:numPr>
        <w:ind w:left="709" w:hanging="709"/>
        <w:rPr>
          <w:rFonts w:ascii="Arial Narrow" w:hAnsi="Arial Narrow"/>
          <w:szCs w:val="24"/>
        </w:rPr>
      </w:pPr>
      <w:r w:rsidRPr="00C04DF1">
        <w:rPr>
          <w:rFonts w:ascii="Arial Narrow" w:hAnsi="Arial Narrow"/>
          <w:szCs w:val="24"/>
        </w:rPr>
        <w:t>Táto Zmluva je výsledkom procesu verejného obstarávania postupom podľa Zákona o verejnom obstarávaní (ďalej len „</w:t>
      </w:r>
      <w:r w:rsidRPr="00C04DF1">
        <w:rPr>
          <w:rFonts w:ascii="Arial Narrow" w:hAnsi="Arial Narrow"/>
          <w:b/>
          <w:bCs/>
          <w:szCs w:val="24"/>
        </w:rPr>
        <w:t>verejné obstarávanie</w:t>
      </w:r>
      <w:r w:rsidRPr="00C04DF1">
        <w:rPr>
          <w:rFonts w:ascii="Arial Narrow" w:hAnsi="Arial Narrow"/>
          <w:szCs w:val="24"/>
        </w:rPr>
        <w:t xml:space="preserve">“). </w:t>
      </w:r>
    </w:p>
    <w:p w14:paraId="13DFD154" w14:textId="77777777" w:rsidR="00C04DF1" w:rsidRPr="00C04DF1" w:rsidRDefault="00C04DF1" w:rsidP="00C04DF1">
      <w:pPr>
        <w:pStyle w:val="CTL"/>
        <w:numPr>
          <w:ilvl w:val="0"/>
          <w:numId w:val="0"/>
        </w:numPr>
        <w:ind w:left="567"/>
        <w:rPr>
          <w:rFonts w:ascii="Arial Narrow" w:hAnsi="Arial Narrow"/>
          <w:szCs w:val="24"/>
        </w:rPr>
      </w:pPr>
    </w:p>
    <w:p w14:paraId="0C6E4382"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II</w:t>
      </w:r>
    </w:p>
    <w:p w14:paraId="7D208A58"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Predmet Zmluvy</w:t>
      </w:r>
    </w:p>
    <w:p w14:paraId="6468540B" w14:textId="77777777" w:rsidR="00C04DF1" w:rsidRPr="00C04DF1" w:rsidRDefault="00C04DF1" w:rsidP="006376E7">
      <w:pPr>
        <w:pStyle w:val="CTL"/>
        <w:numPr>
          <w:ilvl w:val="0"/>
          <w:numId w:val="22"/>
        </w:numPr>
        <w:ind w:left="709" w:hanging="709"/>
        <w:rPr>
          <w:rFonts w:ascii="Arial Narrow" w:hAnsi="Arial Narrow"/>
          <w:szCs w:val="24"/>
        </w:rPr>
      </w:pPr>
      <w:bookmarkStart w:id="2" w:name="_Ref531291982"/>
      <w:r w:rsidRPr="00C04DF1">
        <w:rPr>
          <w:rFonts w:ascii="Arial Narrow" w:hAnsi="Arial Narrow"/>
          <w:szCs w:val="24"/>
        </w:rPr>
        <w:t xml:space="preserve">Predmetom tejto Zmluvy je záväzok Predávajúceho odovzdať Kupujúcemu a previesť do výlučného vlastníctva Kupujúceho tovar alebo tovary </w:t>
      </w:r>
      <w:bookmarkStart w:id="3" w:name="_Hlk180065674"/>
      <w:r w:rsidRPr="00C04DF1">
        <w:rPr>
          <w:rFonts w:ascii="Arial Narrow" w:hAnsi="Arial Narrow"/>
          <w:szCs w:val="24"/>
        </w:rPr>
        <w:t xml:space="preserve">uvedené v bode 2.2 tohto článku Zmluvy </w:t>
      </w:r>
      <w:bookmarkEnd w:id="3"/>
      <w:r w:rsidRPr="00C04DF1">
        <w:rPr>
          <w:rFonts w:ascii="Arial Narrow" w:hAnsi="Arial Narrow"/>
          <w:szCs w:val="24"/>
        </w:rPr>
        <w:t>(ďalej len „</w:t>
      </w:r>
      <w:r w:rsidRPr="00C04DF1">
        <w:rPr>
          <w:rFonts w:ascii="Arial Narrow" w:hAnsi="Arial Narrow"/>
          <w:b/>
          <w:szCs w:val="24"/>
        </w:rPr>
        <w:t>Predmet prevodu</w:t>
      </w:r>
      <w:r w:rsidRPr="00C04DF1">
        <w:rPr>
          <w:rFonts w:ascii="Arial Narrow" w:hAnsi="Arial Narrow"/>
          <w:szCs w:val="24"/>
        </w:rPr>
        <w:t>“) a povinnosť Kupujúceho zaplatiť Predávajúcemu Kúpnu cenu podľa bodu 2.2 a čl. V tejto Zmluvy a Predmet prevodu prevziať, a to všetko za podmienok ustanovených v tejto Zmluve.</w:t>
      </w:r>
      <w:bookmarkEnd w:id="2"/>
      <w:r w:rsidRPr="00C04DF1">
        <w:rPr>
          <w:rFonts w:ascii="Arial Narrow" w:hAnsi="Arial Narrow"/>
          <w:szCs w:val="24"/>
        </w:rPr>
        <w:t xml:space="preserve"> </w:t>
      </w:r>
    </w:p>
    <w:p w14:paraId="116D106D" w14:textId="77777777" w:rsidR="00C04DF1" w:rsidRPr="00C04DF1" w:rsidRDefault="00C04DF1" w:rsidP="006376E7">
      <w:pPr>
        <w:pStyle w:val="CTL"/>
        <w:numPr>
          <w:ilvl w:val="0"/>
          <w:numId w:val="22"/>
        </w:numPr>
        <w:spacing w:after="0"/>
        <w:ind w:left="709" w:hanging="709"/>
        <w:rPr>
          <w:rFonts w:ascii="Arial Narrow" w:hAnsi="Arial Narrow"/>
        </w:rPr>
      </w:pPr>
      <w:bookmarkStart w:id="4" w:name="_Hlk180065838"/>
      <w:r w:rsidRPr="00C04DF1">
        <w:rPr>
          <w:rFonts w:ascii="Arial Narrow" w:hAnsi="Arial Narrow"/>
        </w:rPr>
        <w:t>Predmetom tejto Zmluvy je dodanie Predmetu prevodu podľa špecifikácie:</w:t>
      </w:r>
    </w:p>
    <w:bookmarkEnd w:id="4"/>
    <w:p w14:paraId="201BE4B1" w14:textId="77777777" w:rsidR="00C04DF1" w:rsidRPr="00C04DF1" w:rsidRDefault="00C04DF1" w:rsidP="00C04DF1">
      <w:pPr>
        <w:jc w:val="center"/>
        <w:rPr>
          <w:rFonts w:ascii="Arial Narrow" w:hAnsi="Arial Narrow"/>
          <w:b/>
          <w:bCs/>
          <w:sz w:val="24"/>
          <w:szCs w:val="24"/>
        </w:rPr>
      </w:pPr>
    </w:p>
    <w:tbl>
      <w:tblPr>
        <w:tblStyle w:val="Mriekatabuky"/>
        <w:tblW w:w="4848" w:type="pct"/>
        <w:tblInd w:w="704" w:type="dxa"/>
        <w:tblLook w:val="04A0" w:firstRow="1" w:lastRow="0" w:firstColumn="1" w:lastColumn="0" w:noHBand="0" w:noVBand="1"/>
      </w:tblPr>
      <w:tblGrid>
        <w:gridCol w:w="2126"/>
        <w:gridCol w:w="6659"/>
      </w:tblGrid>
      <w:tr w:rsidR="00C04DF1" w:rsidRPr="00C04DF1" w14:paraId="33C420D8" w14:textId="77777777" w:rsidTr="004D4780">
        <w:trPr>
          <w:tblHeader/>
        </w:trPr>
        <w:tc>
          <w:tcPr>
            <w:tcW w:w="5000" w:type="pct"/>
            <w:gridSpan w:val="2"/>
            <w:shd w:val="clear" w:color="auto" w:fill="F2F2F2" w:themeFill="background1" w:themeFillShade="F2"/>
          </w:tcPr>
          <w:p w14:paraId="69210B87" w14:textId="77777777" w:rsidR="00C04DF1" w:rsidRPr="00C04DF1" w:rsidRDefault="00C04DF1" w:rsidP="004D4780">
            <w:pPr>
              <w:tabs>
                <w:tab w:val="left" w:pos="2835"/>
              </w:tabs>
              <w:spacing w:before="120" w:after="120"/>
              <w:jc w:val="both"/>
              <w:rPr>
                <w:rFonts w:ascii="Arial Narrow" w:hAnsi="Arial Narrow"/>
                <w:b/>
                <w:sz w:val="24"/>
                <w:szCs w:val="24"/>
              </w:rPr>
            </w:pPr>
            <w:r w:rsidRPr="00C04DF1">
              <w:rPr>
                <w:rFonts w:ascii="Arial Narrow" w:hAnsi="Arial Narrow"/>
                <w:b/>
                <w:sz w:val="24"/>
                <w:szCs w:val="24"/>
              </w:rPr>
              <w:t>Špecifikácia Predmetu prevodu:</w:t>
            </w:r>
          </w:p>
        </w:tc>
      </w:tr>
      <w:tr w:rsidR="00C04DF1" w:rsidRPr="00C04DF1" w14:paraId="02A99268" w14:textId="77777777" w:rsidTr="004D4780">
        <w:tc>
          <w:tcPr>
            <w:tcW w:w="5000" w:type="pct"/>
            <w:gridSpan w:val="2"/>
          </w:tcPr>
          <w:p w14:paraId="062CE067" w14:textId="59562917" w:rsidR="00C04DF1" w:rsidRPr="00C04DF1" w:rsidRDefault="006F1ABF" w:rsidP="004D4780">
            <w:pPr>
              <w:tabs>
                <w:tab w:val="left" w:pos="2835"/>
              </w:tabs>
              <w:spacing w:before="120" w:after="120"/>
              <w:jc w:val="both"/>
              <w:rPr>
                <w:rFonts w:ascii="Arial Narrow" w:hAnsi="Arial Narrow"/>
                <w:b/>
                <w:i/>
                <w:iCs/>
                <w:sz w:val="24"/>
                <w:szCs w:val="24"/>
              </w:rPr>
            </w:pPr>
            <w:r w:rsidRPr="006F1ABF">
              <w:rPr>
                <w:rFonts w:ascii="Arial Narrow" w:hAnsi="Arial Narrow"/>
                <w:sz w:val="24"/>
                <w:szCs w:val="24"/>
              </w:rPr>
              <w:t xml:space="preserve">Predmetom zákazky je nákup reflexných a bezpečnostných predmetov s logom PZ pre najzraniteľnejších účastníkov cestnej premávky </w:t>
            </w:r>
            <w:r w:rsidR="00C04DF1" w:rsidRPr="00C04DF1">
              <w:rPr>
                <w:rFonts w:ascii="Arial Narrow" w:hAnsi="Arial Narrow"/>
                <w:sz w:val="24"/>
                <w:szCs w:val="24"/>
              </w:rPr>
              <w:t xml:space="preserve">tak ako je  Predmet  prevodu špecifikovaný v Prílohe č. 1 Zmluvy – Opis predmetu zákazky.  </w:t>
            </w:r>
          </w:p>
        </w:tc>
      </w:tr>
      <w:tr w:rsidR="00C04DF1" w:rsidRPr="00C04DF1" w14:paraId="1B33A30D" w14:textId="77777777" w:rsidTr="004D4780">
        <w:tc>
          <w:tcPr>
            <w:tcW w:w="1210" w:type="pct"/>
          </w:tcPr>
          <w:p w14:paraId="3E626218" w14:textId="77777777" w:rsidR="00C04DF1" w:rsidRPr="00C04DF1" w:rsidRDefault="00C04DF1" w:rsidP="004D4780">
            <w:pPr>
              <w:tabs>
                <w:tab w:val="left" w:pos="2835"/>
              </w:tabs>
              <w:spacing w:before="120" w:after="120"/>
              <w:jc w:val="both"/>
              <w:rPr>
                <w:rFonts w:ascii="Arial Narrow" w:hAnsi="Arial Narrow"/>
                <w:b/>
                <w:sz w:val="24"/>
                <w:szCs w:val="24"/>
              </w:rPr>
            </w:pPr>
            <w:r w:rsidRPr="00C04DF1">
              <w:rPr>
                <w:rFonts w:ascii="Arial Narrow" w:hAnsi="Arial Narrow"/>
                <w:b/>
                <w:sz w:val="24"/>
                <w:szCs w:val="24"/>
              </w:rPr>
              <w:t>Dokumentácia k Predmetu prevodu</w:t>
            </w:r>
            <w:r w:rsidRPr="00C04DF1">
              <w:rPr>
                <w:rFonts w:ascii="Arial Narrow" w:hAnsi="Arial Narrow"/>
                <w:sz w:val="24"/>
                <w:szCs w:val="24"/>
              </w:rPr>
              <w:t>:</w:t>
            </w:r>
          </w:p>
        </w:tc>
        <w:tc>
          <w:tcPr>
            <w:tcW w:w="3788" w:type="pct"/>
          </w:tcPr>
          <w:p w14:paraId="5F5A030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i/>
                <w:iCs/>
                <w:sz w:val="24"/>
                <w:szCs w:val="24"/>
              </w:rPr>
              <w:t>Písomné pokyny a odporúčania výrobcu Predmetu prevodu.</w:t>
            </w:r>
          </w:p>
        </w:tc>
      </w:tr>
      <w:tr w:rsidR="00C04DF1" w:rsidRPr="00C04DF1" w14:paraId="1FFF6ED5" w14:textId="77777777" w:rsidTr="004D4780">
        <w:tc>
          <w:tcPr>
            <w:tcW w:w="1210" w:type="pct"/>
          </w:tcPr>
          <w:p w14:paraId="2702EC56"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b/>
                <w:sz w:val="24"/>
                <w:szCs w:val="24"/>
              </w:rPr>
              <w:t>Lehota dodania:</w:t>
            </w:r>
          </w:p>
        </w:tc>
        <w:tc>
          <w:tcPr>
            <w:tcW w:w="3788" w:type="pct"/>
          </w:tcPr>
          <w:p w14:paraId="36316514" w14:textId="55069CA0"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 xml:space="preserve">do </w:t>
            </w:r>
            <w:r w:rsidRPr="00C04DF1">
              <w:rPr>
                <w:rFonts w:ascii="Arial Narrow" w:hAnsi="Arial Narrow"/>
                <w:b/>
                <w:sz w:val="24"/>
                <w:szCs w:val="24"/>
              </w:rPr>
              <w:t>30 dní</w:t>
            </w:r>
            <w:r w:rsidRPr="00C04DF1">
              <w:rPr>
                <w:rFonts w:ascii="Arial Narrow" w:hAnsi="Arial Narrow"/>
                <w:sz w:val="24"/>
                <w:szCs w:val="24"/>
              </w:rPr>
              <w:t xml:space="preserve"> </w:t>
            </w:r>
            <w:bookmarkStart w:id="5" w:name="_Hlk213853100"/>
            <w:r w:rsidR="00C94D41" w:rsidRPr="00C94D41">
              <w:rPr>
                <w:rFonts w:ascii="Arial Narrow" w:hAnsi="Arial Narrow"/>
                <w:sz w:val="24"/>
                <w:szCs w:val="24"/>
              </w:rPr>
              <w:t>od zadania objednávky</w:t>
            </w:r>
            <w:r w:rsidRPr="00C04DF1">
              <w:rPr>
                <w:rFonts w:ascii="Arial Narrow" w:hAnsi="Arial Narrow"/>
                <w:sz w:val="24"/>
                <w:szCs w:val="24"/>
              </w:rPr>
              <w:t>.</w:t>
            </w:r>
            <w:bookmarkEnd w:id="5"/>
          </w:p>
        </w:tc>
      </w:tr>
      <w:tr w:rsidR="00C04DF1" w:rsidRPr="00C04DF1" w14:paraId="7CB2B16C" w14:textId="77777777" w:rsidTr="004D4780">
        <w:tc>
          <w:tcPr>
            <w:tcW w:w="1210" w:type="pct"/>
          </w:tcPr>
          <w:p w14:paraId="254BAE8F"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b/>
                <w:sz w:val="24"/>
                <w:szCs w:val="24"/>
              </w:rPr>
              <w:t xml:space="preserve">Miesto dodania:  </w:t>
            </w:r>
          </w:p>
        </w:tc>
        <w:tc>
          <w:tcPr>
            <w:tcW w:w="3788" w:type="pct"/>
          </w:tcPr>
          <w:p w14:paraId="01CEFC53" w14:textId="0C0741E1" w:rsidR="00C04DF1" w:rsidRPr="00C04DF1" w:rsidRDefault="006F1ABF" w:rsidP="004D4780">
            <w:pPr>
              <w:tabs>
                <w:tab w:val="left" w:pos="2835"/>
              </w:tabs>
              <w:spacing w:before="120" w:after="120"/>
              <w:jc w:val="both"/>
              <w:rPr>
                <w:rFonts w:ascii="Arial Narrow" w:hAnsi="Arial Narrow"/>
                <w:sz w:val="24"/>
                <w:szCs w:val="24"/>
              </w:rPr>
            </w:pPr>
            <w:r w:rsidRPr="006F1ABF">
              <w:rPr>
                <w:rFonts w:ascii="Arial Narrow" w:hAnsi="Arial Narrow"/>
                <w:sz w:val="24"/>
                <w:szCs w:val="24"/>
              </w:rPr>
              <w:t>Prezídium Policajného zboru (odbor dopravnej polície), Račianska 45, 812 72 Bratislava</w:t>
            </w:r>
          </w:p>
        </w:tc>
      </w:tr>
      <w:tr w:rsidR="00C04DF1" w:rsidRPr="00C04DF1" w14:paraId="7B4DEF30" w14:textId="77777777" w:rsidTr="004D4780">
        <w:tc>
          <w:tcPr>
            <w:tcW w:w="1210" w:type="pct"/>
          </w:tcPr>
          <w:p w14:paraId="6E4D820E"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Zaškolenie personálu Kupujúceho:</w:t>
            </w:r>
            <w:r w:rsidRPr="00C04DF1">
              <w:rPr>
                <w:rFonts w:ascii="Arial Narrow" w:hAnsi="Arial Narrow"/>
                <w:sz w:val="24"/>
                <w:szCs w:val="24"/>
              </w:rPr>
              <w:t xml:space="preserve"> </w:t>
            </w:r>
          </w:p>
        </w:tc>
        <w:tc>
          <w:tcPr>
            <w:tcW w:w="3788" w:type="pct"/>
          </w:tcPr>
          <w:p w14:paraId="2E8353BD" w14:textId="77777777" w:rsidR="00C04DF1" w:rsidRPr="00C04DF1" w:rsidRDefault="00C04DF1" w:rsidP="004D4780">
            <w:pPr>
              <w:tabs>
                <w:tab w:val="left" w:pos="2835"/>
              </w:tabs>
              <w:spacing w:beforeLines="40" w:before="96" w:afterLines="40" w:after="96"/>
              <w:jc w:val="both"/>
              <w:rPr>
                <w:rFonts w:ascii="Arial Narrow" w:hAnsi="Arial Narrow"/>
                <w:sz w:val="24"/>
                <w:szCs w:val="24"/>
              </w:rPr>
            </w:pPr>
            <w:r w:rsidRPr="00C04DF1">
              <w:rPr>
                <w:rFonts w:ascii="Arial Narrow" w:hAnsi="Arial Narrow"/>
                <w:i/>
                <w:iCs/>
                <w:sz w:val="24"/>
                <w:szCs w:val="24"/>
              </w:rPr>
              <w:t>Neaplikuje sa.</w:t>
            </w:r>
          </w:p>
          <w:p w14:paraId="7F304EDA" w14:textId="77777777" w:rsidR="00C04DF1" w:rsidRPr="00C04DF1" w:rsidRDefault="00C04DF1" w:rsidP="004D4780">
            <w:pPr>
              <w:tabs>
                <w:tab w:val="left" w:pos="2835"/>
              </w:tabs>
              <w:spacing w:before="120" w:after="120"/>
              <w:jc w:val="both"/>
              <w:rPr>
                <w:rFonts w:ascii="Arial Narrow" w:hAnsi="Arial Narrow"/>
                <w:sz w:val="24"/>
                <w:szCs w:val="24"/>
              </w:rPr>
            </w:pPr>
          </w:p>
        </w:tc>
      </w:tr>
      <w:tr w:rsidR="00C04DF1" w:rsidRPr="00C04DF1" w14:paraId="7D6FB143" w14:textId="77777777" w:rsidTr="004D4780">
        <w:tc>
          <w:tcPr>
            <w:tcW w:w="1210" w:type="pct"/>
          </w:tcPr>
          <w:p w14:paraId="77DDF726" w14:textId="77777777" w:rsidR="00C04DF1" w:rsidRPr="00C04DF1" w:rsidRDefault="00C04DF1" w:rsidP="004D4780">
            <w:pPr>
              <w:tabs>
                <w:tab w:val="left" w:pos="2835"/>
              </w:tabs>
              <w:spacing w:before="120" w:after="120"/>
              <w:rPr>
                <w:rFonts w:ascii="Arial Narrow" w:hAnsi="Arial Narrow"/>
                <w:b/>
                <w:bCs/>
                <w:sz w:val="24"/>
                <w:szCs w:val="24"/>
              </w:rPr>
            </w:pPr>
            <w:r w:rsidRPr="00C04DF1">
              <w:rPr>
                <w:rFonts w:ascii="Arial Narrow" w:hAnsi="Arial Narrow"/>
                <w:b/>
                <w:bCs/>
                <w:sz w:val="24"/>
                <w:szCs w:val="24"/>
              </w:rPr>
              <w:t xml:space="preserve">Kúpna cena: </w:t>
            </w:r>
            <w:r w:rsidRPr="00C04DF1">
              <w:rPr>
                <w:rFonts w:ascii="Arial Narrow" w:hAnsi="Arial Narrow"/>
                <w:sz w:val="24"/>
                <w:szCs w:val="24"/>
              </w:rPr>
              <w:t xml:space="preserve"> </w:t>
            </w:r>
          </w:p>
        </w:tc>
        <w:tc>
          <w:tcPr>
            <w:tcW w:w="3788" w:type="pct"/>
          </w:tcPr>
          <w:p w14:paraId="195F709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Kúpna cena je výsledkom Verejného obstarávania. Kúpna cena je špecifikovaná v Prílohe č. 2 tejto Zmluvy (ďalej len „</w:t>
            </w:r>
            <w:r w:rsidRPr="00C04DF1">
              <w:rPr>
                <w:rFonts w:ascii="Arial Narrow" w:hAnsi="Arial Narrow"/>
                <w:b/>
                <w:bCs/>
                <w:sz w:val="24"/>
                <w:szCs w:val="24"/>
              </w:rPr>
              <w:t>Kúpna cena</w:t>
            </w:r>
            <w:r w:rsidRPr="00C04DF1">
              <w:rPr>
                <w:rFonts w:ascii="Arial Narrow" w:hAnsi="Arial Narrow"/>
                <w:sz w:val="24"/>
                <w:szCs w:val="24"/>
              </w:rPr>
              <w:t>“).</w:t>
            </w:r>
          </w:p>
        </w:tc>
      </w:tr>
      <w:tr w:rsidR="00C04DF1" w:rsidRPr="00C04DF1" w14:paraId="4ED28CFC" w14:textId="77777777" w:rsidTr="004D4780">
        <w:tc>
          <w:tcPr>
            <w:tcW w:w="1210" w:type="pct"/>
          </w:tcPr>
          <w:p w14:paraId="40F05811"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 xml:space="preserve">Splatnosť faktúry: </w:t>
            </w:r>
          </w:p>
        </w:tc>
        <w:tc>
          <w:tcPr>
            <w:tcW w:w="3788" w:type="pct"/>
          </w:tcPr>
          <w:p w14:paraId="5F6F6069"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30 dní odo dňa doručenie faktúry Kupujúcemu</w:t>
            </w:r>
          </w:p>
        </w:tc>
      </w:tr>
      <w:tr w:rsidR="00C04DF1" w:rsidRPr="00C04DF1" w14:paraId="4FAE97C5" w14:textId="77777777" w:rsidTr="004D4780">
        <w:tc>
          <w:tcPr>
            <w:tcW w:w="1210" w:type="pct"/>
          </w:tcPr>
          <w:p w14:paraId="7E778E83"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t xml:space="preserve">Záručná doba: </w:t>
            </w:r>
          </w:p>
        </w:tc>
        <w:tc>
          <w:tcPr>
            <w:tcW w:w="3788" w:type="pct"/>
          </w:tcPr>
          <w:p w14:paraId="4BA3382B" w14:textId="77777777" w:rsidR="00C04DF1" w:rsidRPr="00C04DF1" w:rsidRDefault="00C04DF1" w:rsidP="004D4780">
            <w:pPr>
              <w:tabs>
                <w:tab w:val="left" w:pos="2835"/>
              </w:tabs>
              <w:spacing w:before="120" w:after="120"/>
              <w:jc w:val="both"/>
              <w:rPr>
                <w:rFonts w:ascii="Arial Narrow" w:hAnsi="Arial Narrow"/>
                <w:sz w:val="24"/>
                <w:szCs w:val="24"/>
              </w:rPr>
            </w:pPr>
            <w:r w:rsidRPr="00C04DF1">
              <w:rPr>
                <w:rFonts w:ascii="Arial Narrow" w:hAnsi="Arial Narrow"/>
                <w:sz w:val="24"/>
                <w:szCs w:val="24"/>
              </w:rPr>
              <w:t xml:space="preserve">24 mesiacov </w:t>
            </w:r>
          </w:p>
        </w:tc>
      </w:tr>
      <w:tr w:rsidR="00C04DF1" w:rsidRPr="00C04DF1" w14:paraId="140BBD5A" w14:textId="77777777" w:rsidTr="004D4780">
        <w:tc>
          <w:tcPr>
            <w:tcW w:w="1210" w:type="pct"/>
          </w:tcPr>
          <w:p w14:paraId="78014BB6"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sz w:val="24"/>
                <w:szCs w:val="24"/>
              </w:rPr>
              <w:lastRenderedPageBreak/>
              <w:t>Lehota na odstránenie vady zo záruky:</w:t>
            </w:r>
          </w:p>
        </w:tc>
        <w:tc>
          <w:tcPr>
            <w:tcW w:w="3788" w:type="pct"/>
          </w:tcPr>
          <w:p w14:paraId="64C27B94" w14:textId="77777777" w:rsidR="00C04DF1" w:rsidRPr="00C04DF1" w:rsidRDefault="00C04DF1" w:rsidP="004D4780">
            <w:pPr>
              <w:tabs>
                <w:tab w:val="left" w:pos="2835"/>
              </w:tabs>
              <w:spacing w:before="120" w:after="120"/>
              <w:jc w:val="both"/>
              <w:rPr>
                <w:rFonts w:ascii="Arial Narrow" w:hAnsi="Arial Narrow"/>
                <w:sz w:val="24"/>
                <w:szCs w:val="24"/>
                <w:highlight w:val="yellow"/>
              </w:rPr>
            </w:pPr>
            <w:r w:rsidRPr="00C04DF1">
              <w:rPr>
                <w:rFonts w:ascii="Arial Narrow" w:hAnsi="Arial Narrow"/>
                <w:sz w:val="24"/>
                <w:szCs w:val="24"/>
                <w:lang w:val="en-US"/>
              </w:rPr>
              <w:t>30</w:t>
            </w:r>
            <w:r w:rsidRPr="00C04DF1">
              <w:rPr>
                <w:rFonts w:ascii="Arial Narrow" w:hAnsi="Arial Narrow"/>
                <w:sz w:val="24"/>
                <w:szCs w:val="24"/>
              </w:rPr>
              <w:t xml:space="preserve"> dní odo dňa uplatnenia reklamácie</w:t>
            </w:r>
          </w:p>
        </w:tc>
      </w:tr>
      <w:tr w:rsidR="00C04DF1" w:rsidRPr="00C04DF1" w14:paraId="4FA616E0" w14:textId="77777777" w:rsidTr="004D4780">
        <w:tc>
          <w:tcPr>
            <w:tcW w:w="1210" w:type="pct"/>
          </w:tcPr>
          <w:p w14:paraId="216BDE58" w14:textId="77777777" w:rsidR="00C04DF1" w:rsidRPr="00C04DF1" w:rsidRDefault="00C04DF1" w:rsidP="004D4780">
            <w:pPr>
              <w:tabs>
                <w:tab w:val="left" w:pos="2835"/>
              </w:tabs>
              <w:spacing w:before="120" w:after="120"/>
              <w:rPr>
                <w:rFonts w:ascii="Arial Narrow" w:hAnsi="Arial Narrow"/>
                <w:b/>
                <w:sz w:val="24"/>
                <w:szCs w:val="24"/>
              </w:rPr>
            </w:pPr>
            <w:r w:rsidRPr="00C04DF1">
              <w:rPr>
                <w:rFonts w:ascii="Arial Narrow" w:hAnsi="Arial Narrow"/>
                <w:b/>
                <w:bCs/>
                <w:sz w:val="24"/>
                <w:szCs w:val="24"/>
                <w:lang w:eastAsia="en-US"/>
              </w:rPr>
              <w:t>Predmet zákazky financovaný z fondov Európskej únie:</w:t>
            </w:r>
          </w:p>
        </w:tc>
        <w:tc>
          <w:tcPr>
            <w:tcW w:w="3788" w:type="pct"/>
          </w:tcPr>
          <w:p w14:paraId="423D95BC" w14:textId="77777777" w:rsidR="00C04DF1" w:rsidRPr="00C04DF1" w:rsidRDefault="00C04DF1" w:rsidP="004D4780">
            <w:pPr>
              <w:pStyle w:val="Textkomentra"/>
              <w:spacing w:beforeLines="40" w:before="96" w:afterLines="40" w:after="96"/>
              <w:jc w:val="both"/>
              <w:rPr>
                <w:rFonts w:ascii="Arial Narrow" w:hAnsi="Arial Narrow"/>
                <w:sz w:val="24"/>
                <w:szCs w:val="24"/>
              </w:rPr>
            </w:pPr>
            <w:r w:rsidRPr="00C04DF1">
              <w:rPr>
                <w:rFonts w:ascii="Arial Narrow" w:hAnsi="Arial Narrow"/>
                <w:sz w:val="24"/>
                <w:szCs w:val="24"/>
              </w:rPr>
              <w:t>Nie – uplatňuje sa bod 9.11 Zmluvy</w:t>
            </w:r>
          </w:p>
        </w:tc>
      </w:tr>
    </w:tbl>
    <w:p w14:paraId="31C87774" w14:textId="77777777" w:rsidR="00C04DF1" w:rsidRPr="00C04DF1" w:rsidRDefault="00C04DF1" w:rsidP="00C04DF1">
      <w:pPr>
        <w:tabs>
          <w:tab w:val="clear" w:pos="2160"/>
          <w:tab w:val="clear" w:pos="2880"/>
          <w:tab w:val="clear" w:pos="4500"/>
        </w:tabs>
        <w:jc w:val="both"/>
        <w:rPr>
          <w:rFonts w:ascii="Arial Narrow" w:hAnsi="Arial Narrow"/>
          <w:sz w:val="24"/>
          <w:szCs w:val="24"/>
        </w:rPr>
      </w:pPr>
    </w:p>
    <w:p w14:paraId="729B5C14" w14:textId="77777777" w:rsidR="00C04DF1" w:rsidRPr="006F1ABF" w:rsidRDefault="00C04DF1" w:rsidP="006376E7">
      <w:pPr>
        <w:pStyle w:val="Odsekzoznamu"/>
        <w:numPr>
          <w:ilvl w:val="1"/>
          <w:numId w:val="23"/>
        </w:numPr>
        <w:tabs>
          <w:tab w:val="clear" w:pos="2160"/>
          <w:tab w:val="clear" w:pos="2880"/>
          <w:tab w:val="clear" w:pos="4500"/>
        </w:tabs>
        <w:spacing w:after="120"/>
        <w:ind w:left="709" w:hanging="709"/>
        <w:jc w:val="both"/>
        <w:rPr>
          <w:rFonts w:ascii="Arial Narrow" w:hAnsi="Arial Narrow"/>
          <w:sz w:val="24"/>
          <w:szCs w:val="24"/>
          <w:lang w:val="sk-SK"/>
        </w:rPr>
      </w:pPr>
      <w:r w:rsidRPr="006F1ABF">
        <w:rPr>
          <w:rFonts w:ascii="Arial Narrow" w:hAnsi="Arial Narrow"/>
          <w:sz w:val="24"/>
          <w:szCs w:val="24"/>
          <w:lang w:val="sk-SK"/>
        </w:rPr>
        <w:t xml:space="preserve">V prípade, ak sa počas doby trvania Zmluvy vyskytne situácia, kedy by musel Predávajúci dodať Kupujúcemu Predmet prevodu, ktorý by nebol v súlade s technickou špecifikáciou, ktorá je výsledkom Verejného obstarávania, t. j. jednalo by sa o náhradu Predmetu prevodu, a to z dôvodu generačnej výmeny Predmetu prevodu, zmeny výrobnej technológie a podobne, Predávajúci je povinný predložiť Kupujúcemu novú špecifikáciu a popis ku každej položke samostatne. Dodávaná náhrada za Predmet prevodu musí mať porovnateľné alebo lepšie vlastnosti ako Predmet prevodu, ktorý bol  výsledkom Verejného obstarávania, pričom Kúpna cena musí zostať nezmenená. </w:t>
      </w:r>
    </w:p>
    <w:p w14:paraId="4D285B48" w14:textId="77777777" w:rsidR="00C04DF1" w:rsidRPr="00C04DF1" w:rsidRDefault="00C04DF1" w:rsidP="006376E7">
      <w:pPr>
        <w:pStyle w:val="Odsekzoznamu"/>
        <w:numPr>
          <w:ilvl w:val="1"/>
          <w:numId w:val="23"/>
        </w:numPr>
        <w:tabs>
          <w:tab w:val="clear" w:pos="2160"/>
          <w:tab w:val="clear" w:pos="2880"/>
          <w:tab w:val="clear" w:pos="4500"/>
        </w:tabs>
        <w:spacing w:after="120"/>
        <w:ind w:left="709" w:hanging="709"/>
        <w:jc w:val="both"/>
        <w:rPr>
          <w:rFonts w:ascii="Arial Narrow" w:hAnsi="Arial Narrow"/>
          <w:sz w:val="24"/>
          <w:szCs w:val="24"/>
        </w:rPr>
      </w:pPr>
      <w:r w:rsidRPr="00C04DF1">
        <w:rPr>
          <w:rFonts w:ascii="Arial Narrow" w:hAnsi="Arial Narrow"/>
          <w:sz w:val="24"/>
          <w:szCs w:val="24"/>
          <w:lang w:val="sk-SK" w:eastAsia="en-US"/>
        </w:rPr>
        <w:t xml:space="preserve">Ak je Zmluvnými stranami definovaný pojem ako zmluvná skratka, pri definícii ktorého bolo </w:t>
      </w:r>
      <w:r w:rsidRPr="00C04DF1">
        <w:rPr>
          <w:rFonts w:ascii="Arial Narrow" w:hAnsi="Arial Narrow"/>
          <w:sz w:val="24"/>
          <w:szCs w:val="24"/>
        </w:rPr>
        <w:t>použité</w:t>
      </w:r>
      <w:r w:rsidRPr="00C04DF1">
        <w:rPr>
          <w:rFonts w:ascii="Arial Narrow" w:hAnsi="Arial Narrow"/>
          <w:sz w:val="24"/>
          <w:szCs w:val="24"/>
          <w:lang w:val="sk-SK" w:eastAsia="en-US"/>
        </w:rPr>
        <w:t xml:space="preserve"> veľké začiatočné písmeno, účelom zavedenia zmluvnej skratky je lepšia orientácia v texte Zmluvy a pojem má rovnaký význam aj v prípade, ak je uvedený s malým začiatočným písmenom z dôvodu chyby v písaní, ak z kontextu obsahu ustanovenia Zmluvy nevyplýva inak. Ak z obsahu a kontextu ustanovenia Zmluvy nevyplýva iné, zmluvné skratky uvedené a v jednotnom alebo množnom čísle majú rovnaký význam.</w:t>
      </w:r>
    </w:p>
    <w:p w14:paraId="2042C847" w14:textId="77777777" w:rsidR="00C04DF1" w:rsidRPr="00C04DF1" w:rsidRDefault="00C04DF1" w:rsidP="00C04DF1">
      <w:pPr>
        <w:pStyle w:val="CTLhead"/>
        <w:jc w:val="left"/>
        <w:rPr>
          <w:rFonts w:ascii="Arial Narrow" w:hAnsi="Arial Narrow"/>
          <w:sz w:val="24"/>
          <w:szCs w:val="24"/>
        </w:rPr>
      </w:pPr>
    </w:p>
    <w:p w14:paraId="3D0A0D95"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III</w:t>
      </w:r>
    </w:p>
    <w:p w14:paraId="45B7D309"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Dodacie podmienky</w:t>
      </w:r>
    </w:p>
    <w:p w14:paraId="3827EC2B" w14:textId="77777777" w:rsidR="00C04DF1" w:rsidRPr="00C04DF1" w:rsidRDefault="00C04DF1" w:rsidP="006376E7">
      <w:pPr>
        <w:pStyle w:val="CTL"/>
        <w:numPr>
          <w:ilvl w:val="1"/>
          <w:numId w:val="3"/>
        </w:numPr>
        <w:ind w:left="709" w:hanging="709"/>
        <w:rPr>
          <w:rFonts w:ascii="Arial Narrow" w:hAnsi="Arial Narrow"/>
        </w:rPr>
      </w:pPr>
      <w:r w:rsidRPr="00C04DF1">
        <w:rPr>
          <w:rFonts w:ascii="Arial Narrow" w:hAnsi="Arial Narrow"/>
          <w:szCs w:val="24"/>
        </w:rPr>
        <w:t>Predávajúci</w:t>
      </w:r>
      <w:r w:rsidRPr="00C04DF1">
        <w:rPr>
          <w:rFonts w:ascii="Arial Narrow" w:hAnsi="Arial Narrow"/>
        </w:rPr>
        <w:t xml:space="preserve"> sa zaväzuje dodať Predmet prevodu v kvalite podľa Prílohy č. 1 Zmluvy. Predmet prevodu musí byť bez akýchkoľvek vád, predovšetkým v súlade s dohodnutými technickými a funkčnými charakteristikami podľa Prílohy č. 1 Zmluvy, platnými všeobecne záväznými právnymi predpismi </w:t>
      </w:r>
      <w:r w:rsidRPr="00C04DF1">
        <w:rPr>
          <w:rFonts w:ascii="Arial Narrow" w:hAnsi="Arial Narrow"/>
          <w:szCs w:val="24"/>
        </w:rPr>
        <w:t>Slovenskej republiky</w:t>
      </w:r>
      <w:r w:rsidRPr="00C04DF1">
        <w:rPr>
          <w:rFonts w:ascii="Arial Narrow" w:hAnsi="Arial Narrow"/>
        </w:rPr>
        <w:t xml:space="preserve">, technickými normami a podmienkami tejto Zmluvy. </w:t>
      </w:r>
      <w:bookmarkStart w:id="6" w:name="_Ref531292261"/>
      <w:r w:rsidRPr="00C04DF1">
        <w:rPr>
          <w:rFonts w:ascii="Arial Narrow" w:hAnsi="Arial Narrow"/>
        </w:rPr>
        <w:t>Predávajúci je povinný spolu s odovzdaním Predmetu prevodu odovzdať Kupujúcemu aj dokumentáciu týkajúcu sa Predmetu prevodu uvedenú v čl. II, bode 2.2 Zmluvy, ak táto bola dohodnutá, a to vždy v slovenskom jazyku alebo spolu s prekladom do slovenského jazyka, za ktorého správnosť zodpovedá Predávajúci.</w:t>
      </w:r>
      <w:bookmarkEnd w:id="6"/>
      <w:r w:rsidRPr="00C04DF1">
        <w:rPr>
          <w:rFonts w:ascii="Arial Narrow" w:hAnsi="Arial Narrow"/>
        </w:rPr>
        <w:t xml:space="preserve"> </w:t>
      </w:r>
      <w:bookmarkStart w:id="7" w:name="_Ref531292290"/>
      <w:r w:rsidRPr="00C04DF1">
        <w:rPr>
          <w:rFonts w:ascii="Arial Narrow" w:hAnsi="Arial Narrow"/>
        </w:rPr>
        <w:t>Predávajúci je povinný pri odovzdaní Predmetu prevodu uskutočniť zaškolenie personálu Kupujúceho v rozsahu uvedenom v čl. II, bode 2.2 Zmluvy, ak bolo zaškolenie personálu dohodnuté.</w:t>
      </w:r>
      <w:bookmarkEnd w:id="7"/>
    </w:p>
    <w:p w14:paraId="6E9BF6AC"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Povinnosťou Predávajúceho je aj vykonať/zabezpečiť aj súvisiace služby spojené s dodaním Predmetu prevodu na miesto dodania uvedené v čl. II, bode 2.2 a v Prílohe č. 1 Zmluvy, a to najmä služby súvisiace s vyložením Predmetu prevodu v mieste dodania. </w:t>
      </w:r>
    </w:p>
    <w:p w14:paraId="7053288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Dátum dodania Predmetu prevodu písomne/elektronicky formou bežného e-mailu oznámi Predávajúci Kupujúcemu najneskôr dva (2) pracovné dni vopred. Dátum dodania Predmetu prevodu musí byť písomne odsúhlasený Predávajúcim. V prípade, ak je viacero miest dodania, má Kupujúci právo zvoliť odlišné dni a časové rozpätie dodania Predmetu prevodu pre jednotlivé miesta dodania. Kupujúci je však povinný zachovať lehotu dodania Predmetu prevodu podľa čl. II, bodu 2.2 Zmluvy. </w:t>
      </w:r>
    </w:p>
    <w:p w14:paraId="4145DF2A"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lastRenderedPageBreak/>
        <w:t>Dodanie Predmetu prevodu bude preukázané  podpisom  oprávnenej  osoby Kupujúceho na príslušnom dodacom liste/preberacom protokole.</w:t>
      </w:r>
    </w:p>
    <w:p w14:paraId="308F234D"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 riadnom a úplnom prevzatí Predmetu prevodu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w:t>
      </w:r>
      <w:r w:rsidRPr="00C04DF1">
        <w:rPr>
          <w:rFonts w:ascii="Arial Narrow" w:hAnsi="Arial Narrow"/>
          <w:color w:val="000000"/>
          <w:szCs w:val="24"/>
        </w:rPr>
        <w:t xml:space="preserve">Kupujúci si vyhradzuje právo prevziať iba </w:t>
      </w:r>
      <w:r w:rsidRPr="00C04DF1">
        <w:rPr>
          <w:rFonts w:ascii="Arial Narrow" w:hAnsi="Arial Narrow"/>
          <w:szCs w:val="24"/>
        </w:rPr>
        <w:t>Predmet prevodu</w:t>
      </w:r>
      <w:r w:rsidRPr="00C04DF1">
        <w:rPr>
          <w:rFonts w:ascii="Arial Narrow" w:hAnsi="Arial Narrow"/>
          <w:color w:val="000000"/>
          <w:szCs w:val="24"/>
        </w:rPr>
        <w:t xml:space="preserve"> plne funkčný, bez zjavných vád, dodaný v kompletnom stave a v požadovanom množstve a kvalite. V opačnom prípade si </w:t>
      </w:r>
      <w:bookmarkStart w:id="8" w:name="_Hlk201835742"/>
      <w:r w:rsidRPr="00C04DF1">
        <w:rPr>
          <w:rFonts w:ascii="Arial Narrow" w:hAnsi="Arial Narrow"/>
          <w:color w:val="000000"/>
          <w:szCs w:val="24"/>
        </w:rPr>
        <w:t xml:space="preserve">Kupujúci </w:t>
      </w:r>
      <w:bookmarkEnd w:id="8"/>
      <w:r w:rsidRPr="00C04DF1">
        <w:rPr>
          <w:rFonts w:ascii="Arial Narrow" w:hAnsi="Arial Narrow"/>
          <w:color w:val="000000"/>
          <w:szCs w:val="24"/>
        </w:rPr>
        <w:t xml:space="preserve">vyhradzuje právo nepodpísať dodací list/preberací protokol, neprebrať dodaný </w:t>
      </w:r>
      <w:r w:rsidRPr="00C04DF1">
        <w:rPr>
          <w:rFonts w:ascii="Arial Narrow" w:hAnsi="Arial Narrow"/>
          <w:szCs w:val="24"/>
        </w:rPr>
        <w:t>Predmet prevodu</w:t>
      </w:r>
      <w:r w:rsidRPr="00C04DF1">
        <w:rPr>
          <w:rFonts w:ascii="Arial Narrow" w:hAnsi="Arial Narrow"/>
          <w:color w:val="000000"/>
          <w:szCs w:val="24"/>
        </w:rPr>
        <w:t xml:space="preserve"> a nezaplatiť Kúpnu cenu za neprebraný </w:t>
      </w:r>
      <w:r w:rsidRPr="00C04DF1">
        <w:rPr>
          <w:rFonts w:ascii="Arial Narrow" w:hAnsi="Arial Narrow"/>
          <w:szCs w:val="24"/>
        </w:rPr>
        <w:t>Predmet prevodu</w:t>
      </w:r>
      <w:r w:rsidRPr="00C04DF1">
        <w:rPr>
          <w:rFonts w:ascii="Arial Narrow" w:hAnsi="Arial Narrow"/>
          <w:color w:val="000000"/>
          <w:szCs w:val="24"/>
        </w:rPr>
        <w:t>.</w:t>
      </w:r>
    </w:p>
    <w:p w14:paraId="7E4A2107"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rPr>
        <w:t>Vlastnícke právo k Predmetu prevodu a nebezpečenstvo škody na Predmete prevodu prechádza na Kupujúceho dňom odovzdania a prevzatia Predmetu prevodu Kupujúcim.</w:t>
      </w:r>
    </w:p>
    <w:p w14:paraId="7CE2047F"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V Prílohe č. 3 Zmluvy sú uvedené údaje o všetkých známych subdodávateľoch Predávajúceho, ktorí sú známi v čase uzatvorenia tejto Zmluvy, údaje podielu subdodávky a údaje o osobe oprávnenej konať za subdodávateľa v rozsahu meno a priezvisko, adresa pobytu, dátum narodenia.</w:t>
      </w:r>
    </w:p>
    <w:p w14:paraId="05D37F3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je povinný Kupujúcemu oznámiť akúkoľvek zmenu údajov u subdodávateľov uvedených v Prílohe č. 3 tejto Zmluvy, a to bezodkladne po tom, ako sa o tejto skutočnosti dozvie. </w:t>
      </w:r>
    </w:p>
    <w:p w14:paraId="1DC32271"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V prípade zmeny subdodávateľa je Predávajúci povinný najneskôr do piatich (5) pracovných dní pred plánovanou zmenou subdodávateľa predložiť/zaslať Kupujúcemu na odsúhlasenie informácie o novom subdodávateľovi v rozsahu údajov podľa bodu 3.7 tohto článku Zmluvy a predmety príslušných subdodávok. Pri výbere subdodávateľa musí Predávajúci postupovať tak, aby vynaložené náklady na zabezpečenie plnenia na základe zmluvy o subdodávke boli primerané jeho kvalite a cene. </w:t>
      </w:r>
    </w:p>
    <w:p w14:paraId="620CFFE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nevyžaduje sa uzatvorenie dodatku k tejto Zmluve. </w:t>
      </w:r>
    </w:p>
    <w:p w14:paraId="27C1F2E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Predávajúci vyhlasuje, že v čase uzatvorenia tejto Zmluvy je zapísaný v registri partnerov verejného sektora v súlade so zákonom č. 315/2016 Z. z. o registri partnerov verejného sektora a o zmene a doplnení niektorých zákonov</w:t>
      </w:r>
      <w:r w:rsidRPr="00C04DF1">
        <w:rPr>
          <w:rFonts w:ascii="Arial Narrow" w:hAnsi="Arial Narrow"/>
          <w:bCs/>
          <w:szCs w:val="24"/>
          <w:lang w:eastAsia="cs-CZ"/>
        </w:rPr>
        <w:t xml:space="preserve"> v znení neskorších predpisov (ďalej len „</w:t>
      </w:r>
      <w:r w:rsidRPr="00C04DF1">
        <w:rPr>
          <w:rFonts w:ascii="Arial Narrow" w:hAnsi="Arial Narrow"/>
          <w:b/>
          <w:szCs w:val="24"/>
          <w:lang w:eastAsia="cs-CZ"/>
        </w:rPr>
        <w:t>Zákon o registri partnerov verejného sektora</w:t>
      </w:r>
      <w:r w:rsidRPr="00C04DF1">
        <w:rPr>
          <w:rFonts w:ascii="Arial Narrow" w:hAnsi="Arial Narrow"/>
          <w:bCs/>
          <w:szCs w:val="24"/>
          <w:lang w:eastAsia="cs-CZ"/>
        </w:rPr>
        <w:t>“ a „</w:t>
      </w:r>
      <w:r w:rsidRPr="00C04DF1">
        <w:rPr>
          <w:rFonts w:ascii="Arial Narrow" w:hAnsi="Arial Narrow"/>
          <w:b/>
          <w:szCs w:val="24"/>
          <w:lang w:eastAsia="cs-CZ"/>
        </w:rPr>
        <w:t>Register partnerov verejného sektora</w:t>
      </w:r>
      <w:r w:rsidRPr="00C04DF1">
        <w:rPr>
          <w:rFonts w:ascii="Arial Narrow" w:hAnsi="Arial Narrow"/>
          <w:bCs/>
          <w:szCs w:val="24"/>
          <w:lang w:eastAsia="cs-CZ"/>
        </w:rPr>
        <w:t>“),</w:t>
      </w:r>
      <w:r w:rsidRPr="00C04DF1">
        <w:rPr>
          <w:rFonts w:ascii="Arial Narrow" w:hAnsi="Arial Narrow"/>
          <w:szCs w:val="24"/>
        </w:rPr>
        <w:t xml:space="preserve"> pokiaľ sa ho povinnosť zápisu do Registra partnerov verejného sektora týka. Ak sa na strane Predávajúceho ako Zmluvnej strany podieľa skupina dodávateľov podľa § 37 Zákona o verejnom obstarávaní, má každý člen tejto skupiny dodávateľov povinnosť </w:t>
      </w:r>
      <w:r w:rsidRPr="00C04DF1">
        <w:rPr>
          <w:rFonts w:ascii="Arial Narrow" w:hAnsi="Arial Narrow"/>
          <w:bCs/>
          <w:szCs w:val="24"/>
          <w:lang w:eastAsia="cs-CZ"/>
        </w:rPr>
        <w:t>byť zapísaný</w:t>
      </w:r>
      <w:r w:rsidRPr="00C04DF1">
        <w:rPr>
          <w:rFonts w:ascii="Arial Narrow" w:hAnsi="Arial Narrow"/>
          <w:szCs w:val="24"/>
        </w:rPr>
        <w:t xml:space="preserve"> v Registri </w:t>
      </w:r>
      <w:r w:rsidRPr="00C04DF1">
        <w:rPr>
          <w:rFonts w:ascii="Arial Narrow" w:hAnsi="Arial Narrow"/>
          <w:bCs/>
          <w:szCs w:val="24"/>
          <w:lang w:eastAsia="cs-CZ"/>
        </w:rPr>
        <w:t>partnerov verejného sektora</w:t>
      </w:r>
      <w:r w:rsidRPr="00C04DF1">
        <w:rPr>
          <w:rFonts w:ascii="Arial Narrow" w:hAnsi="Arial Narrow"/>
          <w:szCs w:val="24"/>
        </w:rPr>
        <w:t>.</w:t>
      </w:r>
    </w:p>
    <w:p w14:paraId="56901AF3"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Subdodávateľ alebo subdodávateľ podľa osobitného predpisu, ktorý podľa § 11 ods. 1 Zákona </w:t>
      </w:r>
      <w:r w:rsidRPr="00C04DF1">
        <w:rPr>
          <w:rFonts w:ascii="Arial Narrow" w:hAnsi="Arial Narrow"/>
          <w:bCs/>
          <w:szCs w:val="24"/>
          <w:lang w:eastAsia="cs-CZ"/>
        </w:rPr>
        <w:t>o verejnom obstarávaní</w:t>
      </w:r>
      <w:r w:rsidRPr="00C04DF1">
        <w:rPr>
          <w:rFonts w:ascii="Arial Narrow" w:hAnsi="Arial Narrow"/>
          <w:szCs w:val="24"/>
        </w:rPr>
        <w:t xml:space="preserve"> má povinnosť zapisovať sa do Registra partnerov verejného sektora, musí byť zapísaný v Registri partnerov verejného sektora, a to najneskôr v čase poskytnutia svojho plnenia Predávajúcemu. </w:t>
      </w:r>
    </w:p>
    <w:p w14:paraId="7166BB5C"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Povinnosti Predávajúceho vrátane pravidiel výberu subdodávateľa platia aj pri zmene subdodávateľa počas </w:t>
      </w:r>
      <w:r w:rsidRPr="00C04DF1">
        <w:rPr>
          <w:rFonts w:ascii="Arial Narrow" w:hAnsi="Arial Narrow"/>
          <w:bCs/>
          <w:szCs w:val="24"/>
        </w:rPr>
        <w:t>doby platnosti</w:t>
      </w:r>
      <w:r w:rsidRPr="00C04DF1">
        <w:rPr>
          <w:rFonts w:ascii="Arial Narrow" w:hAnsi="Arial Narrow"/>
          <w:szCs w:val="24"/>
        </w:rPr>
        <w:t xml:space="preserve"> tejto Zmluvy.</w:t>
      </w:r>
    </w:p>
    <w:p w14:paraId="0D2EA585"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w:t>
      </w:r>
      <w:r w:rsidRPr="00C04DF1">
        <w:rPr>
          <w:rFonts w:ascii="Arial Narrow" w:hAnsi="Arial Narrow"/>
          <w:szCs w:val="24"/>
        </w:rPr>
        <w:lastRenderedPageBreak/>
        <w:t>o subdodávke.</w:t>
      </w:r>
    </w:p>
    <w:p w14:paraId="5190A4C6" w14:textId="77777777" w:rsidR="00C04DF1" w:rsidRPr="00C04DF1" w:rsidRDefault="00C04DF1" w:rsidP="006376E7">
      <w:pPr>
        <w:pStyle w:val="CTL"/>
        <w:numPr>
          <w:ilvl w:val="1"/>
          <w:numId w:val="3"/>
        </w:numPr>
        <w:ind w:left="709" w:hanging="709"/>
        <w:rPr>
          <w:rFonts w:ascii="Arial Narrow" w:hAnsi="Arial Narrow"/>
          <w:szCs w:val="24"/>
        </w:rPr>
      </w:pPr>
      <w:r w:rsidRPr="00C04DF1">
        <w:rPr>
          <w:rFonts w:ascii="Arial Narrow" w:hAnsi="Arial Narrow"/>
          <w:szCs w:val="24"/>
        </w:rPr>
        <w:t xml:space="preserve">V prípade, že Predávajúci, jeho subdodávateľ podľa Zákona o verejnom obstarávaní alebo subdodávateľ podľa Zákona o </w:t>
      </w:r>
      <w:r w:rsidRPr="00C04DF1">
        <w:rPr>
          <w:rFonts w:ascii="Arial Narrow" w:hAnsi="Arial Narrow"/>
          <w:bCs/>
          <w:szCs w:val="24"/>
          <w:lang w:eastAsia="cs-CZ"/>
        </w:rPr>
        <w:t>registri partnerov verejného sektora</w:t>
      </w:r>
      <w:r w:rsidRPr="00C04DF1">
        <w:rPr>
          <w:rFonts w:ascii="Arial Narrow" w:hAnsi="Arial Narrow"/>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w:t>
      </w:r>
      <w:bookmarkStart w:id="9" w:name="_Hlk183158850"/>
      <w:r w:rsidRPr="00C04DF1">
        <w:rPr>
          <w:rFonts w:ascii="Arial Narrow" w:hAnsi="Arial Narrow"/>
          <w:szCs w:val="24"/>
        </w:rPr>
        <w:t>nie je osoba podľa § 11 ods. 1 písm. c) Zákona o verejnom obstarávaní.</w:t>
      </w:r>
      <w:bookmarkEnd w:id="9"/>
    </w:p>
    <w:p w14:paraId="350E2861" w14:textId="77777777" w:rsidR="00C04DF1" w:rsidRPr="00C04DF1" w:rsidRDefault="00C04DF1" w:rsidP="00C04DF1">
      <w:pPr>
        <w:pStyle w:val="CTLhead"/>
        <w:spacing w:after="120"/>
        <w:rPr>
          <w:rFonts w:ascii="Arial Narrow" w:hAnsi="Arial Narrow"/>
          <w:sz w:val="24"/>
          <w:szCs w:val="24"/>
        </w:rPr>
      </w:pPr>
    </w:p>
    <w:p w14:paraId="7B2FF304"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IV</w:t>
      </w:r>
    </w:p>
    <w:p w14:paraId="798AE23A"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Kúpna cena a platobné podmienky</w:t>
      </w:r>
    </w:p>
    <w:p w14:paraId="6015BBFC" w14:textId="77777777" w:rsidR="00C04DF1" w:rsidRPr="00C04DF1" w:rsidRDefault="00C04DF1" w:rsidP="006376E7">
      <w:pPr>
        <w:pStyle w:val="CTL"/>
        <w:numPr>
          <w:ilvl w:val="1"/>
          <w:numId w:val="4"/>
        </w:numPr>
        <w:ind w:left="709" w:hanging="709"/>
        <w:rPr>
          <w:rFonts w:ascii="Arial Narrow" w:hAnsi="Arial Narrow"/>
        </w:rPr>
      </w:pPr>
      <w:r w:rsidRPr="00C04DF1">
        <w:rPr>
          <w:rFonts w:ascii="Arial Narrow" w:hAnsi="Arial Narrow"/>
        </w:rPr>
        <w:t>Kúpna cena je stanovená v súlade so zákonom Národnej rady Slovenskej republiky č. 18/1996 Z. z. o cenách v znení neskorších predpisov (ďalej len „</w:t>
      </w:r>
      <w:r w:rsidRPr="00C04DF1">
        <w:rPr>
          <w:rFonts w:ascii="Arial Narrow" w:hAnsi="Arial Narrow"/>
          <w:b/>
          <w:bCs/>
        </w:rPr>
        <w:t>zákon o cenách</w:t>
      </w:r>
      <w:r w:rsidRPr="00C04DF1">
        <w:rPr>
          <w:rFonts w:ascii="Arial Narrow" w:hAnsi="Arial Narrow"/>
        </w:rPr>
        <w:t>“) a vyhláškou Ministerstva financií Slovenskej republiky č. 87/1996 Z. z., ktorou sa vykonáva zákon o cenách, ako cena konečná. Kúpna cena je výsledkom Verejného  obstarávania a je špecifikovaná v čl. II, bode 2.2 Zmluvy a </w:t>
      </w:r>
      <w:bookmarkStart w:id="10" w:name="_Hlk180125704"/>
      <w:r w:rsidRPr="00C04DF1">
        <w:rPr>
          <w:rFonts w:ascii="Arial Narrow" w:hAnsi="Arial Narrow"/>
          <w:szCs w:val="24"/>
        </w:rPr>
        <w:t xml:space="preserve">štruktúrovaný rozpočet Kúpnej ceny je uvedený v Prílohe č. 2 tejto </w:t>
      </w:r>
      <w:r w:rsidRPr="00C04DF1">
        <w:rPr>
          <w:rFonts w:ascii="Arial Narrow" w:hAnsi="Arial Narrow"/>
        </w:rPr>
        <w:t>Zmluvy.</w:t>
      </w:r>
    </w:p>
    <w:p w14:paraId="3CD9A88F" w14:textId="77777777" w:rsidR="00C04DF1" w:rsidRPr="00C04DF1" w:rsidRDefault="00C04DF1" w:rsidP="006376E7">
      <w:pPr>
        <w:pStyle w:val="CTL"/>
        <w:numPr>
          <w:ilvl w:val="1"/>
          <w:numId w:val="4"/>
        </w:numPr>
        <w:ind w:left="709" w:hanging="709"/>
        <w:rPr>
          <w:rFonts w:ascii="Arial Narrow" w:hAnsi="Arial Narrow"/>
        </w:rPr>
      </w:pPr>
      <w:bookmarkStart w:id="11" w:name="_Hlk180125771"/>
      <w:bookmarkEnd w:id="10"/>
      <w:r w:rsidRPr="00C04DF1">
        <w:rPr>
          <w:rFonts w:ascii="Arial Narrow" w:hAnsi="Arial Narrow"/>
        </w:rPr>
        <w:t xml:space="preserve">Ak je Predávajúci platiteľom DPH, k fakturovanej Kúpnej cene bude pripočítaná daň z pridanej hodnoty stanovená v súlade so všeobecnými záväznými právnymi predpismi platnými na území </w:t>
      </w:r>
      <w:r w:rsidRPr="00C04DF1">
        <w:rPr>
          <w:rFonts w:ascii="Arial Narrow" w:hAnsi="Arial Narrow"/>
          <w:szCs w:val="24"/>
        </w:rPr>
        <w:t>Slovenskej republiky</w:t>
      </w:r>
      <w:r w:rsidRPr="00C04DF1">
        <w:rPr>
          <w:rFonts w:ascii="Arial Narrow" w:hAnsi="Arial Narrow"/>
        </w:rPr>
        <w:t xml:space="preserve"> v čase dodania Predmetu prevodu. </w:t>
      </w:r>
      <w:bookmarkEnd w:id="11"/>
      <w:r w:rsidRPr="00C04DF1">
        <w:rPr>
          <w:rFonts w:ascii="Arial Narrow" w:hAnsi="Arial Narrow"/>
        </w:rPr>
        <w:t xml:space="preserve">Kúpna cena musí zahŕňať všetky ekonomicky oprávnené náklady Predávajúceho vynaložené v súvislosti s dodávkou Predmetu prevodu a súvisiacich služieb podľa čl. II, bodu 2.2 Zmluvy, najmä, nie však výlučne, náklady za Predmet prevodu, na obstaranie Predmetu prevodu, dovozné clá, dopravu na miesto dodania, náklady na obalovú techniku a balenie, </w:t>
      </w:r>
      <w:bookmarkStart w:id="12" w:name="_Hlk183159333"/>
      <w:r w:rsidRPr="00C04DF1">
        <w:rPr>
          <w:rFonts w:ascii="Arial Narrow" w:hAnsi="Arial Narrow"/>
        </w:rPr>
        <w:t>ako aj náklady na zaškolenie personálu Kupujúceho.</w:t>
      </w:r>
      <w:bookmarkEnd w:id="12"/>
    </w:p>
    <w:p w14:paraId="05245304" w14:textId="77777777" w:rsidR="00C04DF1" w:rsidRPr="00C04DF1" w:rsidRDefault="00C04DF1" w:rsidP="006376E7">
      <w:pPr>
        <w:pStyle w:val="CTL"/>
        <w:numPr>
          <w:ilvl w:val="1"/>
          <w:numId w:val="4"/>
        </w:numPr>
        <w:ind w:left="709" w:hanging="709"/>
        <w:rPr>
          <w:rFonts w:ascii="Arial Narrow" w:hAnsi="Arial Narrow"/>
          <w:szCs w:val="24"/>
        </w:rPr>
      </w:pPr>
      <w:bookmarkStart w:id="13" w:name="_Hlk183159659"/>
      <w:r w:rsidRPr="00C04DF1">
        <w:rPr>
          <w:rFonts w:ascii="Arial Narrow" w:hAnsi="Arial Narrow"/>
          <w:szCs w:val="24"/>
        </w:rPr>
        <w:t>V prípade, ak Predávajúci nie je platiteľom DPH a počas trvania Zmluvy sa v zmysle zákona č. 222/2004 Z. z. o dani z pridanej hodnoty v znení neskorších predpisov stane platiteľom DPH, Kúpna cena sa bude považovať za cenu vrátane DPH. Pre vylúčenie pochybností, zmena Kúpnej ceny z tohto dôvodu nie je možná.</w:t>
      </w:r>
      <w:bookmarkEnd w:id="13"/>
    </w:p>
    <w:p w14:paraId="5D91647E"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rPr>
        <w:t xml:space="preserve">Zálohové platby, preddavky ani platba vopred sa neposkytujú. Úhrada Kúpnej ceny sa uskutoční po prevzatí Predmetu prevodu Kupujúcim, a to formou prevodu na bankový účet Predávajúceho uvedený v záhlaví Zmluvy. Bezhotovostný platobný styk sa uskutoční prostredníctvom finančného ústavu Kupujúceho na základe faktúry, ktorej splatnosť je dohodnutá </w:t>
      </w:r>
      <w:bookmarkStart w:id="14" w:name="_Hlk183159717"/>
      <w:r w:rsidRPr="00C04DF1">
        <w:rPr>
          <w:rFonts w:ascii="Arial Narrow" w:hAnsi="Arial Narrow"/>
        </w:rPr>
        <w:t xml:space="preserve">v čl. II, bode 2.2 Zmluvy. </w:t>
      </w:r>
      <w:bookmarkEnd w:id="14"/>
      <w:r w:rsidRPr="00C04DF1">
        <w:rPr>
          <w:rFonts w:ascii="Arial Narrow" w:hAnsi="Arial Narrow"/>
        </w:rPr>
        <w:t xml:space="preserve">Faktúra sa považuje za uhradenú dňom odpísania finančných prostriedkov z účtu Kupujúceho </w:t>
      </w:r>
      <w:bookmarkStart w:id="15" w:name="_Hlk180125931"/>
      <w:r w:rsidRPr="00C04DF1">
        <w:rPr>
          <w:rFonts w:ascii="Arial Narrow" w:hAnsi="Arial Narrow"/>
        </w:rPr>
        <w:t>na účet Predávajúceho uvedený záhlaví  Zmluvy.</w:t>
      </w:r>
      <w:bookmarkEnd w:id="15"/>
      <w:r w:rsidRPr="00C04DF1">
        <w:rPr>
          <w:rFonts w:ascii="Arial Narrow" w:hAnsi="Arial Narrow"/>
        </w:rPr>
        <w:t xml:space="preserve"> </w:t>
      </w:r>
    </w:p>
    <w:p w14:paraId="2DC91DC6"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szCs w:val="24"/>
        </w:rPr>
        <w:t xml:space="preserve">Neoddeliteľnou súčasťou faktúry bude dodací list/preberací protokol potvrdený Kupujúcim. </w:t>
      </w:r>
    </w:p>
    <w:p w14:paraId="17881344" w14:textId="77777777" w:rsidR="00C04DF1" w:rsidRPr="00C04DF1" w:rsidRDefault="00C04DF1" w:rsidP="006376E7">
      <w:pPr>
        <w:pStyle w:val="CTL"/>
        <w:numPr>
          <w:ilvl w:val="1"/>
          <w:numId w:val="4"/>
        </w:numPr>
        <w:ind w:left="709" w:hanging="709"/>
        <w:rPr>
          <w:rFonts w:ascii="Arial Narrow" w:hAnsi="Arial Narrow"/>
          <w:szCs w:val="24"/>
        </w:rPr>
      </w:pPr>
      <w:r w:rsidRPr="00C04DF1">
        <w:rPr>
          <w:rFonts w:ascii="Arial Narrow" w:hAnsi="Arial Narrow"/>
          <w:szCs w:val="24"/>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5A57E57A" w14:textId="77777777" w:rsidR="00C04DF1" w:rsidRPr="00C04DF1" w:rsidRDefault="00C04DF1" w:rsidP="00C04DF1">
      <w:pPr>
        <w:pStyle w:val="CTL"/>
        <w:numPr>
          <w:ilvl w:val="0"/>
          <w:numId w:val="0"/>
        </w:numPr>
        <w:tabs>
          <w:tab w:val="left" w:pos="567"/>
        </w:tabs>
        <w:ind w:left="567"/>
        <w:rPr>
          <w:rFonts w:ascii="Arial Narrow" w:hAnsi="Arial Narrow"/>
          <w:szCs w:val="24"/>
        </w:rPr>
      </w:pPr>
    </w:p>
    <w:p w14:paraId="790B67FC"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w:t>
      </w:r>
    </w:p>
    <w:p w14:paraId="45A1399D" w14:textId="77777777" w:rsidR="00C04DF1" w:rsidRPr="00C04DF1" w:rsidRDefault="00C04DF1" w:rsidP="00C04DF1">
      <w:pPr>
        <w:pStyle w:val="CTLhead"/>
        <w:spacing w:after="120"/>
        <w:ind w:left="360"/>
        <w:rPr>
          <w:rFonts w:ascii="Arial Narrow" w:hAnsi="Arial Narrow"/>
          <w:sz w:val="24"/>
          <w:szCs w:val="24"/>
        </w:rPr>
      </w:pPr>
      <w:bookmarkStart w:id="16" w:name="_Hlk180126186"/>
      <w:r w:rsidRPr="00C04DF1">
        <w:rPr>
          <w:rFonts w:ascii="Arial Narrow" w:hAnsi="Arial Narrow"/>
          <w:sz w:val="24"/>
          <w:szCs w:val="24"/>
        </w:rPr>
        <w:t>Záručná doba a zodpovednosť za vady</w:t>
      </w:r>
    </w:p>
    <w:bookmarkEnd w:id="16"/>
    <w:p w14:paraId="552C1AAB"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 xml:space="preserve">Predávajúci poskytuje na Predmet prevodu záručnú dobu v dĺžke uvedenej </w:t>
      </w:r>
      <w:bookmarkStart w:id="17" w:name="_Hlk183160997"/>
      <w:r w:rsidRPr="00C04DF1">
        <w:rPr>
          <w:rFonts w:ascii="Arial Narrow" w:hAnsi="Arial Narrow"/>
          <w:szCs w:val="24"/>
        </w:rPr>
        <w:t xml:space="preserve">v čl. II, bode 2.2 Zmluvy </w:t>
      </w:r>
      <w:bookmarkEnd w:id="17"/>
      <w:r w:rsidRPr="00C04DF1">
        <w:rPr>
          <w:rFonts w:ascii="Arial Narrow" w:hAnsi="Arial Narrow"/>
          <w:szCs w:val="24"/>
        </w:rPr>
        <w:t xml:space="preserve">a počas tejto doby sa zaväzuje zabezpečiť záručnú opravu, resp. odstránenie všetkých </w:t>
      </w:r>
      <w:r w:rsidRPr="00C04DF1">
        <w:rPr>
          <w:rFonts w:ascii="Arial Narrow" w:hAnsi="Arial Narrow"/>
          <w:szCs w:val="24"/>
        </w:rPr>
        <w:lastRenderedPageBreak/>
        <w:t xml:space="preserve">vád. Záručná doba začína plynúť dňom prevzatia Predmetu prevodu Kupujúcim podľa tejto Zmluvy. V prípade reklamácie sa záručná doba predlžuje o čas, počas ktorého bola vada odstraňovaná. </w:t>
      </w:r>
    </w:p>
    <w:p w14:paraId="1807FBC6"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V prípade vady zo záruky Predmetu prevodu počas záručnej doby má Kupujúci právo na bezplatné odstránenie vád a Predávajúci má povinnosť vady odstrániť na svoje náklady. Predávajúci nezodpovedá za vady, ktoré vznikli poškodením Predmetu prevodu hrubou nedbanlivosťou Kupujúceho, jeho konaním v rozpore s inštrukciami ohľadne používania Predmetu prevodu, neodbornou údržbou, používaním v rozpore s návodom na použitie, alebo neobvyklým spôsobom užívania Predmetu prevodu</w:t>
      </w:r>
    </w:p>
    <w:p w14:paraId="055292C1" w14:textId="77777777" w:rsidR="00C04DF1" w:rsidRPr="00C04DF1" w:rsidRDefault="00C04DF1" w:rsidP="006376E7">
      <w:pPr>
        <w:pStyle w:val="CTL"/>
        <w:numPr>
          <w:ilvl w:val="1"/>
          <w:numId w:val="2"/>
        </w:numPr>
        <w:ind w:left="709" w:hanging="709"/>
        <w:rPr>
          <w:rFonts w:ascii="Arial Narrow" w:hAnsi="Arial Narrow"/>
          <w:szCs w:val="24"/>
        </w:rPr>
      </w:pPr>
      <w:bookmarkStart w:id="18" w:name="_Hlk201832435"/>
      <w:r w:rsidRPr="00C04DF1">
        <w:rPr>
          <w:rFonts w:ascii="Arial Narrow" w:hAnsi="Arial Narrow"/>
          <w:szCs w:val="24"/>
        </w:rPr>
        <w:t>Kupujúci uplatní reklamáciu vady zo záruky Predmetu prevodu bez zbytočného odkladu po jej zistení, a to v písomnej forme, ktorú adresuje oprávnenému zástupcovi Predávajúceho</w:t>
      </w:r>
      <w:bookmarkEnd w:id="18"/>
      <w:r w:rsidRPr="00C04DF1">
        <w:rPr>
          <w:rFonts w:ascii="Arial Narrow" w:hAnsi="Arial Narrow"/>
          <w:szCs w:val="24"/>
        </w:rPr>
        <w:t>.</w:t>
      </w:r>
    </w:p>
    <w:p w14:paraId="4BD4B5F4" w14:textId="77777777" w:rsidR="00C04DF1" w:rsidRPr="00C04DF1" w:rsidRDefault="00C04DF1" w:rsidP="006376E7">
      <w:pPr>
        <w:pStyle w:val="CTL"/>
        <w:numPr>
          <w:ilvl w:val="1"/>
          <w:numId w:val="2"/>
        </w:numPr>
        <w:spacing w:after="0"/>
        <w:ind w:left="709" w:hanging="709"/>
        <w:rPr>
          <w:rFonts w:ascii="Arial Narrow" w:hAnsi="Arial Narrow"/>
          <w:szCs w:val="24"/>
        </w:rPr>
      </w:pPr>
      <w:r w:rsidRPr="00C04DF1">
        <w:rPr>
          <w:rFonts w:ascii="Arial Narrow" w:hAnsi="Arial Narrow"/>
          <w:szCs w:val="24"/>
        </w:rPr>
        <w:t>Kupujúci je oprávnený v prípade dodania vadného Predmetu prevodu požadovať:</w:t>
      </w:r>
    </w:p>
    <w:p w14:paraId="3A552230"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odstránenie vád Predmetu prevodu, ak sú opraviteľné,</w:t>
      </w:r>
    </w:p>
    <w:p w14:paraId="6F0D6F64"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dodanie chýbajúceho množstva alebo časti Predmetu prevodu,</w:t>
      </w:r>
    </w:p>
    <w:p w14:paraId="71773501" w14:textId="77777777" w:rsidR="00C04DF1" w:rsidRPr="00C04DF1" w:rsidRDefault="00C04DF1" w:rsidP="006376E7">
      <w:pPr>
        <w:pStyle w:val="CTL"/>
        <w:numPr>
          <w:ilvl w:val="0"/>
          <w:numId w:val="20"/>
        </w:numPr>
        <w:spacing w:after="0"/>
        <w:ind w:left="1134" w:hanging="283"/>
        <w:rPr>
          <w:rFonts w:ascii="Arial Narrow" w:hAnsi="Arial Narrow"/>
          <w:szCs w:val="24"/>
        </w:rPr>
      </w:pPr>
      <w:r w:rsidRPr="00C04DF1">
        <w:rPr>
          <w:rFonts w:ascii="Arial Narrow" w:hAnsi="Arial Narrow"/>
          <w:szCs w:val="24"/>
        </w:rPr>
        <w:t>výmenu vadného Predmetu prevodu za Predmet prevodu bez vád,</w:t>
      </w:r>
    </w:p>
    <w:p w14:paraId="053953F0" w14:textId="77777777" w:rsidR="00C04DF1" w:rsidRPr="00C04DF1" w:rsidRDefault="00C04DF1" w:rsidP="006376E7">
      <w:pPr>
        <w:pStyle w:val="CTL"/>
        <w:numPr>
          <w:ilvl w:val="0"/>
          <w:numId w:val="20"/>
        </w:numPr>
        <w:ind w:left="1135" w:hanging="284"/>
        <w:rPr>
          <w:rFonts w:ascii="Arial Narrow" w:hAnsi="Arial Narrow"/>
          <w:szCs w:val="24"/>
        </w:rPr>
      </w:pPr>
      <w:r w:rsidRPr="00C04DF1">
        <w:rPr>
          <w:rFonts w:ascii="Arial Narrow" w:hAnsi="Arial Narrow"/>
          <w:szCs w:val="24"/>
        </w:rPr>
        <w:t>primeranú zľavu z Kúpnej ceny.</w:t>
      </w:r>
    </w:p>
    <w:p w14:paraId="0355D94F"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rPr>
        <w:t>Právo voľby uplatneného nároku podľa bodu 5.4 tohto článku Zmluvy musí Kupujúci uviesť v písomne uplatnenej reklamácii. V opačnom prípade má právo voľby Predávajúci. Predávajúci sa zaväzuje odstrániť vadu Predmetu prevodu na vlastné náklady najneskôr v lehote uvedenej v čl. II, bode 2.2 Zmluvy</w:t>
      </w:r>
    </w:p>
    <w:p w14:paraId="0F7E6B3E" w14:textId="77777777" w:rsidR="00C04DF1" w:rsidRPr="00C04DF1" w:rsidRDefault="00C04DF1" w:rsidP="006376E7">
      <w:pPr>
        <w:pStyle w:val="CTL"/>
        <w:numPr>
          <w:ilvl w:val="1"/>
          <w:numId w:val="2"/>
        </w:numPr>
        <w:ind w:left="709" w:hanging="709"/>
        <w:rPr>
          <w:rFonts w:ascii="Arial Narrow" w:hAnsi="Arial Narrow"/>
          <w:szCs w:val="24"/>
        </w:rPr>
      </w:pPr>
      <w:r w:rsidRPr="00C04DF1">
        <w:rPr>
          <w:rFonts w:ascii="Arial Narrow" w:hAnsi="Arial Narrow"/>
          <w:szCs w:val="24"/>
        </w:rPr>
        <w:t>Postup pri reklamácii Predmetu prevodu sa ďalej riadi záručnými podmienkami a príslušnými ustanoveniami Obchodného zákonníka a ďalších všeobecne záväzných právnych predpisov platných na území Slovenskej republiky.</w:t>
      </w:r>
    </w:p>
    <w:p w14:paraId="7FE4DE32" w14:textId="77777777" w:rsidR="00C04DF1" w:rsidRPr="00C04DF1" w:rsidRDefault="00C04DF1" w:rsidP="00C04DF1">
      <w:pPr>
        <w:pStyle w:val="CTL"/>
        <w:numPr>
          <w:ilvl w:val="0"/>
          <w:numId w:val="0"/>
        </w:numPr>
        <w:tabs>
          <w:tab w:val="left" w:pos="708"/>
        </w:tabs>
        <w:spacing w:after="0"/>
        <w:rPr>
          <w:rFonts w:ascii="Arial Narrow" w:hAnsi="Arial Narrow"/>
          <w:szCs w:val="24"/>
        </w:rPr>
      </w:pPr>
    </w:p>
    <w:p w14:paraId="0A2D189B"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VI</w:t>
      </w:r>
    </w:p>
    <w:p w14:paraId="7F15B045" w14:textId="77777777" w:rsidR="00C04DF1" w:rsidRPr="00C04DF1" w:rsidRDefault="00C04DF1" w:rsidP="00C04DF1">
      <w:pPr>
        <w:pStyle w:val="CTLhead"/>
        <w:spacing w:after="120"/>
        <w:rPr>
          <w:rFonts w:ascii="Arial Narrow" w:hAnsi="Arial Narrow"/>
          <w:sz w:val="24"/>
          <w:szCs w:val="24"/>
        </w:rPr>
      </w:pPr>
      <w:r w:rsidRPr="00C04DF1">
        <w:rPr>
          <w:rFonts w:ascii="Arial Narrow" w:hAnsi="Arial Narrow"/>
          <w:sz w:val="24"/>
          <w:szCs w:val="24"/>
        </w:rPr>
        <w:t>Ostatné dojednania</w:t>
      </w:r>
    </w:p>
    <w:p w14:paraId="7E184F9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Predávajúci vyhlasuje, že Predmet prevodu nie je zaťažený právami tretích osôb.</w:t>
      </w:r>
    </w:p>
    <w:p w14:paraId="05B20589"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Predávajúci je povinný dodať Predmet prevodu Kupujúcemu v dohodnutom množstve, rozsahu, kvalite, v požadovaných technických parametroch, v bezchybnom stave a dohodnutom termíne v zmysle špecifikácie podľa čl. II, bodu 2.2 Zmluvy a Prílohy č. 1 Zmluvy a v súlade  s príslušnými právnymi predpismi.  </w:t>
      </w:r>
    </w:p>
    <w:p w14:paraId="198B1CBB"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 </w:t>
      </w:r>
    </w:p>
    <w:p w14:paraId="08DA021C"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Ak má Kupujúci odôvodnenú pochybnosť o tom, že dodaná vzorka Predmetu prevodu nezodpovedá požadovanej špecifikácií podľa tejto Zmluvy a jej Prílohy č. 1, Predávajúci zabezpečí na vlastné náklady preukázanie zhody s ponúkanou špecifikáciou, a to obvyklým spôsobom, treťou nezávislou odbornou stranou, ktorá má oprávnenie takúto zhodu preukázať, do piatich (5) pracovných dní od doručenia žiadosti o preukázanie zhody Predmetu prevodu. </w:t>
      </w:r>
    </w:p>
    <w:p w14:paraId="2E8FAD49"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Tento bod sa uplatňuje najmä  v prípade úhrady Kúpnej ceny aj z finančných prostriedkov Európskej únie. Predávajúci berie na vedomie, že finančné prostriedky Kupujúceho určené na zaplatenie Kúpnej ceny sú verejnými prostriedkami, a sú sčasti a/ alebo celkom prostriedkami z Európskej únie a/alebo aj prostriedkami zo štátneho rozpočtu Slovenskej republiky. Kupujúci berie na vedomie, na použitie verejných prostriedkov, kontrolu použitia týchto prostriedkov a vymáhania ich neoprávneného použitia alebo zadržanie sa vzťahuje režim upravený </w:t>
      </w:r>
      <w:r w:rsidRPr="00C04DF1">
        <w:rPr>
          <w:rFonts w:ascii="Arial Narrow" w:hAnsi="Arial Narrow"/>
        </w:rPr>
        <w:lastRenderedPageBreak/>
        <w:t>príslušnými právnymi predpismi Európskej únie, ako aj osobitných predpisoch z oblasti rozpočtových pravidiel, finančnej kontroly a osobitne poskytovania podpory v rámci príslušného operačného programu.</w:t>
      </w:r>
    </w:p>
    <w:p w14:paraId="58F79D70" w14:textId="77777777" w:rsidR="00C04DF1" w:rsidRPr="00C04DF1" w:rsidRDefault="00C04DF1" w:rsidP="00C04DF1">
      <w:pPr>
        <w:pStyle w:val="CTL"/>
        <w:numPr>
          <w:ilvl w:val="0"/>
          <w:numId w:val="0"/>
        </w:numPr>
        <w:ind w:left="709"/>
        <w:rPr>
          <w:rFonts w:ascii="Arial Narrow" w:hAnsi="Arial Narrow"/>
          <w:szCs w:val="24"/>
        </w:rPr>
      </w:pPr>
      <w:r w:rsidRPr="00C04DF1">
        <w:rPr>
          <w:rFonts w:ascii="Arial Narrow" w:hAnsi="Arial Narrow"/>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Zmluvy, sú pre Kupujúceho záväzné dňom ich zverejnenia, ak boli zverejnené spôsobom, ktorý je Predávajúceho dostupný. </w:t>
      </w:r>
    </w:p>
    <w:p w14:paraId="2E5FBC50" w14:textId="77777777" w:rsidR="00C04DF1" w:rsidRPr="00C04DF1" w:rsidRDefault="00C04DF1" w:rsidP="00C04DF1">
      <w:pPr>
        <w:pStyle w:val="CTL"/>
        <w:numPr>
          <w:ilvl w:val="0"/>
          <w:numId w:val="0"/>
        </w:numPr>
        <w:spacing w:after="0"/>
        <w:ind w:left="720" w:hanging="360"/>
        <w:rPr>
          <w:rFonts w:ascii="Arial Narrow" w:hAnsi="Arial Narrow"/>
          <w:szCs w:val="24"/>
        </w:rPr>
      </w:pPr>
      <w:r w:rsidRPr="00C04DF1">
        <w:rPr>
          <w:rFonts w:ascii="Arial Narrow" w:hAnsi="Arial Narrow"/>
          <w:szCs w:val="24"/>
        </w:rPr>
        <w:t xml:space="preserve">     Predávajúci je povinný strpieť výkon kontroly, auditu či overovania oprávnenými osobami v súvislosti s poskytnutými plneniami zo Zmluvy, poskytnúť im všetku potrebnú súčinnosť a vytvoriť podmienky pre výkon v zmysle príslušných právnych predpisov platných na území Slovenskej republiky, a to kedykoľvek počas trvania Zmluvy.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Zmluvy.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29C80EBF"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poverení zamestnanci Kupujúceho,</w:t>
      </w:r>
    </w:p>
    <w:p w14:paraId="7AEA8C60"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 xml:space="preserve">Orgán auditu, </w:t>
      </w:r>
    </w:p>
    <w:p w14:paraId="13183AA9"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Najvyšší kontrolný úrad SR,</w:t>
      </w:r>
    </w:p>
    <w:p w14:paraId="238F1B92"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Úrad pre verejné obstarávanie SR,</w:t>
      </w:r>
    </w:p>
    <w:p w14:paraId="44217007"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Úrad vlády SR,</w:t>
      </w:r>
    </w:p>
    <w:p w14:paraId="51D39B07"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splnomocnení zástupcovia Európskej komisie, Európskeho úradu na boj proti podvodom (OLAF) a Európskeho dvora audítorov,</w:t>
      </w:r>
    </w:p>
    <w:p w14:paraId="3DEF3741" w14:textId="77777777" w:rsidR="00C04DF1" w:rsidRPr="00C04DF1" w:rsidRDefault="00C04DF1" w:rsidP="006376E7">
      <w:pPr>
        <w:pStyle w:val="Odsekzoznamu"/>
        <w:numPr>
          <w:ilvl w:val="0"/>
          <w:numId w:val="19"/>
        </w:numPr>
        <w:tabs>
          <w:tab w:val="clear" w:pos="2160"/>
          <w:tab w:val="clear" w:pos="2880"/>
          <w:tab w:val="clear" w:pos="4500"/>
        </w:tabs>
        <w:ind w:left="1134" w:hanging="283"/>
        <w:contextualSpacing/>
        <w:jc w:val="both"/>
        <w:rPr>
          <w:rFonts w:ascii="Arial Narrow" w:hAnsi="Arial Narrow"/>
          <w:sz w:val="24"/>
          <w:szCs w:val="24"/>
          <w:lang w:val="sk-SK" w:eastAsia="en-US"/>
        </w:rPr>
      </w:pPr>
      <w:r w:rsidRPr="00C04DF1">
        <w:rPr>
          <w:rFonts w:ascii="Arial Narrow" w:hAnsi="Arial Narrow"/>
          <w:sz w:val="24"/>
          <w:szCs w:val="24"/>
          <w:lang w:val="sk-SK" w:eastAsia="en-US"/>
        </w:rPr>
        <w:t xml:space="preserve">osoby prizvané kontrolnými orgánmi v súlade s pravidlami uvedenými v grantovej zmluve/internom predpise. </w:t>
      </w:r>
    </w:p>
    <w:p w14:paraId="1D279F0B" w14:textId="77777777" w:rsidR="00C04DF1" w:rsidRPr="00C04DF1" w:rsidRDefault="00C04DF1" w:rsidP="00C04DF1">
      <w:pPr>
        <w:pStyle w:val="CTL"/>
        <w:numPr>
          <w:ilvl w:val="0"/>
          <w:numId w:val="0"/>
        </w:numPr>
        <w:ind w:left="709"/>
        <w:rPr>
          <w:rFonts w:ascii="Arial Narrow" w:hAnsi="Arial Narrow"/>
          <w:szCs w:val="24"/>
        </w:rPr>
      </w:pPr>
      <w:r w:rsidRPr="00C04DF1">
        <w:rPr>
          <w:rFonts w:ascii="Arial Narrow" w:hAnsi="Arial Narrow"/>
          <w:szCs w:val="24"/>
        </w:rPr>
        <w:t xml:space="preserve">Predávajúci poskytne oprávneným osobám na výkon kontroly/auditu všetku potrebnú súčinnosť. </w:t>
      </w:r>
    </w:p>
    <w:p w14:paraId="140D2817" w14:textId="77777777" w:rsidR="00C04DF1" w:rsidRPr="00C04DF1" w:rsidRDefault="00C04DF1" w:rsidP="00C04DF1">
      <w:pPr>
        <w:pStyle w:val="CTL"/>
        <w:numPr>
          <w:ilvl w:val="0"/>
          <w:numId w:val="0"/>
        </w:numPr>
        <w:spacing w:after="0"/>
        <w:ind w:left="709"/>
        <w:rPr>
          <w:rFonts w:ascii="Arial Narrow" w:hAnsi="Arial Narrow"/>
          <w:szCs w:val="24"/>
        </w:rPr>
      </w:pPr>
      <w:r w:rsidRPr="00C04DF1">
        <w:rPr>
          <w:rFonts w:ascii="Arial Narrow" w:hAnsi="Arial Narrow"/>
          <w:szCs w:val="24"/>
        </w:rPr>
        <w:t>Predávajúci podpisom Zmluvy berie na vedomie, že oprávnené osoby v rámci výkonu kontroly alebo auditu majú okrem iných aj oprávnenie:</w:t>
      </w:r>
    </w:p>
    <w:p w14:paraId="57C7AB95"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20E59EF"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1B9CE165" w14:textId="77777777" w:rsidR="00C04DF1" w:rsidRPr="00C04DF1" w:rsidRDefault="00C04DF1" w:rsidP="006376E7">
      <w:pPr>
        <w:pStyle w:val="CTL"/>
        <w:numPr>
          <w:ilvl w:val="0"/>
          <w:numId w:val="24"/>
        </w:numPr>
        <w:spacing w:after="0"/>
        <w:ind w:left="1134" w:hanging="283"/>
        <w:rPr>
          <w:rFonts w:ascii="Arial Narrow" w:hAnsi="Arial Narrow"/>
          <w:szCs w:val="24"/>
        </w:rPr>
      </w:pPr>
      <w:r w:rsidRPr="00C04DF1">
        <w:rPr>
          <w:rFonts w:ascii="Arial Narrow" w:hAnsi="Arial Narrow"/>
          <w:szCs w:val="24"/>
        </w:rPr>
        <w:t>požadovať prítomnosť oprávnených osôb zo strany Predávajúceho počas vykonávania kontroly, auditu, či overovania u Predávajúceho;</w:t>
      </w:r>
    </w:p>
    <w:p w14:paraId="6C7FA2AD" w14:textId="77777777" w:rsidR="00C04DF1" w:rsidRPr="00C04DF1" w:rsidRDefault="00C04DF1" w:rsidP="006376E7">
      <w:pPr>
        <w:pStyle w:val="CTL"/>
        <w:numPr>
          <w:ilvl w:val="0"/>
          <w:numId w:val="24"/>
        </w:numPr>
        <w:ind w:left="1134" w:hanging="283"/>
        <w:rPr>
          <w:rFonts w:ascii="Arial Narrow" w:hAnsi="Arial Narrow"/>
          <w:szCs w:val="24"/>
        </w:rPr>
      </w:pPr>
      <w:r w:rsidRPr="00C04DF1">
        <w:rPr>
          <w:rFonts w:ascii="Arial Narrow" w:hAnsi="Arial Narrow"/>
          <w:szCs w:val="24"/>
        </w:rPr>
        <w:t>požadovať od Predávajúceho prijatie nápravných opatrení a odstránenie zistených nedostatkov u Predávajúceho.</w:t>
      </w:r>
    </w:p>
    <w:p w14:paraId="7790AF8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Zmluvné strany sa výslovne dohodli, že Predávajúci nie je oprávnený bez predchádzajúceho písomného súhlasu Kupujúceho postúpiť na tretiu osobou, založiť  alebo   započítať akékoľvek svoje pohľadávky vzniknuté na základe alebo v súvislosti s touto Zmluvou alebo plnením záväzkov podľa tejto Zmluvy.</w:t>
      </w:r>
    </w:p>
    <w:p w14:paraId="04AA7815" w14:textId="77777777" w:rsidR="00C04DF1" w:rsidRPr="00C04DF1" w:rsidRDefault="00C04DF1" w:rsidP="006376E7">
      <w:pPr>
        <w:pStyle w:val="CTL"/>
        <w:numPr>
          <w:ilvl w:val="0"/>
          <w:numId w:val="26"/>
        </w:numPr>
        <w:ind w:left="709" w:hanging="709"/>
        <w:rPr>
          <w:rFonts w:ascii="Arial Narrow" w:hAnsi="Arial Narrow"/>
        </w:rPr>
      </w:pPr>
      <w:r w:rsidRPr="00C04DF1">
        <w:rPr>
          <w:rFonts w:ascii="Arial Narrow" w:hAnsi="Arial Narrow"/>
        </w:rPr>
        <w:t xml:space="preserve">Zmluvné strany sa dohodli, že v prípade  ak  osobitné  právne predpisy vyžadujú  pre   predaj   </w:t>
      </w:r>
      <w:r w:rsidRPr="00C04DF1">
        <w:rPr>
          <w:rFonts w:ascii="Arial Narrow" w:hAnsi="Arial Narrow"/>
        </w:rPr>
        <w:lastRenderedPageBreak/>
        <w:t xml:space="preserve">resp. nakladanie s Predmetom prevodu  osobitné  povolenia resp.  certifikáty, Predávajúci  je  povinný  disponovať  s takýmito  povoleniami resp. certifikátmi   a udržiavať ich v platnosti počas  celej doby trvania  Zmluvy, inak sa  porušenie tejto povinnosti bude považovať za podstatné porušenie tejto Zmluvy.  Predávajúci  je povinný kedykoľvek  počas platnosti tejto Zmluvy  na výzvu Kupujúceho,  bezodkladne predložiť Kupujúcemu   takéto povolenie resp. certifikát.  </w:t>
      </w:r>
    </w:p>
    <w:p w14:paraId="1ACD6D5C" w14:textId="77777777" w:rsidR="00C04DF1" w:rsidRPr="00C04DF1" w:rsidRDefault="00C04DF1" w:rsidP="00C04DF1">
      <w:pPr>
        <w:pStyle w:val="CTLhead"/>
        <w:rPr>
          <w:rFonts w:ascii="Arial Narrow" w:hAnsi="Arial Narrow"/>
          <w:sz w:val="24"/>
          <w:szCs w:val="24"/>
        </w:rPr>
      </w:pPr>
      <w:r w:rsidRPr="00C04DF1">
        <w:rPr>
          <w:rFonts w:ascii="Arial Narrow" w:hAnsi="Arial Narrow"/>
          <w:sz w:val="24"/>
          <w:szCs w:val="24"/>
        </w:rPr>
        <w:t>Článok VII</w:t>
      </w:r>
    </w:p>
    <w:p w14:paraId="55E930F2" w14:textId="77777777" w:rsidR="00C04DF1" w:rsidRPr="00C04DF1" w:rsidRDefault="00C04DF1" w:rsidP="00C04DF1">
      <w:pPr>
        <w:spacing w:after="120"/>
        <w:jc w:val="center"/>
        <w:rPr>
          <w:rFonts w:ascii="Arial Narrow" w:hAnsi="Arial Narrow"/>
          <w:b/>
          <w:sz w:val="24"/>
          <w:szCs w:val="24"/>
        </w:rPr>
      </w:pPr>
      <w:r w:rsidRPr="00C04DF1">
        <w:rPr>
          <w:rFonts w:ascii="Arial Narrow" w:hAnsi="Arial Narrow"/>
          <w:b/>
          <w:sz w:val="24"/>
          <w:szCs w:val="24"/>
        </w:rPr>
        <w:t>Zmluvné pokuty a úroky z omeškania</w:t>
      </w:r>
    </w:p>
    <w:p w14:paraId="6E079B8A" w14:textId="77777777" w:rsidR="00C04DF1" w:rsidRPr="00C04DF1" w:rsidRDefault="00C04DF1" w:rsidP="006376E7">
      <w:pPr>
        <w:pStyle w:val="CTL"/>
        <w:numPr>
          <w:ilvl w:val="1"/>
          <w:numId w:val="21"/>
        </w:numPr>
        <w:spacing w:after="0"/>
        <w:ind w:left="709" w:hanging="709"/>
        <w:rPr>
          <w:rFonts w:ascii="Arial Narrow" w:hAnsi="Arial Narrow"/>
          <w:szCs w:val="24"/>
        </w:rPr>
      </w:pPr>
      <w:bookmarkStart w:id="19" w:name="_Hlk180126495"/>
      <w:r w:rsidRPr="00C04DF1">
        <w:rPr>
          <w:rFonts w:ascii="Arial Narrow" w:hAnsi="Arial Narrow"/>
          <w:szCs w:val="24"/>
        </w:rPr>
        <w:t>Pre prípad nedodržania podmienok tejto Zmluvy si Zmluvné strany dohodli nasledovné zmluvné pokuty a úroky z omeškania:</w:t>
      </w:r>
    </w:p>
    <w:bookmarkEnd w:id="19"/>
    <w:p w14:paraId="34E6DEFD" w14:textId="77777777" w:rsidR="00C04DF1" w:rsidRPr="00C04DF1" w:rsidRDefault="00C04DF1" w:rsidP="00C04DF1">
      <w:pPr>
        <w:pStyle w:val="CTL"/>
        <w:tabs>
          <w:tab w:val="clear" w:pos="720"/>
        </w:tabs>
        <w:spacing w:after="0"/>
        <w:ind w:left="1134" w:hanging="283"/>
        <w:rPr>
          <w:rFonts w:ascii="Arial Narrow" w:hAnsi="Arial Narrow"/>
        </w:rPr>
      </w:pPr>
      <w:r w:rsidRPr="00C04DF1">
        <w:rPr>
          <w:rFonts w:ascii="Arial Narrow" w:hAnsi="Arial Narrow"/>
        </w:rPr>
        <w:t xml:space="preserve">za omeškanie Predávajúceho s dodaním Predmetu prevodu a/alebo dokladov, ktoré sa na daný Predmet prevodu vzťahujú podľa čl. II, bodu 2.2 Zmluvy,  Kupujúci si uplatní voči Predávajúcemu zmluvnú pokutu vo výške 0,05 % z Kúpnej ceny za každý, aj začatý deň omeškania, </w:t>
      </w:r>
    </w:p>
    <w:p w14:paraId="18057272" w14:textId="77777777" w:rsidR="00C04DF1" w:rsidRPr="00C04DF1" w:rsidRDefault="00C04DF1" w:rsidP="00C04DF1">
      <w:pPr>
        <w:pStyle w:val="CTL"/>
        <w:spacing w:after="0"/>
        <w:ind w:left="1134" w:hanging="283"/>
        <w:rPr>
          <w:rFonts w:ascii="Arial Narrow" w:hAnsi="Arial Narrow"/>
        </w:rPr>
      </w:pPr>
      <w:r w:rsidRPr="00C04DF1">
        <w:rPr>
          <w:rFonts w:ascii="Arial Narrow" w:hAnsi="Arial Narrow"/>
        </w:rPr>
        <w:t>za omeškanie Predávajúceho s odstránením vady Predmetu prevodu v lehote podľa čl. II, bodu 2.2 Zmluvy si Kupujúci uplatní  voči Predávajúcemu zmluvnú pokutu vo výške 0,05% z Kúpnej ceny vadného Predmetu prevodu za každý, aj začatý deň omeškania,</w:t>
      </w:r>
    </w:p>
    <w:p w14:paraId="24042D6C" w14:textId="77777777" w:rsidR="00C04DF1" w:rsidRPr="00C04DF1" w:rsidRDefault="00C04DF1" w:rsidP="00C04DF1">
      <w:pPr>
        <w:pStyle w:val="CTL"/>
        <w:tabs>
          <w:tab w:val="clear" w:pos="720"/>
        </w:tabs>
        <w:spacing w:after="0"/>
        <w:ind w:left="1134" w:hanging="283"/>
        <w:rPr>
          <w:rFonts w:ascii="Arial Narrow" w:hAnsi="Arial Narrow"/>
          <w:szCs w:val="24"/>
        </w:rPr>
      </w:pPr>
      <w:bookmarkStart w:id="20" w:name="_Hlk180127029"/>
      <w:r w:rsidRPr="00C04DF1">
        <w:rPr>
          <w:rFonts w:ascii="Arial Narrow" w:hAnsi="Arial Narrow"/>
          <w:szCs w:val="24"/>
        </w:rPr>
        <w:t xml:space="preserve">za omeškanie Kupujúceho so zaplatením Kúpnej ceny je Predávajúci oprávnený </w:t>
      </w:r>
      <w:bookmarkStart w:id="21" w:name="_Hlk180127123"/>
      <w:r w:rsidRPr="00C04DF1">
        <w:rPr>
          <w:rFonts w:ascii="Arial Narrow" w:hAnsi="Arial Narrow"/>
          <w:szCs w:val="24"/>
        </w:rPr>
        <w:t>uplatniť si zákonný úrok z omeškania z nezaplatenej ceny za každý, aj začatý deň omeškania,</w:t>
      </w:r>
      <w:bookmarkEnd w:id="21"/>
    </w:p>
    <w:bookmarkEnd w:id="20"/>
    <w:p w14:paraId="4F4F4FF1" w14:textId="77777777" w:rsidR="00C04DF1" w:rsidRPr="00C04DF1" w:rsidRDefault="00C04DF1" w:rsidP="00C04DF1">
      <w:pPr>
        <w:pStyle w:val="CTL"/>
        <w:spacing w:after="0"/>
        <w:ind w:left="1134" w:hanging="283"/>
        <w:rPr>
          <w:rFonts w:ascii="Arial Narrow" w:hAnsi="Arial Narrow"/>
        </w:rPr>
      </w:pPr>
      <w:r w:rsidRPr="00C04DF1">
        <w:rPr>
          <w:rFonts w:ascii="Arial Narrow" w:hAnsi="Arial Narrow"/>
        </w:rPr>
        <w:t>v prípade, že Predávajúci dodá Kupujúcemu Predmet prevodu, ktorý nespĺňa stanovené požiadavky na Predmet prevodu podľa čl. III, bod 3.1 Zmluvy, si Kupujúci uplatní zmluvnú pokutu vo výške 10% z Kúpnej ceny takého Predmetu prevodu,</w:t>
      </w:r>
    </w:p>
    <w:p w14:paraId="30BAA3DF" w14:textId="77777777" w:rsidR="00C04DF1" w:rsidRPr="00C04DF1" w:rsidRDefault="00C04DF1" w:rsidP="00C04DF1">
      <w:pPr>
        <w:pStyle w:val="CTL"/>
        <w:tabs>
          <w:tab w:val="clear" w:pos="720"/>
        </w:tabs>
        <w:ind w:left="1134" w:hanging="283"/>
        <w:rPr>
          <w:rFonts w:ascii="Arial Narrow" w:hAnsi="Arial Narrow"/>
          <w:szCs w:val="24"/>
        </w:rPr>
      </w:pPr>
      <w:r w:rsidRPr="00C04DF1">
        <w:rPr>
          <w:rFonts w:ascii="Arial Narrow" w:hAnsi="Arial Narrow"/>
          <w:szCs w:val="24"/>
        </w:rPr>
        <w:t>v prípade nepravdivosti vyhlásení Predávajúceho, ktoré sú uvedené v čl. III, bodoch 3.11 a 3.15 Zmluvy, je Predávajúci povinný zaplatiť Kupujúcemu zmluvnú pokutu vo výške 30.000,- EUR (slovom: tridsať tisíc EUR).</w:t>
      </w:r>
    </w:p>
    <w:p w14:paraId="51677825" w14:textId="54E88C00" w:rsidR="003D1B32" w:rsidRDefault="00C04DF1" w:rsidP="00173F6B">
      <w:pPr>
        <w:pStyle w:val="CTL"/>
        <w:numPr>
          <w:ilvl w:val="1"/>
          <w:numId w:val="25"/>
        </w:numPr>
        <w:ind w:left="709" w:hanging="709"/>
        <w:rPr>
          <w:rFonts w:ascii="Arial Narrow" w:hAnsi="Arial Narrow"/>
          <w:szCs w:val="24"/>
        </w:rPr>
      </w:pPr>
      <w:r w:rsidRPr="00C04DF1">
        <w:rPr>
          <w:rFonts w:ascii="Arial Narrow" w:hAnsi="Arial Narrow"/>
          <w:szCs w:val="24"/>
        </w:rPr>
        <w:t xml:space="preserve">Zmluvné strany vyhlasujú, že nepovažujú výšku zmluvných pokút za neprimeranú, ale  považujú ju za zodpovedajúcu významu povinností, ktoré ochraňuje. </w:t>
      </w:r>
    </w:p>
    <w:p w14:paraId="25EB802D" w14:textId="77777777" w:rsidR="00173F6B" w:rsidRPr="00263BC2" w:rsidRDefault="00173F6B" w:rsidP="00173F6B">
      <w:pPr>
        <w:pStyle w:val="CTL"/>
        <w:numPr>
          <w:ilvl w:val="1"/>
          <w:numId w:val="25"/>
        </w:numPr>
        <w:ind w:hanging="720"/>
        <w:rPr>
          <w:szCs w:val="24"/>
        </w:rPr>
      </w:pPr>
      <w:bookmarkStart w:id="22" w:name="_Hlk180126743"/>
      <w:r w:rsidRPr="00263BC2">
        <w:rPr>
          <w:szCs w:val="24"/>
        </w:rPr>
        <w:t xml:space="preserve">Zaplatením zmluvnej pokuty </w:t>
      </w:r>
      <w:r>
        <w:rPr>
          <w:szCs w:val="24"/>
        </w:rPr>
        <w:t>P</w:t>
      </w:r>
      <w:r w:rsidRPr="00263BC2">
        <w:rPr>
          <w:szCs w:val="24"/>
        </w:rPr>
        <w:t xml:space="preserve">redávajúcim podľa bodu </w:t>
      </w:r>
      <w:r>
        <w:rPr>
          <w:szCs w:val="24"/>
        </w:rPr>
        <w:t>7.1 tohto článku Z</w:t>
      </w:r>
      <w:r w:rsidRPr="00263BC2">
        <w:rPr>
          <w:szCs w:val="24"/>
        </w:rPr>
        <w:t xml:space="preserve">mluvy nezaniká nárok </w:t>
      </w:r>
      <w:r>
        <w:rPr>
          <w:szCs w:val="24"/>
        </w:rPr>
        <w:t>K</w:t>
      </w:r>
      <w:r w:rsidRPr="00263BC2">
        <w:rPr>
          <w:szCs w:val="24"/>
        </w:rPr>
        <w:t>upujúceho na prípadnú náhradu škody, ktorá vznikla v príčinnej súvislosti s porušením zmluvnej povinnosti, za ktorú je uplatňovaná zmluvná pokuta.</w:t>
      </w:r>
    </w:p>
    <w:bookmarkEnd w:id="22"/>
    <w:p w14:paraId="56A0F8B7" w14:textId="77777777" w:rsidR="00173F6B" w:rsidRPr="00263BC2" w:rsidRDefault="00173F6B" w:rsidP="00173F6B">
      <w:pPr>
        <w:pStyle w:val="CTL"/>
        <w:numPr>
          <w:ilvl w:val="1"/>
          <w:numId w:val="25"/>
        </w:numPr>
        <w:ind w:hanging="720"/>
        <w:rPr>
          <w:szCs w:val="24"/>
        </w:rPr>
      </w:pPr>
      <w:r w:rsidRPr="00263BC2">
        <w:rPr>
          <w:szCs w:val="24"/>
        </w:rPr>
        <w:t xml:space="preserve">Nárok na zmluvnú pokutu nevzniká vtedy, ak sa preukáže, že omeškanie je spôsobené okolnosťami vylučujúcimi zodpovednosť (vyššia moc). Zmluvnú pokutu zaplatí </w:t>
      </w:r>
      <w:r>
        <w:rPr>
          <w:szCs w:val="24"/>
        </w:rPr>
        <w:t>Predávajúci K</w:t>
      </w:r>
      <w:r w:rsidRPr="00263BC2">
        <w:rPr>
          <w:szCs w:val="24"/>
        </w:rPr>
        <w:t xml:space="preserve">upujúcemu v lehote tridsiatich (30) dní odo dňa doručenia faktúry do sídla </w:t>
      </w:r>
      <w:r>
        <w:rPr>
          <w:szCs w:val="24"/>
        </w:rPr>
        <w:t>Predávajúceho</w:t>
      </w:r>
      <w:r w:rsidRPr="00263BC2">
        <w:rPr>
          <w:szCs w:val="24"/>
        </w:rPr>
        <w:t xml:space="preserve">. </w:t>
      </w:r>
      <w:r>
        <w:rPr>
          <w:szCs w:val="24"/>
        </w:rPr>
        <w:t>Pre účely tejto Z</w:t>
      </w:r>
      <w:r w:rsidRPr="00263BC2">
        <w:rPr>
          <w:szCs w:val="24"/>
        </w:rPr>
        <w:t>mluvy sa za vyššiu moc považujú udalosti, k</w:t>
      </w:r>
      <w:r>
        <w:rPr>
          <w:szCs w:val="24"/>
        </w:rPr>
        <w:t>toré nie sú závislé od vôle alebo konania Zmluvných strán, a ktoré nemôžu Z</w:t>
      </w:r>
      <w:r w:rsidRPr="00263BC2">
        <w:rPr>
          <w:szCs w:val="24"/>
        </w:rPr>
        <w:t>mluvné strany ani predvídať ani nijakým spôsobom priamo ovplyvniť, a to najmä vojna, mobilizácia, povstanie, živelné pohromy, požiare, embargo, karantény</w:t>
      </w:r>
      <w:r>
        <w:rPr>
          <w:szCs w:val="24"/>
        </w:rPr>
        <w:t>, pandémia</w:t>
      </w:r>
      <w:r w:rsidRPr="00263BC2">
        <w:rPr>
          <w:szCs w:val="24"/>
        </w:rPr>
        <w:t xml:space="preserve">. Oslobodenie od zodpovednosti za nesplnenie dodania </w:t>
      </w:r>
      <w:r>
        <w:rPr>
          <w:szCs w:val="24"/>
        </w:rPr>
        <w:t>Predmetu prevodu</w:t>
      </w:r>
      <w:r w:rsidRPr="00263BC2">
        <w:rPr>
          <w:szCs w:val="24"/>
        </w:rPr>
        <w:t xml:space="preserve"> trvá po dobu pôsobenia vyššej moci, najviac však dva (2) mesiace. </w:t>
      </w:r>
      <w:r>
        <w:rPr>
          <w:szCs w:val="24"/>
        </w:rPr>
        <w:t>Po uplynutí tejto doby sa Z</w:t>
      </w:r>
      <w:r w:rsidRPr="00263BC2">
        <w:rPr>
          <w:szCs w:val="24"/>
        </w:rPr>
        <w:t xml:space="preserve">mluvné strany dohodnú o ďalšom postupe. Ak nedôjde k dohode, má </w:t>
      </w:r>
      <w:r>
        <w:rPr>
          <w:szCs w:val="24"/>
        </w:rPr>
        <w:t xml:space="preserve">Zmluvná </w:t>
      </w:r>
      <w:r w:rsidRPr="00263BC2">
        <w:rPr>
          <w:szCs w:val="24"/>
        </w:rPr>
        <w:t xml:space="preserve">strana, ktorá sa odvolala na okolnosti vylučujúce zodpovednosť, právo odstúpiť od </w:t>
      </w:r>
      <w:r>
        <w:rPr>
          <w:szCs w:val="24"/>
        </w:rPr>
        <w:t>Z</w:t>
      </w:r>
      <w:r w:rsidRPr="00263BC2">
        <w:rPr>
          <w:szCs w:val="24"/>
        </w:rPr>
        <w:t xml:space="preserve">mluvy. </w:t>
      </w:r>
    </w:p>
    <w:p w14:paraId="7872716C" w14:textId="77777777" w:rsidR="00173F6B" w:rsidRPr="00263BC2" w:rsidRDefault="00173F6B" w:rsidP="00173F6B">
      <w:pPr>
        <w:pStyle w:val="CTLhead"/>
        <w:rPr>
          <w:sz w:val="24"/>
          <w:szCs w:val="24"/>
        </w:rPr>
      </w:pPr>
    </w:p>
    <w:p w14:paraId="5976407B" w14:textId="77777777" w:rsidR="00173F6B" w:rsidRPr="00263BC2" w:rsidRDefault="00173F6B" w:rsidP="00173F6B">
      <w:pPr>
        <w:pStyle w:val="CTLhead"/>
        <w:rPr>
          <w:sz w:val="24"/>
          <w:szCs w:val="24"/>
        </w:rPr>
      </w:pPr>
      <w:r w:rsidRPr="00263BC2">
        <w:rPr>
          <w:sz w:val="24"/>
          <w:szCs w:val="24"/>
        </w:rPr>
        <w:t xml:space="preserve">Článok </w:t>
      </w:r>
      <w:r>
        <w:rPr>
          <w:sz w:val="24"/>
          <w:szCs w:val="24"/>
        </w:rPr>
        <w:t>VIII</w:t>
      </w:r>
    </w:p>
    <w:p w14:paraId="28949F74" w14:textId="77777777" w:rsidR="00173F6B" w:rsidRPr="00263BC2" w:rsidRDefault="00173F6B" w:rsidP="00173F6B">
      <w:pPr>
        <w:spacing w:after="120"/>
        <w:jc w:val="center"/>
        <w:rPr>
          <w:rFonts w:ascii="Times New Roman" w:hAnsi="Times New Roman"/>
          <w:b/>
          <w:sz w:val="24"/>
          <w:szCs w:val="24"/>
        </w:rPr>
      </w:pPr>
      <w:r w:rsidRPr="00263BC2">
        <w:rPr>
          <w:rFonts w:ascii="Times New Roman" w:hAnsi="Times New Roman"/>
          <w:b/>
          <w:sz w:val="24"/>
          <w:szCs w:val="24"/>
        </w:rPr>
        <w:t xml:space="preserve">Skončenie </w:t>
      </w:r>
      <w:r>
        <w:rPr>
          <w:rFonts w:ascii="Times New Roman" w:hAnsi="Times New Roman"/>
          <w:b/>
          <w:sz w:val="24"/>
          <w:szCs w:val="24"/>
        </w:rPr>
        <w:t>Z</w:t>
      </w:r>
      <w:r w:rsidRPr="00263BC2">
        <w:rPr>
          <w:rFonts w:ascii="Times New Roman" w:hAnsi="Times New Roman"/>
          <w:b/>
          <w:sz w:val="24"/>
          <w:szCs w:val="24"/>
        </w:rPr>
        <w:t>mluvy</w:t>
      </w:r>
    </w:p>
    <w:p w14:paraId="68B5E6C7" w14:textId="77777777" w:rsidR="00173F6B" w:rsidRPr="007E3949" w:rsidRDefault="00173F6B" w:rsidP="00173F6B">
      <w:pPr>
        <w:pStyle w:val="Odsekzoznamu"/>
        <w:numPr>
          <w:ilvl w:val="1"/>
          <w:numId w:val="27"/>
        </w:numPr>
        <w:tabs>
          <w:tab w:val="clear" w:pos="2160"/>
          <w:tab w:val="clear" w:pos="2880"/>
          <w:tab w:val="clear" w:pos="4500"/>
        </w:tabs>
        <w:ind w:left="709" w:hanging="709"/>
        <w:jc w:val="both"/>
        <w:rPr>
          <w:rFonts w:ascii="Times New Roman" w:hAnsi="Times New Roman"/>
          <w:sz w:val="24"/>
          <w:szCs w:val="24"/>
          <w:lang w:val="sk-SK"/>
        </w:rPr>
      </w:pPr>
      <w:r w:rsidRPr="00263BC2">
        <w:rPr>
          <w:rFonts w:ascii="Times New Roman" w:hAnsi="Times New Roman"/>
          <w:sz w:val="24"/>
          <w:szCs w:val="24"/>
          <w:lang w:val="sk-SK"/>
        </w:rPr>
        <w:t xml:space="preserve">Zmluvné strany sa dohodli, že </w:t>
      </w:r>
      <w:r>
        <w:rPr>
          <w:rFonts w:ascii="Times New Roman" w:hAnsi="Times New Roman"/>
          <w:sz w:val="24"/>
          <w:szCs w:val="24"/>
          <w:lang w:val="sk-SK"/>
        </w:rPr>
        <w:t>Z</w:t>
      </w:r>
      <w:r w:rsidRPr="00263BC2">
        <w:rPr>
          <w:rFonts w:ascii="Times New Roman" w:hAnsi="Times New Roman"/>
          <w:sz w:val="24"/>
          <w:szCs w:val="24"/>
          <w:lang w:val="sk-SK"/>
        </w:rPr>
        <w:t>mluvu je možné skončiť:</w:t>
      </w:r>
    </w:p>
    <w:p w14:paraId="25633EA1" w14:textId="77777777" w:rsidR="00173F6B" w:rsidRDefault="00173F6B" w:rsidP="00173F6B">
      <w:pPr>
        <w:pStyle w:val="CTL"/>
        <w:numPr>
          <w:ilvl w:val="0"/>
          <w:numId w:val="28"/>
        </w:numPr>
        <w:spacing w:after="0"/>
        <w:ind w:left="1134" w:hanging="283"/>
        <w:rPr>
          <w:szCs w:val="24"/>
        </w:rPr>
      </w:pPr>
      <w:r>
        <w:rPr>
          <w:szCs w:val="24"/>
        </w:rPr>
        <w:t>písomnou dohodou Z</w:t>
      </w:r>
      <w:r w:rsidRPr="00263BC2">
        <w:rPr>
          <w:szCs w:val="24"/>
        </w:rPr>
        <w:t>mluvných strán, a to dňom uvedeným v takejto dohode; v dohode o s</w:t>
      </w:r>
      <w:r>
        <w:rPr>
          <w:szCs w:val="24"/>
        </w:rPr>
        <w:t>končení Z</w:t>
      </w:r>
      <w:r w:rsidRPr="00263BC2">
        <w:rPr>
          <w:szCs w:val="24"/>
        </w:rPr>
        <w:t xml:space="preserve">mluvy </w:t>
      </w:r>
      <w:r>
        <w:rPr>
          <w:szCs w:val="24"/>
        </w:rPr>
        <w:t>sa súčasne upravia nároky Z</w:t>
      </w:r>
      <w:r w:rsidRPr="00263BC2">
        <w:rPr>
          <w:szCs w:val="24"/>
        </w:rPr>
        <w:t>mluvných strán vzniknuté na základe alebo v súvislosti s touto</w:t>
      </w:r>
      <w:r>
        <w:rPr>
          <w:szCs w:val="24"/>
        </w:rPr>
        <w:t xml:space="preserve"> Z</w:t>
      </w:r>
      <w:r w:rsidRPr="00263BC2">
        <w:rPr>
          <w:szCs w:val="24"/>
        </w:rPr>
        <w:t>mluvou,</w:t>
      </w:r>
    </w:p>
    <w:p w14:paraId="6B667443" w14:textId="77777777" w:rsidR="00173F6B" w:rsidRPr="009D5052" w:rsidRDefault="00173F6B" w:rsidP="00173F6B">
      <w:pPr>
        <w:pStyle w:val="CTL"/>
        <w:numPr>
          <w:ilvl w:val="0"/>
          <w:numId w:val="28"/>
        </w:numPr>
        <w:ind w:left="1134" w:hanging="283"/>
        <w:rPr>
          <w:szCs w:val="24"/>
        </w:rPr>
      </w:pPr>
      <w:r>
        <w:lastRenderedPageBreak/>
        <w:t>písomným odstúpením od Zmluvy v prípade podstatného porušenia Zmluvy.</w:t>
      </w:r>
    </w:p>
    <w:p w14:paraId="54871D02" w14:textId="77777777" w:rsidR="00173F6B" w:rsidRPr="00464A73" w:rsidRDefault="00173F6B" w:rsidP="00173F6B">
      <w:pPr>
        <w:pStyle w:val="Odsekzoznamu"/>
        <w:numPr>
          <w:ilvl w:val="1"/>
          <w:numId w:val="27"/>
        </w:numPr>
        <w:tabs>
          <w:tab w:val="clear" w:pos="2160"/>
          <w:tab w:val="clear" w:pos="2880"/>
          <w:tab w:val="clear" w:pos="4500"/>
        </w:tabs>
        <w:spacing w:after="120"/>
        <w:ind w:left="709" w:hanging="709"/>
        <w:jc w:val="both"/>
        <w:rPr>
          <w:rFonts w:ascii="Times New Roman" w:hAnsi="Times New Roman"/>
          <w:sz w:val="24"/>
          <w:szCs w:val="24"/>
        </w:rPr>
      </w:pPr>
      <w:r w:rsidRPr="6E383B32">
        <w:rPr>
          <w:rFonts w:ascii="Times New Roman" w:hAnsi="Times New Roman"/>
          <w:sz w:val="24"/>
          <w:szCs w:val="24"/>
          <w:lang w:val="sk-SK"/>
        </w:rPr>
        <w:t>Odstúpenie od Zmluvy sa uskutoční písomným oznámením</w:t>
      </w:r>
      <w:r>
        <w:rPr>
          <w:rFonts w:ascii="Times New Roman" w:hAnsi="Times New Roman"/>
          <w:sz w:val="24"/>
          <w:szCs w:val="24"/>
          <w:lang w:val="sk-SK"/>
        </w:rPr>
        <w:t xml:space="preserve"> </w:t>
      </w:r>
      <w:r w:rsidRPr="6E383B32">
        <w:rPr>
          <w:rFonts w:ascii="Times New Roman" w:hAnsi="Times New Roman"/>
          <w:sz w:val="24"/>
          <w:szCs w:val="24"/>
          <w:lang w:val="sk-SK"/>
        </w:rPr>
        <w:t xml:space="preserve">odstupujúcej Zmluvnej strany adresovaným druhej Zmluvnej strane zároveň s uvedením dôvodu odstúpenia od Zmluvy a je účinné okamihom jeho doručenia druhej Zmluvnej strane. V prípade pochybností sa má za to, že je odstúpenie doručené tretí (3.) deň po jeho odoslaní. Zmluvné strany </w:t>
      </w:r>
      <w:r w:rsidRPr="6E383B32">
        <w:rPr>
          <w:rFonts w:ascii="Times New Roman" w:hAnsi="Times New Roman"/>
          <w:sz w:val="24"/>
          <w:szCs w:val="24"/>
        </w:rPr>
        <w:t xml:space="preserve"> sa dohodli, že odstúpenie od Zmluvy si budú vždy doručovať na adresu Zmluvnej strany uveden</w:t>
      </w:r>
      <w:r>
        <w:rPr>
          <w:rFonts w:ascii="Times New Roman" w:hAnsi="Times New Roman"/>
          <w:sz w:val="24"/>
          <w:szCs w:val="24"/>
        </w:rPr>
        <w:t>ú</w:t>
      </w:r>
      <w:r w:rsidRPr="6E383B32">
        <w:rPr>
          <w:rFonts w:ascii="Times New Roman" w:hAnsi="Times New Roman"/>
          <w:sz w:val="24"/>
          <w:szCs w:val="24"/>
        </w:rPr>
        <w:t xml:space="preserve"> v záhlaví tejto Zmluvy.</w:t>
      </w:r>
    </w:p>
    <w:p w14:paraId="5E70BA81" w14:textId="77777777" w:rsidR="00173F6B" w:rsidRPr="00263BC2" w:rsidRDefault="00173F6B" w:rsidP="00173F6B">
      <w:pPr>
        <w:pStyle w:val="Odsekzoznamu"/>
        <w:numPr>
          <w:ilvl w:val="1"/>
          <w:numId w:val="27"/>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Za podstatné porušenie Z</w:t>
      </w:r>
      <w:r w:rsidRPr="00263BC2">
        <w:rPr>
          <w:rFonts w:ascii="Times New Roman" w:hAnsi="Times New Roman"/>
          <w:sz w:val="24"/>
          <w:szCs w:val="24"/>
          <w:lang w:val="sk-SK"/>
        </w:rPr>
        <w:t>mluvy sa považuje:</w:t>
      </w:r>
    </w:p>
    <w:p w14:paraId="25AFCC78" w14:textId="77777777" w:rsidR="00173F6B" w:rsidRPr="00263BC2" w:rsidRDefault="00173F6B" w:rsidP="00173F6B">
      <w:pPr>
        <w:pStyle w:val="CTL"/>
        <w:numPr>
          <w:ilvl w:val="0"/>
          <w:numId w:val="29"/>
        </w:numPr>
        <w:spacing w:after="0"/>
        <w:ind w:left="1134" w:hanging="283"/>
        <w:rPr>
          <w:szCs w:val="24"/>
        </w:rPr>
      </w:pPr>
      <w:r w:rsidRPr="00263BC2">
        <w:rPr>
          <w:szCs w:val="24"/>
        </w:rPr>
        <w:t xml:space="preserve">omeškanie </w:t>
      </w:r>
      <w:r>
        <w:rPr>
          <w:szCs w:val="24"/>
        </w:rPr>
        <w:t>P</w:t>
      </w:r>
      <w:r w:rsidRPr="00263BC2">
        <w:rPr>
          <w:szCs w:val="24"/>
        </w:rPr>
        <w:t xml:space="preserve">redávajúceho s dodaním </w:t>
      </w:r>
      <w:r>
        <w:rPr>
          <w:szCs w:val="24"/>
        </w:rPr>
        <w:t>Predmetu prevodu</w:t>
      </w:r>
      <w:r w:rsidRPr="00263BC2">
        <w:rPr>
          <w:szCs w:val="24"/>
        </w:rPr>
        <w:t xml:space="preserve"> o viac ako dva (2) týždne</w:t>
      </w:r>
      <w:r>
        <w:rPr>
          <w:szCs w:val="24"/>
        </w:rPr>
        <w:t xml:space="preserve"> bez uvedenia dôvodu, ktorý by omeškanie ospravedlňoval (vyššia moc)</w:t>
      </w:r>
      <w:r w:rsidRPr="00263BC2">
        <w:rPr>
          <w:szCs w:val="24"/>
        </w:rPr>
        <w:t xml:space="preserve">, </w:t>
      </w:r>
      <w:r>
        <w:rPr>
          <w:szCs w:val="24"/>
        </w:rPr>
        <w:t>alebo</w:t>
      </w:r>
    </w:p>
    <w:p w14:paraId="6443D6C2" w14:textId="77777777" w:rsidR="00173F6B" w:rsidRPr="00263BC2" w:rsidRDefault="00173F6B" w:rsidP="00173F6B">
      <w:pPr>
        <w:pStyle w:val="CTL"/>
        <w:numPr>
          <w:ilvl w:val="0"/>
          <w:numId w:val="29"/>
        </w:numPr>
        <w:spacing w:after="0"/>
        <w:ind w:left="1134" w:hanging="283"/>
        <w:rPr>
          <w:szCs w:val="24"/>
        </w:rPr>
      </w:pPr>
      <w:r w:rsidRPr="00263BC2">
        <w:rPr>
          <w:szCs w:val="24"/>
        </w:rPr>
        <w:t xml:space="preserve">ak </w:t>
      </w:r>
      <w:r>
        <w:rPr>
          <w:szCs w:val="24"/>
        </w:rPr>
        <w:t>K</w:t>
      </w:r>
      <w:r w:rsidRPr="00263BC2">
        <w:rPr>
          <w:szCs w:val="24"/>
        </w:rPr>
        <w:t>úpna cena bude fakturovaná v rozpore s podmien</w:t>
      </w:r>
      <w:r>
        <w:rPr>
          <w:szCs w:val="24"/>
        </w:rPr>
        <w:t>kami dohodnutými v tejto Z</w:t>
      </w:r>
      <w:r w:rsidRPr="00263BC2">
        <w:rPr>
          <w:szCs w:val="24"/>
        </w:rPr>
        <w:t>mluve</w:t>
      </w:r>
      <w:r>
        <w:rPr>
          <w:szCs w:val="24"/>
        </w:rPr>
        <w:t xml:space="preserve"> a jej prílohách, alebo</w:t>
      </w:r>
    </w:p>
    <w:p w14:paraId="1992AF0A" w14:textId="77777777" w:rsidR="00173F6B" w:rsidRPr="00263BC2" w:rsidRDefault="00173F6B" w:rsidP="00173F6B">
      <w:pPr>
        <w:pStyle w:val="CTL"/>
        <w:numPr>
          <w:ilvl w:val="0"/>
          <w:numId w:val="29"/>
        </w:numPr>
        <w:spacing w:after="0"/>
        <w:ind w:left="1134" w:hanging="283"/>
        <w:rPr>
          <w:szCs w:val="24"/>
        </w:rPr>
      </w:pPr>
      <w:r>
        <w:rPr>
          <w:szCs w:val="24"/>
        </w:rPr>
        <w:t>P</w:t>
      </w:r>
      <w:r w:rsidRPr="00263BC2">
        <w:rPr>
          <w:szCs w:val="24"/>
        </w:rPr>
        <w:t>redávajúci</w:t>
      </w:r>
      <w:r>
        <w:rPr>
          <w:szCs w:val="24"/>
        </w:rPr>
        <w:t xml:space="preserve"> dodá K</w:t>
      </w:r>
      <w:r w:rsidRPr="00263BC2">
        <w:rPr>
          <w:szCs w:val="24"/>
        </w:rPr>
        <w:t xml:space="preserve">upujúcemu </w:t>
      </w:r>
      <w:r>
        <w:rPr>
          <w:szCs w:val="24"/>
        </w:rPr>
        <w:t>Predmet prevodu</w:t>
      </w:r>
      <w:r w:rsidRPr="00263BC2">
        <w:rPr>
          <w:szCs w:val="24"/>
        </w:rPr>
        <w:t xml:space="preserve"> takých parametr</w:t>
      </w:r>
      <w:r>
        <w:rPr>
          <w:szCs w:val="24"/>
        </w:rPr>
        <w:t>ov, ktoré sú v rozpore s Prílohou č. 1 a touto Z</w:t>
      </w:r>
      <w:r w:rsidRPr="00263BC2">
        <w:rPr>
          <w:szCs w:val="24"/>
        </w:rPr>
        <w:t>mluvou,</w:t>
      </w:r>
      <w:r>
        <w:rPr>
          <w:szCs w:val="24"/>
        </w:rPr>
        <w:t xml:space="preserve"> alebo </w:t>
      </w:r>
    </w:p>
    <w:p w14:paraId="2B51CEF4" w14:textId="77777777" w:rsidR="00173F6B" w:rsidRPr="00263BC2" w:rsidRDefault="00173F6B" w:rsidP="00173F6B">
      <w:pPr>
        <w:pStyle w:val="CTL"/>
        <w:numPr>
          <w:ilvl w:val="0"/>
          <w:numId w:val="29"/>
        </w:numPr>
        <w:spacing w:after="0"/>
        <w:ind w:left="1134" w:hanging="283"/>
        <w:rPr>
          <w:szCs w:val="24"/>
        </w:rPr>
      </w:pPr>
      <w:r>
        <w:rPr>
          <w:szCs w:val="24"/>
        </w:rPr>
        <w:t>K</w:t>
      </w:r>
      <w:r w:rsidRPr="00263BC2">
        <w:rPr>
          <w:szCs w:val="24"/>
        </w:rPr>
        <w:t>upujúci je v omeškaní so zaplatením faktúry o viac ako šesťdesiat (60) dní po lehote jej splatnosti,</w:t>
      </w:r>
      <w:r w:rsidRPr="00225AC6">
        <w:rPr>
          <w:szCs w:val="24"/>
        </w:rPr>
        <w:t xml:space="preserve"> </w:t>
      </w:r>
      <w:r>
        <w:rPr>
          <w:szCs w:val="24"/>
        </w:rPr>
        <w:t xml:space="preserve">a to aj napriek písomnej výzve Predávajúceho s  určením  náhradnej lehoty na  vykonanie nápravy, alebo </w:t>
      </w:r>
    </w:p>
    <w:p w14:paraId="7C7D2294" w14:textId="77777777" w:rsidR="00173F6B" w:rsidRPr="007E3949" w:rsidRDefault="00173F6B" w:rsidP="00173F6B">
      <w:pPr>
        <w:pStyle w:val="CTL"/>
        <w:numPr>
          <w:ilvl w:val="0"/>
          <w:numId w:val="29"/>
        </w:numPr>
        <w:ind w:left="1134" w:hanging="283"/>
      </w:pPr>
      <w:r>
        <w:t>Predávajúci poruší jeho povinnosti podľa čl. III, bod 3.8 až 3.15 alebo podľa č. VI    bod 6.7 Zmluvy.</w:t>
      </w:r>
    </w:p>
    <w:p w14:paraId="67A493F4" w14:textId="77777777" w:rsidR="00173F6B" w:rsidRPr="00263BC2" w:rsidRDefault="00173F6B" w:rsidP="00173F6B">
      <w:pPr>
        <w:pStyle w:val="Odsekzoznamu"/>
        <w:numPr>
          <w:ilvl w:val="1"/>
          <w:numId w:val="27"/>
        </w:numPr>
        <w:tabs>
          <w:tab w:val="clear" w:pos="2160"/>
          <w:tab w:val="clear" w:pos="2880"/>
          <w:tab w:val="clear" w:pos="4500"/>
          <w:tab w:val="left" w:pos="1418"/>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Pr="00263BC2">
        <w:rPr>
          <w:rFonts w:ascii="Times New Roman" w:hAnsi="Times New Roman"/>
          <w:sz w:val="24"/>
          <w:szCs w:val="24"/>
          <w:lang w:val="sk-SK"/>
        </w:rPr>
        <w:t xml:space="preserve">písomne </w:t>
      </w:r>
      <w:r>
        <w:rPr>
          <w:rFonts w:ascii="Times New Roman" w:hAnsi="Times New Roman"/>
          <w:sz w:val="24"/>
          <w:szCs w:val="24"/>
        </w:rPr>
        <w:t>odstúpiť od tejto Z</w:t>
      </w:r>
      <w:r w:rsidRPr="00263BC2">
        <w:rPr>
          <w:rFonts w:ascii="Times New Roman" w:hAnsi="Times New Roman"/>
          <w:sz w:val="24"/>
          <w:szCs w:val="24"/>
        </w:rPr>
        <w:t xml:space="preserve">mluvy </w:t>
      </w:r>
      <w:r w:rsidRPr="00263BC2">
        <w:rPr>
          <w:rFonts w:ascii="Times New Roman" w:hAnsi="Times New Roman"/>
          <w:sz w:val="24"/>
          <w:szCs w:val="24"/>
          <w:lang w:val="sk-SK"/>
        </w:rPr>
        <w:t xml:space="preserve">aj </w:t>
      </w:r>
      <w:r w:rsidRPr="00263BC2">
        <w:rPr>
          <w:rFonts w:ascii="Times New Roman" w:hAnsi="Times New Roman"/>
          <w:sz w:val="24"/>
          <w:szCs w:val="24"/>
        </w:rPr>
        <w:t>v prípade, ak</w:t>
      </w:r>
      <w:r>
        <w:rPr>
          <w:rFonts w:ascii="Times New Roman" w:hAnsi="Times New Roman"/>
          <w:sz w:val="24"/>
          <w:szCs w:val="24"/>
        </w:rPr>
        <w:t>:</w:t>
      </w:r>
    </w:p>
    <w:p w14:paraId="2FCCF226" w14:textId="77777777" w:rsidR="00173F6B" w:rsidRPr="00263BC2" w:rsidRDefault="00173F6B" w:rsidP="00173F6B">
      <w:pPr>
        <w:pStyle w:val="CTL"/>
        <w:numPr>
          <w:ilvl w:val="0"/>
          <w:numId w:val="30"/>
        </w:numPr>
        <w:spacing w:after="0"/>
        <w:ind w:left="1134" w:hanging="283"/>
        <w:rPr>
          <w:bCs/>
          <w:iCs/>
          <w:szCs w:val="24"/>
        </w:rPr>
      </w:pPr>
      <w:r>
        <w:rPr>
          <w:szCs w:val="24"/>
        </w:rPr>
        <w:t>proti P</w:t>
      </w:r>
      <w:r w:rsidRPr="00263BC2">
        <w:rPr>
          <w:szCs w:val="24"/>
        </w:rPr>
        <w:t>redávajúcemu začalo konkurzné konanie alebo reštrukturalizácia,</w:t>
      </w:r>
      <w:r>
        <w:rPr>
          <w:szCs w:val="24"/>
        </w:rPr>
        <w:t xml:space="preserve"> alebo</w:t>
      </w:r>
    </w:p>
    <w:p w14:paraId="647274F8" w14:textId="77777777" w:rsidR="00173F6B" w:rsidRPr="00263BC2" w:rsidRDefault="00173F6B" w:rsidP="00173F6B">
      <w:pPr>
        <w:pStyle w:val="CTL"/>
        <w:numPr>
          <w:ilvl w:val="0"/>
          <w:numId w:val="30"/>
        </w:numPr>
        <w:spacing w:after="0"/>
        <w:ind w:left="1134" w:hanging="283"/>
        <w:rPr>
          <w:bCs/>
          <w:iCs/>
          <w:szCs w:val="24"/>
        </w:rPr>
      </w:pPr>
      <w:r>
        <w:rPr>
          <w:szCs w:val="24"/>
        </w:rPr>
        <w:t>P</w:t>
      </w:r>
      <w:r w:rsidRPr="00263BC2">
        <w:rPr>
          <w:szCs w:val="24"/>
        </w:rPr>
        <w:t>redávajúci vstúpil do likvidácie,</w:t>
      </w:r>
      <w:r>
        <w:rPr>
          <w:szCs w:val="24"/>
        </w:rPr>
        <w:t xml:space="preserve"> alebo</w:t>
      </w:r>
    </w:p>
    <w:p w14:paraId="15FE2DC8" w14:textId="77777777" w:rsidR="00173F6B" w:rsidRPr="00550836" w:rsidRDefault="00173F6B" w:rsidP="00173F6B">
      <w:pPr>
        <w:pStyle w:val="CTL"/>
        <w:numPr>
          <w:ilvl w:val="0"/>
          <w:numId w:val="30"/>
        </w:numPr>
        <w:ind w:left="1134" w:hanging="283"/>
        <w:rPr>
          <w:bCs/>
          <w:iCs/>
          <w:szCs w:val="24"/>
        </w:rPr>
      </w:pPr>
      <w:r w:rsidRPr="006618C8">
        <w:rPr>
          <w:szCs w:val="24"/>
        </w:rPr>
        <w:t>Predávajúci koná v rozpore s touto Zmluvou a/alebo všeobecne záväznými právnymi predpismi platnými na území SR a na písomnú výzvu Kupujúceho toto konanie a jeho následky v určenej primeranej lehote neodstráni.</w:t>
      </w:r>
    </w:p>
    <w:p w14:paraId="532F0368" w14:textId="77777777" w:rsidR="00173F6B" w:rsidRDefault="00173F6B" w:rsidP="00173F6B">
      <w:pPr>
        <w:pStyle w:val="Odsekzoznamu"/>
        <w:numPr>
          <w:ilvl w:val="1"/>
          <w:numId w:val="27"/>
        </w:numPr>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Kupujúci je oprávnený odstúpiť od tejto Zmluvy v prípade, ak:</w:t>
      </w:r>
    </w:p>
    <w:p w14:paraId="4DA29DFF" w14:textId="77777777" w:rsidR="00173F6B" w:rsidRDefault="00173F6B" w:rsidP="00173F6B">
      <w:pPr>
        <w:pStyle w:val="Odsekzoznamu"/>
        <w:numPr>
          <w:ilvl w:val="0"/>
          <w:numId w:val="35"/>
        </w:numPr>
        <w:ind w:left="1134" w:hanging="283"/>
        <w:jc w:val="both"/>
        <w:rPr>
          <w:rFonts w:ascii="Times New Roman" w:hAnsi="Times New Roman"/>
          <w:sz w:val="24"/>
          <w:szCs w:val="24"/>
          <w:lang w:val="sk-SK" w:eastAsia="en-US"/>
        </w:rPr>
      </w:pPr>
      <w:bookmarkStart w:id="23" w:name="_Hlk194589006"/>
      <w:r>
        <w:rPr>
          <w:rFonts w:ascii="Times New Roman" w:hAnsi="Times New Roman"/>
          <w:sz w:val="24"/>
          <w:szCs w:val="24"/>
          <w:lang w:val="sk-SK" w:eastAsia="en-US"/>
        </w:rPr>
        <w:t xml:space="preserve">existuje dôvod na vylúčenie Predávajúceho </w:t>
      </w:r>
      <w:r w:rsidRPr="00DA5E40">
        <w:rPr>
          <w:rFonts w:ascii="Times New Roman" w:hAnsi="Times New Roman"/>
          <w:sz w:val="24"/>
          <w:szCs w:val="24"/>
          <w:lang w:val="sk-SK" w:eastAsia="en-US"/>
        </w:rPr>
        <w:t xml:space="preserve">pre nesplnenie podmienky účasti podľa § 32 ods. 1 písm. a) </w:t>
      </w:r>
      <w:r>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r>
        <w:rPr>
          <w:rFonts w:ascii="Times New Roman" w:hAnsi="Times New Roman"/>
          <w:sz w:val="24"/>
          <w:szCs w:val="24"/>
          <w:lang w:val="sk-SK" w:eastAsia="en-US"/>
        </w:rPr>
        <w:t>,</w:t>
      </w:r>
    </w:p>
    <w:p w14:paraId="72942B15" w14:textId="77777777" w:rsidR="00173F6B" w:rsidRDefault="00173F6B" w:rsidP="00173F6B">
      <w:pPr>
        <w:pStyle w:val="Odsekzoznamu"/>
        <w:numPr>
          <w:ilvl w:val="0"/>
          <w:numId w:val="35"/>
        </w:numPr>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r>
        <w:rPr>
          <w:rFonts w:ascii="Times New Roman" w:hAnsi="Times New Roman"/>
          <w:sz w:val="24"/>
          <w:szCs w:val="24"/>
          <w:lang w:val="sk-SK" w:eastAsia="en-US"/>
        </w:rPr>
        <w:t>,</w:t>
      </w:r>
    </w:p>
    <w:p w14:paraId="3945B09A" w14:textId="77777777" w:rsidR="00173F6B" w:rsidRPr="00DA5E40" w:rsidRDefault="00173F6B" w:rsidP="00173F6B">
      <w:pPr>
        <w:pStyle w:val="Odsekzoznamu"/>
        <w:numPr>
          <w:ilvl w:val="0"/>
          <w:numId w:val="35"/>
        </w:numPr>
        <w:spacing w:after="120"/>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Predávajúci alebo jeho subdodávateľ nebol v čase uzatvorenia tejto Zmluvy zapísaný v Registri partnerov verejného sektora alebo bol vymazaný z Registra partnerov verejného sektora.</w:t>
      </w:r>
    </w:p>
    <w:bookmarkEnd w:id="23"/>
    <w:p w14:paraId="4194D40B" w14:textId="77777777" w:rsidR="00173F6B" w:rsidRPr="007E3949" w:rsidRDefault="00173F6B" w:rsidP="00173F6B">
      <w:pPr>
        <w:pStyle w:val="Odsekzoznamu"/>
        <w:numPr>
          <w:ilvl w:val="1"/>
          <w:numId w:val="27"/>
        </w:numPr>
        <w:spacing w:after="120"/>
        <w:ind w:left="709" w:hanging="709"/>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tejto </w:t>
      </w:r>
      <w:r>
        <w:rPr>
          <w:rFonts w:ascii="Times New Roman" w:hAnsi="Times New Roman"/>
          <w:sz w:val="24"/>
          <w:szCs w:val="24"/>
          <w:lang w:val="sk-SK"/>
        </w:rPr>
        <w:t>Z</w:t>
      </w:r>
      <w:r w:rsidRPr="00263BC2">
        <w:rPr>
          <w:rFonts w:ascii="Times New Roman" w:hAnsi="Times New Roman"/>
          <w:sz w:val="24"/>
          <w:szCs w:val="24"/>
          <w:lang w:val="sk-SK"/>
        </w:rPr>
        <w:t xml:space="preserve">mluvy odstúpením si ponechajú 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Z</w:t>
      </w:r>
      <w:r w:rsidRPr="00263BC2">
        <w:rPr>
          <w:rFonts w:ascii="Times New Roman" w:hAnsi="Times New Roman"/>
          <w:sz w:val="24"/>
          <w:szCs w:val="24"/>
          <w:lang w:val="sk-SK" w:eastAsia="en-US"/>
        </w:rPr>
        <w:t>mluvy.</w:t>
      </w:r>
      <w:r w:rsidRPr="007E3949">
        <w:rPr>
          <w:sz w:val="24"/>
          <w:szCs w:val="24"/>
        </w:rPr>
        <w:t xml:space="preserve"> </w:t>
      </w:r>
      <w:r>
        <w:rPr>
          <w:rFonts w:ascii="Times New Roman" w:hAnsi="Times New Roman"/>
          <w:sz w:val="24"/>
          <w:szCs w:val="24"/>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Kúpnu cenu vo výške obstarávacej ceny vadného Predmetu prevodu.</w:t>
      </w:r>
      <w:r w:rsidRPr="007E3949">
        <w:rPr>
          <w:sz w:val="24"/>
          <w:szCs w:val="24"/>
        </w:rPr>
        <w:t xml:space="preserve">        </w:t>
      </w:r>
    </w:p>
    <w:p w14:paraId="05978A82" w14:textId="77777777" w:rsidR="00173F6B" w:rsidRDefault="00173F6B" w:rsidP="00173F6B">
      <w:pPr>
        <w:pStyle w:val="Odsekzoznamu"/>
        <w:numPr>
          <w:ilvl w:val="1"/>
          <w:numId w:val="27"/>
        </w:numPr>
        <w:spacing w:after="120"/>
        <w:ind w:left="709" w:hanging="709"/>
        <w:jc w:val="both"/>
        <w:rPr>
          <w:rFonts w:ascii="Times New Roman" w:hAnsi="Times New Roman"/>
          <w:sz w:val="24"/>
          <w:szCs w:val="24"/>
          <w:lang w:val="sk-SK"/>
        </w:rPr>
      </w:pPr>
      <w:r>
        <w:rPr>
          <w:rFonts w:ascii="Times New Roman" w:hAnsi="Times New Roman"/>
          <w:sz w:val="24"/>
          <w:szCs w:val="24"/>
          <w:lang w:val="sk-SK"/>
        </w:rPr>
        <w:t>Odstúpenie od Z</w:t>
      </w:r>
      <w:r w:rsidRPr="00263BC2">
        <w:rPr>
          <w:rFonts w:ascii="Times New Roman" w:hAnsi="Times New Roman"/>
          <w:sz w:val="24"/>
          <w:szCs w:val="24"/>
          <w:lang w:val="sk-SK"/>
        </w:rPr>
        <w:t xml:space="preserve">mluvy má následky stanovené príslušnými ustanoveniami Obchodného zákonníka, </w:t>
      </w:r>
      <w:r>
        <w:rPr>
          <w:rFonts w:ascii="Times New Roman" w:hAnsi="Times New Roman"/>
          <w:sz w:val="24"/>
          <w:szCs w:val="24"/>
          <w:lang w:val="sk-SK"/>
        </w:rPr>
        <w:t>pokiaľ sa Z</w:t>
      </w:r>
      <w:r w:rsidRPr="00263BC2">
        <w:rPr>
          <w:rFonts w:ascii="Times New Roman" w:hAnsi="Times New Roman"/>
          <w:sz w:val="24"/>
          <w:szCs w:val="24"/>
          <w:lang w:val="sk-SK"/>
        </w:rPr>
        <w:t xml:space="preserve">mluvné strany písomne nedohodnú inak. </w:t>
      </w:r>
    </w:p>
    <w:p w14:paraId="21A94EE8" w14:textId="77777777" w:rsidR="00173F6B" w:rsidRPr="0048560C" w:rsidRDefault="00173F6B" w:rsidP="00173F6B">
      <w:pPr>
        <w:pStyle w:val="Odsekzoznamu"/>
        <w:numPr>
          <w:ilvl w:val="1"/>
          <w:numId w:val="27"/>
        </w:numPr>
        <w:spacing w:after="120"/>
        <w:ind w:left="709" w:hanging="709"/>
        <w:jc w:val="both"/>
        <w:rPr>
          <w:rFonts w:ascii="Times New Roman" w:hAnsi="Times New Roman"/>
          <w:sz w:val="24"/>
          <w:szCs w:val="24"/>
          <w:lang w:val="sk-SK"/>
        </w:rPr>
      </w:pPr>
      <w:bookmarkStart w:id="24" w:name="_Hlk183161506"/>
      <w:r w:rsidRPr="00AF4C28">
        <w:rPr>
          <w:rFonts w:ascii="Times New Roman" w:hAnsi="Times New Roman"/>
          <w:sz w:val="24"/>
          <w:szCs w:val="24"/>
        </w:rPr>
        <w:lastRenderedPageBreak/>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r w:rsidRPr="0048560C">
        <w:rPr>
          <w:rFonts w:ascii="Times New Roman" w:hAnsi="Times New Roman"/>
          <w:sz w:val="24"/>
          <w:szCs w:val="24"/>
        </w:rPr>
        <w:t xml:space="preserve"> </w:t>
      </w:r>
    </w:p>
    <w:bookmarkEnd w:id="24"/>
    <w:p w14:paraId="7744DE2A" w14:textId="77777777" w:rsidR="00173F6B" w:rsidRDefault="00173F6B" w:rsidP="00173F6B">
      <w:pPr>
        <w:pStyle w:val="CTLhead"/>
        <w:rPr>
          <w:sz w:val="24"/>
          <w:szCs w:val="24"/>
        </w:rPr>
      </w:pPr>
    </w:p>
    <w:p w14:paraId="280BE0D4" w14:textId="77777777" w:rsidR="00173F6B" w:rsidRPr="0048560C" w:rsidRDefault="00173F6B" w:rsidP="00173F6B">
      <w:pPr>
        <w:tabs>
          <w:tab w:val="clear" w:pos="2160"/>
          <w:tab w:val="clear" w:pos="2880"/>
          <w:tab w:val="clear" w:pos="4500"/>
        </w:tabs>
        <w:jc w:val="center"/>
        <w:rPr>
          <w:rFonts w:ascii="Times New Roman" w:hAnsi="Times New Roman"/>
          <w:b/>
          <w:bCs/>
          <w:sz w:val="24"/>
          <w:szCs w:val="24"/>
          <w:lang w:eastAsia="en-US"/>
        </w:rPr>
      </w:pPr>
      <w:r w:rsidRPr="0048560C">
        <w:rPr>
          <w:rFonts w:ascii="Times New Roman" w:hAnsi="Times New Roman"/>
          <w:b/>
          <w:bCs/>
          <w:sz w:val="24"/>
          <w:szCs w:val="24"/>
        </w:rPr>
        <w:t xml:space="preserve">Článok </w:t>
      </w:r>
      <w:r>
        <w:rPr>
          <w:rFonts w:ascii="Times New Roman" w:hAnsi="Times New Roman"/>
          <w:b/>
          <w:bCs/>
          <w:sz w:val="24"/>
          <w:szCs w:val="24"/>
        </w:rPr>
        <w:t>I</w:t>
      </w:r>
      <w:r w:rsidRPr="0048560C">
        <w:rPr>
          <w:rFonts w:ascii="Times New Roman" w:hAnsi="Times New Roman"/>
          <w:b/>
          <w:bCs/>
          <w:sz w:val="24"/>
          <w:szCs w:val="24"/>
        </w:rPr>
        <w:t>X</w:t>
      </w:r>
    </w:p>
    <w:p w14:paraId="6ABCEA52" w14:textId="77777777" w:rsidR="00173F6B" w:rsidRPr="00D03E5C" w:rsidRDefault="00173F6B" w:rsidP="00173F6B">
      <w:pPr>
        <w:pStyle w:val="CTLhead"/>
        <w:spacing w:after="120"/>
      </w:pPr>
      <w:r w:rsidRPr="00263BC2">
        <w:rPr>
          <w:sz w:val="24"/>
          <w:szCs w:val="24"/>
        </w:rPr>
        <w:t xml:space="preserve">Spoločné a záverečné ustanovenia </w:t>
      </w:r>
      <w:bookmarkStart w:id="25" w:name="_Hlk180128092"/>
    </w:p>
    <w:p w14:paraId="6C764CAA" w14:textId="77777777" w:rsidR="00173F6B" w:rsidRPr="00832D9D" w:rsidRDefault="00173F6B" w:rsidP="00173F6B">
      <w:pPr>
        <w:pStyle w:val="Odsekzoznamu"/>
        <w:numPr>
          <w:ilvl w:val="1"/>
          <w:numId w:val="33"/>
        </w:numPr>
        <w:tabs>
          <w:tab w:val="clear" w:pos="2160"/>
          <w:tab w:val="clear" w:pos="2880"/>
          <w:tab w:val="clear" w:pos="4500"/>
        </w:tabs>
        <w:ind w:left="709" w:hanging="703"/>
        <w:jc w:val="both"/>
        <w:rPr>
          <w:rFonts w:ascii="Times New Roman" w:hAnsi="Times New Roman"/>
          <w:sz w:val="24"/>
          <w:szCs w:val="24"/>
          <w:lang w:val="en-US"/>
        </w:rPr>
      </w:pPr>
      <w:r w:rsidRPr="3DA410ED">
        <w:rPr>
          <w:rFonts w:ascii="Times New Roman" w:hAnsi="Times New Roman"/>
          <w:sz w:val="24"/>
          <w:szCs w:val="24"/>
          <w:lang w:val="en-US"/>
        </w:rPr>
        <w:t>Akákoľvek písomnosť alebo iné správy, ktoré sa doručujú v súvislosti s touto Zmluvou druhej Zmluvnej strane (každá z nich ďalej ako „</w:t>
      </w:r>
      <w:r w:rsidRPr="3DA410ED">
        <w:rPr>
          <w:rFonts w:ascii="Times New Roman" w:hAnsi="Times New Roman"/>
          <w:b/>
          <w:bCs/>
          <w:sz w:val="24"/>
          <w:szCs w:val="24"/>
          <w:lang w:val="en-US"/>
        </w:rPr>
        <w:t>Oznámenie</w:t>
      </w:r>
      <w:r w:rsidRPr="3DA410ED">
        <w:rPr>
          <w:rFonts w:ascii="Times New Roman" w:hAnsi="Times New Roman"/>
          <w:sz w:val="24"/>
          <w:szCs w:val="24"/>
          <w:lang w:val="en-US"/>
        </w:rPr>
        <w:t>“) musia byť:</w:t>
      </w:r>
    </w:p>
    <w:p w14:paraId="1167FFC9" w14:textId="77777777" w:rsidR="00173F6B" w:rsidRPr="00263BC2" w:rsidRDefault="00173F6B" w:rsidP="00173F6B">
      <w:pPr>
        <w:pStyle w:val="CTL"/>
        <w:numPr>
          <w:ilvl w:val="0"/>
          <w:numId w:val="31"/>
        </w:numPr>
        <w:spacing w:after="0"/>
        <w:ind w:left="1134" w:hanging="283"/>
        <w:rPr>
          <w:szCs w:val="24"/>
        </w:rPr>
      </w:pPr>
      <w:r w:rsidRPr="00263BC2">
        <w:rPr>
          <w:szCs w:val="24"/>
        </w:rPr>
        <w:t>v písomnej podobe</w:t>
      </w:r>
      <w:r>
        <w:rPr>
          <w:szCs w:val="24"/>
        </w:rPr>
        <w:t xml:space="preserve"> (v listinnej alebo elektronickej podobe)</w:t>
      </w:r>
      <w:r w:rsidRPr="00263BC2">
        <w:rPr>
          <w:szCs w:val="24"/>
        </w:rPr>
        <w:t>,</w:t>
      </w:r>
    </w:p>
    <w:p w14:paraId="5DCC7665" w14:textId="77777777" w:rsidR="00173F6B" w:rsidRPr="00DE2928" w:rsidRDefault="00173F6B" w:rsidP="00173F6B">
      <w:pPr>
        <w:pStyle w:val="CTL"/>
        <w:numPr>
          <w:ilvl w:val="0"/>
          <w:numId w:val="31"/>
        </w:numPr>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Pr>
          <w:szCs w:val="24"/>
        </w:rPr>
        <w:t xml:space="preserve">formou bežného e-mailu </w:t>
      </w:r>
      <w:r w:rsidRPr="00263BC2">
        <w:rPr>
          <w:szCs w:val="24"/>
        </w:rPr>
        <w:t>na adresy, ktoré budú ozn</w:t>
      </w:r>
      <w:r>
        <w:rPr>
          <w:szCs w:val="24"/>
        </w:rPr>
        <w:t>ámené v súlade s týmto článkom Z</w:t>
      </w:r>
      <w:r w:rsidRPr="00263BC2">
        <w:rPr>
          <w:szCs w:val="24"/>
        </w:rPr>
        <w:t>mluvy.</w:t>
      </w:r>
    </w:p>
    <w:p w14:paraId="07E6D943" w14:textId="77777777" w:rsidR="00173F6B" w:rsidRPr="00385F58" w:rsidRDefault="00173F6B" w:rsidP="00173F6B">
      <w:pPr>
        <w:tabs>
          <w:tab w:val="clear" w:pos="2160"/>
          <w:tab w:val="clear" w:pos="2880"/>
          <w:tab w:val="clear" w:pos="4500"/>
        </w:tabs>
        <w:spacing w:after="120"/>
        <w:ind w:left="709"/>
        <w:jc w:val="both"/>
        <w:rPr>
          <w:rFonts w:ascii="Times New Roman" w:hAnsi="Times New Roman"/>
          <w:sz w:val="24"/>
          <w:szCs w:val="24"/>
        </w:rPr>
      </w:pPr>
      <w:r w:rsidRPr="6E383B32">
        <w:rPr>
          <w:rFonts w:ascii="Times New Roman" w:hAnsi="Times New Roman"/>
          <w:sz w:val="24"/>
          <w:szCs w:val="24"/>
          <w:lang w:eastAsia="en-US"/>
        </w:rPr>
        <w:t xml:space="preserve">Pre vylúčenie pochybností </w:t>
      </w:r>
      <w:r w:rsidRPr="00DE2928">
        <w:rPr>
          <w:rFonts w:ascii="Times New Roman" w:hAnsi="Times New Roman"/>
          <w:sz w:val="24"/>
          <w:szCs w:val="24"/>
          <w:lang w:val="x-none" w:eastAsia="en-US"/>
        </w:rPr>
        <w:t xml:space="preserve">sa za písomnú podobu/formu komunikácie podľa tejto </w:t>
      </w:r>
      <w:r>
        <w:rPr>
          <w:rFonts w:ascii="Times New Roman" w:hAnsi="Times New Roman"/>
          <w:sz w:val="24"/>
          <w:szCs w:val="24"/>
          <w:lang w:val="x-none" w:eastAsia="en-US"/>
        </w:rPr>
        <w:t>Zmluvy</w:t>
      </w:r>
      <w:r w:rsidRPr="00DE2928">
        <w:rPr>
          <w:rFonts w:ascii="Times New Roman" w:hAnsi="Times New Roman"/>
          <w:sz w:val="24"/>
          <w:szCs w:val="24"/>
          <w:lang w:val="x-none" w:eastAsia="en-US"/>
        </w:rPr>
        <w:t xml:space="preserve"> považuje aj elektronická komunikácia vo forme bežného e-mailu, spolu s jeho prílohami, vrátane scanov.</w:t>
      </w:r>
    </w:p>
    <w:p w14:paraId="3E298747" w14:textId="77777777" w:rsidR="00173F6B" w:rsidRPr="00832D9D" w:rsidRDefault="00173F6B" w:rsidP="00173F6B">
      <w:pPr>
        <w:pStyle w:val="Odsekzoznamu"/>
        <w:numPr>
          <w:ilvl w:val="1"/>
          <w:numId w:val="33"/>
        </w:numPr>
        <w:tabs>
          <w:tab w:val="clear" w:pos="2160"/>
          <w:tab w:val="clear" w:pos="2880"/>
          <w:tab w:val="clear" w:pos="4500"/>
        </w:tabs>
        <w:spacing w:after="120"/>
        <w:ind w:left="709" w:hanging="709"/>
        <w:jc w:val="both"/>
        <w:rPr>
          <w:rFonts w:ascii="Times New Roman" w:hAnsi="Times New Roman"/>
          <w:sz w:val="24"/>
          <w:szCs w:val="24"/>
          <w:lang w:val="sk-SK"/>
        </w:rPr>
      </w:pPr>
      <w:r w:rsidRPr="00832D9D">
        <w:rPr>
          <w:rFonts w:ascii="Times New Roman" w:hAnsi="Times New Roman"/>
          <w:sz w:val="24"/>
          <w:szCs w:val="24"/>
        </w:rPr>
        <w:t xml:space="preserve">Oznámenie poskytované </w:t>
      </w:r>
      <w:r w:rsidRPr="00832D9D">
        <w:rPr>
          <w:rFonts w:ascii="Times New Roman" w:hAnsi="Times New Roman"/>
          <w:sz w:val="24"/>
          <w:szCs w:val="24"/>
          <w:lang w:val="sk-SK"/>
        </w:rPr>
        <w:t>Kupujúcemu</w:t>
      </w:r>
      <w:r w:rsidRPr="00832D9D">
        <w:rPr>
          <w:rFonts w:ascii="Times New Roman" w:hAnsi="Times New Roman"/>
          <w:sz w:val="24"/>
          <w:szCs w:val="24"/>
        </w:rPr>
        <w:t xml:space="preserve"> bude zaslané na adresu uvedenú </w:t>
      </w:r>
      <w:r w:rsidRPr="00832D9D">
        <w:rPr>
          <w:rFonts w:ascii="Times New Roman" w:hAnsi="Times New Roman"/>
          <w:sz w:val="24"/>
          <w:szCs w:val="24"/>
          <w:lang w:val="sk-SK"/>
        </w:rPr>
        <w:t>v záhlaví tejto Zmluvy</w:t>
      </w:r>
      <w:r w:rsidRPr="00832D9D">
        <w:rPr>
          <w:rFonts w:ascii="Times New Roman" w:hAnsi="Times New Roman"/>
          <w:sz w:val="24"/>
          <w:szCs w:val="24"/>
        </w:rPr>
        <w:t xml:space="preserve"> alebo inej osobe alebo na inú adresu, ktorú </w:t>
      </w:r>
      <w:r w:rsidRPr="00832D9D">
        <w:rPr>
          <w:rFonts w:ascii="Times New Roman" w:hAnsi="Times New Roman"/>
          <w:sz w:val="24"/>
          <w:szCs w:val="24"/>
          <w:lang w:val="sk-SK"/>
        </w:rPr>
        <w:t>Kupujúci</w:t>
      </w:r>
      <w:r w:rsidRPr="00832D9D">
        <w:rPr>
          <w:rFonts w:ascii="Times New Roman" w:hAnsi="Times New Roman"/>
          <w:sz w:val="24"/>
          <w:szCs w:val="24"/>
        </w:rPr>
        <w:t xml:space="preserve"> priebežne písomne oznámi </w:t>
      </w:r>
      <w:r w:rsidRPr="00832D9D">
        <w:rPr>
          <w:rFonts w:ascii="Times New Roman" w:hAnsi="Times New Roman"/>
          <w:sz w:val="24"/>
          <w:szCs w:val="24"/>
          <w:lang w:val="sk-SK"/>
        </w:rPr>
        <w:t>Predávajúcemu</w:t>
      </w:r>
      <w:r w:rsidRPr="00832D9D">
        <w:rPr>
          <w:rFonts w:ascii="Times New Roman" w:hAnsi="Times New Roman"/>
          <w:sz w:val="24"/>
          <w:szCs w:val="24"/>
        </w:rPr>
        <w:t xml:space="preserve"> v súlade s týmto čl</w:t>
      </w:r>
      <w:r>
        <w:rPr>
          <w:rFonts w:ascii="Times New Roman" w:hAnsi="Times New Roman"/>
          <w:sz w:val="24"/>
          <w:szCs w:val="24"/>
          <w:lang w:val="sk-SK"/>
        </w:rPr>
        <w:t>ánkom</w:t>
      </w:r>
      <w:r w:rsidRPr="00832D9D">
        <w:rPr>
          <w:rFonts w:ascii="Times New Roman" w:hAnsi="Times New Roman"/>
          <w:sz w:val="24"/>
          <w:szCs w:val="24"/>
        </w:rPr>
        <w:t xml:space="preserve"> Zmluvy.</w:t>
      </w:r>
      <w:r w:rsidRPr="008B0DB4">
        <w:rPr>
          <w:rFonts w:ascii="Times New Roman" w:hAnsi="Times New Roman"/>
          <w:sz w:val="24"/>
          <w:szCs w:val="24"/>
          <w:lang w:eastAsia="en-US"/>
        </w:rPr>
        <w:t xml:space="preserve"> </w:t>
      </w:r>
    </w:p>
    <w:p w14:paraId="5A378183" w14:textId="77777777" w:rsidR="00173F6B" w:rsidRPr="007E3949" w:rsidRDefault="00173F6B" w:rsidP="00173F6B">
      <w:pPr>
        <w:pStyle w:val="Odsekzoznamu"/>
        <w:numPr>
          <w:ilvl w:val="1"/>
          <w:numId w:val="33"/>
        </w:numPr>
        <w:tabs>
          <w:tab w:val="clear" w:pos="2160"/>
          <w:tab w:val="clear" w:pos="2880"/>
          <w:tab w:val="clear" w:pos="4500"/>
        </w:tabs>
        <w:spacing w:after="120"/>
        <w:ind w:left="709" w:hanging="709"/>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Pr>
          <w:rFonts w:ascii="Times New Roman" w:hAnsi="Times New Roman"/>
          <w:sz w:val="24"/>
          <w:szCs w:val="24"/>
          <w:lang w:val="sk-SK"/>
        </w:rPr>
        <w:t xml:space="preserve">v záhlaví tejto Zmluvy </w:t>
      </w:r>
      <w:r w:rsidRPr="003E66C6">
        <w:rPr>
          <w:rFonts w:ascii="Times New Roman" w:hAnsi="Times New Roman"/>
          <w:sz w:val="24"/>
          <w:szCs w:val="24"/>
        </w:rPr>
        <w:t xml:space="preserve">alebo inej osobe alebo na inú adresu, ktorú </w:t>
      </w:r>
      <w:r>
        <w:rPr>
          <w:rFonts w:ascii="Times New Roman" w:hAnsi="Times New Roman"/>
          <w:sz w:val="24"/>
          <w:szCs w:val="24"/>
        </w:rPr>
        <w:t>P</w:t>
      </w:r>
      <w:r w:rsidRPr="003E66C6">
        <w:rPr>
          <w:rFonts w:ascii="Times New Roman" w:hAnsi="Times New Roman"/>
          <w:sz w:val="24"/>
          <w:szCs w:val="24"/>
        </w:rPr>
        <w:t xml:space="preserve">redávajúci priebežne písomne oznámi </w:t>
      </w:r>
      <w:r>
        <w:rPr>
          <w:rFonts w:ascii="Times New Roman" w:hAnsi="Times New Roman"/>
          <w:sz w:val="24"/>
          <w:szCs w:val="24"/>
        </w:rPr>
        <w:t>K</w:t>
      </w:r>
      <w:r w:rsidRPr="003E66C6">
        <w:rPr>
          <w:rFonts w:ascii="Times New Roman" w:hAnsi="Times New Roman"/>
          <w:sz w:val="24"/>
          <w:szCs w:val="24"/>
        </w:rPr>
        <w:t>upuj</w:t>
      </w:r>
      <w:r>
        <w:rPr>
          <w:rFonts w:ascii="Times New Roman" w:hAnsi="Times New Roman"/>
          <w:sz w:val="24"/>
          <w:szCs w:val="24"/>
        </w:rPr>
        <w:t>úcemu v súlade s týmto čl</w:t>
      </w:r>
      <w:r>
        <w:rPr>
          <w:rFonts w:ascii="Times New Roman" w:hAnsi="Times New Roman"/>
          <w:sz w:val="24"/>
          <w:szCs w:val="24"/>
          <w:lang w:val="sk-SK"/>
        </w:rPr>
        <w:t xml:space="preserve">ánkom </w:t>
      </w:r>
      <w:r>
        <w:rPr>
          <w:rFonts w:ascii="Times New Roman" w:hAnsi="Times New Roman"/>
          <w:sz w:val="24"/>
          <w:szCs w:val="24"/>
        </w:rPr>
        <w:t>Z</w:t>
      </w:r>
      <w:r w:rsidRPr="003E66C6">
        <w:rPr>
          <w:rFonts w:ascii="Times New Roman" w:hAnsi="Times New Roman"/>
          <w:sz w:val="24"/>
          <w:szCs w:val="24"/>
        </w:rPr>
        <w:t>ml</w:t>
      </w:r>
      <w:r>
        <w:rPr>
          <w:rFonts w:ascii="Times New Roman" w:hAnsi="Times New Roman"/>
          <w:sz w:val="24"/>
          <w:szCs w:val="24"/>
        </w:rPr>
        <w:t>uvy.</w:t>
      </w:r>
    </w:p>
    <w:p w14:paraId="1E706CD0" w14:textId="77777777" w:rsidR="00173F6B" w:rsidRPr="007E3949" w:rsidRDefault="00173F6B" w:rsidP="00173F6B">
      <w:pPr>
        <w:pStyle w:val="Odsekzoznamu"/>
        <w:numPr>
          <w:ilvl w:val="1"/>
          <w:numId w:val="33"/>
        </w:numPr>
        <w:tabs>
          <w:tab w:val="clear" w:pos="2160"/>
          <w:tab w:val="clear" w:pos="2880"/>
          <w:tab w:val="clear" w:pos="4500"/>
        </w:tabs>
        <w:ind w:left="709" w:hanging="709"/>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5A0B2274" w14:textId="77777777" w:rsidR="00173F6B" w:rsidRPr="007018D8" w:rsidRDefault="00173F6B" w:rsidP="00173F6B">
      <w:pPr>
        <w:pStyle w:val="CTL"/>
        <w:numPr>
          <w:ilvl w:val="0"/>
          <w:numId w:val="32"/>
        </w:numPr>
        <w:spacing w:after="0"/>
        <w:ind w:left="1134" w:hanging="283"/>
        <w:rPr>
          <w:szCs w:val="24"/>
        </w:rPr>
      </w:pPr>
      <w:r w:rsidRPr="007018D8">
        <w:rPr>
          <w:szCs w:val="24"/>
        </w:rPr>
        <w:t>v čase jeho doručenia (alebo odmietnutia jeho prevzatia), pokiaľ sa doručuje osobne alebo kuriérom; alebo</w:t>
      </w:r>
    </w:p>
    <w:p w14:paraId="7835B380" w14:textId="77777777" w:rsidR="00173F6B" w:rsidRDefault="00173F6B" w:rsidP="00173F6B">
      <w:pPr>
        <w:pStyle w:val="CTL"/>
        <w:numPr>
          <w:ilvl w:val="0"/>
          <w:numId w:val="32"/>
        </w:numPr>
        <w:spacing w:after="0"/>
        <w:ind w:left="1134" w:hanging="283"/>
        <w:rPr>
          <w:szCs w:val="24"/>
        </w:rPr>
      </w:pPr>
      <w:r w:rsidRPr="007018D8">
        <w:rPr>
          <w:szCs w:val="24"/>
        </w:rPr>
        <w:t>v čase jeho doručenia, ale najneskôr v piaty (5</w:t>
      </w:r>
      <w:r>
        <w:rPr>
          <w:szCs w:val="24"/>
        </w:rPr>
        <w:t>.</w:t>
      </w:r>
      <w:r w:rsidRPr="007018D8">
        <w:rPr>
          <w:szCs w:val="24"/>
        </w:rPr>
        <w:t>) deň po jeho odoslaní, pokiaľ sa doručuje ako poštová zásielka prvej triedy s uhradeným poštovným; alebo</w:t>
      </w:r>
    </w:p>
    <w:p w14:paraId="3F341CE7" w14:textId="77777777" w:rsidR="00173F6B" w:rsidRPr="00D63985" w:rsidRDefault="00173F6B" w:rsidP="00173F6B">
      <w:pPr>
        <w:pStyle w:val="CTL"/>
        <w:numPr>
          <w:ilvl w:val="0"/>
          <w:numId w:val="32"/>
        </w:numPr>
        <w:ind w:left="1134" w:hanging="283"/>
        <w:rPr>
          <w:szCs w:val="24"/>
        </w:rPr>
      </w:pPr>
      <w:r w:rsidRPr="007018D8">
        <w:rPr>
          <w:szCs w:val="24"/>
        </w:rPr>
        <w:t>v čase jeho doručenia, ale najneskôr nasledujúci deň po jeho odoslaní, pokiaľ sa doručuje prostredníctvom elektronickej pošty.</w:t>
      </w:r>
    </w:p>
    <w:p w14:paraId="4D4596DE" w14:textId="77777777" w:rsidR="00173F6B" w:rsidRPr="007E3949" w:rsidRDefault="00173F6B" w:rsidP="00173F6B">
      <w:pPr>
        <w:pStyle w:val="CTL"/>
        <w:numPr>
          <w:ilvl w:val="1"/>
          <w:numId w:val="33"/>
        </w:numPr>
        <w:ind w:left="709" w:hanging="709"/>
        <w:rPr>
          <w:szCs w:val="24"/>
        </w:rPr>
      </w:pPr>
      <w:r w:rsidRPr="00705430">
        <w:rPr>
          <w:szCs w:val="24"/>
        </w:rPr>
        <w:t>V prípade</w:t>
      </w:r>
      <w:r w:rsidRPr="007E3949">
        <w:rPr>
          <w:szCs w:val="24"/>
        </w:rPr>
        <w:t xml:space="preserve"> </w:t>
      </w:r>
      <w:r w:rsidRPr="00705430">
        <w:rPr>
          <w:szCs w:val="24"/>
        </w:rPr>
        <w:t>zmeny obchodného mena, názvu, sídla, právnej formy, štatutárnych orgánov alebo i spôsobu ich konania za Zmluvnú stranu, bankového spojenia alebo čísla účtu, oznámi Zmluvná strana, ktorej sa niektorá z uvedených zmien týka, písomnou formou túto skutočnosť druhej Zmluvnej strane</w:t>
      </w:r>
      <w:r>
        <w:rPr>
          <w:szCs w:val="24"/>
        </w:rPr>
        <w:t>,</w:t>
      </w:r>
      <w:r w:rsidRPr="00705430">
        <w:rPr>
          <w:szCs w:val="24"/>
        </w:rPr>
        <w:t xml:space="preserve"> a to bez zbytočného odkladu, inak povinná Zmluvná strana zodpovedá za všetky škody z toho vyplývajúce alebo náklady, ktoré v tejto súvislosti musela vynaložiť druhá Zmluvná strana. </w:t>
      </w:r>
      <w:r>
        <w:rPr>
          <w:szCs w:val="24"/>
        </w:rPr>
        <w:t xml:space="preserve">V prípade zmien podľa predchádzajúcej vety nie je potrebný písomný dodatok k Zmluve, písomné Oznámenie   je dostačujúce. </w:t>
      </w:r>
    </w:p>
    <w:p w14:paraId="01B9B166" w14:textId="77777777" w:rsidR="00173F6B" w:rsidRDefault="00173F6B" w:rsidP="00173F6B">
      <w:pPr>
        <w:pStyle w:val="CTL"/>
        <w:numPr>
          <w:ilvl w:val="1"/>
          <w:numId w:val="33"/>
        </w:numPr>
        <w:ind w:left="709" w:hanging="709"/>
        <w:rPr>
          <w:szCs w:val="24"/>
        </w:rPr>
      </w:pPr>
      <w:r w:rsidRPr="00263BC2">
        <w:rPr>
          <w:szCs w:val="24"/>
        </w:rPr>
        <w:t xml:space="preserve">Táto </w:t>
      </w:r>
      <w:r>
        <w:rPr>
          <w:szCs w:val="24"/>
        </w:rPr>
        <w:t>Z</w:t>
      </w:r>
      <w:r w:rsidRPr="00263BC2">
        <w:rPr>
          <w:szCs w:val="24"/>
        </w:rPr>
        <w:t>mluva môže byť doplnená alebo zmenená v súlade so všeobecne záväznými právnymi predpismi platnými na území Slovenskej republiky</w:t>
      </w:r>
      <w:r>
        <w:rPr>
          <w:szCs w:val="24"/>
        </w:rPr>
        <w:t>, najmä v súlade s § 18 Zákona o verejnom obstarávaní,</w:t>
      </w:r>
      <w:r w:rsidRPr="00263BC2">
        <w:rPr>
          <w:szCs w:val="24"/>
        </w:rPr>
        <w:t xml:space="preserve"> len písomnými a očíslovanými dodatkami, ktoré sa po podpísaní </w:t>
      </w:r>
      <w:r>
        <w:rPr>
          <w:szCs w:val="24"/>
        </w:rPr>
        <w:t>obidvoma Z</w:t>
      </w:r>
      <w:r w:rsidRPr="00263BC2">
        <w:rPr>
          <w:szCs w:val="24"/>
        </w:rPr>
        <w:t>mluvnými stranami stávajú</w:t>
      </w:r>
      <w:r>
        <w:rPr>
          <w:szCs w:val="24"/>
        </w:rPr>
        <w:t xml:space="preserve"> neoddeliteľnou súčasťou tejto Z</w:t>
      </w:r>
      <w:r w:rsidRPr="00263BC2">
        <w:rPr>
          <w:szCs w:val="24"/>
        </w:rPr>
        <w:t>mluvy.</w:t>
      </w:r>
      <w:r>
        <w:rPr>
          <w:szCs w:val="24"/>
        </w:rPr>
        <w:t xml:space="preserve"> Ustanovenie bodu 9.5 tohto článku Zmluvy týmto nie je dotknuté. </w:t>
      </w:r>
    </w:p>
    <w:p w14:paraId="4BD73500" w14:textId="77777777" w:rsidR="00173F6B" w:rsidRPr="006C2BEE" w:rsidRDefault="00173F6B" w:rsidP="00173F6B">
      <w:pPr>
        <w:pStyle w:val="Odsekzoznamu"/>
        <w:numPr>
          <w:ilvl w:val="1"/>
          <w:numId w:val="33"/>
        </w:numPr>
        <w:spacing w:after="120"/>
        <w:ind w:left="709" w:hanging="709"/>
        <w:jc w:val="both"/>
        <w:rPr>
          <w:szCs w:val="24"/>
        </w:rPr>
      </w:pPr>
      <w:r w:rsidRPr="00D03E5C">
        <w:rPr>
          <w:rFonts w:ascii="Times New Roman" w:hAnsi="Times New Roman"/>
          <w:sz w:val="24"/>
          <w:szCs w:val="24"/>
          <w:lang w:val="sk-SK" w:eastAsia="en-US"/>
        </w:rPr>
        <w:t xml:space="preserve">Pokiaľ sa niektoré ustanovenie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xml:space="preserve"> stane čiastočne alebo úplne neplatným alebo neúčinným, nebude to mať vplyv na platnosť a účinnosť ostatných ustanovení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Zmluvné strany sa v takomto prípade zaväzujú dohodou na</w:t>
      </w:r>
      <w:r>
        <w:rPr>
          <w:rFonts w:ascii="Times New Roman" w:hAnsi="Times New Roman"/>
          <w:sz w:val="24"/>
          <w:szCs w:val="24"/>
          <w:lang w:val="sk-SK" w:eastAsia="en-US"/>
        </w:rPr>
        <w:t>h</w:t>
      </w:r>
      <w:r w:rsidRPr="00D03E5C">
        <w:rPr>
          <w:rFonts w:ascii="Times New Roman" w:hAnsi="Times New Roman"/>
          <w:sz w:val="24"/>
          <w:szCs w:val="24"/>
          <w:lang w:val="sk-SK" w:eastAsia="en-US"/>
        </w:rPr>
        <w:t xml:space="preserve">radiť také </w:t>
      </w:r>
      <w:r w:rsidRPr="00D03E5C">
        <w:rPr>
          <w:rFonts w:ascii="Times New Roman" w:hAnsi="Times New Roman"/>
          <w:sz w:val="24"/>
          <w:szCs w:val="24"/>
          <w:lang w:val="sk-SK" w:eastAsia="en-US"/>
        </w:rPr>
        <w:lastRenderedPageBreak/>
        <w:t xml:space="preserve">ustanovenie alebo jeho časť iným ustanovením, a to tak, aby hospodársky účel a význam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zostal v čo najväčšej miere zachovaný a aby nové ustanovenie zodpovedalo zamýšľanému účelu pôvodného ustanovenia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w:t>
      </w:r>
    </w:p>
    <w:p w14:paraId="1A191B85" w14:textId="77777777" w:rsidR="00173F6B" w:rsidRPr="007E3949" w:rsidRDefault="00173F6B" w:rsidP="00173F6B">
      <w:pPr>
        <w:pStyle w:val="CTL"/>
        <w:numPr>
          <w:ilvl w:val="1"/>
          <w:numId w:val="33"/>
        </w:numPr>
        <w:ind w:left="709" w:hanging="709"/>
        <w:rPr>
          <w:szCs w:val="24"/>
        </w:rPr>
      </w:pPr>
      <w:r w:rsidRPr="00263BC2">
        <w:rPr>
          <w:szCs w:val="24"/>
        </w:rPr>
        <w:t>V ostatných</w:t>
      </w:r>
      <w:r>
        <w:rPr>
          <w:szCs w:val="24"/>
        </w:rPr>
        <w:t xml:space="preserve"> právach a povinnostiach touto Z</w:t>
      </w:r>
      <w:r w:rsidRPr="00263BC2">
        <w:rPr>
          <w:szCs w:val="24"/>
        </w:rPr>
        <w:t>mluvou neupravených platia príslušné ustanovenia Obchodného zákonníka a ostatných všeobecne záväzných právnych predpisov platných na území Slovenskej republiky.</w:t>
      </w:r>
    </w:p>
    <w:p w14:paraId="5041719E" w14:textId="77777777" w:rsidR="00173F6B" w:rsidRPr="007E3949" w:rsidRDefault="00173F6B" w:rsidP="00173F6B">
      <w:pPr>
        <w:pStyle w:val="CTL"/>
        <w:numPr>
          <w:ilvl w:val="1"/>
          <w:numId w:val="33"/>
        </w:numPr>
        <w:ind w:left="709" w:hanging="709"/>
        <w:rPr>
          <w:szCs w:val="24"/>
        </w:rPr>
      </w:pPr>
      <w:r w:rsidRPr="00263BC2">
        <w:rPr>
          <w:szCs w:val="24"/>
        </w:rPr>
        <w:t>Zmluvné strany sa dohodli, že prípadné spory vyplýv</w:t>
      </w:r>
      <w:r>
        <w:rPr>
          <w:szCs w:val="24"/>
        </w:rPr>
        <w:t>ajúce z plnenia tejto Z</w:t>
      </w:r>
      <w:r w:rsidRPr="00263BC2">
        <w:rPr>
          <w:szCs w:val="24"/>
        </w:rPr>
        <w:t>mluvy budú riešiť najprv dohodou alebo zmierom. Ak nepríde k dohode, bude vec riešiť vecne a miestne príslušný súd Slovenskej republiky.</w:t>
      </w:r>
    </w:p>
    <w:p w14:paraId="79B08BFE" w14:textId="77777777" w:rsidR="00173F6B" w:rsidRPr="007E3949" w:rsidRDefault="00173F6B" w:rsidP="00173F6B">
      <w:pPr>
        <w:pStyle w:val="CTL"/>
        <w:numPr>
          <w:ilvl w:val="1"/>
          <w:numId w:val="33"/>
        </w:numPr>
        <w:ind w:left="709" w:hanging="709"/>
        <w:rPr>
          <w:szCs w:val="24"/>
        </w:rPr>
      </w:pPr>
      <w:bookmarkStart w:id="26" w:name="_Hlk183161917"/>
      <w:r w:rsidRPr="00263BC2">
        <w:rPr>
          <w:szCs w:val="24"/>
        </w:rPr>
        <w:t>Zmluvné strany vyhlasujú, že túto</w:t>
      </w:r>
      <w:r>
        <w:rPr>
          <w:szCs w:val="24"/>
        </w:rPr>
        <w:t xml:space="preserve"> Z</w:t>
      </w:r>
      <w:r w:rsidRPr="00263BC2">
        <w:rPr>
          <w:szCs w:val="24"/>
        </w:rPr>
        <w:t>mluvu uzatvorili slobodne a vážne, nie v tiesni a za nápadne nevýhodných podmienok, prečítali</w:t>
      </w:r>
      <w:r>
        <w:rPr>
          <w:szCs w:val="24"/>
        </w:rPr>
        <w:t xml:space="preserve"> si</w:t>
      </w:r>
      <w:r w:rsidRPr="00263BC2">
        <w:rPr>
          <w:szCs w:val="24"/>
        </w:rPr>
        <w:t xml:space="preserve"> ju, porozumeli jej a nemajú proti jej forme a obsahu žiadne výhrady.</w:t>
      </w:r>
    </w:p>
    <w:p w14:paraId="04F78810" w14:textId="77777777" w:rsidR="00173F6B" w:rsidRPr="00D15F53" w:rsidRDefault="00173F6B" w:rsidP="00173F6B">
      <w:pPr>
        <w:pStyle w:val="CTL"/>
        <w:numPr>
          <w:ilvl w:val="1"/>
          <w:numId w:val="33"/>
        </w:numPr>
        <w:ind w:left="709" w:hanging="709"/>
        <w:rPr>
          <w:szCs w:val="24"/>
        </w:rPr>
      </w:pPr>
      <w:r>
        <w:rPr>
          <w:szCs w:val="24"/>
        </w:rPr>
        <w:t>Táto Z</w:t>
      </w:r>
      <w:r w:rsidRPr="00263BC2">
        <w:rPr>
          <w:szCs w:val="24"/>
        </w:rPr>
        <w:t xml:space="preserve">mluva nadobúda platnosť dňom jej </w:t>
      </w:r>
      <w:r>
        <w:rPr>
          <w:szCs w:val="24"/>
        </w:rPr>
        <w:t>podpisu obidvoma Z</w:t>
      </w:r>
      <w:r w:rsidRPr="00263BC2">
        <w:rPr>
          <w:szCs w:val="24"/>
        </w:rPr>
        <w:t xml:space="preserve">mluvnými stranami a účinnosť dňom nasledujúcim po dni jej zverejnenia v Centrálnom registri zmlúv vedenom Úradom vlády SR. </w:t>
      </w:r>
      <w:r>
        <w:rPr>
          <w:szCs w:val="24"/>
        </w:rPr>
        <w:t>Zverejnenie Z</w:t>
      </w:r>
      <w:r w:rsidRPr="00263BC2">
        <w:rPr>
          <w:szCs w:val="24"/>
        </w:rPr>
        <w:t xml:space="preserve">mluvy v Centrálnom registri zmlúv zabezpečí </w:t>
      </w:r>
      <w:r>
        <w:rPr>
          <w:szCs w:val="24"/>
        </w:rPr>
        <w:t>K</w:t>
      </w:r>
      <w:r w:rsidRPr="00263BC2">
        <w:rPr>
          <w:szCs w:val="24"/>
        </w:rPr>
        <w:t>upujúci.</w:t>
      </w:r>
      <w:r w:rsidRPr="001C0EAF">
        <w:rPr>
          <w:szCs w:val="24"/>
        </w:rPr>
        <w:t xml:space="preserve"> </w:t>
      </w:r>
      <w:r w:rsidRPr="00EF06A3">
        <w:rPr>
          <w:szCs w:val="24"/>
        </w:rPr>
        <w:t>Tento bod platí len v prípade, ak Predmet prevodu</w:t>
      </w:r>
      <w:r>
        <w:rPr>
          <w:szCs w:val="24"/>
        </w:rPr>
        <w:t xml:space="preserve"> nie</w:t>
      </w:r>
      <w:r w:rsidRPr="00EF06A3">
        <w:rPr>
          <w:szCs w:val="24"/>
        </w:rPr>
        <w:t xml:space="preserve"> je financovaný z fondov Európskej únie, tak ako je uvedené v čl. II</w:t>
      </w:r>
      <w:r>
        <w:rPr>
          <w:szCs w:val="24"/>
        </w:rPr>
        <w:t>,</w:t>
      </w:r>
      <w:r w:rsidRPr="00EF06A3">
        <w:rPr>
          <w:szCs w:val="24"/>
        </w:rPr>
        <w:t xml:space="preserve"> bode 2.</w:t>
      </w:r>
      <w:r>
        <w:rPr>
          <w:szCs w:val="24"/>
        </w:rPr>
        <w:t>2</w:t>
      </w:r>
      <w:r w:rsidRPr="00EF06A3">
        <w:rPr>
          <w:szCs w:val="24"/>
        </w:rPr>
        <w:t xml:space="preserve"> </w:t>
      </w:r>
      <w:r>
        <w:rPr>
          <w:szCs w:val="24"/>
        </w:rPr>
        <w:t>Zmluvy</w:t>
      </w:r>
      <w:r w:rsidRPr="00EF06A3">
        <w:rPr>
          <w:szCs w:val="24"/>
        </w:rPr>
        <w:t xml:space="preserve">. </w:t>
      </w:r>
    </w:p>
    <w:p w14:paraId="272B79CC" w14:textId="77777777" w:rsidR="00173F6B" w:rsidRPr="00EF06A3" w:rsidRDefault="00173F6B" w:rsidP="00173F6B">
      <w:pPr>
        <w:pStyle w:val="CTL"/>
        <w:numPr>
          <w:ilvl w:val="1"/>
          <w:numId w:val="33"/>
        </w:numPr>
        <w:ind w:left="709" w:hanging="709"/>
        <w:rPr>
          <w:szCs w:val="24"/>
        </w:rPr>
      </w:pPr>
      <w:bookmarkStart w:id="27" w:name="_Hlk182907843"/>
      <w:r w:rsidRPr="00D63985">
        <w:rPr>
          <w:szCs w:val="24"/>
        </w:rPr>
        <w:t xml:space="preserve">Táto </w:t>
      </w:r>
      <w:r>
        <w:rPr>
          <w:szCs w:val="24"/>
        </w:rPr>
        <w:t>Zmluva</w:t>
      </w:r>
      <w:r w:rsidRPr="00D63985">
        <w:rPr>
          <w:szCs w:val="24"/>
        </w:rPr>
        <w:t xml:space="preserve"> podlieha  zverejneniu  v zmysle zákona č. 211/2000 Z. z</w:t>
      </w:r>
      <w:r>
        <w:rPr>
          <w:szCs w:val="24"/>
        </w:rPr>
        <w:t>.</w:t>
      </w:r>
      <w:r w:rsidRPr="00D63985">
        <w:rPr>
          <w:szCs w:val="24"/>
        </w:rPr>
        <w:t> o slobodnom prístupe k informáciám  v platnom znení a nadobúda účinnosť až  deň  po  jej zverejnení  v Centrálnom registri zmlúv v zmysle  zák</w:t>
      </w:r>
      <w:r>
        <w:rPr>
          <w:szCs w:val="24"/>
        </w:rPr>
        <w:t>ona</w:t>
      </w:r>
      <w:r w:rsidRPr="00D63985">
        <w:rPr>
          <w:szCs w:val="24"/>
        </w:rPr>
        <w:t xml:space="preserve"> č. 40/1964 </w:t>
      </w:r>
      <w:r w:rsidRPr="00A863AE">
        <w:rPr>
          <w:szCs w:val="24"/>
        </w:rPr>
        <w:t>Zb. Občiansky  zákonník v znení  neskorších predpisov (ďalej aj „</w:t>
      </w:r>
      <w:r w:rsidRPr="00EB00C4">
        <w:rPr>
          <w:b/>
          <w:bCs/>
          <w:szCs w:val="24"/>
        </w:rPr>
        <w:t>Občiansky zákonník</w:t>
      </w:r>
      <w:r w:rsidRPr="00D63985">
        <w:rPr>
          <w:szCs w:val="24"/>
        </w:rPr>
        <w:t xml:space="preserve">“). </w:t>
      </w:r>
      <w:r w:rsidRPr="00AF4C28">
        <w:rPr>
          <w:szCs w:val="24"/>
        </w:rPr>
        <w:t>Pre vylúčenie pochybností</w:t>
      </w:r>
      <w:r>
        <w:rPr>
          <w:szCs w:val="24"/>
        </w:rPr>
        <w:t>,</w:t>
      </w:r>
      <w:r w:rsidRPr="00AF4C28">
        <w:rPr>
          <w:szCs w:val="24"/>
        </w:rPr>
        <w:t>  účinnosť tejto Z</w:t>
      </w:r>
      <w:r>
        <w:rPr>
          <w:szCs w:val="24"/>
        </w:rPr>
        <w:t>mluvy</w:t>
      </w:r>
      <w:r w:rsidRPr="00AF4C28">
        <w:rPr>
          <w:szCs w:val="24"/>
        </w:rPr>
        <w:t xml:space="preserve"> je podmienená  odkladacou podmienkou  uvedenou v tomto bode. </w:t>
      </w:r>
      <w:r w:rsidRPr="00D63985">
        <w:rPr>
          <w:szCs w:val="24"/>
        </w:rPr>
        <w:t>Vzhľadom na  financovanie predmetu zákazky</w:t>
      </w:r>
      <w:r w:rsidRPr="00A863AE">
        <w:rPr>
          <w:szCs w:val="24"/>
        </w:rPr>
        <w:t xml:space="preserve"> zo  štrukturálnych fondov </w:t>
      </w:r>
      <w:r w:rsidRPr="00EF06A3">
        <w:rPr>
          <w:szCs w:val="24"/>
        </w:rPr>
        <w:t>E</w:t>
      </w:r>
      <w:r>
        <w:rPr>
          <w:szCs w:val="24"/>
        </w:rPr>
        <w:t>urópskej únie</w:t>
      </w:r>
      <w:r w:rsidRPr="00A863AE">
        <w:rPr>
          <w:szCs w:val="24"/>
        </w:rPr>
        <w:t xml:space="preserve"> sa </w:t>
      </w:r>
      <w:r>
        <w:rPr>
          <w:szCs w:val="24"/>
        </w:rPr>
        <w:t>Z</w:t>
      </w:r>
      <w:r w:rsidRPr="00A863AE">
        <w:rPr>
          <w:szCs w:val="24"/>
        </w:rPr>
        <w:t>mluvné strany v súlade s ust</w:t>
      </w:r>
      <w:r>
        <w:rPr>
          <w:szCs w:val="24"/>
        </w:rPr>
        <w:t>anovením</w:t>
      </w:r>
      <w:r w:rsidRPr="00A863AE">
        <w:rPr>
          <w:szCs w:val="24"/>
        </w:rPr>
        <w:t xml:space="preserve"> § 47a ods. 2 Občianskeho zákonníka  dohodli, že táto Z</w:t>
      </w:r>
      <w:r>
        <w:rPr>
          <w:szCs w:val="24"/>
        </w:rPr>
        <w:t>mluva</w:t>
      </w:r>
      <w:r w:rsidRPr="00D63985">
        <w:rPr>
          <w:szCs w:val="24"/>
        </w:rPr>
        <w:t xml:space="preserve"> nadobudne účinnosť </w:t>
      </w:r>
      <w:r w:rsidRPr="00AF4C28">
        <w:rPr>
          <w:szCs w:val="24"/>
        </w:rPr>
        <w:t xml:space="preserve">po ukončení kontroly, ak Úrad pre verejné obstarávanie  neidentifikoval nedostatky, ktoré by mali alebo mohli mať vplyv na výsledok verejného obstarávania, pričom rozhodujúci je dátum doručenia záznamu z kontroly </w:t>
      </w:r>
      <w:r>
        <w:rPr>
          <w:szCs w:val="24"/>
        </w:rPr>
        <w:t>Kupujúcemu</w:t>
      </w:r>
      <w:r w:rsidRPr="00AF4C28">
        <w:rPr>
          <w:szCs w:val="24"/>
        </w:rPr>
        <w:t xml:space="preserve"> ako prijímateľovi</w:t>
      </w:r>
      <w:r w:rsidRPr="00D63985">
        <w:rPr>
          <w:szCs w:val="24"/>
        </w:rPr>
        <w:t xml:space="preserve"> v súlade s príslušnou Zmluvou o poskytnutí NFP.</w:t>
      </w:r>
      <w:r w:rsidRPr="00AF4C28">
        <w:rPr>
          <w:szCs w:val="24"/>
        </w:rPr>
        <w:t xml:space="preserve"> Ak boli v rámci kontroly verejného obstarávania  identifikované nedostatky, ktoré mali alebo mohli mať vplyv na výsledok verejného obstarávania, Z</w:t>
      </w:r>
      <w:r>
        <w:rPr>
          <w:szCs w:val="24"/>
        </w:rPr>
        <w:t>mluva</w:t>
      </w:r>
      <w:r w:rsidRPr="00AF4C28">
        <w:rPr>
          <w:szCs w:val="24"/>
        </w:rPr>
        <w:t xml:space="preserve"> nadobudne účinnosť momentom doručenia písomnej akceptácie navrhovanej ex ante finančnej opravy uvedenej v správe z kontroly vypracovanej poskytovateľom</w:t>
      </w:r>
      <w:r>
        <w:rPr>
          <w:szCs w:val="24"/>
        </w:rPr>
        <w:t xml:space="preserve"> </w:t>
      </w:r>
      <w:r w:rsidRPr="00AF4C28">
        <w:rPr>
          <w:szCs w:val="24"/>
        </w:rPr>
        <w:t xml:space="preserve">finančných prostriedkov a kumulatívneho splnenia podmienky na uplatnenie ex ante finančnej opravy </w:t>
      </w:r>
      <w:r w:rsidRPr="00D63985">
        <w:rPr>
          <w:szCs w:val="24"/>
        </w:rPr>
        <w:t xml:space="preserve">v súlade s príslušnou Zmluvou o poskytnutí NFP. </w:t>
      </w:r>
      <w:bookmarkEnd w:id="27"/>
      <w:r w:rsidRPr="00D63985">
        <w:rPr>
          <w:szCs w:val="24"/>
        </w:rPr>
        <w:t xml:space="preserve">Zmluvu zverejní </w:t>
      </w:r>
      <w:r>
        <w:rPr>
          <w:szCs w:val="24"/>
        </w:rPr>
        <w:t>Kupujúci</w:t>
      </w:r>
      <w:r w:rsidRPr="00D63985">
        <w:rPr>
          <w:szCs w:val="24"/>
        </w:rPr>
        <w:t>.</w:t>
      </w:r>
      <w:r w:rsidRPr="003245D4">
        <w:rPr>
          <w:szCs w:val="24"/>
        </w:rPr>
        <w:t xml:space="preserve"> </w:t>
      </w:r>
      <w:r w:rsidRPr="00EF06A3">
        <w:rPr>
          <w:szCs w:val="24"/>
        </w:rPr>
        <w:t>Tento bod platí len v prípade, ak Predmet prevodu je financovaný z fondov Európskej únie, tak ako je uvedené v čl. II</w:t>
      </w:r>
      <w:r>
        <w:rPr>
          <w:szCs w:val="24"/>
        </w:rPr>
        <w:t>,</w:t>
      </w:r>
      <w:r w:rsidRPr="00EF06A3">
        <w:rPr>
          <w:szCs w:val="24"/>
        </w:rPr>
        <w:t xml:space="preserve"> bode 2</w:t>
      </w:r>
      <w:r>
        <w:rPr>
          <w:szCs w:val="24"/>
        </w:rPr>
        <w:t>.2</w:t>
      </w:r>
      <w:r w:rsidRPr="00EF06A3">
        <w:rPr>
          <w:szCs w:val="24"/>
        </w:rPr>
        <w:t xml:space="preserve"> </w:t>
      </w:r>
      <w:r>
        <w:rPr>
          <w:szCs w:val="24"/>
        </w:rPr>
        <w:t>Zmluvy</w:t>
      </w:r>
      <w:r w:rsidRPr="00EF06A3">
        <w:rPr>
          <w:szCs w:val="24"/>
        </w:rPr>
        <w:t xml:space="preserve">. </w:t>
      </w:r>
    </w:p>
    <w:p w14:paraId="49EC527D" w14:textId="77777777" w:rsidR="00173F6B" w:rsidRPr="00A863AE" w:rsidRDefault="00173F6B" w:rsidP="00173F6B">
      <w:pPr>
        <w:pStyle w:val="CTL"/>
        <w:numPr>
          <w:ilvl w:val="1"/>
          <w:numId w:val="33"/>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e-Governmente)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0A2554EA" w14:textId="77777777" w:rsidR="00173F6B" w:rsidRDefault="00173F6B" w:rsidP="00173F6B">
      <w:pPr>
        <w:pStyle w:val="CTL"/>
        <w:numPr>
          <w:ilvl w:val="1"/>
          <w:numId w:val="33"/>
        </w:numPr>
        <w:spacing w:after="0"/>
        <w:ind w:left="709" w:hanging="709"/>
        <w:rPr>
          <w:szCs w:val="24"/>
        </w:rPr>
      </w:pPr>
      <w:bookmarkStart w:id="28" w:name="_Hlk180068711"/>
      <w:bookmarkEnd w:id="25"/>
      <w:bookmarkEnd w:id="26"/>
      <w:r w:rsidRPr="00263BC2">
        <w:rPr>
          <w:szCs w:val="24"/>
        </w:rPr>
        <w:t>Zmluva má nasledujúce prílohy, ktoré tvoria jej neoddeliteľnú súčasť</w:t>
      </w:r>
      <w:r>
        <w:rPr>
          <w:szCs w:val="24"/>
        </w:rPr>
        <w:t xml:space="preserve">. </w:t>
      </w:r>
      <w:r w:rsidRPr="00464A73">
        <w:rPr>
          <w:szCs w:val="24"/>
        </w:rPr>
        <w:t xml:space="preserve">V prípade rozporov medzi ustanoveniami Zmluvy a jej príloh, majú prednosť ustanovenia uvedené </w:t>
      </w:r>
      <w:r w:rsidRPr="00464A73">
        <w:rPr>
          <w:szCs w:val="24"/>
        </w:rPr>
        <w:lastRenderedPageBreak/>
        <w:t xml:space="preserve">v prílohách.   </w:t>
      </w:r>
    </w:p>
    <w:p w14:paraId="55373DC5" w14:textId="77777777" w:rsidR="00173F6B" w:rsidRPr="007E3949" w:rsidRDefault="00173F6B" w:rsidP="00173F6B">
      <w:pPr>
        <w:pStyle w:val="Odsekzoznamu"/>
        <w:numPr>
          <w:ilvl w:val="0"/>
          <w:numId w:val="34"/>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 xml:space="preserve">1 – </w:t>
      </w:r>
      <w:r w:rsidRPr="007E3949">
        <w:rPr>
          <w:rFonts w:ascii="Times New Roman" w:hAnsi="Times New Roman"/>
          <w:sz w:val="24"/>
          <w:szCs w:val="24"/>
          <w:lang w:val="sk-SK"/>
        </w:rPr>
        <w:t xml:space="preserve">Opis predmetu zákazky, </w:t>
      </w:r>
      <w:r>
        <w:rPr>
          <w:rFonts w:ascii="Times New Roman" w:hAnsi="Times New Roman"/>
          <w:sz w:val="24"/>
          <w:szCs w:val="24"/>
          <w:lang w:val="sk-SK"/>
        </w:rPr>
        <w:t>v</w:t>
      </w:r>
      <w:r w:rsidRPr="007E3949">
        <w:rPr>
          <w:rFonts w:ascii="Times New Roman" w:hAnsi="Times New Roman"/>
          <w:sz w:val="24"/>
          <w:szCs w:val="24"/>
          <w:lang w:val="sk-SK"/>
        </w:rPr>
        <w:t>lastný návrh plnenia</w:t>
      </w:r>
    </w:p>
    <w:p w14:paraId="43498136" w14:textId="77777777" w:rsidR="00173F6B" w:rsidRPr="007E3949" w:rsidRDefault="00173F6B" w:rsidP="00173F6B">
      <w:pPr>
        <w:pStyle w:val="Odsekzoznamu"/>
        <w:numPr>
          <w:ilvl w:val="0"/>
          <w:numId w:val="34"/>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 xml:space="preserve">2 – </w:t>
      </w:r>
      <w:r w:rsidRPr="007E3949">
        <w:rPr>
          <w:rFonts w:ascii="Times New Roman" w:hAnsi="Times New Roman"/>
          <w:sz w:val="24"/>
          <w:szCs w:val="24"/>
          <w:lang w:val="sk-SK"/>
        </w:rPr>
        <w:t xml:space="preserve">Štruktúrovaný rozpočet </w:t>
      </w:r>
      <w:r>
        <w:rPr>
          <w:rFonts w:ascii="Times New Roman" w:hAnsi="Times New Roman"/>
          <w:sz w:val="24"/>
          <w:szCs w:val="24"/>
          <w:lang w:val="sk-SK"/>
        </w:rPr>
        <w:t>K</w:t>
      </w:r>
      <w:r w:rsidRPr="007E3949">
        <w:rPr>
          <w:rFonts w:ascii="Times New Roman" w:hAnsi="Times New Roman"/>
          <w:sz w:val="24"/>
          <w:szCs w:val="24"/>
          <w:lang w:val="sk-SK"/>
        </w:rPr>
        <w:t xml:space="preserve">úpnej ceny </w:t>
      </w:r>
    </w:p>
    <w:p w14:paraId="75EEDBDE" w14:textId="77777777" w:rsidR="00173F6B" w:rsidRPr="00BF4619" w:rsidRDefault="00173F6B" w:rsidP="00173F6B">
      <w:pPr>
        <w:pStyle w:val="Odsekzoznamu"/>
        <w:numPr>
          <w:ilvl w:val="0"/>
          <w:numId w:val="34"/>
        </w:numPr>
        <w:tabs>
          <w:tab w:val="clear" w:pos="2160"/>
          <w:tab w:val="clear" w:pos="2880"/>
          <w:tab w:val="clear" w:pos="4500"/>
        </w:tabs>
        <w:ind w:left="1134" w:hanging="283"/>
        <w:jc w:val="both"/>
        <w:rPr>
          <w:rFonts w:ascii="Times New Roman" w:hAnsi="Times New Roman"/>
          <w:sz w:val="24"/>
          <w:szCs w:val="24"/>
        </w:rPr>
      </w:pPr>
      <w:r w:rsidRPr="007E3949">
        <w:rPr>
          <w:rFonts w:ascii="Times New Roman" w:hAnsi="Times New Roman"/>
          <w:sz w:val="24"/>
          <w:szCs w:val="24"/>
          <w:lang w:val="sk-SK"/>
        </w:rPr>
        <w:t>Príloha č.</w:t>
      </w:r>
      <w:r w:rsidRPr="00263BC2">
        <w:rPr>
          <w:rFonts w:ascii="Times New Roman" w:hAnsi="Times New Roman"/>
          <w:sz w:val="24"/>
          <w:szCs w:val="24"/>
        </w:rPr>
        <w:t xml:space="preserve"> </w:t>
      </w:r>
      <w:r>
        <w:rPr>
          <w:rFonts w:ascii="Times New Roman" w:hAnsi="Times New Roman"/>
          <w:sz w:val="24"/>
          <w:szCs w:val="24"/>
          <w:lang w:val="sk-SK"/>
        </w:rPr>
        <w:t>3</w:t>
      </w:r>
      <w:r>
        <w:rPr>
          <w:rFonts w:ascii="Times New Roman" w:hAnsi="Times New Roman"/>
          <w:sz w:val="24"/>
          <w:szCs w:val="24"/>
        </w:rPr>
        <w:t xml:space="preserve"> – </w:t>
      </w:r>
      <w:r w:rsidRPr="00263BC2">
        <w:rPr>
          <w:rFonts w:ascii="Times New Roman" w:hAnsi="Times New Roman"/>
          <w:sz w:val="24"/>
          <w:szCs w:val="24"/>
        </w:rPr>
        <w:t>Zoznam subdodávateľov</w:t>
      </w:r>
    </w:p>
    <w:p w14:paraId="6775B906" w14:textId="77777777" w:rsidR="00173F6B" w:rsidRDefault="00173F6B" w:rsidP="00173F6B">
      <w:pPr>
        <w:pStyle w:val="Odsekzoznamu"/>
        <w:tabs>
          <w:tab w:val="clear" w:pos="2160"/>
          <w:tab w:val="clear" w:pos="2880"/>
          <w:tab w:val="clear" w:pos="4500"/>
        </w:tabs>
        <w:ind w:left="567"/>
        <w:jc w:val="both"/>
        <w:rPr>
          <w:rFonts w:ascii="Times New Roman" w:hAnsi="Times New Roman"/>
          <w:sz w:val="24"/>
          <w:szCs w:val="24"/>
        </w:rPr>
      </w:pPr>
    </w:p>
    <w:p w14:paraId="2A48123E" w14:textId="77777777" w:rsidR="00173F6B" w:rsidRDefault="00173F6B" w:rsidP="00173F6B">
      <w:pPr>
        <w:pStyle w:val="Odsekzoznamu"/>
        <w:tabs>
          <w:tab w:val="clear" w:pos="2160"/>
          <w:tab w:val="clear" w:pos="2880"/>
          <w:tab w:val="clear" w:pos="4500"/>
        </w:tabs>
        <w:ind w:left="567"/>
        <w:jc w:val="both"/>
        <w:rPr>
          <w:rFonts w:ascii="Times New Roman" w:hAnsi="Times New Roman"/>
          <w:sz w:val="24"/>
          <w:szCs w:val="24"/>
        </w:rPr>
      </w:pPr>
    </w:p>
    <w:p w14:paraId="29F0A00E" w14:textId="77777777" w:rsidR="00173F6B" w:rsidRPr="00263BC2" w:rsidRDefault="00173F6B" w:rsidP="00173F6B">
      <w:pPr>
        <w:tabs>
          <w:tab w:val="left" w:pos="1080"/>
        </w:tabs>
        <w:jc w:val="both"/>
        <w:rPr>
          <w:rFonts w:ascii="Times New Roman" w:hAnsi="Times New Roman"/>
          <w:sz w:val="24"/>
          <w:szCs w:val="24"/>
        </w:rPr>
      </w:pPr>
    </w:p>
    <w:p w14:paraId="0F38F029" w14:textId="77777777" w:rsidR="00173F6B" w:rsidRPr="00D16D18" w:rsidRDefault="00173F6B" w:rsidP="00173F6B">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Pr="00D16D18">
        <w:rPr>
          <w:rFonts w:ascii="Times New Roman" w:hAnsi="Times New Roman"/>
          <w:sz w:val="24"/>
          <w:szCs w:val="24"/>
        </w:rPr>
        <w:t>V </w:t>
      </w:r>
      <w:r w:rsidRPr="00D16D18">
        <w:rPr>
          <w:rFonts w:ascii="Times New Roman" w:hAnsi="Times New Roman"/>
          <w:sz w:val="24"/>
          <w:szCs w:val="24"/>
          <w:highlight w:val="yellow"/>
        </w:rPr>
        <w:t>[●]</w:t>
      </w:r>
      <w:r>
        <w:rPr>
          <w:rFonts w:ascii="Times New Roman" w:hAnsi="Times New Roman"/>
          <w:sz w:val="24"/>
          <w:szCs w:val="24"/>
        </w:rPr>
        <w:t>,</w:t>
      </w:r>
      <w:r w:rsidRPr="00D16D18">
        <w:rPr>
          <w:rFonts w:ascii="Times New Roman" w:hAnsi="Times New Roman"/>
          <w:sz w:val="24"/>
          <w:szCs w:val="24"/>
        </w:rPr>
        <w:t xml:space="preserve"> dňa </w:t>
      </w:r>
      <w:r w:rsidRPr="00D16D18">
        <w:rPr>
          <w:rFonts w:ascii="Times New Roman" w:hAnsi="Times New Roman"/>
          <w:sz w:val="24"/>
          <w:szCs w:val="24"/>
          <w:highlight w:val="yellow"/>
        </w:rPr>
        <w:t>[●]</w:t>
      </w:r>
      <w:r>
        <w:rPr>
          <w:rFonts w:ascii="Times New Roman" w:hAnsi="Times New Roman"/>
          <w:sz w:val="24"/>
          <w:szCs w:val="24"/>
        </w:rPr>
        <w:t xml:space="preserve">                                       </w:t>
      </w:r>
      <w:r>
        <w:rPr>
          <w:rFonts w:ascii="Times New Roman" w:hAnsi="Times New Roman"/>
          <w:sz w:val="24"/>
          <w:szCs w:val="24"/>
        </w:rPr>
        <w:tab/>
      </w:r>
      <w:r w:rsidRPr="00D16D18">
        <w:rPr>
          <w:rFonts w:ascii="Times New Roman" w:hAnsi="Times New Roman"/>
          <w:sz w:val="24"/>
          <w:szCs w:val="24"/>
        </w:rPr>
        <w:t>V </w:t>
      </w:r>
      <w:r w:rsidRPr="00D16D18">
        <w:rPr>
          <w:rFonts w:ascii="Times New Roman" w:hAnsi="Times New Roman"/>
          <w:sz w:val="24"/>
          <w:szCs w:val="24"/>
          <w:highlight w:val="yellow"/>
        </w:rPr>
        <w:t>[●]</w:t>
      </w:r>
      <w:r>
        <w:rPr>
          <w:rFonts w:ascii="Times New Roman" w:hAnsi="Times New Roman"/>
          <w:sz w:val="24"/>
          <w:szCs w:val="24"/>
        </w:rPr>
        <w:t>,</w:t>
      </w:r>
      <w:r w:rsidRPr="00D16D18">
        <w:rPr>
          <w:rFonts w:ascii="Times New Roman" w:hAnsi="Times New Roman"/>
          <w:sz w:val="24"/>
          <w:szCs w:val="24"/>
        </w:rPr>
        <w:t xml:space="preserve"> dňa </w:t>
      </w:r>
      <w:r w:rsidRPr="00D16D18">
        <w:rPr>
          <w:rFonts w:ascii="Times New Roman" w:hAnsi="Times New Roman"/>
          <w:sz w:val="24"/>
          <w:szCs w:val="24"/>
          <w:highlight w:val="yellow"/>
        </w:rPr>
        <w:t>[●]</w:t>
      </w:r>
    </w:p>
    <w:p w14:paraId="16621BC8" w14:textId="77777777" w:rsidR="00173F6B" w:rsidRPr="00263BC2" w:rsidRDefault="00173F6B" w:rsidP="00173F6B">
      <w:pPr>
        <w:tabs>
          <w:tab w:val="clear" w:pos="2160"/>
          <w:tab w:val="clear" w:pos="2880"/>
          <w:tab w:val="clear" w:pos="4500"/>
          <w:tab w:val="center" w:pos="1701"/>
          <w:tab w:val="center" w:pos="5670"/>
        </w:tabs>
        <w:jc w:val="both"/>
        <w:rPr>
          <w:rFonts w:ascii="Times New Roman" w:hAnsi="Times New Roman"/>
          <w:sz w:val="24"/>
          <w:szCs w:val="24"/>
        </w:rPr>
      </w:pPr>
    </w:p>
    <w:p w14:paraId="4CD074B0" w14:textId="77777777" w:rsidR="00173F6B" w:rsidRDefault="00173F6B" w:rsidP="00173F6B">
      <w:pPr>
        <w:pStyle w:val="Odsekzoznamu"/>
        <w:tabs>
          <w:tab w:val="clear" w:pos="2160"/>
          <w:tab w:val="clear" w:pos="2880"/>
          <w:tab w:val="clear" w:pos="4500"/>
        </w:tabs>
        <w:ind w:left="567"/>
        <w:jc w:val="both"/>
        <w:rPr>
          <w:rFonts w:ascii="Times New Roman" w:hAnsi="Times New Roman"/>
          <w:sz w:val="24"/>
          <w:szCs w:val="24"/>
        </w:rPr>
      </w:pPr>
    </w:p>
    <w:p w14:paraId="74196424" w14:textId="77777777" w:rsidR="00173F6B" w:rsidRPr="00263BC2" w:rsidRDefault="00173F6B" w:rsidP="00173F6B">
      <w:pPr>
        <w:pStyle w:val="Odsekzoznamu"/>
        <w:tabs>
          <w:tab w:val="clear" w:pos="2160"/>
          <w:tab w:val="clear" w:pos="2880"/>
          <w:tab w:val="clear" w:pos="4500"/>
        </w:tabs>
        <w:ind w:left="567"/>
        <w:jc w:val="both"/>
        <w:rPr>
          <w:rFonts w:ascii="Times New Roman" w:hAnsi="Times New Roman"/>
          <w:sz w:val="24"/>
          <w:szCs w:val="24"/>
          <w:lang w:val="en-US"/>
        </w:rPr>
      </w:pPr>
      <w:r w:rsidRPr="5328D467">
        <w:rPr>
          <w:rFonts w:ascii="Times New Roman" w:hAnsi="Times New Roman"/>
          <w:sz w:val="24"/>
          <w:szCs w:val="24"/>
          <w:lang w:val="en-US"/>
        </w:rPr>
        <w:t>Za Kupujúceho:</w:t>
      </w:r>
      <w:r>
        <w:tab/>
      </w:r>
      <w:r>
        <w:tab/>
      </w:r>
      <w:r>
        <w:tab/>
      </w:r>
      <w:r w:rsidRPr="5328D467">
        <w:rPr>
          <w:rFonts w:ascii="Times New Roman" w:hAnsi="Times New Roman"/>
          <w:sz w:val="24"/>
          <w:szCs w:val="24"/>
          <w:lang w:val="en-US"/>
        </w:rPr>
        <w:t xml:space="preserve">                                    </w:t>
      </w:r>
      <w:r>
        <w:tab/>
      </w:r>
      <w:r>
        <w:tab/>
      </w:r>
      <w:r>
        <w:tab/>
      </w:r>
      <w:r>
        <w:tab/>
      </w:r>
      <w:r>
        <w:tab/>
      </w:r>
      <w:r w:rsidRPr="5328D467">
        <w:rPr>
          <w:rFonts w:ascii="Times New Roman" w:hAnsi="Times New Roman"/>
          <w:sz w:val="24"/>
          <w:szCs w:val="24"/>
          <w:lang w:val="en-US"/>
        </w:rPr>
        <w:t>Za Predávajúceho:</w:t>
      </w:r>
    </w:p>
    <w:p w14:paraId="0D23C1FA" w14:textId="77777777" w:rsidR="00173F6B" w:rsidRDefault="00173F6B" w:rsidP="00173F6B">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p>
    <w:p w14:paraId="2FD541E7" w14:textId="77777777" w:rsidR="00173F6B" w:rsidRDefault="00173F6B" w:rsidP="00173F6B">
      <w:pPr>
        <w:tabs>
          <w:tab w:val="clear" w:pos="2160"/>
          <w:tab w:val="clear" w:pos="2880"/>
          <w:tab w:val="clear" w:pos="4500"/>
        </w:tabs>
        <w:jc w:val="both"/>
        <w:rPr>
          <w:rFonts w:ascii="Times New Roman" w:hAnsi="Times New Roman"/>
          <w:sz w:val="24"/>
          <w:szCs w:val="24"/>
        </w:rPr>
      </w:pPr>
    </w:p>
    <w:p w14:paraId="234E0998"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3D2DB6C" w14:textId="77777777" w:rsidR="00173F6B" w:rsidRPr="00D16D18" w:rsidRDefault="00173F6B" w:rsidP="00173F6B">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Pr="00D16D1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Pr="00D16D18">
        <w:rPr>
          <w:rFonts w:ascii="Times New Roman" w:hAnsi="Times New Roman"/>
          <w:sz w:val="24"/>
          <w:szCs w:val="24"/>
        </w:rPr>
        <w:t>.......................................................</w:t>
      </w:r>
    </w:p>
    <w:p w14:paraId="4B38717C" w14:textId="77777777" w:rsidR="00173F6B" w:rsidRPr="00D16D18" w:rsidRDefault="00173F6B" w:rsidP="00173F6B">
      <w:pPr>
        <w:pStyle w:val="Odsekzoznamu"/>
        <w:tabs>
          <w:tab w:val="clear" w:pos="2160"/>
          <w:tab w:val="clear" w:pos="2880"/>
          <w:tab w:val="clear" w:pos="4500"/>
        </w:tabs>
        <w:ind w:left="567"/>
        <w:jc w:val="both"/>
        <w:rPr>
          <w:rFonts w:ascii="Times New Roman" w:hAnsi="Times New Roman"/>
          <w:sz w:val="24"/>
          <w:szCs w:val="24"/>
        </w:rPr>
      </w:pPr>
      <w:r w:rsidRPr="5328D467">
        <w:rPr>
          <w:rFonts w:ascii="Times New Roman" w:hAnsi="Times New Roman"/>
          <w:sz w:val="24"/>
          <w:szCs w:val="24"/>
          <w:highlight w:val="yellow"/>
        </w:rPr>
        <w:t>[●]</w:t>
      </w:r>
      <w:r>
        <w:tab/>
      </w:r>
      <w:r>
        <w:tab/>
      </w:r>
      <w:r>
        <w:tab/>
      </w:r>
      <w:r>
        <w:tab/>
      </w:r>
      <w:r>
        <w:tab/>
      </w:r>
      <w:r>
        <w:tab/>
      </w:r>
      <w:r w:rsidRPr="5328D467">
        <w:rPr>
          <w:rFonts w:ascii="Times New Roman" w:hAnsi="Times New Roman"/>
          <w:sz w:val="24"/>
          <w:szCs w:val="24"/>
          <w:highlight w:val="yellow"/>
        </w:rPr>
        <w:t>[●]</w:t>
      </w:r>
      <w:r>
        <w:tab/>
      </w:r>
      <w:r>
        <w:tab/>
      </w:r>
      <w:r w:rsidRPr="5328D467">
        <w:rPr>
          <w:rFonts w:ascii="Times New Roman" w:hAnsi="Times New Roman"/>
          <w:sz w:val="24"/>
          <w:szCs w:val="24"/>
          <w:highlight w:val="yellow"/>
        </w:rPr>
        <w:t xml:space="preserve">                                                                [●]</w:t>
      </w:r>
      <w:r>
        <w:tab/>
      </w:r>
      <w:r>
        <w:tab/>
      </w:r>
      <w:r>
        <w:tab/>
      </w:r>
      <w:r>
        <w:tab/>
      </w:r>
      <w:r w:rsidRPr="5328D467">
        <w:rPr>
          <w:rFonts w:ascii="Times New Roman" w:hAnsi="Times New Roman"/>
          <w:sz w:val="24"/>
          <w:szCs w:val="24"/>
          <w:highlight w:val="yellow"/>
        </w:rPr>
        <w:t>[●]</w:t>
      </w:r>
    </w:p>
    <w:p w14:paraId="4F66852D" w14:textId="77777777" w:rsidR="00173F6B" w:rsidRPr="00263BC2" w:rsidRDefault="00173F6B" w:rsidP="00173F6B">
      <w:pPr>
        <w:tabs>
          <w:tab w:val="clear" w:pos="2160"/>
          <w:tab w:val="clear" w:pos="2880"/>
          <w:tab w:val="clear" w:pos="4500"/>
        </w:tabs>
        <w:ind w:firstLine="567"/>
        <w:jc w:val="both"/>
        <w:rPr>
          <w:rFonts w:ascii="Times New Roman" w:hAnsi="Times New Roman"/>
          <w:b/>
          <w:sz w:val="24"/>
          <w:szCs w:val="24"/>
        </w:rPr>
      </w:pPr>
    </w:p>
    <w:p w14:paraId="2B0FF51A" w14:textId="77777777" w:rsidR="00173F6B" w:rsidRPr="00263BC2" w:rsidRDefault="00173F6B" w:rsidP="00173F6B">
      <w:pPr>
        <w:tabs>
          <w:tab w:val="clear" w:pos="2160"/>
          <w:tab w:val="clear" w:pos="2880"/>
          <w:tab w:val="clear" w:pos="4500"/>
        </w:tabs>
        <w:ind w:firstLine="567"/>
        <w:jc w:val="both"/>
        <w:rPr>
          <w:rFonts w:ascii="Times New Roman" w:hAnsi="Times New Roman"/>
          <w:b/>
          <w:sz w:val="24"/>
          <w:szCs w:val="24"/>
        </w:rPr>
      </w:pPr>
    </w:p>
    <w:bookmarkEnd w:id="28"/>
    <w:p w14:paraId="1E3AB38D" w14:textId="77777777" w:rsidR="00173F6B" w:rsidRDefault="00173F6B" w:rsidP="00173F6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4D06D82D"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1</w:t>
      </w:r>
    </w:p>
    <w:p w14:paraId="1AA019C8"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0B09C28F" w14:textId="77777777" w:rsidR="00173F6B" w:rsidRDefault="00173F6B" w:rsidP="00173F6B">
      <w:pPr>
        <w:tabs>
          <w:tab w:val="clear" w:pos="2160"/>
          <w:tab w:val="clear" w:pos="2880"/>
          <w:tab w:val="clear" w:pos="4500"/>
        </w:tabs>
        <w:jc w:val="both"/>
        <w:rPr>
          <w:rFonts w:ascii="Times New Roman" w:hAnsi="Times New Roman"/>
          <w:sz w:val="24"/>
          <w:szCs w:val="24"/>
        </w:rPr>
      </w:pPr>
    </w:p>
    <w:p w14:paraId="1079A492" w14:textId="77777777" w:rsidR="00173F6B" w:rsidRDefault="00173F6B" w:rsidP="00173F6B">
      <w:pPr>
        <w:tabs>
          <w:tab w:val="clear" w:pos="2160"/>
          <w:tab w:val="clear" w:pos="2880"/>
          <w:tab w:val="clear" w:pos="4500"/>
        </w:tabs>
        <w:jc w:val="both"/>
        <w:rPr>
          <w:rFonts w:ascii="Times New Roman" w:hAnsi="Times New Roman"/>
          <w:sz w:val="24"/>
          <w:szCs w:val="24"/>
        </w:rPr>
      </w:pPr>
    </w:p>
    <w:p w14:paraId="25AB267E"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1F0851E" w14:textId="77777777" w:rsidR="00173F6B" w:rsidRDefault="00173F6B" w:rsidP="00173F6B">
      <w:pPr>
        <w:tabs>
          <w:tab w:val="clear" w:pos="2160"/>
          <w:tab w:val="clear" w:pos="2880"/>
          <w:tab w:val="clear" w:pos="4500"/>
        </w:tabs>
        <w:jc w:val="both"/>
        <w:rPr>
          <w:rFonts w:ascii="Times New Roman" w:hAnsi="Times New Roman"/>
          <w:sz w:val="24"/>
          <w:szCs w:val="24"/>
        </w:rPr>
      </w:pPr>
    </w:p>
    <w:p w14:paraId="732FA577"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5EBB0B5"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DE6C793" w14:textId="77777777" w:rsidR="00173F6B" w:rsidRDefault="00173F6B" w:rsidP="00173F6B">
      <w:pPr>
        <w:tabs>
          <w:tab w:val="clear" w:pos="2160"/>
          <w:tab w:val="clear" w:pos="2880"/>
          <w:tab w:val="clear" w:pos="4500"/>
        </w:tabs>
        <w:jc w:val="both"/>
        <w:rPr>
          <w:rFonts w:ascii="Times New Roman" w:hAnsi="Times New Roman"/>
          <w:sz w:val="24"/>
          <w:szCs w:val="24"/>
        </w:rPr>
      </w:pPr>
    </w:p>
    <w:p w14:paraId="5983389A" w14:textId="77777777" w:rsidR="00173F6B" w:rsidRDefault="00173F6B" w:rsidP="00173F6B">
      <w:pPr>
        <w:tabs>
          <w:tab w:val="clear" w:pos="2160"/>
          <w:tab w:val="clear" w:pos="2880"/>
          <w:tab w:val="clear" w:pos="4500"/>
        </w:tabs>
        <w:jc w:val="both"/>
        <w:rPr>
          <w:rFonts w:ascii="Times New Roman" w:hAnsi="Times New Roman"/>
          <w:sz w:val="24"/>
          <w:szCs w:val="24"/>
        </w:rPr>
      </w:pPr>
    </w:p>
    <w:p w14:paraId="1A1F62DC" w14:textId="77777777" w:rsidR="00173F6B" w:rsidRDefault="00173F6B" w:rsidP="00173F6B">
      <w:pPr>
        <w:tabs>
          <w:tab w:val="clear" w:pos="2160"/>
          <w:tab w:val="clear" w:pos="2880"/>
          <w:tab w:val="clear" w:pos="4500"/>
        </w:tabs>
        <w:jc w:val="both"/>
        <w:rPr>
          <w:rFonts w:ascii="Times New Roman" w:hAnsi="Times New Roman"/>
          <w:sz w:val="24"/>
          <w:szCs w:val="24"/>
        </w:rPr>
      </w:pPr>
    </w:p>
    <w:p w14:paraId="41204F83" w14:textId="77777777" w:rsidR="00173F6B" w:rsidRDefault="00173F6B" w:rsidP="00173F6B">
      <w:pPr>
        <w:tabs>
          <w:tab w:val="clear" w:pos="2160"/>
          <w:tab w:val="clear" w:pos="2880"/>
          <w:tab w:val="clear" w:pos="4500"/>
        </w:tabs>
        <w:jc w:val="both"/>
        <w:rPr>
          <w:rFonts w:ascii="Times New Roman" w:hAnsi="Times New Roman"/>
          <w:sz w:val="24"/>
          <w:szCs w:val="24"/>
        </w:rPr>
      </w:pPr>
    </w:p>
    <w:p w14:paraId="0F973A45" w14:textId="77777777" w:rsidR="00173F6B" w:rsidRDefault="00173F6B" w:rsidP="00173F6B">
      <w:pPr>
        <w:tabs>
          <w:tab w:val="clear" w:pos="2160"/>
          <w:tab w:val="clear" w:pos="2880"/>
          <w:tab w:val="clear" w:pos="4500"/>
        </w:tabs>
        <w:jc w:val="both"/>
        <w:rPr>
          <w:rFonts w:ascii="Times New Roman" w:hAnsi="Times New Roman"/>
          <w:sz w:val="24"/>
          <w:szCs w:val="24"/>
        </w:rPr>
      </w:pPr>
    </w:p>
    <w:p w14:paraId="37A32F33"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A5691F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362A93C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1A7464C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E4C040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5448964"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157A85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AE27B8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DA9ED8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B0ABEDF"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6492EA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0908F7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4DDBD2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9AE359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B4BCDF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628140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A943D75"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4069C47"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CA6237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CAC4820"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7857EC08"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006EB3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47A5DA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6567536A"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7F7E67E"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C525993"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E43222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0825CDC"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24310EDC"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913C479"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56651DED"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0039E5A1"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482B0916" w14:textId="77777777" w:rsidR="00173F6B" w:rsidRDefault="00173F6B" w:rsidP="00173F6B">
      <w:pPr>
        <w:tabs>
          <w:tab w:val="clear" w:pos="2160"/>
          <w:tab w:val="clear" w:pos="2880"/>
          <w:tab w:val="clear" w:pos="4500"/>
        </w:tabs>
        <w:jc w:val="both"/>
        <w:rPr>
          <w:rFonts w:ascii="Times New Roman" w:hAnsi="Times New Roman"/>
          <w:b/>
          <w:sz w:val="24"/>
          <w:szCs w:val="24"/>
        </w:rPr>
      </w:pPr>
    </w:p>
    <w:p w14:paraId="3608624B" w14:textId="77777777" w:rsidR="00173F6B" w:rsidRDefault="00173F6B" w:rsidP="00173F6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7AAF9C2D" w14:textId="77777777" w:rsidR="00173F6B" w:rsidRPr="004759A9" w:rsidRDefault="00173F6B" w:rsidP="00173F6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2</w:t>
      </w:r>
    </w:p>
    <w:p w14:paraId="3E076EBF" w14:textId="77777777" w:rsidR="00173F6B" w:rsidRPr="004759A9"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3E306DBA" w14:textId="77777777" w:rsidR="00173F6B" w:rsidRDefault="00173F6B" w:rsidP="00173F6B">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62EE5854" w14:textId="77777777" w:rsidR="00173F6B" w:rsidRPr="004759A9" w:rsidRDefault="00173F6B" w:rsidP="00173F6B">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6CBF6D99"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6DC73AE"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24E9FAB"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D504B93" w14:textId="77777777" w:rsidR="00173F6B" w:rsidRDefault="00173F6B" w:rsidP="00173F6B">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7C7001D1" w14:textId="77777777" w:rsidR="00173F6B" w:rsidRPr="00AF4C28" w:rsidRDefault="00173F6B" w:rsidP="00173F6B">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0" w:type="auto"/>
        <w:tblLook w:val="04A0" w:firstRow="1" w:lastRow="0" w:firstColumn="1" w:lastColumn="0" w:noHBand="0" w:noVBand="1"/>
      </w:tblPr>
      <w:tblGrid>
        <w:gridCol w:w="1028"/>
        <w:gridCol w:w="2594"/>
        <w:gridCol w:w="1821"/>
        <w:gridCol w:w="1676"/>
        <w:gridCol w:w="1941"/>
      </w:tblGrid>
      <w:tr w:rsidR="00173F6B" w:rsidRPr="00A63A7A" w14:paraId="65921FCB" w14:textId="77777777" w:rsidTr="00010F5C">
        <w:tc>
          <w:tcPr>
            <w:tcW w:w="988" w:type="dxa"/>
            <w:vAlign w:val="center"/>
          </w:tcPr>
          <w:p w14:paraId="7002B0B3" w14:textId="77777777" w:rsidR="00173F6B" w:rsidRPr="00A63A7A" w:rsidRDefault="00173F6B" w:rsidP="00010F5C">
            <w:pPr>
              <w:spacing w:after="160" w:line="259" w:lineRule="auto"/>
              <w:jc w:val="center"/>
              <w:rPr>
                <w:rFonts w:ascii="Times New Roman" w:hAnsi="Times New Roman"/>
                <w:b/>
              </w:rPr>
            </w:pPr>
            <w:bookmarkStart w:id="29" w:name="_Hlk201834652"/>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3241B3F2"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1DA11A91"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4884E360" w14:textId="77777777" w:rsidR="00173F6B" w:rsidRPr="00A63A7A" w:rsidRDefault="00173F6B" w:rsidP="00010F5C">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2D13A448" w14:textId="77777777" w:rsidR="00173F6B" w:rsidRPr="00A63A7A" w:rsidRDefault="00173F6B" w:rsidP="00010F5C">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173F6B" w:rsidRPr="00A63A7A" w14:paraId="64E63E55" w14:textId="77777777" w:rsidTr="00010F5C">
        <w:tc>
          <w:tcPr>
            <w:tcW w:w="988" w:type="dxa"/>
            <w:vAlign w:val="center"/>
          </w:tcPr>
          <w:p w14:paraId="31DA8D15"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28632C68"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7FAB5A15"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6BABE2B2"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3C24A54D" w14:textId="77777777" w:rsidR="00173F6B" w:rsidRPr="00A63A7A" w:rsidRDefault="00173F6B" w:rsidP="00010F5C">
            <w:pPr>
              <w:spacing w:after="160" w:line="259" w:lineRule="auto"/>
              <w:jc w:val="center"/>
              <w:rPr>
                <w:rFonts w:ascii="Times New Roman" w:hAnsi="Times New Roman"/>
                <w:i/>
              </w:rPr>
            </w:pPr>
          </w:p>
        </w:tc>
      </w:tr>
      <w:tr w:rsidR="00173F6B" w:rsidRPr="00A63A7A" w14:paraId="4245726D" w14:textId="77777777" w:rsidTr="00010F5C">
        <w:tc>
          <w:tcPr>
            <w:tcW w:w="988" w:type="dxa"/>
            <w:vAlign w:val="center"/>
          </w:tcPr>
          <w:p w14:paraId="6FF22808"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37F69CFD"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0AF166E9"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6A05B9AE"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78B13B86" w14:textId="77777777" w:rsidR="00173F6B" w:rsidRPr="00A63A7A" w:rsidRDefault="00173F6B" w:rsidP="00010F5C">
            <w:pPr>
              <w:spacing w:after="160" w:line="259" w:lineRule="auto"/>
              <w:jc w:val="center"/>
              <w:rPr>
                <w:rFonts w:ascii="Times New Roman" w:hAnsi="Times New Roman"/>
                <w:i/>
              </w:rPr>
            </w:pPr>
          </w:p>
        </w:tc>
      </w:tr>
      <w:tr w:rsidR="00173F6B" w:rsidRPr="00A63A7A" w14:paraId="4DB0CB8C" w14:textId="77777777" w:rsidTr="00010F5C">
        <w:tc>
          <w:tcPr>
            <w:tcW w:w="988" w:type="dxa"/>
            <w:vAlign w:val="center"/>
          </w:tcPr>
          <w:p w14:paraId="7D43850E"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2254528A"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7EF33B4"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4E9F4360"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4EE8A28D" w14:textId="77777777" w:rsidR="00173F6B" w:rsidRPr="00A63A7A" w:rsidRDefault="00173F6B" w:rsidP="00010F5C">
            <w:pPr>
              <w:spacing w:after="160" w:line="259" w:lineRule="auto"/>
              <w:jc w:val="center"/>
              <w:rPr>
                <w:rFonts w:ascii="Times New Roman" w:hAnsi="Times New Roman"/>
                <w:i/>
              </w:rPr>
            </w:pPr>
          </w:p>
        </w:tc>
      </w:tr>
      <w:tr w:rsidR="00173F6B" w:rsidRPr="00A63A7A" w14:paraId="3F7FED15" w14:textId="77777777" w:rsidTr="00010F5C">
        <w:tc>
          <w:tcPr>
            <w:tcW w:w="988" w:type="dxa"/>
            <w:vAlign w:val="center"/>
          </w:tcPr>
          <w:p w14:paraId="127D88E9"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74FA1E52"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3A6A1B29"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13A0D8FA"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1CB0A393" w14:textId="77777777" w:rsidR="00173F6B" w:rsidRPr="00A63A7A" w:rsidRDefault="00173F6B" w:rsidP="00010F5C">
            <w:pPr>
              <w:spacing w:after="160" w:line="259" w:lineRule="auto"/>
              <w:jc w:val="center"/>
              <w:rPr>
                <w:rFonts w:ascii="Times New Roman" w:hAnsi="Times New Roman"/>
                <w:i/>
              </w:rPr>
            </w:pPr>
          </w:p>
        </w:tc>
      </w:tr>
      <w:tr w:rsidR="00173F6B" w:rsidRPr="00A63A7A" w14:paraId="048D6D56" w14:textId="77777777" w:rsidTr="00010F5C">
        <w:tc>
          <w:tcPr>
            <w:tcW w:w="988" w:type="dxa"/>
            <w:vAlign w:val="center"/>
          </w:tcPr>
          <w:p w14:paraId="29B71EB0"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71211A87"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E03B005"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0E8476C7"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0ACD644C" w14:textId="77777777" w:rsidR="00173F6B" w:rsidRPr="00A63A7A" w:rsidRDefault="00173F6B" w:rsidP="00010F5C">
            <w:pPr>
              <w:spacing w:after="160" w:line="259" w:lineRule="auto"/>
              <w:jc w:val="center"/>
              <w:rPr>
                <w:rFonts w:ascii="Times New Roman" w:hAnsi="Times New Roman"/>
                <w:i/>
              </w:rPr>
            </w:pPr>
          </w:p>
        </w:tc>
      </w:tr>
      <w:tr w:rsidR="00173F6B" w:rsidRPr="00A63A7A" w14:paraId="1B80E208" w14:textId="77777777" w:rsidTr="00010F5C">
        <w:tc>
          <w:tcPr>
            <w:tcW w:w="988" w:type="dxa"/>
            <w:vAlign w:val="center"/>
          </w:tcPr>
          <w:p w14:paraId="40A838C9" w14:textId="77777777" w:rsidR="00173F6B" w:rsidRPr="00A63A7A" w:rsidRDefault="00173F6B" w:rsidP="00010F5C">
            <w:pPr>
              <w:spacing w:after="160" w:line="259" w:lineRule="auto"/>
              <w:jc w:val="center"/>
              <w:rPr>
                <w:rFonts w:ascii="Times New Roman" w:hAnsi="Times New Roman"/>
                <w:i/>
              </w:rPr>
            </w:pPr>
          </w:p>
        </w:tc>
        <w:tc>
          <w:tcPr>
            <w:tcW w:w="2610" w:type="dxa"/>
            <w:vAlign w:val="center"/>
          </w:tcPr>
          <w:p w14:paraId="109747DF" w14:textId="77777777" w:rsidR="00173F6B" w:rsidRPr="00A63A7A" w:rsidRDefault="00173F6B" w:rsidP="00010F5C">
            <w:pPr>
              <w:spacing w:after="160" w:line="259" w:lineRule="auto"/>
              <w:jc w:val="center"/>
              <w:rPr>
                <w:rFonts w:ascii="Times New Roman" w:hAnsi="Times New Roman"/>
                <w:i/>
              </w:rPr>
            </w:pPr>
          </w:p>
        </w:tc>
        <w:tc>
          <w:tcPr>
            <w:tcW w:w="1829" w:type="dxa"/>
            <w:vAlign w:val="center"/>
          </w:tcPr>
          <w:p w14:paraId="16ACE91E" w14:textId="77777777" w:rsidR="00173F6B" w:rsidRPr="00A63A7A" w:rsidRDefault="00173F6B" w:rsidP="00010F5C">
            <w:pPr>
              <w:spacing w:after="160" w:line="259" w:lineRule="auto"/>
              <w:jc w:val="center"/>
              <w:rPr>
                <w:rFonts w:ascii="Times New Roman" w:hAnsi="Times New Roman"/>
                <w:i/>
              </w:rPr>
            </w:pPr>
          </w:p>
        </w:tc>
        <w:tc>
          <w:tcPr>
            <w:tcW w:w="1685" w:type="dxa"/>
            <w:vAlign w:val="center"/>
          </w:tcPr>
          <w:p w14:paraId="0277D2BC" w14:textId="77777777" w:rsidR="00173F6B" w:rsidRPr="00A63A7A" w:rsidRDefault="00173F6B" w:rsidP="00010F5C">
            <w:pPr>
              <w:spacing w:after="160" w:line="259" w:lineRule="auto"/>
              <w:jc w:val="center"/>
              <w:rPr>
                <w:rFonts w:ascii="Times New Roman" w:hAnsi="Times New Roman"/>
                <w:i/>
              </w:rPr>
            </w:pPr>
          </w:p>
        </w:tc>
        <w:tc>
          <w:tcPr>
            <w:tcW w:w="1948" w:type="dxa"/>
            <w:vAlign w:val="center"/>
          </w:tcPr>
          <w:p w14:paraId="49DC1791" w14:textId="77777777" w:rsidR="00173F6B" w:rsidRPr="00A63A7A" w:rsidRDefault="00173F6B" w:rsidP="00010F5C">
            <w:pPr>
              <w:spacing w:after="160" w:line="259" w:lineRule="auto"/>
              <w:jc w:val="center"/>
              <w:rPr>
                <w:rFonts w:ascii="Times New Roman" w:hAnsi="Times New Roman"/>
                <w:i/>
              </w:rPr>
            </w:pPr>
          </w:p>
        </w:tc>
      </w:tr>
      <w:bookmarkEnd w:id="29"/>
    </w:tbl>
    <w:p w14:paraId="784FBBFB" w14:textId="77777777" w:rsidR="00173F6B" w:rsidRPr="00173F6B" w:rsidRDefault="00173F6B" w:rsidP="00173F6B">
      <w:pPr>
        <w:pStyle w:val="CTL"/>
        <w:numPr>
          <w:ilvl w:val="0"/>
          <w:numId w:val="0"/>
        </w:numPr>
        <w:rPr>
          <w:rFonts w:ascii="Arial Narrow" w:hAnsi="Arial Narrow"/>
          <w:szCs w:val="24"/>
        </w:rPr>
      </w:pPr>
    </w:p>
    <w:sectPr w:rsidR="00173F6B" w:rsidRPr="00173F6B" w:rsidSect="00A41FD9">
      <w:headerReference w:type="even"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3D75" w14:textId="77777777" w:rsidR="000B05C9" w:rsidRDefault="000B05C9" w:rsidP="00983CE3">
      <w:r>
        <w:separator/>
      </w:r>
    </w:p>
  </w:endnote>
  <w:endnote w:type="continuationSeparator" w:id="0">
    <w:p w14:paraId="70CBE641" w14:textId="77777777" w:rsidR="000B05C9" w:rsidRDefault="000B05C9" w:rsidP="00983CE3">
      <w:r>
        <w:continuationSeparator/>
      </w:r>
    </w:p>
  </w:endnote>
  <w:endnote w:type="continuationNotice" w:id="1">
    <w:p w14:paraId="05CF9DC3" w14:textId="77777777" w:rsidR="000B05C9" w:rsidRDefault="000B0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8"/>
        <w:szCs w:val="18"/>
      </w:rPr>
    </w:sdtEndPr>
    <w:sdtContent>
      <w:p w14:paraId="39084C5E" w14:textId="42606405"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4B2C4C">
          <w:rPr>
            <w:rFonts w:ascii="Arial Narrow" w:hAnsi="Arial Narrow"/>
            <w:noProof/>
            <w:sz w:val="18"/>
            <w:szCs w:val="18"/>
          </w:rPr>
          <w:t>7</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8EEE" w14:textId="77777777" w:rsidR="000B05C9" w:rsidRDefault="000B05C9" w:rsidP="00983CE3">
      <w:r>
        <w:separator/>
      </w:r>
    </w:p>
  </w:footnote>
  <w:footnote w:type="continuationSeparator" w:id="0">
    <w:p w14:paraId="1E801A52" w14:textId="77777777" w:rsidR="000B05C9" w:rsidRDefault="000B05C9" w:rsidP="00983CE3">
      <w:r>
        <w:continuationSeparator/>
      </w:r>
    </w:p>
  </w:footnote>
  <w:footnote w:type="continuationNotice" w:id="1">
    <w:p w14:paraId="1776333C" w14:textId="77777777" w:rsidR="000B05C9" w:rsidRDefault="000B0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012E" w14:textId="77777777" w:rsidR="00DD6996" w:rsidRDefault="000B05C9">
    <w:pPr>
      <w:pStyle w:val="Hlavika"/>
    </w:pPr>
    <w:r>
      <w:rPr>
        <w:noProof/>
      </w:rPr>
      <w:pict w14:anchorId="2737D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875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48D2" w14:textId="79031F1B" w:rsidR="00DD6996" w:rsidRPr="00C04DF1" w:rsidRDefault="00C04DF1" w:rsidP="00C04DF1">
    <w:pPr>
      <w:pStyle w:val="Hlavika"/>
      <w:jc w:val="right"/>
      <w:rPr>
        <w:rFonts w:ascii="Arial Narrow" w:hAnsi="Arial Narrow"/>
      </w:rPr>
    </w:pPr>
    <w:r w:rsidRPr="00C04DF1">
      <w:rPr>
        <w:rFonts w:ascii="Arial Narrow" w:hAnsi="Arial Narrow"/>
      </w:rPr>
      <w:t>Príloha č.3 Návrh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E1260F0"/>
    <w:multiLevelType w:val="hybridMultilevel"/>
    <w:tmpl w:val="C05AB39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461AEA"/>
    <w:multiLevelType w:val="hybridMultilevel"/>
    <w:tmpl w:val="99A8263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8CB543C"/>
    <w:multiLevelType w:val="multilevel"/>
    <w:tmpl w:val="2ACE9B5C"/>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C149A9"/>
    <w:multiLevelType w:val="hybridMultilevel"/>
    <w:tmpl w:val="6CB6FC20"/>
    <w:lvl w:ilvl="0" w:tplc="49CC65A0">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21"/>
  </w:num>
  <w:num w:numId="5">
    <w:abstractNumId w:val="0"/>
  </w:num>
  <w:num w:numId="6">
    <w:abstractNumId w:val="9"/>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34"/>
    <w:lvlOverride w:ilvl="0">
      <w:startOverride w:val="1"/>
    </w:lvlOverride>
  </w:num>
  <w:num w:numId="16">
    <w:abstractNumId w:val="24"/>
  </w:num>
  <w:num w:numId="17">
    <w:abstractNumId w:val="25"/>
  </w:num>
  <w:num w:numId="18">
    <w:abstractNumId w:val="16"/>
  </w:num>
  <w:num w:numId="19">
    <w:abstractNumId w:val="28"/>
  </w:num>
  <w:num w:numId="20">
    <w:abstractNumId w:val="18"/>
  </w:num>
  <w:num w:numId="21">
    <w:abstractNumId w:val="17"/>
  </w:num>
  <w:num w:numId="22">
    <w:abstractNumId w:val="22"/>
  </w:num>
  <w:num w:numId="23">
    <w:abstractNumId w:val="23"/>
  </w:num>
  <w:num w:numId="24">
    <w:abstractNumId w:val="12"/>
  </w:num>
  <w:num w:numId="25">
    <w:abstractNumId w:val="29"/>
  </w:num>
  <w:num w:numId="26">
    <w:abstractNumId w:val="26"/>
  </w:num>
  <w:num w:numId="27">
    <w:abstractNumId w:val="33"/>
  </w:num>
  <w:num w:numId="28">
    <w:abstractNumId w:val="32"/>
  </w:num>
  <w:num w:numId="29">
    <w:abstractNumId w:val="10"/>
  </w:num>
  <w:num w:numId="30">
    <w:abstractNumId w:val="14"/>
  </w:num>
  <w:num w:numId="31">
    <w:abstractNumId w:val="27"/>
  </w:num>
  <w:num w:numId="32">
    <w:abstractNumId w:val="20"/>
  </w:num>
  <w:num w:numId="33">
    <w:abstractNumId w:val="30"/>
  </w:num>
  <w:num w:numId="34">
    <w:abstractNumId w:val="31"/>
  </w:num>
  <w:num w:numId="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MTG3MDQ0MzE2NzBR0lEKTi0uzszPAykwrQUAKaWGrywAAAA="/>
  </w:docVars>
  <w:rsids>
    <w:rsidRoot w:val="00FC2417"/>
    <w:rsid w:val="0000767C"/>
    <w:rsid w:val="00014F60"/>
    <w:rsid w:val="000173AD"/>
    <w:rsid w:val="00022909"/>
    <w:rsid w:val="0002635E"/>
    <w:rsid w:val="000264F5"/>
    <w:rsid w:val="000307FC"/>
    <w:rsid w:val="000342FD"/>
    <w:rsid w:val="00034F53"/>
    <w:rsid w:val="00041B5C"/>
    <w:rsid w:val="00042578"/>
    <w:rsid w:val="0004712A"/>
    <w:rsid w:val="00047724"/>
    <w:rsid w:val="00047973"/>
    <w:rsid w:val="00047F29"/>
    <w:rsid w:val="00051AB2"/>
    <w:rsid w:val="000524DE"/>
    <w:rsid w:val="00052BBB"/>
    <w:rsid w:val="00054078"/>
    <w:rsid w:val="00063F4E"/>
    <w:rsid w:val="00065DF8"/>
    <w:rsid w:val="000779D1"/>
    <w:rsid w:val="00085D7D"/>
    <w:rsid w:val="0008721E"/>
    <w:rsid w:val="00092962"/>
    <w:rsid w:val="00092E5F"/>
    <w:rsid w:val="00093088"/>
    <w:rsid w:val="000935F6"/>
    <w:rsid w:val="000A0488"/>
    <w:rsid w:val="000A0D4A"/>
    <w:rsid w:val="000A644D"/>
    <w:rsid w:val="000B05C9"/>
    <w:rsid w:val="000B3709"/>
    <w:rsid w:val="000B4043"/>
    <w:rsid w:val="000B4ECA"/>
    <w:rsid w:val="000B5370"/>
    <w:rsid w:val="000B6765"/>
    <w:rsid w:val="000D06C7"/>
    <w:rsid w:val="000D4F91"/>
    <w:rsid w:val="000D526E"/>
    <w:rsid w:val="000D6511"/>
    <w:rsid w:val="000D7CAD"/>
    <w:rsid w:val="000E1C00"/>
    <w:rsid w:val="000E2F2D"/>
    <w:rsid w:val="000E49D4"/>
    <w:rsid w:val="000E5B6A"/>
    <w:rsid w:val="000E63B6"/>
    <w:rsid w:val="000F0810"/>
    <w:rsid w:val="000F28BD"/>
    <w:rsid w:val="000F67F3"/>
    <w:rsid w:val="000F7EB4"/>
    <w:rsid w:val="00106FB7"/>
    <w:rsid w:val="00107814"/>
    <w:rsid w:val="00110388"/>
    <w:rsid w:val="00111BE1"/>
    <w:rsid w:val="0012034B"/>
    <w:rsid w:val="00121519"/>
    <w:rsid w:val="00122EBB"/>
    <w:rsid w:val="00133C3F"/>
    <w:rsid w:val="00144AD6"/>
    <w:rsid w:val="00146CC8"/>
    <w:rsid w:val="001479F9"/>
    <w:rsid w:val="001508D8"/>
    <w:rsid w:val="00153E4C"/>
    <w:rsid w:val="001553F9"/>
    <w:rsid w:val="00166A1C"/>
    <w:rsid w:val="00173F6B"/>
    <w:rsid w:val="0017463A"/>
    <w:rsid w:val="001822E3"/>
    <w:rsid w:val="0018384E"/>
    <w:rsid w:val="00187189"/>
    <w:rsid w:val="001A0C40"/>
    <w:rsid w:val="001A1D1B"/>
    <w:rsid w:val="001A6AEF"/>
    <w:rsid w:val="001B01D3"/>
    <w:rsid w:val="001B18BD"/>
    <w:rsid w:val="001B4B11"/>
    <w:rsid w:val="001B5406"/>
    <w:rsid w:val="001C1564"/>
    <w:rsid w:val="001C4033"/>
    <w:rsid w:val="001C7204"/>
    <w:rsid w:val="001D0C05"/>
    <w:rsid w:val="001D117F"/>
    <w:rsid w:val="001D67E7"/>
    <w:rsid w:val="001E174B"/>
    <w:rsid w:val="001F026E"/>
    <w:rsid w:val="001F4EE1"/>
    <w:rsid w:val="001F6F34"/>
    <w:rsid w:val="002036A5"/>
    <w:rsid w:val="002110E9"/>
    <w:rsid w:val="0021612E"/>
    <w:rsid w:val="00216D53"/>
    <w:rsid w:val="00223693"/>
    <w:rsid w:val="002258B5"/>
    <w:rsid w:val="0023083E"/>
    <w:rsid w:val="00232340"/>
    <w:rsid w:val="00233DAA"/>
    <w:rsid w:val="00234CC9"/>
    <w:rsid w:val="00241A9A"/>
    <w:rsid w:val="002500F9"/>
    <w:rsid w:val="0025448F"/>
    <w:rsid w:val="002618BA"/>
    <w:rsid w:val="002644AA"/>
    <w:rsid w:val="002725FA"/>
    <w:rsid w:val="002761BF"/>
    <w:rsid w:val="00277349"/>
    <w:rsid w:val="00281FDC"/>
    <w:rsid w:val="00287E51"/>
    <w:rsid w:val="002900F5"/>
    <w:rsid w:val="0029304E"/>
    <w:rsid w:val="0029321D"/>
    <w:rsid w:val="00297617"/>
    <w:rsid w:val="002A05ED"/>
    <w:rsid w:val="002A297A"/>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37A37"/>
    <w:rsid w:val="00353C6A"/>
    <w:rsid w:val="00356109"/>
    <w:rsid w:val="00356909"/>
    <w:rsid w:val="00357D06"/>
    <w:rsid w:val="00363E6B"/>
    <w:rsid w:val="00367DA8"/>
    <w:rsid w:val="00372CE7"/>
    <w:rsid w:val="003816E2"/>
    <w:rsid w:val="00382041"/>
    <w:rsid w:val="003827C5"/>
    <w:rsid w:val="00383985"/>
    <w:rsid w:val="003848BF"/>
    <w:rsid w:val="003849A2"/>
    <w:rsid w:val="00386FA2"/>
    <w:rsid w:val="00392571"/>
    <w:rsid w:val="00396F86"/>
    <w:rsid w:val="003A644D"/>
    <w:rsid w:val="003A7A24"/>
    <w:rsid w:val="003B06AC"/>
    <w:rsid w:val="003B3DFB"/>
    <w:rsid w:val="003C31E3"/>
    <w:rsid w:val="003D1B32"/>
    <w:rsid w:val="003D2F55"/>
    <w:rsid w:val="003D4BA0"/>
    <w:rsid w:val="003D7909"/>
    <w:rsid w:val="003E3A47"/>
    <w:rsid w:val="003E4024"/>
    <w:rsid w:val="003E57C9"/>
    <w:rsid w:val="003E5B18"/>
    <w:rsid w:val="003F6DFC"/>
    <w:rsid w:val="003F7BBA"/>
    <w:rsid w:val="004003BF"/>
    <w:rsid w:val="0040270E"/>
    <w:rsid w:val="004051D1"/>
    <w:rsid w:val="0040564C"/>
    <w:rsid w:val="004111AF"/>
    <w:rsid w:val="004135CF"/>
    <w:rsid w:val="004222C9"/>
    <w:rsid w:val="004314B0"/>
    <w:rsid w:val="00434FBA"/>
    <w:rsid w:val="00436AD6"/>
    <w:rsid w:val="00440497"/>
    <w:rsid w:val="0045329E"/>
    <w:rsid w:val="00465F23"/>
    <w:rsid w:val="00466F27"/>
    <w:rsid w:val="004719DF"/>
    <w:rsid w:val="00473394"/>
    <w:rsid w:val="004738F4"/>
    <w:rsid w:val="00475C35"/>
    <w:rsid w:val="004819EC"/>
    <w:rsid w:val="00485F33"/>
    <w:rsid w:val="00493053"/>
    <w:rsid w:val="004977B6"/>
    <w:rsid w:val="004A0EA1"/>
    <w:rsid w:val="004A1A7E"/>
    <w:rsid w:val="004A2B36"/>
    <w:rsid w:val="004A689E"/>
    <w:rsid w:val="004A75CD"/>
    <w:rsid w:val="004B2C4C"/>
    <w:rsid w:val="004B3546"/>
    <w:rsid w:val="004B3C50"/>
    <w:rsid w:val="004B7BCA"/>
    <w:rsid w:val="004C286C"/>
    <w:rsid w:val="004C45A2"/>
    <w:rsid w:val="004D27AE"/>
    <w:rsid w:val="004D37DE"/>
    <w:rsid w:val="004D65F1"/>
    <w:rsid w:val="004E0054"/>
    <w:rsid w:val="004F1B98"/>
    <w:rsid w:val="004F26D3"/>
    <w:rsid w:val="004F6301"/>
    <w:rsid w:val="005014F7"/>
    <w:rsid w:val="00502A0C"/>
    <w:rsid w:val="00503DEC"/>
    <w:rsid w:val="00510DFB"/>
    <w:rsid w:val="00512AE6"/>
    <w:rsid w:val="00513182"/>
    <w:rsid w:val="00516957"/>
    <w:rsid w:val="0052010E"/>
    <w:rsid w:val="00525D56"/>
    <w:rsid w:val="005277B8"/>
    <w:rsid w:val="00530175"/>
    <w:rsid w:val="00530292"/>
    <w:rsid w:val="005369F0"/>
    <w:rsid w:val="0054359B"/>
    <w:rsid w:val="00543852"/>
    <w:rsid w:val="00545155"/>
    <w:rsid w:val="005464F8"/>
    <w:rsid w:val="0055172A"/>
    <w:rsid w:val="00554EC0"/>
    <w:rsid w:val="00556CEB"/>
    <w:rsid w:val="0055755C"/>
    <w:rsid w:val="00564276"/>
    <w:rsid w:val="00565125"/>
    <w:rsid w:val="0056770F"/>
    <w:rsid w:val="00567BEE"/>
    <w:rsid w:val="00571CF5"/>
    <w:rsid w:val="00572841"/>
    <w:rsid w:val="00575462"/>
    <w:rsid w:val="00576841"/>
    <w:rsid w:val="00582DCF"/>
    <w:rsid w:val="00583BDD"/>
    <w:rsid w:val="00593CAE"/>
    <w:rsid w:val="005961BD"/>
    <w:rsid w:val="005A087A"/>
    <w:rsid w:val="005A1340"/>
    <w:rsid w:val="005B294C"/>
    <w:rsid w:val="005B453B"/>
    <w:rsid w:val="005B5D40"/>
    <w:rsid w:val="005B6A6B"/>
    <w:rsid w:val="005C78FF"/>
    <w:rsid w:val="005D07F2"/>
    <w:rsid w:val="005D69E2"/>
    <w:rsid w:val="005E5837"/>
    <w:rsid w:val="005E7CEB"/>
    <w:rsid w:val="005F0DEE"/>
    <w:rsid w:val="005F46FE"/>
    <w:rsid w:val="0060327D"/>
    <w:rsid w:val="006056F6"/>
    <w:rsid w:val="0060656C"/>
    <w:rsid w:val="00611391"/>
    <w:rsid w:val="006116B8"/>
    <w:rsid w:val="00612C4E"/>
    <w:rsid w:val="00613A8C"/>
    <w:rsid w:val="00617121"/>
    <w:rsid w:val="006208A8"/>
    <w:rsid w:val="00622743"/>
    <w:rsid w:val="00622DC5"/>
    <w:rsid w:val="00627621"/>
    <w:rsid w:val="006321DB"/>
    <w:rsid w:val="00636CA9"/>
    <w:rsid w:val="006376E7"/>
    <w:rsid w:val="0064007D"/>
    <w:rsid w:val="00644E98"/>
    <w:rsid w:val="006459FE"/>
    <w:rsid w:val="006479B1"/>
    <w:rsid w:val="00663191"/>
    <w:rsid w:val="006710D7"/>
    <w:rsid w:val="006724C9"/>
    <w:rsid w:val="00675C28"/>
    <w:rsid w:val="00680DCA"/>
    <w:rsid w:val="00682E61"/>
    <w:rsid w:val="0068504B"/>
    <w:rsid w:val="006852FA"/>
    <w:rsid w:val="00686A15"/>
    <w:rsid w:val="00691CD7"/>
    <w:rsid w:val="00693E11"/>
    <w:rsid w:val="00695FD2"/>
    <w:rsid w:val="00697B0D"/>
    <w:rsid w:val="006A0064"/>
    <w:rsid w:val="006A0705"/>
    <w:rsid w:val="006A18AC"/>
    <w:rsid w:val="006A2EE3"/>
    <w:rsid w:val="006A51AC"/>
    <w:rsid w:val="006A54A9"/>
    <w:rsid w:val="006A5E8B"/>
    <w:rsid w:val="006B19B5"/>
    <w:rsid w:val="006B4957"/>
    <w:rsid w:val="006C25A5"/>
    <w:rsid w:val="006C30F1"/>
    <w:rsid w:val="006C762C"/>
    <w:rsid w:val="006D5F9D"/>
    <w:rsid w:val="006E757E"/>
    <w:rsid w:val="006E7843"/>
    <w:rsid w:val="006F1081"/>
    <w:rsid w:val="006F1ABF"/>
    <w:rsid w:val="006F23C1"/>
    <w:rsid w:val="00700FFE"/>
    <w:rsid w:val="00701D18"/>
    <w:rsid w:val="00705B37"/>
    <w:rsid w:val="00706EF3"/>
    <w:rsid w:val="00712663"/>
    <w:rsid w:val="0072132F"/>
    <w:rsid w:val="007301F2"/>
    <w:rsid w:val="00734EA2"/>
    <w:rsid w:val="00737FAA"/>
    <w:rsid w:val="00745160"/>
    <w:rsid w:val="00754504"/>
    <w:rsid w:val="00756393"/>
    <w:rsid w:val="00763291"/>
    <w:rsid w:val="00765446"/>
    <w:rsid w:val="0076686F"/>
    <w:rsid w:val="0077096A"/>
    <w:rsid w:val="00775F46"/>
    <w:rsid w:val="00781E57"/>
    <w:rsid w:val="00793778"/>
    <w:rsid w:val="00797317"/>
    <w:rsid w:val="00797AF4"/>
    <w:rsid w:val="007A08E0"/>
    <w:rsid w:val="007A1F40"/>
    <w:rsid w:val="007A7137"/>
    <w:rsid w:val="007A7406"/>
    <w:rsid w:val="007B12CE"/>
    <w:rsid w:val="007B1FE7"/>
    <w:rsid w:val="007B2C74"/>
    <w:rsid w:val="007B453C"/>
    <w:rsid w:val="007D2E7B"/>
    <w:rsid w:val="007E2863"/>
    <w:rsid w:val="007E5974"/>
    <w:rsid w:val="007F32BF"/>
    <w:rsid w:val="007F5FFC"/>
    <w:rsid w:val="007F717D"/>
    <w:rsid w:val="00800B13"/>
    <w:rsid w:val="00806255"/>
    <w:rsid w:val="00816278"/>
    <w:rsid w:val="008434BF"/>
    <w:rsid w:val="008503DC"/>
    <w:rsid w:val="00851529"/>
    <w:rsid w:val="00853F92"/>
    <w:rsid w:val="00866950"/>
    <w:rsid w:val="00871303"/>
    <w:rsid w:val="00871650"/>
    <w:rsid w:val="008808C4"/>
    <w:rsid w:val="00880C7A"/>
    <w:rsid w:val="008814AE"/>
    <w:rsid w:val="008A3759"/>
    <w:rsid w:val="008A780A"/>
    <w:rsid w:val="008B47C9"/>
    <w:rsid w:val="008B5D71"/>
    <w:rsid w:val="008C420E"/>
    <w:rsid w:val="008C65F2"/>
    <w:rsid w:val="008D1565"/>
    <w:rsid w:val="008D3DA8"/>
    <w:rsid w:val="008D48FE"/>
    <w:rsid w:val="008E1AA4"/>
    <w:rsid w:val="008E5017"/>
    <w:rsid w:val="008E72A7"/>
    <w:rsid w:val="008F0B5A"/>
    <w:rsid w:val="008F10DA"/>
    <w:rsid w:val="009108B7"/>
    <w:rsid w:val="00911EB1"/>
    <w:rsid w:val="00912A3B"/>
    <w:rsid w:val="0091435F"/>
    <w:rsid w:val="0092116C"/>
    <w:rsid w:val="00922686"/>
    <w:rsid w:val="00923C5B"/>
    <w:rsid w:val="009309ED"/>
    <w:rsid w:val="00930F80"/>
    <w:rsid w:val="009358FC"/>
    <w:rsid w:val="009376A3"/>
    <w:rsid w:val="0094323D"/>
    <w:rsid w:val="00945EA5"/>
    <w:rsid w:val="0095162B"/>
    <w:rsid w:val="00952439"/>
    <w:rsid w:val="00953E19"/>
    <w:rsid w:val="00956E0B"/>
    <w:rsid w:val="00964845"/>
    <w:rsid w:val="00970C2D"/>
    <w:rsid w:val="00971B30"/>
    <w:rsid w:val="0097455E"/>
    <w:rsid w:val="00980DE3"/>
    <w:rsid w:val="00981F64"/>
    <w:rsid w:val="00982C25"/>
    <w:rsid w:val="00983C00"/>
    <w:rsid w:val="00983CE3"/>
    <w:rsid w:val="00984481"/>
    <w:rsid w:val="009856C5"/>
    <w:rsid w:val="009938E1"/>
    <w:rsid w:val="00997F19"/>
    <w:rsid w:val="009C4031"/>
    <w:rsid w:val="009D018F"/>
    <w:rsid w:val="009D0370"/>
    <w:rsid w:val="009E27DA"/>
    <w:rsid w:val="009E3F1C"/>
    <w:rsid w:val="009E5D1A"/>
    <w:rsid w:val="009F0C40"/>
    <w:rsid w:val="009F1433"/>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63D7"/>
    <w:rsid w:val="00A57A68"/>
    <w:rsid w:val="00A57F94"/>
    <w:rsid w:val="00A64AD2"/>
    <w:rsid w:val="00A70D1B"/>
    <w:rsid w:val="00A75BFC"/>
    <w:rsid w:val="00A75CED"/>
    <w:rsid w:val="00A7722C"/>
    <w:rsid w:val="00A82F42"/>
    <w:rsid w:val="00A851E5"/>
    <w:rsid w:val="00A97B98"/>
    <w:rsid w:val="00AA04A6"/>
    <w:rsid w:val="00AA16C3"/>
    <w:rsid w:val="00AA2E02"/>
    <w:rsid w:val="00AA5611"/>
    <w:rsid w:val="00AB119A"/>
    <w:rsid w:val="00AB1D1F"/>
    <w:rsid w:val="00AB6487"/>
    <w:rsid w:val="00AB7E6A"/>
    <w:rsid w:val="00AC3FFC"/>
    <w:rsid w:val="00AC6749"/>
    <w:rsid w:val="00AC67C2"/>
    <w:rsid w:val="00AD0085"/>
    <w:rsid w:val="00AD32D1"/>
    <w:rsid w:val="00AD3E4C"/>
    <w:rsid w:val="00AD44DF"/>
    <w:rsid w:val="00AE26CC"/>
    <w:rsid w:val="00AE2B1F"/>
    <w:rsid w:val="00AE2C10"/>
    <w:rsid w:val="00AE441C"/>
    <w:rsid w:val="00AE595C"/>
    <w:rsid w:val="00AF21F6"/>
    <w:rsid w:val="00AF3E8A"/>
    <w:rsid w:val="00AF4BF7"/>
    <w:rsid w:val="00AF5EF4"/>
    <w:rsid w:val="00AF6737"/>
    <w:rsid w:val="00AF7458"/>
    <w:rsid w:val="00B02C77"/>
    <w:rsid w:val="00B06A73"/>
    <w:rsid w:val="00B0760A"/>
    <w:rsid w:val="00B104DE"/>
    <w:rsid w:val="00B13C3C"/>
    <w:rsid w:val="00B140C4"/>
    <w:rsid w:val="00B144A2"/>
    <w:rsid w:val="00B15193"/>
    <w:rsid w:val="00B16286"/>
    <w:rsid w:val="00B370BA"/>
    <w:rsid w:val="00B51ABA"/>
    <w:rsid w:val="00B52AB5"/>
    <w:rsid w:val="00B54A2F"/>
    <w:rsid w:val="00B553F1"/>
    <w:rsid w:val="00B57A27"/>
    <w:rsid w:val="00B60143"/>
    <w:rsid w:val="00B60CB6"/>
    <w:rsid w:val="00B62977"/>
    <w:rsid w:val="00B67577"/>
    <w:rsid w:val="00B71A81"/>
    <w:rsid w:val="00B72B87"/>
    <w:rsid w:val="00B73EB0"/>
    <w:rsid w:val="00B76FD7"/>
    <w:rsid w:val="00B84BE9"/>
    <w:rsid w:val="00B861CD"/>
    <w:rsid w:val="00B92002"/>
    <w:rsid w:val="00B964A2"/>
    <w:rsid w:val="00BA1A70"/>
    <w:rsid w:val="00BA2865"/>
    <w:rsid w:val="00BA72F0"/>
    <w:rsid w:val="00BB38A2"/>
    <w:rsid w:val="00BB427D"/>
    <w:rsid w:val="00BB6F56"/>
    <w:rsid w:val="00BB79AD"/>
    <w:rsid w:val="00BC2B1E"/>
    <w:rsid w:val="00BD7B3F"/>
    <w:rsid w:val="00BE1E37"/>
    <w:rsid w:val="00BE6BF3"/>
    <w:rsid w:val="00BE7664"/>
    <w:rsid w:val="00BF0AE1"/>
    <w:rsid w:val="00BF68A0"/>
    <w:rsid w:val="00C0423C"/>
    <w:rsid w:val="00C04DF1"/>
    <w:rsid w:val="00C06DB6"/>
    <w:rsid w:val="00C071EA"/>
    <w:rsid w:val="00C30E73"/>
    <w:rsid w:val="00C33AE6"/>
    <w:rsid w:val="00C348A1"/>
    <w:rsid w:val="00C37E73"/>
    <w:rsid w:val="00C61439"/>
    <w:rsid w:val="00C63B11"/>
    <w:rsid w:val="00C70BFF"/>
    <w:rsid w:val="00C76025"/>
    <w:rsid w:val="00C819A9"/>
    <w:rsid w:val="00C831C6"/>
    <w:rsid w:val="00C84D27"/>
    <w:rsid w:val="00C85957"/>
    <w:rsid w:val="00C907E6"/>
    <w:rsid w:val="00C94D41"/>
    <w:rsid w:val="00CA0AA3"/>
    <w:rsid w:val="00CA20B2"/>
    <w:rsid w:val="00CA27C2"/>
    <w:rsid w:val="00CA5071"/>
    <w:rsid w:val="00CA704C"/>
    <w:rsid w:val="00CA7569"/>
    <w:rsid w:val="00CB3294"/>
    <w:rsid w:val="00CB3BD5"/>
    <w:rsid w:val="00CB761A"/>
    <w:rsid w:val="00CB7E78"/>
    <w:rsid w:val="00CC0B6E"/>
    <w:rsid w:val="00CC1FBF"/>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1279A"/>
    <w:rsid w:val="00D23C2E"/>
    <w:rsid w:val="00D2492E"/>
    <w:rsid w:val="00D304BC"/>
    <w:rsid w:val="00D30F21"/>
    <w:rsid w:val="00D32D80"/>
    <w:rsid w:val="00D32D88"/>
    <w:rsid w:val="00D33777"/>
    <w:rsid w:val="00D41174"/>
    <w:rsid w:val="00D4258D"/>
    <w:rsid w:val="00D4599A"/>
    <w:rsid w:val="00D5473D"/>
    <w:rsid w:val="00D815DF"/>
    <w:rsid w:val="00D92C1F"/>
    <w:rsid w:val="00D93E0B"/>
    <w:rsid w:val="00D94789"/>
    <w:rsid w:val="00DA05EA"/>
    <w:rsid w:val="00DA077C"/>
    <w:rsid w:val="00DA33DF"/>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E67CF"/>
    <w:rsid w:val="00DF13AE"/>
    <w:rsid w:val="00DF70CA"/>
    <w:rsid w:val="00E05266"/>
    <w:rsid w:val="00E06AEC"/>
    <w:rsid w:val="00E06EF8"/>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4884"/>
    <w:rsid w:val="00E61711"/>
    <w:rsid w:val="00E66F07"/>
    <w:rsid w:val="00E71649"/>
    <w:rsid w:val="00E747B8"/>
    <w:rsid w:val="00E912A7"/>
    <w:rsid w:val="00E97A3E"/>
    <w:rsid w:val="00EA047C"/>
    <w:rsid w:val="00EA1188"/>
    <w:rsid w:val="00EA5F24"/>
    <w:rsid w:val="00EC512C"/>
    <w:rsid w:val="00EC6DB9"/>
    <w:rsid w:val="00EC6F73"/>
    <w:rsid w:val="00ED113F"/>
    <w:rsid w:val="00ED27C0"/>
    <w:rsid w:val="00ED3314"/>
    <w:rsid w:val="00ED72DF"/>
    <w:rsid w:val="00EE1D6E"/>
    <w:rsid w:val="00EF0015"/>
    <w:rsid w:val="00EF0B84"/>
    <w:rsid w:val="00EF2140"/>
    <w:rsid w:val="00EF7F7E"/>
    <w:rsid w:val="00F007B2"/>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67DAA"/>
    <w:rsid w:val="00F8115F"/>
    <w:rsid w:val="00F8219D"/>
    <w:rsid w:val="00F825A4"/>
    <w:rsid w:val="00F84F73"/>
    <w:rsid w:val="00F85106"/>
    <w:rsid w:val="00F8595A"/>
    <w:rsid w:val="00FA2A04"/>
    <w:rsid w:val="00FA533D"/>
    <w:rsid w:val="00FB14DC"/>
    <w:rsid w:val="00FB265D"/>
    <w:rsid w:val="00FB55FB"/>
    <w:rsid w:val="00FB792B"/>
    <w:rsid w:val="00FC2417"/>
    <w:rsid w:val="00FC68E9"/>
    <w:rsid w:val="00FD4989"/>
    <w:rsid w:val="00FE1659"/>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5"/>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qFormat/>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871303"/>
    <w:rPr>
      <w:rFonts w:ascii="Times New Roman" w:eastAsia="Times New Roman" w:hAnsi="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6"/>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7"/>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8"/>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9"/>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0"/>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1"/>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2"/>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3"/>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4"/>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5"/>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6"/>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6"/>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6"/>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7"/>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Char2">
    <w:name w:val="Char2"/>
    <w:basedOn w:val="Normlny"/>
    <w:link w:val="Odkaznapoznmkupodiarou"/>
    <w:uiPriority w:val="99"/>
    <w:rsid w:val="004A0EA1"/>
    <w:pPr>
      <w:tabs>
        <w:tab w:val="clear" w:pos="2160"/>
        <w:tab w:val="clear" w:pos="2880"/>
        <w:tab w:val="clear" w:pos="4500"/>
      </w:tabs>
      <w:spacing w:after="160" w:line="240" w:lineRule="exact"/>
    </w:pPr>
    <w:rPr>
      <w:rFonts w:ascii="Calibri" w:eastAsia="Calibri" w:hAnsi="Calibri"/>
      <w:vertAlign w:val="superscript"/>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895974274">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file>

<file path=customXml/itemProps1.xml><?xml version="1.0" encoding="utf-8"?>
<ds:datastoreItem xmlns:ds="http://schemas.openxmlformats.org/officeDocument/2006/customXml" ds:itemID="{2D4E98F9-5C68-464A-B586-7852E8D4823A}">
  <ds:schemaRefs>
    <ds:schemaRef ds:uri="http://schemas.openxmlformats.org/officeDocument/2006/bibliography"/>
  </ds:schemaRefs>
</ds:datastoreItem>
</file>

<file path=customXml/itemProps2.xml><?xml version="1.0" encoding="utf-8"?>
<ds:datastoreItem xmlns:ds="http://schemas.openxmlformats.org/officeDocument/2006/customXml" ds:itemID="{946DD79B-CB02-482E-AC70-BD8576611A3B}">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5091</Words>
  <Characters>29025</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2025-11-11T10:16:00Z</dcterms:created>
  <dcterms:modified xsi:type="dcterms:W3CDTF">2025-12-03T16:05:00Z</dcterms:modified>
</cp:coreProperties>
</file>