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081524">
        <w:rPr>
          <w:rFonts w:asciiTheme="minorHAnsi" w:hAnsiTheme="minorHAnsi"/>
          <w:b/>
          <w:snapToGrid w:val="0"/>
          <w:sz w:val="22"/>
          <w:szCs w:val="22"/>
        </w:rPr>
        <w:t>ovocia a zeleniny</w:t>
      </w:r>
      <w:bookmarkStart w:id="0" w:name="_GoBack"/>
      <w:bookmarkEnd w:id="0"/>
      <w:r w:rsidR="00D23FE1">
        <w:rPr>
          <w:rFonts w:asciiTheme="minorHAnsi" w:hAnsiTheme="minorHAnsi"/>
          <w:b/>
          <w:snapToGrid w:val="0"/>
          <w:sz w:val="22"/>
          <w:szCs w:val="22"/>
        </w:rPr>
        <w:t xml:space="preserve"> pre ŠJ pri Športovom gymnáziu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81524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23FE1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70AB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2018-06-27T11:55:00Z</dcterms:created>
  <dcterms:modified xsi:type="dcterms:W3CDTF">2018-06-27T11:55:00Z</dcterms:modified>
</cp:coreProperties>
</file>