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55FC" w14:textId="77777777" w:rsidR="00961BE8" w:rsidRDefault="00575FA6">
      <w:pPr>
        <w:pStyle w:val="Zhlav"/>
        <w:tabs>
          <w:tab w:val="left" w:pos="5460"/>
          <w:tab w:val="right" w:pos="9412"/>
        </w:tabs>
        <w:rPr>
          <w:rFonts w:ascii="Tahoma" w:hAnsi="Tahoma" w:cs="Tahoma"/>
          <w:i/>
          <w:sz w:val="18"/>
          <w:szCs w:val="18"/>
        </w:rPr>
      </w:pPr>
      <w:r>
        <w:rPr>
          <w:rFonts w:ascii="Tahoma" w:hAnsi="Tahoma" w:cs="Tahoma"/>
          <w:i/>
          <w:sz w:val="18"/>
          <w:szCs w:val="18"/>
        </w:rPr>
        <w:tab/>
      </w:r>
      <w:r>
        <w:rPr>
          <w:rFonts w:ascii="Tahoma" w:hAnsi="Tahoma" w:cs="Tahoma"/>
          <w:i/>
          <w:sz w:val="18"/>
          <w:szCs w:val="18"/>
        </w:rPr>
        <w:tab/>
      </w:r>
      <w:r>
        <w:rPr>
          <w:rFonts w:ascii="Tahoma" w:hAnsi="Tahoma" w:cs="Tahoma"/>
          <w:i/>
          <w:sz w:val="18"/>
          <w:szCs w:val="18"/>
        </w:rPr>
        <w:tab/>
        <w:t>Příloha č. 2 Výzvy k podání nabídek</w:t>
      </w:r>
    </w:p>
    <w:p w14:paraId="169F55FD" w14:textId="77777777" w:rsidR="00961BE8" w:rsidRDefault="00961BE8">
      <w:pPr>
        <w:pStyle w:val="Zhlav"/>
        <w:jc w:val="right"/>
        <w:rPr>
          <w:rFonts w:ascii="Tahoma" w:hAnsi="Tahoma" w:cs="Tahoma"/>
          <w:i/>
          <w:sz w:val="18"/>
          <w:szCs w:val="18"/>
        </w:rPr>
      </w:pPr>
    </w:p>
    <w:p w14:paraId="169F55FE" w14:textId="77777777" w:rsidR="00961BE8" w:rsidRDefault="00961BE8">
      <w:pPr>
        <w:jc w:val="center"/>
        <w:outlineLvl w:val="0"/>
        <w:rPr>
          <w:rFonts w:ascii="Tahoma" w:hAnsi="Tahoma" w:cs="Tahoma"/>
          <w:b/>
          <w:i/>
          <w:caps/>
          <w:sz w:val="32"/>
          <w:szCs w:val="32"/>
          <w:u w:val="single"/>
        </w:rPr>
      </w:pPr>
    </w:p>
    <w:p w14:paraId="169F55FF" w14:textId="77777777" w:rsidR="00961BE8" w:rsidRDefault="00575FA6">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169F5600" w14:textId="77777777" w:rsidR="00961BE8" w:rsidRDefault="00961BE8">
      <w:pPr>
        <w:jc w:val="center"/>
        <w:rPr>
          <w:rFonts w:ascii="Tahoma" w:hAnsi="Tahoma" w:cs="Tahoma"/>
          <w:b/>
          <w:sz w:val="20"/>
          <w:szCs w:val="20"/>
          <w:highlight w:val="yellow"/>
        </w:rPr>
      </w:pPr>
    </w:p>
    <w:p w14:paraId="169F5601" w14:textId="7ED72185" w:rsidR="00961BE8" w:rsidRDefault="00575FA6">
      <w:pPr>
        <w:jc w:val="center"/>
        <w:rPr>
          <w:rFonts w:ascii="Tahoma" w:hAnsi="Tahoma" w:cs="Tahoma"/>
          <w:b/>
          <w:sz w:val="22"/>
          <w:szCs w:val="20"/>
          <w:u w:val="single"/>
        </w:rPr>
      </w:pPr>
      <w:r>
        <w:rPr>
          <w:rFonts w:ascii="Tahoma" w:hAnsi="Tahoma" w:cs="Tahoma"/>
          <w:sz w:val="20"/>
          <w:szCs w:val="20"/>
        </w:rPr>
        <w:t xml:space="preserve">uzavřená podle § 2586 a násl. zákona č. 89/2012, občanského zákoníku, </w:t>
      </w:r>
      <w:r w:rsidR="00C6570B">
        <w:rPr>
          <w:rFonts w:ascii="Tahoma" w:hAnsi="Tahoma" w:cs="Tahoma"/>
          <w:sz w:val="20"/>
          <w:szCs w:val="20"/>
        </w:rPr>
        <w:br/>
      </w:r>
      <w:r>
        <w:rPr>
          <w:rFonts w:ascii="Tahoma" w:hAnsi="Tahoma" w:cs="Tahoma"/>
          <w:sz w:val="20"/>
          <w:szCs w:val="20"/>
        </w:rPr>
        <w:t>v platném znění (dále jen „OZ“)</w:t>
      </w:r>
    </w:p>
    <w:p w14:paraId="169F5602" w14:textId="77777777" w:rsidR="00961BE8" w:rsidRDefault="00575FA6">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169F5603" w14:textId="77777777" w:rsidR="00961BE8" w:rsidRDefault="00575FA6">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169F5604"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169F5605" w14:textId="77777777" w:rsidR="00961BE8" w:rsidRDefault="00575FA6">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169F5606" w14:textId="77777777" w:rsidR="00961BE8" w:rsidRDefault="00575FA6">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6E94F38E" w14:textId="1F4CE4B1" w:rsidR="00C6570B" w:rsidRDefault="00575FA6">
      <w:pPr>
        <w:widowControl w:val="0"/>
        <w:tabs>
          <w:tab w:val="left" w:pos="426"/>
        </w:tabs>
        <w:ind w:left="426"/>
        <w:jc w:val="both"/>
        <w:rPr>
          <w:rFonts w:ascii="Tahoma" w:hAnsi="Tahoma" w:cs="Tahoma"/>
          <w:sz w:val="20"/>
          <w:szCs w:val="20"/>
        </w:rPr>
      </w:pPr>
      <w:r>
        <w:rPr>
          <w:rFonts w:ascii="Tahoma" w:hAnsi="Tahoma" w:cs="Tahoma"/>
          <w:sz w:val="20"/>
          <w:szCs w:val="20"/>
        </w:rPr>
        <w:t xml:space="preserve">zastoupený ve věcech smluvních: </w:t>
      </w:r>
      <w:r w:rsidR="00C6570B">
        <w:rPr>
          <w:rFonts w:ascii="Tahoma" w:hAnsi="Tahoma" w:cs="Tahoma"/>
          <w:sz w:val="20"/>
          <w:szCs w:val="20"/>
        </w:rPr>
        <w:tab/>
      </w:r>
      <w:r>
        <w:rPr>
          <w:rFonts w:ascii="Tahoma" w:hAnsi="Tahoma" w:cs="Tahoma"/>
          <w:sz w:val="20"/>
          <w:szCs w:val="20"/>
        </w:rPr>
        <w:t>Ladislav Med, starosta města</w:t>
      </w:r>
    </w:p>
    <w:p w14:paraId="169F5607" w14:textId="17EFFD78" w:rsidR="00961BE8" w:rsidRDefault="00C6570B">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75FA6">
        <w:rPr>
          <w:rFonts w:ascii="Tahoma" w:hAnsi="Tahoma" w:cs="Tahoma"/>
          <w:sz w:val="20"/>
          <w:szCs w:val="20"/>
        </w:rPr>
        <w:t>Zdeněk Jaroš, místostarosta města</w:t>
      </w:r>
    </w:p>
    <w:p w14:paraId="169F5608"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169F5609" w14:textId="2F78BAC5"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F75200">
        <w:rPr>
          <w:rFonts w:ascii="Tahoma" w:hAnsi="Tahoma" w:cs="Tahoma"/>
          <w:sz w:val="20"/>
          <w:szCs w:val="20"/>
        </w:rPr>
        <w:t>Miroslav Vaněk</w:t>
      </w:r>
      <w:r>
        <w:rPr>
          <w:rFonts w:ascii="Tahoma" w:hAnsi="Tahoma" w:cs="Tahoma"/>
          <w:sz w:val="20"/>
          <w:szCs w:val="20"/>
        </w:rPr>
        <w:t>, tel: +420 </w:t>
      </w:r>
      <w:r w:rsidR="00F75200">
        <w:rPr>
          <w:rFonts w:ascii="Tahoma" w:hAnsi="Tahoma" w:cs="Tahoma"/>
          <w:sz w:val="20"/>
          <w:szCs w:val="20"/>
        </w:rPr>
        <w:t>778 487 030</w:t>
      </w:r>
    </w:p>
    <w:p w14:paraId="169F560A"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169F560B" w14:textId="77777777" w:rsidR="00961BE8" w:rsidRDefault="00575FA6">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169F560C"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D" w14:textId="77777777" w:rsidR="00961BE8" w:rsidRDefault="00575FA6">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169F560E"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F"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r>
        <w:rPr>
          <w:rFonts w:ascii="Tahoma" w:hAnsi="Tahoma" w:cs="Tahoma"/>
          <w:b/>
          <w:sz w:val="20"/>
          <w:szCs w:val="20"/>
        </w:rPr>
        <w:t>……………………………………</w:t>
      </w:r>
    </w:p>
    <w:p w14:paraId="169F5610"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t>………………………………………</w:t>
      </w:r>
    </w:p>
    <w:p w14:paraId="169F5611"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t>………………………………………</w:t>
      </w:r>
    </w:p>
    <w:p w14:paraId="169F5612"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t>………………………………………</w:t>
      </w:r>
    </w:p>
    <w:p w14:paraId="169F5613"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t>………………………………………</w:t>
      </w:r>
    </w:p>
    <w:p w14:paraId="169F5614"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t>………………………………………</w:t>
      </w:r>
    </w:p>
    <w:p w14:paraId="169F5615"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t>………………………………………</w:t>
      </w:r>
    </w:p>
    <w:p w14:paraId="169F5616"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t>………………………………………</w:t>
      </w:r>
    </w:p>
    <w:p w14:paraId="169F5617"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t>………………………………………</w:t>
      </w:r>
    </w:p>
    <w:p w14:paraId="169F5618"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t>………………………………………</w:t>
      </w:r>
    </w:p>
    <w:p w14:paraId="169F5619" w14:textId="77777777" w:rsidR="00961BE8" w:rsidRDefault="00961BE8">
      <w:pPr>
        <w:tabs>
          <w:tab w:val="left" w:pos="426"/>
          <w:tab w:val="left" w:pos="2127"/>
          <w:tab w:val="left" w:pos="3828"/>
        </w:tabs>
        <w:ind w:left="426" w:hanging="426"/>
        <w:rPr>
          <w:rFonts w:ascii="Tahoma" w:hAnsi="Tahoma" w:cs="Tahoma"/>
          <w:sz w:val="20"/>
          <w:szCs w:val="20"/>
        </w:rPr>
      </w:pPr>
    </w:p>
    <w:p w14:paraId="169F561A" w14:textId="77777777" w:rsidR="00961BE8" w:rsidRDefault="00575FA6">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169F561B" w14:textId="77777777" w:rsidR="00961BE8" w:rsidRDefault="00961BE8">
      <w:pPr>
        <w:tabs>
          <w:tab w:val="left" w:pos="426"/>
          <w:tab w:val="left" w:pos="2127"/>
          <w:tab w:val="left" w:pos="3828"/>
        </w:tabs>
        <w:ind w:left="426" w:hanging="426"/>
        <w:rPr>
          <w:rFonts w:ascii="Tahoma" w:hAnsi="Tahoma" w:cs="Tahoma"/>
          <w:b/>
          <w:sz w:val="20"/>
          <w:szCs w:val="20"/>
        </w:rPr>
      </w:pPr>
    </w:p>
    <w:p w14:paraId="169F561C" w14:textId="77777777" w:rsidR="00961BE8" w:rsidRDefault="00961BE8">
      <w:pPr>
        <w:tabs>
          <w:tab w:val="left" w:pos="426"/>
          <w:tab w:val="left" w:pos="2127"/>
          <w:tab w:val="left" w:pos="3828"/>
        </w:tabs>
        <w:ind w:left="426" w:hanging="426"/>
        <w:rPr>
          <w:rFonts w:ascii="Tahoma" w:hAnsi="Tahoma" w:cs="Tahoma"/>
          <w:b/>
          <w:sz w:val="20"/>
          <w:szCs w:val="20"/>
        </w:rPr>
      </w:pPr>
    </w:p>
    <w:p w14:paraId="169F561D" w14:textId="77777777" w:rsidR="00961BE8" w:rsidRDefault="00961BE8">
      <w:pPr>
        <w:tabs>
          <w:tab w:val="left" w:pos="426"/>
          <w:tab w:val="left" w:pos="2127"/>
          <w:tab w:val="left" w:pos="3828"/>
        </w:tabs>
        <w:ind w:left="426" w:hanging="426"/>
        <w:rPr>
          <w:rFonts w:ascii="Tahoma" w:hAnsi="Tahoma" w:cs="Tahoma"/>
          <w:b/>
          <w:sz w:val="20"/>
          <w:szCs w:val="20"/>
        </w:rPr>
      </w:pPr>
    </w:p>
    <w:p w14:paraId="169F561E" w14:textId="77777777" w:rsidR="00961BE8" w:rsidRDefault="00575FA6">
      <w:pPr>
        <w:jc w:val="center"/>
        <w:rPr>
          <w:rFonts w:ascii="Tahoma" w:hAnsi="Tahoma" w:cs="Tahoma"/>
          <w:b/>
          <w:sz w:val="22"/>
          <w:szCs w:val="20"/>
          <w:u w:val="single"/>
        </w:rPr>
      </w:pPr>
      <w:r>
        <w:rPr>
          <w:rFonts w:ascii="Tahoma" w:hAnsi="Tahoma" w:cs="Tahoma"/>
          <w:b/>
          <w:sz w:val="22"/>
          <w:szCs w:val="20"/>
          <w:u w:val="single"/>
        </w:rPr>
        <w:t>Vymezení pojmů</w:t>
      </w:r>
    </w:p>
    <w:p w14:paraId="169F561F" w14:textId="77777777" w:rsidR="00961BE8" w:rsidRDefault="00961BE8">
      <w:pPr>
        <w:jc w:val="center"/>
        <w:rPr>
          <w:rFonts w:ascii="Tahoma" w:hAnsi="Tahoma" w:cs="Tahoma"/>
          <w:b/>
          <w:sz w:val="22"/>
          <w:szCs w:val="20"/>
          <w:u w:val="single"/>
        </w:rPr>
      </w:pPr>
    </w:p>
    <w:p w14:paraId="169F5620"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169F5621"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169F5622"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169F5623"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 xml:space="preserve">Příslušnou dokumentací je dokumentace zpracovaná v rozsahu stanoveném jiným právním předpisem (vyhláškou </w:t>
      </w:r>
      <w:bookmarkStart w:id="0" w:name="_Hlk200962657"/>
      <w:r>
        <w:rPr>
          <w:rFonts w:ascii="Tahoma" w:hAnsi="Tahoma" w:cs="Tahoma"/>
          <w:sz w:val="20"/>
          <w:szCs w:val="20"/>
        </w:rPr>
        <w:t>č. 169/2016 Sb</w:t>
      </w:r>
      <w:bookmarkEnd w:id="0"/>
      <w:r>
        <w:rPr>
          <w:rFonts w:ascii="Tahoma" w:hAnsi="Tahoma" w:cs="Tahoma"/>
          <w:sz w:val="20"/>
          <w:szCs w:val="20"/>
        </w:rPr>
        <w:t>.).</w:t>
      </w:r>
    </w:p>
    <w:p w14:paraId="169F5624" w14:textId="77777777" w:rsidR="00961BE8" w:rsidRDefault="00575FA6">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169F5625" w14:textId="77777777" w:rsidR="00961BE8" w:rsidRDefault="00575FA6">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169F5626"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169F5627"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169F5628" w14:textId="3926F4C3" w:rsidR="00961BE8" w:rsidRDefault="00575FA6">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w:t>
      </w:r>
      <w:r w:rsidR="0090349F" w:rsidRPr="0090349F">
        <w:rPr>
          <w:rFonts w:ascii="Tahoma" w:hAnsi="Tahoma" w:cs="Tahoma"/>
          <w:sz w:val="20"/>
        </w:rPr>
        <w:t>NOVÁ TRAFOSTANICE A PŘEPOJENÍ ZIMNÍHO STADIONU NA VN ROZVOD, PELHŘIMOV</w:t>
      </w:r>
      <w:r>
        <w:rPr>
          <w:rFonts w:ascii="Tahoma" w:hAnsi="Tahoma" w:cs="Tahoma"/>
          <w:sz w:val="20"/>
        </w:rPr>
        <w:t xml:space="preserve">“ </w:t>
      </w:r>
      <w:r>
        <w:rPr>
          <w:rFonts w:ascii="Tahoma" w:hAnsi="Tahoma" w:cs="Tahoma"/>
          <w:b w:val="0"/>
          <w:sz w:val="20"/>
        </w:rPr>
        <w:t>zadávané v rámci zjednodušeného podlimitního řízení dle § 3 písm. a) a § 53 zákona č. 134/2016 Sb., o zadávání veřejných zakázek, v platném znění (dále jen „ZZVZ“).</w:t>
      </w:r>
    </w:p>
    <w:p w14:paraId="169F5629" w14:textId="77777777" w:rsidR="00961BE8" w:rsidRDefault="00575FA6">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17F03E9A" w14:textId="4C63A483" w:rsidR="006B6577" w:rsidRDefault="00575FA6" w:rsidP="006B6577">
      <w:pPr>
        <w:pStyle w:val="Zkladntext"/>
        <w:numPr>
          <w:ilvl w:val="0"/>
          <w:numId w:val="7"/>
        </w:numPr>
        <w:tabs>
          <w:tab w:val="left" w:pos="0"/>
        </w:tabs>
        <w:spacing w:after="180"/>
        <w:ind w:left="0" w:firstLine="0"/>
        <w:rPr>
          <w:rFonts w:ascii="Tahoma" w:hAnsi="Tahoma" w:cs="Tahoma"/>
          <w:b w:val="0"/>
          <w:bCs/>
          <w:spacing w:val="-4"/>
          <w:sz w:val="20"/>
        </w:rPr>
      </w:pPr>
      <w:r>
        <w:rPr>
          <w:rFonts w:ascii="Tahoma" w:hAnsi="Tahoma" w:cs="Tahoma"/>
          <w:b w:val="0"/>
          <w:sz w:val="20"/>
        </w:rPr>
        <w:t xml:space="preserve">Předmětem díla </w:t>
      </w:r>
      <w:r w:rsidR="006B6577" w:rsidRPr="006B6577">
        <w:rPr>
          <w:rFonts w:ascii="Tahoma" w:hAnsi="Tahoma" w:cs="Tahoma"/>
          <w:b w:val="0"/>
          <w:bCs/>
          <w:sz w:val="20"/>
        </w:rPr>
        <w:t>je výstavba nové kioskové trafostanice a nového kabelového vedení VN pro provizorní připojení zimního stadionu před jeho rekonstrukcí. Trafostanice je osazena na pozemku sportovního areálu mezi objektem zimního stadionu č.p. 2245 a hlavním fotbalovým hřištěm v Pelhřimově (parcelní číslo 322/1). Kabelové vedení VN bude uloženo do pásma s ohledem na budoucí možnou komunikaci a plochy před zimním stadionem.</w:t>
      </w:r>
      <w:r w:rsidR="006B6577">
        <w:rPr>
          <w:rFonts w:ascii="Tahoma" w:hAnsi="Tahoma" w:cs="Tahoma"/>
          <w:b w:val="0"/>
          <w:bCs/>
          <w:sz w:val="20"/>
        </w:rPr>
        <w:t xml:space="preserve"> </w:t>
      </w:r>
    </w:p>
    <w:p w14:paraId="708B7A74" w14:textId="5BBA5F8B" w:rsidR="006B6577" w:rsidRPr="006B6577" w:rsidRDefault="006B6577" w:rsidP="006B6577">
      <w:pPr>
        <w:pStyle w:val="Zkladntext"/>
        <w:spacing w:after="180"/>
        <w:rPr>
          <w:rFonts w:ascii="Tahoma" w:hAnsi="Tahoma" w:cs="Tahoma"/>
          <w:b w:val="0"/>
          <w:bCs/>
          <w:sz w:val="20"/>
        </w:rPr>
      </w:pPr>
      <w:r w:rsidRPr="006B6577">
        <w:rPr>
          <w:rFonts w:ascii="Tahoma" w:hAnsi="Tahoma" w:cs="Tahoma"/>
          <w:b w:val="0"/>
          <w:bCs/>
          <w:sz w:val="20"/>
        </w:rPr>
        <w:t>Vzhledem k připravované rekonstrukci zimního stadionu je požadavek na vymístění stávající trafostanice mimo prostor ZS. Následné připojení ZS bude řešeno po linii kabelů NN. Nicméně vzhledem k tomu, že je z rozvodny NN v ZS napájeno ještě plno odběrů a do doby rekonstrukce je třeba zachovat napájení pro prostory zimního stadionu, bude zimní stadion s celou rozvodnou VN a NN připojen z nového kabelového vývodu VN 22kV v nové trafostanici umístěné v areálu.</w:t>
      </w:r>
    </w:p>
    <w:p w14:paraId="4F875C4A" w14:textId="77777777" w:rsidR="006B6577" w:rsidRPr="006B6577" w:rsidRDefault="006B6577" w:rsidP="006B6577">
      <w:pPr>
        <w:jc w:val="both"/>
        <w:rPr>
          <w:rFonts w:ascii="Tahoma" w:hAnsi="Tahoma" w:cs="Tahoma"/>
          <w:bCs/>
          <w:sz w:val="20"/>
          <w:szCs w:val="20"/>
        </w:rPr>
      </w:pPr>
      <w:r w:rsidRPr="006B6577">
        <w:rPr>
          <w:rFonts w:ascii="Tahoma" w:hAnsi="Tahoma" w:cs="Tahoma"/>
          <w:bCs/>
          <w:sz w:val="20"/>
          <w:szCs w:val="20"/>
        </w:rPr>
        <w:t xml:space="preserve">V rámci objektu SO401 Trafostanice a přívodní kabelové vedení VN k zimnímu stadionu bude vybudována nová trafostanice jako vstupní objekt pro odběr areálu. V této TS pochozího typu s pohledovou fasádou bude instalováno technologické zařízení EG.D v samostatném prostoru. Jedná se o kabelové vstupy pro přeložené kabelové vedení VN pro připojení nové transformační stanice. S tím souvisí stavba přeložky stávajícího vedení VN, které je v současné době zavedeno do zimního stadionu do rozvodny VN. Vzhledem k plánované rekonstrukci zimního stadionu je třeba v budoucnu vymístit celou technologii stávající trafostanice. Proto je řešena přeložka připojení na rozvody VN v majetku EG.D. Jedná se o stavbu 1030075521 „Pelhřimov, sportoviště – přel. VN“, kterou řeší projekčně forma </w:t>
      </w:r>
      <w:proofErr w:type="spellStart"/>
      <w:r w:rsidRPr="006B6577">
        <w:rPr>
          <w:rFonts w:ascii="Tahoma" w:hAnsi="Tahoma" w:cs="Tahoma"/>
          <w:bCs/>
          <w:sz w:val="20"/>
          <w:szCs w:val="20"/>
        </w:rPr>
        <w:t>Voltprojekt</w:t>
      </w:r>
      <w:proofErr w:type="spellEnd"/>
      <w:r w:rsidRPr="006B6577">
        <w:rPr>
          <w:rFonts w:ascii="Tahoma" w:hAnsi="Tahoma" w:cs="Tahoma"/>
          <w:bCs/>
          <w:sz w:val="20"/>
          <w:szCs w:val="20"/>
        </w:rPr>
        <w:t xml:space="preserve"> s.r.o. Ing. Lukáš Ira. Stavba přeložky VN a nové trafostanice je průběžně koordinována. </w:t>
      </w:r>
    </w:p>
    <w:p w14:paraId="4B98109A" w14:textId="77777777" w:rsidR="006B6577" w:rsidRPr="006B6577" w:rsidRDefault="006B6577" w:rsidP="006B6577">
      <w:pPr>
        <w:jc w:val="both"/>
        <w:rPr>
          <w:rFonts w:ascii="Tahoma" w:hAnsi="Tahoma" w:cs="Tahoma"/>
          <w:bCs/>
          <w:sz w:val="20"/>
          <w:szCs w:val="20"/>
        </w:rPr>
      </w:pPr>
    </w:p>
    <w:p w14:paraId="0790B5A5" w14:textId="4F27F969" w:rsidR="006B6577" w:rsidRPr="006B6577" w:rsidRDefault="006B6577" w:rsidP="006B6577">
      <w:pPr>
        <w:jc w:val="both"/>
        <w:rPr>
          <w:rFonts w:ascii="Tahoma" w:hAnsi="Tahoma" w:cs="Tahoma"/>
          <w:bCs/>
          <w:sz w:val="20"/>
          <w:szCs w:val="20"/>
        </w:rPr>
      </w:pPr>
      <w:r w:rsidRPr="006B6577">
        <w:rPr>
          <w:rFonts w:ascii="Tahoma" w:hAnsi="Tahoma" w:cs="Tahoma"/>
          <w:bCs/>
          <w:sz w:val="20"/>
          <w:szCs w:val="20"/>
        </w:rPr>
        <w:t xml:space="preserve">Dalším technologickým zařízením v TS je část VN odběratele a to vstupní pole, pole měření na straně VN s parametry dle smlouvy odběratele a PDS (EG.D). Dále kabelový vývod VN pro připojení stávající trafostanice v zimním stadionu a 2x vývod na trafo. Je uvažováno, že provoz zimního stadionu a hotelu bude zásobovat jeden transformátor a druhý bude pro ostatní odběry včetně budoucího přepojení sportovní haly. </w:t>
      </w:r>
    </w:p>
    <w:p w14:paraId="470E300F" w14:textId="77777777" w:rsidR="006B6577" w:rsidRPr="006B6577" w:rsidRDefault="006B6577" w:rsidP="006B6577">
      <w:pPr>
        <w:jc w:val="both"/>
        <w:rPr>
          <w:rFonts w:ascii="Tahoma" w:hAnsi="Tahoma" w:cs="Tahoma"/>
          <w:bCs/>
          <w:sz w:val="20"/>
          <w:szCs w:val="20"/>
        </w:rPr>
      </w:pPr>
    </w:p>
    <w:p w14:paraId="63B2A690" w14:textId="55010179" w:rsidR="006B6577" w:rsidRPr="006B6577" w:rsidRDefault="006B6577" w:rsidP="006B6577">
      <w:pPr>
        <w:jc w:val="both"/>
        <w:rPr>
          <w:rFonts w:ascii="Tahoma" w:hAnsi="Tahoma" w:cs="Tahoma"/>
          <w:bCs/>
          <w:sz w:val="20"/>
          <w:szCs w:val="20"/>
        </w:rPr>
      </w:pPr>
      <w:r w:rsidRPr="006B6577">
        <w:rPr>
          <w:rFonts w:ascii="Tahoma" w:hAnsi="Tahoma" w:cs="Tahoma"/>
          <w:bCs/>
          <w:sz w:val="20"/>
          <w:szCs w:val="20"/>
        </w:rPr>
        <w:t xml:space="preserve">Nová trafostanice bude uzavřená, v provedení z betonového skeletu. Ve vnitřním prostoru budou umístěny transformátory a rozvaděčové skříně. Velikost transformátoru se uvažuje do 1000 </w:t>
      </w:r>
      <w:proofErr w:type="spellStart"/>
      <w:r w:rsidRPr="006B6577">
        <w:rPr>
          <w:rFonts w:ascii="Tahoma" w:hAnsi="Tahoma" w:cs="Tahoma"/>
          <w:bCs/>
          <w:sz w:val="20"/>
          <w:szCs w:val="20"/>
        </w:rPr>
        <w:t>kVA</w:t>
      </w:r>
      <w:proofErr w:type="spellEnd"/>
      <w:r w:rsidRPr="006B6577">
        <w:rPr>
          <w:rFonts w:ascii="Tahoma" w:hAnsi="Tahoma" w:cs="Tahoma"/>
          <w:bCs/>
          <w:sz w:val="20"/>
          <w:szCs w:val="20"/>
        </w:rPr>
        <w:t xml:space="preserve">. Trafostanice bude v nadzemním provedení. Dále bude na straně NN osazen na určitých vývodech analyzátor sítě pro kontrolu zatížení jednotlivých sekcí vývodů. Toto bude řešeno přes MTP a analyzátory s výstupem RS 485 (protokol </w:t>
      </w:r>
      <w:proofErr w:type="spellStart"/>
      <w:r w:rsidRPr="006B6577">
        <w:rPr>
          <w:rFonts w:ascii="Tahoma" w:hAnsi="Tahoma" w:cs="Tahoma"/>
          <w:bCs/>
          <w:sz w:val="20"/>
          <w:szCs w:val="20"/>
        </w:rPr>
        <w:t>Modbus</w:t>
      </w:r>
      <w:proofErr w:type="spellEnd"/>
      <w:r w:rsidRPr="006B6577">
        <w:rPr>
          <w:rFonts w:ascii="Tahoma" w:hAnsi="Tahoma" w:cs="Tahoma"/>
          <w:bCs/>
          <w:sz w:val="20"/>
          <w:szCs w:val="20"/>
        </w:rPr>
        <w:t xml:space="preserve"> nebo jiný). Takto získané hodnoty budou převedeny přes převodníky do místní sítě LAN a dálkově</w:t>
      </w:r>
      <w:r w:rsidRPr="006B6577">
        <w:rPr>
          <w:rFonts w:ascii="Tahoma" w:hAnsi="Tahoma" w:cs="Tahoma"/>
          <w:bCs/>
          <w:sz w:val="20"/>
          <w:szCs w:val="20"/>
        </w:rPr>
        <w:t xml:space="preserve"> </w:t>
      </w:r>
      <w:r w:rsidRPr="006B6577">
        <w:rPr>
          <w:rFonts w:ascii="Tahoma" w:hAnsi="Tahoma" w:cs="Tahoma"/>
          <w:bCs/>
          <w:sz w:val="20"/>
          <w:szCs w:val="20"/>
        </w:rPr>
        <w:t>sledovány. (toto není součástí tohoto projektu)</w:t>
      </w:r>
    </w:p>
    <w:p w14:paraId="6EF9F2A5" w14:textId="77777777" w:rsidR="006B6577" w:rsidRPr="006B6577" w:rsidRDefault="006B6577" w:rsidP="006B6577">
      <w:pPr>
        <w:jc w:val="both"/>
        <w:rPr>
          <w:rFonts w:ascii="Tahoma" w:hAnsi="Tahoma" w:cs="Tahoma"/>
          <w:bCs/>
          <w:sz w:val="20"/>
          <w:szCs w:val="20"/>
        </w:rPr>
      </w:pPr>
    </w:p>
    <w:p w14:paraId="1C304E03" w14:textId="0E5506FE" w:rsidR="006B6577" w:rsidRPr="006B6577" w:rsidRDefault="006B6577" w:rsidP="006B6577">
      <w:pPr>
        <w:jc w:val="both"/>
        <w:rPr>
          <w:rFonts w:ascii="Tahoma" w:hAnsi="Tahoma" w:cs="Tahoma"/>
          <w:bCs/>
          <w:sz w:val="20"/>
          <w:szCs w:val="20"/>
        </w:rPr>
      </w:pPr>
      <w:r w:rsidRPr="006B6577">
        <w:rPr>
          <w:rFonts w:ascii="Tahoma" w:hAnsi="Tahoma" w:cs="Tahoma"/>
          <w:bCs/>
          <w:sz w:val="20"/>
          <w:szCs w:val="20"/>
        </w:rPr>
        <w:t xml:space="preserve">Rozvaděč vysokého napětí RM01 NV - odběratel. Rozvaděč je ekologický, kompaktní a určený pro sekundární distribuci. Konkrétně se jedná o kompaktní vzduchový rozvaděč 25kV 630A skládající se z pěti polí. </w:t>
      </w:r>
    </w:p>
    <w:p w14:paraId="4E0E89D7" w14:textId="77777777" w:rsidR="006B6577" w:rsidRPr="006B6577" w:rsidRDefault="006B6577" w:rsidP="006B6577">
      <w:pPr>
        <w:pStyle w:val="Zkladntext"/>
        <w:spacing w:after="180"/>
        <w:rPr>
          <w:rFonts w:ascii="Tahoma" w:hAnsi="Tahoma" w:cs="Tahoma"/>
          <w:spacing w:val="-4"/>
          <w:sz w:val="20"/>
        </w:rPr>
      </w:pPr>
    </w:p>
    <w:p w14:paraId="2AC25187" w14:textId="2DDE8E87" w:rsidR="00726721" w:rsidRPr="009260B2" w:rsidRDefault="009260B2" w:rsidP="00726721">
      <w:pPr>
        <w:pStyle w:val="Zkladntext"/>
        <w:numPr>
          <w:ilvl w:val="0"/>
          <w:numId w:val="7"/>
        </w:numPr>
        <w:tabs>
          <w:tab w:val="left" w:pos="0"/>
        </w:tabs>
        <w:spacing w:after="180"/>
        <w:ind w:left="0" w:firstLine="0"/>
        <w:rPr>
          <w:rFonts w:ascii="Tahoma" w:hAnsi="Tahoma" w:cs="Tahoma"/>
          <w:spacing w:val="-4"/>
          <w:sz w:val="20"/>
        </w:rPr>
      </w:pPr>
      <w:r w:rsidRPr="009260B2">
        <w:rPr>
          <w:rFonts w:ascii="Tahoma" w:hAnsi="Tahoma" w:cs="Tahoma"/>
          <w:b w:val="0"/>
          <w:sz w:val="20"/>
        </w:rPr>
        <w:t xml:space="preserve">výstavba nové kioskové trafostanice a nového kabelového vedení VN pro provizorní připojení zimního stadionu před jeho rekonstrukcí. Trafostanice je osazena na pozemku sportovního areálu mezi </w:t>
      </w:r>
      <w:r w:rsidRPr="009260B2">
        <w:rPr>
          <w:rFonts w:ascii="Tahoma" w:hAnsi="Tahoma" w:cs="Tahoma"/>
          <w:b w:val="0"/>
          <w:sz w:val="20"/>
        </w:rPr>
        <w:lastRenderedPageBreak/>
        <w:t>objektem zimního stadionu č.p. 2245 a hlavním fotbalovým hřištěm v Pelhřimově (parcelní číslo 322/1). Kabelové vedení VN bude uloženo do pásma s ohledem na budoucí možnou komunikaci a plochy před zimním stadionem.</w:t>
      </w:r>
    </w:p>
    <w:p w14:paraId="1F0AC76A" w14:textId="77777777" w:rsidR="009260B2" w:rsidRPr="009260B2" w:rsidRDefault="009260B2" w:rsidP="009260B2">
      <w:pPr>
        <w:pStyle w:val="Zkladntext"/>
        <w:spacing w:after="180"/>
        <w:rPr>
          <w:rFonts w:ascii="Tahoma" w:hAnsi="Tahoma" w:cs="Tahoma"/>
          <w:b w:val="0"/>
          <w:bCs/>
          <w:spacing w:val="-4"/>
          <w:sz w:val="20"/>
        </w:rPr>
      </w:pPr>
      <w:r w:rsidRPr="009260B2">
        <w:rPr>
          <w:rFonts w:ascii="Tahoma" w:hAnsi="Tahoma" w:cs="Tahoma"/>
          <w:b w:val="0"/>
          <w:bCs/>
          <w:spacing w:val="-4"/>
          <w:sz w:val="20"/>
        </w:rPr>
        <w:t>V rámci objektu SO401 Trafostanice a přívodní kabelové vedení VN k zimnímu stadionu bude vybudována nová trafostanice jako vstupní objekt pro odběr areálu. V této TS pochozího typu s pohledovou fasádou bude instalováno technologické zařízení EG.D v samostatném prostoru. Jedná se o kabelové vstupy pro přeložené kabelové vedení VN pro připojení nové transformační stanice. S tím souvisí stavba přeložky stávajícího vedení VN, které je v současné době zavedeno do zimního stadionu do rozvodny VN. Vzhledem k plánované rekonstrukci zimního stadionu je třeba v budoucnu vymístit celou technologii stávající trafostanice.</w:t>
      </w:r>
    </w:p>
    <w:p w14:paraId="043005E4" w14:textId="77777777" w:rsidR="009260B2" w:rsidRPr="009260B2" w:rsidRDefault="009260B2" w:rsidP="009260B2">
      <w:pPr>
        <w:pStyle w:val="Zkladntext"/>
        <w:spacing w:after="180"/>
        <w:rPr>
          <w:rFonts w:ascii="Tahoma" w:hAnsi="Tahoma" w:cs="Tahoma"/>
          <w:b w:val="0"/>
          <w:bCs/>
          <w:spacing w:val="-4"/>
          <w:sz w:val="20"/>
        </w:rPr>
      </w:pPr>
      <w:r w:rsidRPr="009260B2">
        <w:rPr>
          <w:rFonts w:ascii="Tahoma" w:hAnsi="Tahoma" w:cs="Tahoma"/>
          <w:b w:val="0"/>
          <w:bCs/>
          <w:spacing w:val="-4"/>
          <w:sz w:val="20"/>
        </w:rPr>
        <w:t>Dalším technologickým zařízením v TS je část VN odběratele a to vstupní pole, pole měření na straně VN s parametry dle smlouvy odběratele a PDS (EG.D), Dále kabelový vývod VN pro připojení stávající trafostanice v zimním stadionu a 2x vývod na trafo. Je uvažováno, že provoz zimního stadionu a hotelu bude zásobovat jeden transformátor a druhý bude pro ostatní odběry včetně budoucího přepojení sportovní haly.</w:t>
      </w:r>
    </w:p>
    <w:p w14:paraId="3D929EC3" w14:textId="66952ABC" w:rsidR="009260B2" w:rsidRPr="009260B2" w:rsidRDefault="009260B2" w:rsidP="009260B2">
      <w:pPr>
        <w:pStyle w:val="Zkladntext"/>
        <w:spacing w:after="180"/>
        <w:rPr>
          <w:rFonts w:ascii="Tahoma" w:hAnsi="Tahoma" w:cs="Tahoma"/>
          <w:b w:val="0"/>
          <w:bCs/>
          <w:spacing w:val="-4"/>
          <w:sz w:val="20"/>
        </w:rPr>
      </w:pPr>
      <w:r w:rsidRPr="009260B2">
        <w:rPr>
          <w:rFonts w:ascii="Tahoma" w:hAnsi="Tahoma" w:cs="Tahoma"/>
          <w:b w:val="0"/>
          <w:bCs/>
          <w:spacing w:val="-4"/>
          <w:sz w:val="20"/>
        </w:rPr>
        <w:t xml:space="preserve">Nová trafostanice bude uzavřená, v provedení z betonového skeletu. Ve vnitřním prostoru budou umístěny transformátory a rozvaděčové skříně. Velikost transformátoru se uvažuje do 1000 </w:t>
      </w:r>
      <w:proofErr w:type="spellStart"/>
      <w:r w:rsidRPr="009260B2">
        <w:rPr>
          <w:rFonts w:ascii="Tahoma" w:hAnsi="Tahoma" w:cs="Tahoma"/>
          <w:b w:val="0"/>
          <w:bCs/>
          <w:spacing w:val="-4"/>
          <w:sz w:val="20"/>
        </w:rPr>
        <w:t>kVA</w:t>
      </w:r>
      <w:proofErr w:type="spellEnd"/>
      <w:r w:rsidRPr="009260B2">
        <w:rPr>
          <w:rFonts w:ascii="Tahoma" w:hAnsi="Tahoma" w:cs="Tahoma"/>
          <w:b w:val="0"/>
          <w:bCs/>
          <w:spacing w:val="-4"/>
          <w:sz w:val="20"/>
        </w:rPr>
        <w:t xml:space="preserve">. Trafostanice bude v nadzemním provedení. Dále bude na straně NN osazen na určitých vývodech analyzátor sítě pro kontrolu zatížení jednotlivých sekcí vývodů. Toto bude řešeno přes MTP a </w:t>
      </w:r>
      <w:proofErr w:type="spellStart"/>
      <w:r w:rsidRPr="009260B2">
        <w:rPr>
          <w:rFonts w:ascii="Tahoma" w:hAnsi="Tahoma" w:cs="Tahoma"/>
          <w:b w:val="0"/>
          <w:bCs/>
          <w:spacing w:val="-4"/>
          <w:sz w:val="20"/>
        </w:rPr>
        <w:t>anylyzátory</w:t>
      </w:r>
      <w:proofErr w:type="spellEnd"/>
      <w:r w:rsidRPr="009260B2">
        <w:rPr>
          <w:rFonts w:ascii="Tahoma" w:hAnsi="Tahoma" w:cs="Tahoma"/>
          <w:b w:val="0"/>
          <w:bCs/>
          <w:spacing w:val="-4"/>
          <w:sz w:val="20"/>
        </w:rPr>
        <w:t xml:space="preserve"> s výstupem RS 485 (protokol </w:t>
      </w:r>
      <w:proofErr w:type="spellStart"/>
      <w:r w:rsidRPr="009260B2">
        <w:rPr>
          <w:rFonts w:ascii="Tahoma" w:hAnsi="Tahoma" w:cs="Tahoma"/>
          <w:b w:val="0"/>
          <w:bCs/>
          <w:spacing w:val="-4"/>
          <w:sz w:val="20"/>
        </w:rPr>
        <w:t>Modbus</w:t>
      </w:r>
      <w:proofErr w:type="spellEnd"/>
      <w:r w:rsidRPr="009260B2">
        <w:rPr>
          <w:rFonts w:ascii="Tahoma" w:hAnsi="Tahoma" w:cs="Tahoma"/>
          <w:b w:val="0"/>
          <w:bCs/>
          <w:spacing w:val="-4"/>
          <w:sz w:val="20"/>
        </w:rPr>
        <w:t xml:space="preserve"> nebo jiný). Takto získané hodnoty budou převedeny přes převodníky do místní sítě LAN a dálkově sledovány. (toto není součástí tohoto projektu)</w:t>
      </w:r>
    </w:p>
    <w:p w14:paraId="169F5640" w14:textId="77777777" w:rsidR="00961BE8" w:rsidRDefault="00961BE8">
      <w:pPr>
        <w:pStyle w:val="Prosttext"/>
        <w:widowControl w:val="0"/>
        <w:jc w:val="both"/>
        <w:rPr>
          <w:rFonts w:ascii="Tahoma" w:eastAsia="Times New Roman" w:hAnsi="Tahoma" w:cs="Tahoma"/>
          <w:spacing w:val="-2"/>
          <w:sz w:val="20"/>
          <w:szCs w:val="20"/>
          <w:lang w:val="cs-CZ"/>
        </w:rPr>
      </w:pPr>
    </w:p>
    <w:p w14:paraId="169F5642" w14:textId="2494E625" w:rsidR="00961BE8" w:rsidRDefault="00575FA6">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w:t>
      </w:r>
      <w:r w:rsidR="008E722B" w:rsidRPr="008E722B">
        <w:rPr>
          <w:rFonts w:ascii="Tahoma" w:hAnsi="Tahoma" w:cs="Tahoma"/>
          <w:sz w:val="20"/>
        </w:rPr>
        <w:t>NOVÁ TRAFOSTANICE A PŘEPOJENÍ ZIMNÍHO STADIONU NA VN ROZVOD, PELHŘIMOV</w:t>
      </w:r>
      <w:r>
        <w:rPr>
          <w:rFonts w:ascii="Tahoma" w:hAnsi="Tahoma" w:cs="Tahoma"/>
          <w:i/>
          <w:sz w:val="20"/>
        </w:rPr>
        <w:t xml:space="preserve">“ </w:t>
      </w:r>
      <w:r>
        <w:rPr>
          <w:rFonts w:ascii="Tahoma" w:hAnsi="Tahoma" w:cs="Tahoma"/>
          <w:b w:val="0"/>
          <w:sz w:val="20"/>
        </w:rPr>
        <w:t xml:space="preserve">a v nabídce zhotovitele. </w:t>
      </w:r>
    </w:p>
    <w:p w14:paraId="169F5643" w14:textId="77777777" w:rsidR="00961BE8" w:rsidRDefault="00575FA6">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169F5644" w14:textId="77777777" w:rsidR="00961BE8" w:rsidRDefault="00575FA6">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169F5645" w14:textId="77777777" w:rsidR="00961BE8" w:rsidRDefault="00575FA6">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169F5646" w14:textId="77777777" w:rsidR="00961BE8" w:rsidRDefault="00575FA6">
      <w:pPr>
        <w:pStyle w:val="Zkladntext2"/>
        <w:numPr>
          <w:ilvl w:val="0"/>
          <w:numId w:val="22"/>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169F5647" w14:textId="77777777" w:rsidR="00961BE8" w:rsidRDefault="00575FA6">
      <w:pPr>
        <w:pStyle w:val="Zkladntext2"/>
        <w:numPr>
          <w:ilvl w:val="0"/>
          <w:numId w:val="22"/>
        </w:numPr>
        <w:spacing w:after="18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7A4C35DB" w14:textId="1A247A28" w:rsidR="00AA369B" w:rsidRPr="00AA369B" w:rsidRDefault="00575FA6" w:rsidP="00AA369B">
      <w:pPr>
        <w:autoSpaceDE w:val="0"/>
        <w:autoSpaceDN w:val="0"/>
        <w:adjustRightInd w:val="0"/>
        <w:jc w:val="both"/>
        <w:rPr>
          <w:rFonts w:ascii="Tahoma" w:hAnsi="Tahoma" w:cs="Tahoma"/>
          <w:b/>
          <w:bCs/>
          <w:spacing w:val="-2"/>
          <w:sz w:val="20"/>
          <w:szCs w:val="20"/>
          <w:lang w:eastAsia="zh-CN"/>
        </w:rPr>
      </w:pPr>
      <w:r>
        <w:rPr>
          <w:rFonts w:ascii="Tahoma" w:hAnsi="Tahoma" w:cs="Tahoma"/>
          <w:sz w:val="20"/>
          <w:szCs w:val="20"/>
        </w:rPr>
        <w:t>Podmínky stanovené investorovi účastníky stavebního řízení a vyplývající ze stavebního povolení pro realizaci akce a závazná stanoviska a vyjádření DOSS  jsou závazné a zhotovitel je povinen tyto zajistit a dodržet.</w:t>
      </w:r>
      <w:r w:rsidR="00AA369B">
        <w:rPr>
          <w:rFonts w:ascii="Tahoma" w:hAnsi="Tahoma" w:cs="Tahoma"/>
          <w:sz w:val="20"/>
          <w:szCs w:val="20"/>
        </w:rPr>
        <w:t xml:space="preserve"> </w:t>
      </w:r>
      <w:r w:rsidR="00AA369B">
        <w:rPr>
          <w:rFonts w:ascii="Tahoma" w:hAnsi="Tahoma" w:cs="Tahoma"/>
          <w:spacing w:val="-2"/>
          <w:sz w:val="20"/>
          <w:szCs w:val="20"/>
          <w:lang w:eastAsia="zh-CN"/>
        </w:rPr>
        <w:t>Povolení bylo vydáno formou</w:t>
      </w:r>
      <w:r w:rsidR="00AA369B" w:rsidRPr="00AA369B">
        <w:rPr>
          <w:rFonts w:ascii="Tahoma" w:hAnsi="Tahoma" w:cs="Tahoma"/>
          <w:spacing w:val="-2"/>
          <w:sz w:val="20"/>
          <w:szCs w:val="20"/>
          <w:lang w:eastAsia="zh-CN"/>
        </w:rPr>
        <w:t> </w:t>
      </w:r>
      <w:r w:rsidR="00AA369B" w:rsidRPr="00AA369B">
        <w:rPr>
          <w:rFonts w:ascii="Tahoma" w:hAnsi="Tahoma" w:cs="Tahoma"/>
          <w:b/>
          <w:bCs/>
          <w:spacing w:val="-2"/>
          <w:sz w:val="20"/>
          <w:szCs w:val="20"/>
          <w:lang w:eastAsia="zh-CN"/>
        </w:rPr>
        <w:t>územním souhlasu ke stavbě Kiosková trafostanice, kabelové vedení VN v areálu sportoviště,  odbor výstavby:</w:t>
      </w:r>
    </w:p>
    <w:p w14:paraId="58BB02E0" w14:textId="77777777" w:rsidR="00AA369B" w:rsidRPr="00AA369B" w:rsidRDefault="00AA369B" w:rsidP="00AA369B">
      <w:pPr>
        <w:numPr>
          <w:ilvl w:val="0"/>
          <w:numId w:val="40"/>
        </w:numPr>
        <w:suppressAutoHyphens w:val="0"/>
        <w:autoSpaceDE w:val="0"/>
        <w:autoSpaceDN w:val="0"/>
        <w:adjustRightInd w:val="0"/>
        <w:spacing w:after="200" w:line="276" w:lineRule="auto"/>
        <w:contextualSpacing/>
        <w:jc w:val="both"/>
        <w:rPr>
          <w:rFonts w:ascii="Calibri" w:eastAsia="Calibri" w:hAnsi="Calibri" w:cs="Tahoma"/>
          <w:sz w:val="22"/>
          <w:szCs w:val="20"/>
          <w:lang w:eastAsia="zh-CN"/>
        </w:rPr>
      </w:pPr>
      <w:r w:rsidRPr="00AA369B">
        <w:rPr>
          <w:rFonts w:ascii="Calibri" w:eastAsia="Calibri" w:hAnsi="Calibri" w:cs="Tahoma"/>
          <w:b/>
          <w:bCs/>
          <w:spacing w:val="-2"/>
          <w:sz w:val="22"/>
          <w:szCs w:val="20"/>
          <w:lang w:eastAsia="zh-CN"/>
        </w:rPr>
        <w:t xml:space="preserve">č.j. </w:t>
      </w:r>
      <w:proofErr w:type="spellStart"/>
      <w:r w:rsidRPr="00AA369B">
        <w:rPr>
          <w:rFonts w:ascii="Calibri" w:eastAsia="Calibri" w:hAnsi="Calibri" w:cs="Tahoma"/>
          <w:b/>
          <w:bCs/>
          <w:spacing w:val="-2"/>
          <w:sz w:val="22"/>
          <w:szCs w:val="20"/>
          <w:lang w:eastAsia="zh-CN"/>
        </w:rPr>
        <w:t>MPe</w:t>
      </w:r>
      <w:proofErr w:type="spellEnd"/>
      <w:r w:rsidRPr="00AA369B">
        <w:rPr>
          <w:rFonts w:ascii="Calibri" w:eastAsia="Calibri" w:hAnsi="Calibri" w:cs="Tahoma"/>
          <w:b/>
          <w:bCs/>
          <w:spacing w:val="-2"/>
          <w:sz w:val="22"/>
          <w:szCs w:val="20"/>
          <w:lang w:eastAsia="zh-CN"/>
        </w:rPr>
        <w:t>/OV/903/2024-4/</w:t>
      </w:r>
      <w:proofErr w:type="spellStart"/>
      <w:r w:rsidRPr="00AA369B">
        <w:rPr>
          <w:rFonts w:ascii="Calibri" w:eastAsia="Calibri" w:hAnsi="Calibri" w:cs="Tahoma"/>
          <w:b/>
          <w:bCs/>
          <w:spacing w:val="-2"/>
          <w:sz w:val="22"/>
          <w:szCs w:val="20"/>
          <w:lang w:eastAsia="zh-CN"/>
        </w:rPr>
        <w:t>Kr</w:t>
      </w:r>
      <w:proofErr w:type="spellEnd"/>
      <w:r w:rsidRPr="00AA369B">
        <w:rPr>
          <w:rFonts w:ascii="Calibri" w:eastAsia="Calibri" w:hAnsi="Calibri" w:cs="Tahoma"/>
          <w:b/>
          <w:bCs/>
          <w:spacing w:val="-2"/>
          <w:sz w:val="22"/>
          <w:szCs w:val="20"/>
          <w:lang w:eastAsia="zh-CN"/>
        </w:rPr>
        <w:t xml:space="preserve"> ze dne 2.4.2025</w:t>
      </w:r>
    </w:p>
    <w:p w14:paraId="169F5649" w14:textId="2D6B6417" w:rsidR="00961BE8" w:rsidRDefault="00575FA6">
      <w:pPr>
        <w:pStyle w:val="Zkladntext2"/>
        <w:spacing w:after="180" w:line="240" w:lineRule="auto"/>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Pr>
          <w:rFonts w:ascii="Tahoma" w:hAnsi="Tahoma" w:cs="Tahoma"/>
          <w:spacing w:val="-1"/>
          <w:sz w:val="20"/>
          <w:szCs w:val="20"/>
        </w:rPr>
        <w:t xml:space="preserve"> </w:t>
      </w:r>
      <w:r>
        <w:rPr>
          <w:rFonts w:ascii="Tahoma" w:hAnsi="Tahoma" w:cs="Tahoma"/>
          <w:sz w:val="20"/>
          <w:szCs w:val="20"/>
        </w:rPr>
        <w:t>kolaudaci a uvedení do provozu, 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r w:rsidR="00AA369B">
        <w:rPr>
          <w:rFonts w:ascii="Tahoma" w:hAnsi="Tahoma" w:cs="Tahoma"/>
          <w:sz w:val="20"/>
          <w:szCs w:val="20"/>
        </w:rPr>
        <w:t xml:space="preserve"> </w:t>
      </w:r>
      <w:r>
        <w:rPr>
          <w:rFonts w:ascii="Tahoma" w:hAnsi="Tahoma" w:cs="Tahoma"/>
          <w:sz w:val="20"/>
          <w:szCs w:val="20"/>
        </w:rPr>
        <w:t xml:space="preserve">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w:t>
      </w:r>
      <w:r w:rsidR="00726721">
        <w:rPr>
          <w:rFonts w:ascii="Tahoma" w:hAnsi="Tahoma" w:cs="Tahoma"/>
          <w:sz w:val="20"/>
          <w:szCs w:val="20"/>
        </w:rPr>
        <w:t xml:space="preserve">USB </w:t>
      </w:r>
      <w:proofErr w:type="spellStart"/>
      <w:r w:rsidR="00726721">
        <w:rPr>
          <w:rFonts w:ascii="Tahoma" w:hAnsi="Tahoma" w:cs="Tahoma"/>
          <w:sz w:val="20"/>
          <w:szCs w:val="20"/>
        </w:rPr>
        <w:t>flash</w:t>
      </w:r>
      <w:proofErr w:type="spellEnd"/>
      <w:r>
        <w:rPr>
          <w:rFonts w:ascii="Tahoma" w:hAnsi="Tahoma" w:cs="Tahoma"/>
          <w:sz w:val="20"/>
          <w:szCs w:val="20"/>
        </w:rPr>
        <w:t xml:space="preserve">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169F564A" w14:textId="77777777" w:rsidR="00961BE8" w:rsidRDefault="00575FA6">
      <w:pPr>
        <w:jc w:val="both"/>
        <w:rPr>
          <w:rFonts w:ascii="Tahoma" w:hAnsi="Tahoma" w:cs="Tahoma"/>
          <w:sz w:val="20"/>
          <w:szCs w:val="20"/>
        </w:rPr>
      </w:pPr>
      <w:r>
        <w:rPr>
          <w:rFonts w:ascii="Tahoma" w:hAnsi="Tahoma" w:cs="Tahoma"/>
          <w:sz w:val="20"/>
          <w:szCs w:val="20"/>
        </w:rPr>
        <w:lastRenderedPageBreak/>
        <w:t xml:space="preserve">Další povinnosti zhotovitele v průběhu realizace díla: </w:t>
      </w:r>
    </w:p>
    <w:p w14:paraId="169F564C" w14:textId="7C8D2F19" w:rsidR="00961BE8" w:rsidRDefault="00961BE8">
      <w:pPr>
        <w:jc w:val="both"/>
        <w:rPr>
          <w:rFonts w:ascii="Tahoma" w:hAnsi="Tahoma" w:cs="Tahoma"/>
          <w:sz w:val="20"/>
          <w:szCs w:val="20"/>
        </w:rPr>
      </w:pPr>
    </w:p>
    <w:p w14:paraId="169F564D" w14:textId="77777777" w:rsidR="00961BE8" w:rsidRDefault="00575FA6">
      <w:pPr>
        <w:jc w:val="both"/>
        <w:rPr>
          <w:rFonts w:ascii="Tahoma" w:hAnsi="Tahoma" w:cs="Tahoma"/>
          <w:sz w:val="20"/>
          <w:szCs w:val="20"/>
        </w:rPr>
      </w:pPr>
      <w:r>
        <w:rPr>
          <w:rFonts w:ascii="Tahoma" w:hAnsi="Tahoma" w:cs="Tahoma"/>
          <w:sz w:val="20"/>
          <w:szCs w:val="20"/>
        </w:rPr>
        <w:t xml:space="preserve">- zhotovitel je povinen zajistit přístup majitelům přilehlých nemovitostí a informovat je o nemožnosti příjezdu s dostatečným předstihem. </w:t>
      </w:r>
    </w:p>
    <w:p w14:paraId="169F564E" w14:textId="6DD0D056" w:rsidR="00961BE8" w:rsidRDefault="00575FA6">
      <w:pPr>
        <w:jc w:val="both"/>
        <w:rPr>
          <w:rFonts w:ascii="Tahoma" w:hAnsi="Tahoma" w:cs="Tahoma"/>
          <w:sz w:val="20"/>
          <w:szCs w:val="20"/>
        </w:rPr>
      </w:pPr>
      <w:r>
        <w:rPr>
          <w:rFonts w:ascii="Tahoma" w:hAnsi="Tahoma" w:cs="Tahoma"/>
          <w:sz w:val="20"/>
          <w:szCs w:val="20"/>
        </w:rPr>
        <w:t>- zhotovitel je povinen</w:t>
      </w:r>
      <w:r w:rsidR="00801A6F">
        <w:rPr>
          <w:rFonts w:ascii="Tahoma" w:hAnsi="Tahoma" w:cs="Tahoma"/>
          <w:sz w:val="20"/>
          <w:szCs w:val="20"/>
        </w:rPr>
        <w:t xml:space="preserve"> oznámit a</w:t>
      </w:r>
      <w:r>
        <w:rPr>
          <w:rFonts w:ascii="Tahoma" w:hAnsi="Tahoma" w:cs="Tahoma"/>
          <w:sz w:val="20"/>
          <w:szCs w:val="20"/>
        </w:rPr>
        <w:t xml:space="preserve"> projednat s vlastníky nemovitostí nezbytné odstávky médií (voda, elektřina, plyn s dostatečným časovým předstihem.</w:t>
      </w:r>
    </w:p>
    <w:p w14:paraId="169F564F" w14:textId="77777777" w:rsidR="00961BE8" w:rsidRDefault="00961BE8">
      <w:pPr>
        <w:pStyle w:val="Zkladntext2"/>
        <w:spacing w:after="180" w:line="240" w:lineRule="auto"/>
        <w:jc w:val="both"/>
        <w:rPr>
          <w:rFonts w:ascii="Tahoma" w:hAnsi="Tahoma" w:cs="Tahoma"/>
          <w:sz w:val="20"/>
          <w:szCs w:val="20"/>
        </w:rPr>
      </w:pPr>
    </w:p>
    <w:p w14:paraId="169F5650" w14:textId="77777777" w:rsidR="00961BE8" w:rsidRDefault="00575FA6">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169F5651" w14:textId="77777777" w:rsidR="00961BE8" w:rsidRDefault="00575FA6">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169F5655" w14:textId="77777777" w:rsidR="00961BE8" w:rsidRDefault="00961BE8">
      <w:pPr>
        <w:pStyle w:val="Zkladntext"/>
        <w:tabs>
          <w:tab w:val="left" w:pos="567"/>
        </w:tabs>
        <w:rPr>
          <w:rFonts w:ascii="Tahoma" w:hAnsi="Tahoma" w:cs="Tahoma"/>
          <w:b w:val="0"/>
          <w:bCs/>
          <w:sz w:val="20"/>
        </w:rPr>
      </w:pPr>
    </w:p>
    <w:p w14:paraId="169F5656" w14:textId="77777777" w:rsidR="00961BE8" w:rsidRDefault="00575FA6">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169F5657" w14:textId="77777777" w:rsidR="00961BE8" w:rsidRDefault="00575FA6">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169F5658" w14:textId="3F0C1691" w:rsidR="00961BE8" w:rsidRDefault="00575FA6">
      <w:pPr>
        <w:pStyle w:val="Odstavecseseznamem"/>
        <w:tabs>
          <w:tab w:val="left" w:pos="567"/>
          <w:tab w:val="left" w:pos="3119"/>
        </w:tabs>
        <w:suppressAutoHyphens w:val="0"/>
        <w:jc w:val="both"/>
        <w:rPr>
          <w:rFonts w:ascii="Tahoma" w:hAnsi="Tahoma" w:cs="Tahoma"/>
          <w:sz w:val="20"/>
          <w:szCs w:val="20"/>
        </w:rPr>
      </w:pPr>
      <w:r>
        <w:rPr>
          <w:rFonts w:ascii="Tahoma" w:hAnsi="Tahoma" w:cs="Tahoma"/>
          <w:b/>
          <w:sz w:val="20"/>
          <w:szCs w:val="20"/>
        </w:rPr>
        <w:t xml:space="preserve">Termín zahájení. do 10-ti dnů od </w:t>
      </w:r>
      <w:r w:rsidR="00645985">
        <w:rPr>
          <w:rFonts w:ascii="Tahoma" w:hAnsi="Tahoma" w:cs="Tahoma"/>
          <w:b/>
          <w:sz w:val="20"/>
          <w:szCs w:val="20"/>
        </w:rPr>
        <w:t xml:space="preserve">účinnosti </w:t>
      </w:r>
      <w:r>
        <w:rPr>
          <w:rFonts w:ascii="Tahoma" w:hAnsi="Tahoma" w:cs="Tahoma"/>
          <w:b/>
          <w:sz w:val="20"/>
          <w:szCs w:val="20"/>
        </w:rPr>
        <w:t xml:space="preserve"> Smlouvy o dílo </w:t>
      </w:r>
    </w:p>
    <w:p w14:paraId="169F5659" w14:textId="77777777" w:rsidR="00961BE8" w:rsidRDefault="00961BE8">
      <w:pPr>
        <w:pStyle w:val="Odstavecseseznamem"/>
        <w:tabs>
          <w:tab w:val="left" w:pos="567"/>
          <w:tab w:val="left" w:pos="3119"/>
        </w:tabs>
        <w:suppressAutoHyphens w:val="0"/>
        <w:jc w:val="both"/>
        <w:rPr>
          <w:rFonts w:ascii="Tahoma" w:hAnsi="Tahoma" w:cs="Tahoma"/>
          <w:sz w:val="20"/>
          <w:szCs w:val="20"/>
        </w:rPr>
      </w:pPr>
    </w:p>
    <w:p w14:paraId="169F565A" w14:textId="36A64018" w:rsidR="00961BE8" w:rsidRDefault="00575FA6">
      <w:pPr>
        <w:pStyle w:val="Odstavecseseznamem"/>
        <w:tabs>
          <w:tab w:val="left" w:pos="567"/>
          <w:tab w:val="left" w:pos="2552"/>
        </w:tabs>
        <w:jc w:val="both"/>
        <w:rPr>
          <w:rFonts w:ascii="Tahoma" w:hAnsi="Tahoma" w:cs="Tahoma"/>
          <w:b/>
          <w:sz w:val="20"/>
          <w:szCs w:val="20"/>
        </w:rPr>
      </w:pPr>
      <w:r>
        <w:rPr>
          <w:rFonts w:ascii="Tahoma" w:hAnsi="Tahoma" w:cs="Tahoma"/>
          <w:b/>
          <w:sz w:val="20"/>
          <w:szCs w:val="20"/>
        </w:rPr>
        <w:t xml:space="preserve">Termín dokončení: </w:t>
      </w:r>
      <w:r w:rsidR="0057451B">
        <w:rPr>
          <w:rFonts w:ascii="Tahoma" w:hAnsi="Tahoma" w:cs="Tahoma"/>
          <w:b/>
          <w:sz w:val="20"/>
          <w:szCs w:val="20"/>
        </w:rPr>
        <w:t>do 30. 6. 2026</w:t>
      </w:r>
    </w:p>
    <w:p w14:paraId="169F565B" w14:textId="77777777" w:rsidR="00961BE8" w:rsidRDefault="00961BE8">
      <w:pPr>
        <w:pStyle w:val="Odstavecseseznamem"/>
        <w:tabs>
          <w:tab w:val="left" w:pos="567"/>
          <w:tab w:val="left" w:pos="2552"/>
        </w:tabs>
        <w:jc w:val="both"/>
        <w:rPr>
          <w:rFonts w:ascii="Tahoma" w:hAnsi="Tahoma" w:cs="Tahoma"/>
          <w:b/>
          <w:sz w:val="20"/>
          <w:szCs w:val="20"/>
        </w:rPr>
      </w:pPr>
    </w:p>
    <w:p w14:paraId="169F565D" w14:textId="77777777" w:rsidR="00961BE8" w:rsidRDefault="00575FA6">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ve kterém. Účelem harmonogramu výstavby je stanovení závazných termínů a lhůt provádění stavby a určení posloupnosti stavebních prací s ohledem na technologické postupy provádění díla (stavby). </w:t>
      </w:r>
    </w:p>
    <w:p w14:paraId="169F565E" w14:textId="77777777" w:rsidR="00961BE8" w:rsidRDefault="00961BE8">
      <w:pPr>
        <w:pStyle w:val="Odstavecseseznamem"/>
        <w:tabs>
          <w:tab w:val="left" w:pos="567"/>
          <w:tab w:val="left" w:pos="3402"/>
          <w:tab w:val="left" w:pos="3544"/>
        </w:tabs>
        <w:jc w:val="both"/>
        <w:rPr>
          <w:rFonts w:ascii="Tahoma" w:hAnsi="Tahoma" w:cs="Tahoma"/>
          <w:sz w:val="20"/>
          <w:szCs w:val="20"/>
          <w:lang w:eastAsia="ar-SA"/>
        </w:rPr>
      </w:pPr>
    </w:p>
    <w:p w14:paraId="169F565F" w14:textId="77777777" w:rsidR="00961BE8" w:rsidRDefault="00575FA6">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díla  stavby </w:t>
      </w:r>
      <w:r>
        <w:rPr>
          <w:rFonts w:ascii="Tahoma" w:hAnsi="Tahoma" w:cs="Tahoma"/>
          <w:sz w:val="20"/>
          <w:szCs w:val="20"/>
          <w:lang w:eastAsia="ar-SA"/>
        </w:rPr>
        <w:t xml:space="preserve">v souladu s výše uvedenými termíny dokončení díla dle jednotlivých etap, který podléhá odsouhlasení objednatelem. </w:t>
      </w:r>
    </w:p>
    <w:p w14:paraId="169F5660" w14:textId="77777777" w:rsidR="00961BE8" w:rsidRDefault="00961BE8">
      <w:pPr>
        <w:pStyle w:val="Bezmezer"/>
        <w:tabs>
          <w:tab w:val="left" w:pos="3402"/>
        </w:tabs>
        <w:jc w:val="both"/>
        <w:rPr>
          <w:rFonts w:ascii="Tahoma" w:hAnsi="Tahoma" w:cs="Tahoma"/>
          <w:b/>
          <w:sz w:val="20"/>
          <w:szCs w:val="20"/>
          <w:lang w:eastAsia="ar-SA"/>
        </w:rPr>
      </w:pPr>
    </w:p>
    <w:p w14:paraId="169F5661" w14:textId="1E3F7D25" w:rsidR="00961BE8" w:rsidRDefault="00575FA6" w:rsidP="00726721">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w:t>
      </w:r>
      <w:r w:rsidR="00726721">
        <w:rPr>
          <w:rFonts w:ascii="Tahoma" w:hAnsi="Tahoma" w:cs="Tahoma"/>
          <w:b/>
          <w:sz w:val="20"/>
          <w:szCs w:val="20"/>
          <w:lang w:eastAsia="ar-SA"/>
        </w:rPr>
        <w:t>e</w:t>
      </w:r>
      <w:r>
        <w:rPr>
          <w:rFonts w:ascii="Tahoma" w:hAnsi="Tahoma" w:cs="Tahoma"/>
          <w:b/>
          <w:sz w:val="20"/>
          <w:szCs w:val="20"/>
          <w:lang w:eastAsia="ar-SA"/>
        </w:rPr>
        <w:t>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169F5662" w14:textId="77777777" w:rsidR="00961BE8" w:rsidRDefault="00575FA6">
      <w:pPr>
        <w:ind w:left="708"/>
        <w:jc w:val="both"/>
        <w:rPr>
          <w:rFonts w:ascii="Tahoma" w:eastAsia="Calibri" w:hAnsi="Tahoma" w:cs="Tahoma"/>
          <w:b/>
          <w:bCs/>
          <w:sz w:val="20"/>
          <w:szCs w:val="20"/>
          <w:lang w:eastAsia="en-US"/>
        </w:rPr>
      </w:pPr>
      <w:r>
        <w:rPr>
          <w:rFonts w:ascii="Tahoma" w:hAnsi="Tahoma" w:cs="Tahoma"/>
          <w:b/>
          <w:bCs/>
          <w:sz w:val="20"/>
          <w:szCs w:val="20"/>
        </w:rPr>
        <w:t>3.2.1</w:t>
      </w:r>
      <w:r>
        <w:rPr>
          <w:rFonts w:ascii="Tahoma" w:hAnsi="Tahoma" w:cs="Tahoma"/>
          <w:sz w:val="20"/>
          <w:szCs w:val="20"/>
        </w:rPr>
        <w:t xml:space="preserve">vyšší moci nebo jiných neočekávaných okolností, které nastaly bez zavinění některé ze smluvních stran (např. živelné katastrofy, válka, terorismus, </w:t>
      </w:r>
      <w:r>
        <w:rPr>
          <w:rFonts w:ascii="Tahoma" w:hAnsi="Tahoma" w:cs="Tahoma"/>
          <w:color w:val="000000"/>
          <w:sz w:val="20"/>
          <w:szCs w:val="20"/>
        </w:rPr>
        <w:t>epidemie</w:t>
      </w:r>
      <w:r>
        <w:rPr>
          <w:rFonts w:ascii="Tahoma" w:hAnsi="Tahoma" w:cs="Tahoma"/>
          <w:sz w:val="20"/>
          <w:szCs w:val="20"/>
        </w:rPr>
        <w:t>, pandemie, revoluce), nebo</w:t>
      </w:r>
    </w:p>
    <w:p w14:paraId="169F5663" w14:textId="5DEB6F89" w:rsidR="00961BE8" w:rsidRDefault="00CF4437">
      <w:pPr>
        <w:ind w:left="708"/>
        <w:jc w:val="both"/>
        <w:rPr>
          <w:rFonts w:ascii="Tahoma" w:eastAsia="Calibri" w:hAnsi="Tahoma" w:cs="Tahoma"/>
          <w:b/>
          <w:bCs/>
          <w:sz w:val="20"/>
          <w:szCs w:val="20"/>
          <w:lang w:eastAsia="en-US"/>
        </w:rPr>
      </w:pPr>
      <w:r w:rsidDel="00CF4437">
        <w:rPr>
          <w:rFonts w:ascii="Tahoma" w:eastAsia="Calibri" w:hAnsi="Tahoma" w:cs="Tahoma"/>
          <w:b/>
          <w:bCs/>
          <w:sz w:val="20"/>
          <w:szCs w:val="20"/>
          <w:lang w:eastAsia="en-US"/>
        </w:rPr>
        <w:t xml:space="preserve"> </w:t>
      </w:r>
    </w:p>
    <w:p w14:paraId="169F5664" w14:textId="2C22C2B2" w:rsidR="00961BE8" w:rsidRDefault="00575FA6" w:rsidP="00DE0F41">
      <w:pPr>
        <w:ind w:left="708"/>
        <w:jc w:val="both"/>
        <w:rPr>
          <w:rFonts w:ascii="Tahoma" w:hAnsi="Tahoma" w:cs="Tahoma"/>
          <w:sz w:val="20"/>
        </w:rPr>
      </w:pPr>
      <w:r>
        <w:rPr>
          <w:rFonts w:ascii="Tahoma" w:eastAsia="Calibri" w:hAnsi="Tahoma" w:cs="Tahoma"/>
          <w:b/>
          <w:bCs/>
          <w:sz w:val="20"/>
          <w:szCs w:val="20"/>
          <w:lang w:eastAsia="en-US"/>
        </w:rPr>
        <w:t>3.2.</w:t>
      </w:r>
      <w:r w:rsidR="00CF4437">
        <w:rPr>
          <w:rFonts w:ascii="Tahoma" w:eastAsia="Calibri" w:hAnsi="Tahoma" w:cs="Tahoma"/>
          <w:b/>
          <w:bCs/>
          <w:sz w:val="20"/>
          <w:szCs w:val="20"/>
          <w:lang w:eastAsia="en-US"/>
        </w:rPr>
        <w:t>2</w:t>
      </w:r>
      <w:r>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Pr>
          <w:rFonts w:ascii="Tahoma" w:hAnsi="Tahoma" w:cs="Tahoma"/>
          <w:sz w:val="20"/>
          <w:szCs w:val="20"/>
        </w:rPr>
        <w:t>.</w:t>
      </w:r>
    </w:p>
    <w:p w14:paraId="169F5665" w14:textId="77777777" w:rsidR="00961BE8" w:rsidRDefault="00961BE8">
      <w:pPr>
        <w:jc w:val="both"/>
        <w:rPr>
          <w:rFonts w:ascii="Tahoma" w:hAnsi="Tahoma" w:cs="Tahoma"/>
          <w:sz w:val="20"/>
        </w:rPr>
      </w:pPr>
    </w:p>
    <w:p w14:paraId="169F5666" w14:textId="77777777" w:rsidR="00961BE8" w:rsidRDefault="00575FA6">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169F5667" w14:textId="77777777" w:rsidR="00961BE8" w:rsidRDefault="00961BE8">
      <w:pPr>
        <w:rPr>
          <w:rFonts w:ascii="Tahoma" w:hAnsi="Tahoma" w:cs="Tahoma"/>
          <w:sz w:val="20"/>
          <w:highlight w:val="yellow"/>
        </w:rPr>
      </w:pPr>
    </w:p>
    <w:p w14:paraId="169F5668" w14:textId="77777777" w:rsidR="00961BE8" w:rsidRDefault="00575FA6">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169F5669" w14:textId="77777777" w:rsidR="00961BE8" w:rsidRDefault="00575FA6">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vady, které samy o sobě ani ve spojení s jinými nebrání užívání díla funkčně nebo esteticky, ani jeho užívání podstatným způsobem neomezují.</w:t>
      </w:r>
    </w:p>
    <w:p w14:paraId="169F566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33A7C5B4" w14:textId="7E12CEA1" w:rsidR="00726721" w:rsidRPr="00726721" w:rsidRDefault="00575FA6" w:rsidP="00726721">
      <w:pPr>
        <w:pStyle w:val="Zkladntextodsazen3"/>
        <w:numPr>
          <w:ilvl w:val="1"/>
          <w:numId w:val="5"/>
        </w:numPr>
        <w:tabs>
          <w:tab w:val="clear" w:pos="705"/>
          <w:tab w:val="left" w:pos="567"/>
        </w:tabs>
        <w:spacing w:after="180"/>
        <w:ind w:left="0" w:firstLine="0"/>
        <w:jc w:val="both"/>
        <w:rPr>
          <w:rFonts w:ascii="Tahoma" w:hAnsi="Tahoma" w:cs="Tahoma"/>
          <w:sz w:val="20"/>
        </w:rPr>
      </w:pPr>
      <w:r w:rsidRPr="00726721">
        <w:rPr>
          <w:rFonts w:ascii="Tahoma" w:hAnsi="Tahoma" w:cs="Tahoma"/>
          <w:sz w:val="20"/>
          <w:szCs w:val="20"/>
        </w:rPr>
        <w:lastRenderedPageBreak/>
        <w:t xml:space="preserve">Místo plnění veřejné zakázky: </w:t>
      </w:r>
      <w:proofErr w:type="spellStart"/>
      <w:r w:rsidRPr="00726721">
        <w:rPr>
          <w:rFonts w:ascii="Tahoma" w:hAnsi="Tahoma" w:cs="Tahoma"/>
          <w:sz w:val="20"/>
          <w:szCs w:val="20"/>
        </w:rPr>
        <w:t>k.ú</w:t>
      </w:r>
      <w:proofErr w:type="spellEnd"/>
      <w:r w:rsidRPr="00726721">
        <w:rPr>
          <w:rFonts w:ascii="Tahoma" w:hAnsi="Tahoma" w:cs="Tahoma"/>
          <w:sz w:val="20"/>
          <w:szCs w:val="20"/>
        </w:rPr>
        <w:t>. Pelhřimov, parcelní čísla:</w:t>
      </w:r>
      <w:r w:rsidR="00726721" w:rsidRPr="00726721">
        <w:rPr>
          <w:rFonts w:ascii="Tahoma" w:hAnsi="Tahoma" w:cs="Tahoma"/>
          <w:sz w:val="20"/>
          <w:szCs w:val="20"/>
        </w:rPr>
        <w:t xml:space="preserve"> </w:t>
      </w:r>
      <w:r w:rsidR="00A60643">
        <w:rPr>
          <w:rFonts w:ascii="Tahoma" w:hAnsi="Tahoma" w:cs="Tahoma"/>
          <w:sz w:val="20"/>
          <w:szCs w:val="20"/>
        </w:rPr>
        <w:t>322/1, 322/13, 323/1, 323/6</w:t>
      </w:r>
    </w:p>
    <w:p w14:paraId="169F566C" w14:textId="77777777" w:rsidR="00961BE8" w:rsidRDefault="00575FA6">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169F566D" w14:textId="7706A60C" w:rsidR="00961BE8" w:rsidRDefault="00575FA6">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w:t>
      </w:r>
      <w:r w:rsidR="00726721">
        <w:rPr>
          <w:rFonts w:ascii="Tahoma" w:hAnsi="Tahoma" w:cs="Tahoma"/>
          <w:sz w:val="20"/>
        </w:rPr>
        <w:t xml:space="preserve"> vč. vjezdu a výjezdu ze staveniště</w:t>
      </w:r>
      <w:r>
        <w:rPr>
          <w:rFonts w:ascii="Tahoma" w:hAnsi="Tahoma" w:cs="Tahoma"/>
          <w:sz w:val="20"/>
        </w:rPr>
        <w:t>, který bude odsouhlasený objednatelem.</w:t>
      </w:r>
    </w:p>
    <w:p w14:paraId="169F566E" w14:textId="77777777" w:rsidR="00961BE8" w:rsidRDefault="00575FA6">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169F566F" w14:textId="77777777" w:rsidR="00961BE8" w:rsidRDefault="00575FA6">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t>……………….Kč bez DPH</w:t>
      </w:r>
    </w:p>
    <w:p w14:paraId="169F5670" w14:textId="77777777" w:rsidR="00961BE8" w:rsidRDefault="00575FA6">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r>
        <w:rPr>
          <w:rFonts w:ascii="Tahoma" w:hAnsi="Tahoma" w:cs="Tahoma"/>
          <w:b/>
          <w:sz w:val="20"/>
          <w:szCs w:val="20"/>
        </w:rPr>
        <w:t>……………..…….Kč DPH</w:t>
      </w:r>
    </w:p>
    <w:p w14:paraId="169F5671" w14:textId="77777777" w:rsidR="00961BE8" w:rsidRDefault="00575FA6">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………………...Kč včetně DPH</w:t>
      </w:r>
    </w:p>
    <w:p w14:paraId="169F5672" w14:textId="77777777" w:rsidR="00961BE8" w:rsidRDefault="00575FA6">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169F5673"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169F5674"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t>Změna ceny je možná v případě změny stanovené sazby daně z přidané hodnoty podle zákona č. 235/2004 Sb., o dani z přidané hodnoty; v takovém případě bude cena změněna dle sazby DPH ode dne účinnosti nové zákonné úpravy DPH.)</w:t>
      </w:r>
    </w:p>
    <w:p w14:paraId="169F5675"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t>Fakturace nepodléhá přenesené daňové povinnosti.</w:t>
      </w:r>
    </w:p>
    <w:p w14:paraId="169F5676" w14:textId="77777777" w:rsidR="00961BE8" w:rsidRDefault="00575FA6">
      <w:pPr>
        <w:pStyle w:val="Zkladntext"/>
        <w:numPr>
          <w:ilvl w:val="0"/>
          <w:numId w:val="9"/>
        </w:numPr>
        <w:tabs>
          <w:tab w:val="left" w:pos="567"/>
        </w:tabs>
        <w:spacing w:after="180"/>
        <w:rPr>
          <w:rFonts w:ascii="Tahoma" w:hAnsi="Tahoma" w:cs="Tahoma"/>
          <w:bCs/>
          <w:sz w:val="20"/>
        </w:rPr>
      </w:pPr>
      <w:r>
        <w:rPr>
          <w:rFonts w:ascii="Tahoma" w:hAnsi="Tahoma" w:cs="Tahoma"/>
          <w:b w:val="0"/>
          <w:bCs/>
          <w:sz w:val="20"/>
        </w:rPr>
        <w:t>Dohodnutá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169F5677" w14:textId="1BC346C7" w:rsidR="00961BE8" w:rsidRPr="00726721" w:rsidRDefault="00575FA6">
      <w:pPr>
        <w:pStyle w:val="Odstavecseseznamem"/>
        <w:numPr>
          <w:ilvl w:val="0"/>
          <w:numId w:val="34"/>
        </w:numPr>
        <w:tabs>
          <w:tab w:val="left" w:pos="567"/>
        </w:tabs>
        <w:spacing w:after="180"/>
        <w:jc w:val="both"/>
        <w:rPr>
          <w:rFonts w:ascii="Tahoma" w:hAnsi="Tahoma" w:cs="Tahoma"/>
          <w:bCs/>
          <w:sz w:val="20"/>
        </w:rPr>
      </w:pPr>
      <w:r>
        <w:rPr>
          <w:rFonts w:ascii="Tahoma" w:hAnsi="Tahoma" w:cs="Tahoma"/>
          <w:bCs/>
          <w:sz w:val="20"/>
        </w:rPr>
        <w:t>náklady na skládky přebytečného materiálu, vybouraných konstrukcí a hmot, uložení ornice, případně nutné biologické rekultivace</w:t>
      </w:r>
      <w:r>
        <w:rPr>
          <w:rFonts w:ascii="Tahoma" w:hAnsi="Tahoma" w:cs="Tahoma"/>
          <w:sz w:val="20"/>
          <w:szCs w:val="20"/>
        </w:rPr>
        <w:t>,</w:t>
      </w:r>
    </w:p>
    <w:p w14:paraId="1CFD3E74"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zadávací dokumentaci,</w:t>
      </w:r>
    </w:p>
    <w:p w14:paraId="3A51A2F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zařízení staveniště včetně potřebných energií,</w:t>
      </w:r>
    </w:p>
    <w:p w14:paraId="68E58165"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47A1EB37"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29C9698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výkon geodetických prací souvisejících se zhotovením stavby a řádnou kolaudací stavby, geodetické zaměření skutečného provedení díla, přičemž geodetické zaměření skutečného </w:t>
      </w:r>
      <w:r>
        <w:rPr>
          <w:rFonts w:ascii="Tahoma" w:hAnsi="Tahoma" w:cs="Tahoma"/>
          <w:b w:val="0"/>
          <w:bCs/>
          <w:sz w:val="20"/>
        </w:rPr>
        <w:lastRenderedPageBreak/>
        <w:t>provedení díla bude provedeno a ověřeno oprávněným zeměměřickým inženýrem podle zákona č. 200/1994 Sb.,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4BDC75C6" w14:textId="77777777" w:rsidR="00A5004D" w:rsidRPr="00D71A2F" w:rsidRDefault="001D179D" w:rsidP="00726721">
      <w:pPr>
        <w:pStyle w:val="Zkladntext"/>
        <w:numPr>
          <w:ilvl w:val="0"/>
          <w:numId w:val="34"/>
        </w:numPr>
        <w:tabs>
          <w:tab w:val="left" w:pos="567"/>
        </w:tabs>
        <w:spacing w:after="180"/>
        <w:rPr>
          <w:rFonts w:ascii="Tahoma" w:hAnsi="Tahoma" w:cs="Tahoma"/>
          <w:b w:val="0"/>
          <w:bCs/>
          <w:sz w:val="20"/>
        </w:rPr>
      </w:pPr>
      <w:r w:rsidRPr="00D71A2F">
        <w:rPr>
          <w:rFonts w:ascii="Tahoma" w:hAnsi="Tahoma" w:cs="Tahoma"/>
          <w:b w:val="0"/>
          <w:bCs/>
          <w:sz w:val="20"/>
        </w:rPr>
        <w:t xml:space="preserve">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sidRPr="00D71A2F">
        <w:rPr>
          <w:rFonts w:ascii="Tahoma" w:hAnsi="Tahoma" w:cs="Tahoma"/>
          <w:b w:val="0"/>
          <w:bCs/>
          <w:sz w:val="20"/>
        </w:rPr>
        <w:t>ZemZ</w:t>
      </w:r>
      <w:proofErr w:type="spellEnd"/>
      <w:r w:rsidRPr="00D71A2F">
        <w:rPr>
          <w:rFonts w:ascii="Tahoma" w:hAnsi="Tahoma" w:cs="Tahoma"/>
          <w:b w:val="0"/>
          <w:bCs/>
          <w:sz w:val="20"/>
        </w:rPr>
        <w:t>) bude součástí předávacích podkladů k dokončené stavbě. U staveb, které podléhají kolaudaci je možné místo identifikátoru změny doložit Protokol o přijetí podkladu pro zápis změny v DTM (generovaný IS DMVS).</w:t>
      </w:r>
      <w:r w:rsidR="00A5004D" w:rsidRPr="00D71A2F">
        <w:rPr>
          <w:rFonts w:ascii="Tahoma" w:hAnsi="Tahoma" w:cs="Tahoma"/>
          <w:b w:val="0"/>
          <w:bCs/>
          <w:sz w:val="20"/>
        </w:rPr>
        <w:t xml:space="preserve">  </w:t>
      </w:r>
    </w:p>
    <w:p w14:paraId="7AE5B771" w14:textId="5E3BA839" w:rsidR="001D179D" w:rsidRPr="00D71A2F" w:rsidRDefault="00A5004D" w:rsidP="00A5004D">
      <w:pPr>
        <w:pStyle w:val="Zkladntext"/>
        <w:tabs>
          <w:tab w:val="left" w:pos="567"/>
        </w:tabs>
        <w:spacing w:after="180"/>
        <w:ind w:left="1080"/>
        <w:rPr>
          <w:rFonts w:ascii="Tahoma" w:hAnsi="Tahoma" w:cs="Tahoma"/>
          <w:b w:val="0"/>
          <w:bCs/>
          <w:sz w:val="20"/>
        </w:rPr>
      </w:pPr>
      <w:r w:rsidRPr="00D71A2F">
        <w:rPr>
          <w:rFonts w:ascii="Tahoma" w:hAnsi="Tahoma" w:cs="Tahoma"/>
          <w:b w:val="0"/>
          <w:bCs/>
          <w:sz w:val="20"/>
        </w:rPr>
        <w:t xml:space="preserve">Pro změny dopravní a technické infrastruktury (DTI) podle § 4b odst. 4 písm. a) </w:t>
      </w:r>
      <w:proofErr w:type="spellStart"/>
      <w:r w:rsidRPr="00D71A2F">
        <w:rPr>
          <w:rFonts w:ascii="Tahoma" w:hAnsi="Tahoma" w:cs="Tahoma"/>
          <w:b w:val="0"/>
          <w:bCs/>
          <w:sz w:val="20"/>
        </w:rPr>
        <w:t>ZemZ</w:t>
      </w:r>
      <w:proofErr w:type="spellEnd"/>
      <w:r w:rsidRPr="00D71A2F">
        <w:rPr>
          <w:rFonts w:ascii="Tahoma" w:hAnsi="Tahoma" w:cs="Tahoma"/>
          <w:b w:val="0"/>
          <w:bCs/>
          <w:sz w:val="20"/>
        </w:rPr>
        <w:t>, zhotovitel předá stavebníkovi zaměřená a zpracovaná data DTI podle Přílohy č. 1 Vyhlášky o DTM ve formátu JVF DTM v aktuální verzi. Data budou součástí Elaborátu zaměření skutečného stavu DTI.</w:t>
      </w:r>
    </w:p>
    <w:p w14:paraId="4A6DD0D8" w14:textId="66323C53" w:rsidR="00A5004D" w:rsidRPr="00D71A2F" w:rsidRDefault="00A5004D" w:rsidP="00A5004D">
      <w:pPr>
        <w:pStyle w:val="Zkladntext"/>
        <w:tabs>
          <w:tab w:val="left" w:pos="567"/>
        </w:tabs>
        <w:ind w:left="1080"/>
        <w:rPr>
          <w:rFonts w:ascii="Tahoma" w:hAnsi="Tahoma" w:cs="Tahoma"/>
          <w:b w:val="0"/>
          <w:bCs/>
          <w:sz w:val="20"/>
        </w:rPr>
      </w:pPr>
      <w:r w:rsidRPr="00D71A2F">
        <w:rPr>
          <w:rFonts w:ascii="Tahoma" w:hAnsi="Tahoma" w:cs="Tahoma"/>
          <w:b w:val="0"/>
          <w:bCs/>
          <w:sz w:val="20"/>
        </w:rPr>
        <w:t xml:space="preserve">Elaborát DTI bude obsahovat : </w:t>
      </w:r>
    </w:p>
    <w:p w14:paraId="5156E1D6" w14:textId="77777777" w:rsidR="00A5004D" w:rsidRPr="00D71A2F" w:rsidRDefault="00A5004D" w:rsidP="00A5004D">
      <w:pPr>
        <w:pStyle w:val="Zkladntext"/>
        <w:numPr>
          <w:ilvl w:val="0"/>
          <w:numId w:val="39"/>
        </w:numPr>
        <w:tabs>
          <w:tab w:val="left" w:pos="567"/>
        </w:tabs>
        <w:rPr>
          <w:rFonts w:ascii="Tahoma" w:hAnsi="Tahoma" w:cs="Tahoma"/>
          <w:b w:val="0"/>
          <w:bCs/>
          <w:sz w:val="20"/>
        </w:rPr>
      </w:pPr>
      <w:r w:rsidRPr="00D71A2F">
        <w:rPr>
          <w:rFonts w:ascii="Tahoma" w:hAnsi="Tahoma" w:cs="Tahoma"/>
          <w:b w:val="0"/>
          <w:bCs/>
          <w:sz w:val="20"/>
        </w:rPr>
        <w:t>Seznam souřadnic podrobných bodů ve formátu .</w:t>
      </w:r>
      <w:proofErr w:type="spellStart"/>
      <w:r w:rsidRPr="00D71A2F">
        <w:rPr>
          <w:rFonts w:ascii="Tahoma" w:hAnsi="Tahoma" w:cs="Tahoma"/>
          <w:b w:val="0"/>
          <w:bCs/>
          <w:sz w:val="20"/>
        </w:rPr>
        <w:t>txt</w:t>
      </w:r>
      <w:proofErr w:type="spellEnd"/>
    </w:p>
    <w:p w14:paraId="358D263B" w14:textId="75943234" w:rsidR="00A5004D" w:rsidRPr="00D71A2F" w:rsidRDefault="00A5004D" w:rsidP="00A5004D">
      <w:pPr>
        <w:pStyle w:val="Zkladntext"/>
        <w:numPr>
          <w:ilvl w:val="0"/>
          <w:numId w:val="39"/>
        </w:numPr>
        <w:tabs>
          <w:tab w:val="left" w:pos="567"/>
        </w:tabs>
        <w:rPr>
          <w:rFonts w:ascii="Tahoma" w:hAnsi="Tahoma" w:cs="Tahoma"/>
          <w:b w:val="0"/>
          <w:bCs/>
          <w:sz w:val="20"/>
        </w:rPr>
      </w:pPr>
      <w:r w:rsidRPr="00D71A2F">
        <w:rPr>
          <w:rFonts w:ascii="Tahoma" w:hAnsi="Tahoma" w:cs="Tahoma"/>
          <w:b w:val="0"/>
          <w:bCs/>
          <w:sz w:val="20"/>
        </w:rPr>
        <w:t>Datovou sadu změnových souborů DTI v aktuální verzi JVF DTM, členěných podle Přílohy 1 vyhlášky o DTM</w:t>
      </w:r>
    </w:p>
    <w:p w14:paraId="2A68F388" w14:textId="0888266C" w:rsidR="00A5004D" w:rsidRPr="00D71A2F" w:rsidRDefault="00A5004D" w:rsidP="00A5004D">
      <w:pPr>
        <w:pStyle w:val="Odstavecseseznamem"/>
        <w:numPr>
          <w:ilvl w:val="0"/>
          <w:numId w:val="39"/>
        </w:numPr>
        <w:rPr>
          <w:rFonts w:ascii="Tahoma" w:hAnsi="Tahoma" w:cs="Tahoma"/>
          <w:bCs/>
          <w:sz w:val="20"/>
          <w:szCs w:val="20"/>
        </w:rPr>
      </w:pPr>
      <w:r w:rsidRPr="00D71A2F">
        <w:rPr>
          <w:rFonts w:ascii="Tahoma" w:hAnsi="Tahoma" w:cs="Tahoma"/>
          <w:bCs/>
          <w:sz w:val="20"/>
          <w:szCs w:val="20"/>
        </w:rPr>
        <w:t>Výkres ve formátech .</w:t>
      </w:r>
      <w:proofErr w:type="spellStart"/>
      <w:r w:rsidRPr="00D71A2F">
        <w:rPr>
          <w:rFonts w:ascii="Tahoma" w:hAnsi="Tahoma" w:cs="Tahoma"/>
          <w:bCs/>
          <w:sz w:val="20"/>
          <w:szCs w:val="20"/>
        </w:rPr>
        <w:t>dgn</w:t>
      </w:r>
      <w:proofErr w:type="spellEnd"/>
      <w:r w:rsidRPr="00D71A2F">
        <w:rPr>
          <w:rFonts w:ascii="Tahoma" w:hAnsi="Tahoma" w:cs="Tahoma"/>
          <w:bCs/>
          <w:sz w:val="20"/>
          <w:szCs w:val="20"/>
        </w:rPr>
        <w:t xml:space="preserve"> a .</w:t>
      </w:r>
      <w:proofErr w:type="spellStart"/>
      <w:r w:rsidRPr="00D71A2F">
        <w:rPr>
          <w:rFonts w:ascii="Tahoma" w:hAnsi="Tahoma" w:cs="Tahoma"/>
          <w:bCs/>
          <w:sz w:val="20"/>
          <w:szCs w:val="20"/>
        </w:rPr>
        <w:t>pdf</w:t>
      </w:r>
      <w:proofErr w:type="spellEnd"/>
    </w:p>
    <w:p w14:paraId="7DC253E8" w14:textId="77777777" w:rsidR="00A5004D" w:rsidRPr="00D71A2F" w:rsidRDefault="00A5004D" w:rsidP="00A5004D">
      <w:pPr>
        <w:pStyle w:val="Odstavecseseznamem"/>
        <w:numPr>
          <w:ilvl w:val="0"/>
          <w:numId w:val="39"/>
        </w:numPr>
        <w:rPr>
          <w:rFonts w:ascii="Tahoma" w:hAnsi="Tahoma" w:cs="Tahoma"/>
          <w:bCs/>
          <w:sz w:val="20"/>
          <w:szCs w:val="20"/>
        </w:rPr>
      </w:pPr>
      <w:r w:rsidRPr="00D71A2F">
        <w:rPr>
          <w:rFonts w:ascii="Tahoma" w:hAnsi="Tahoma" w:cs="Tahoma"/>
          <w:bCs/>
          <w:sz w:val="20"/>
          <w:szCs w:val="20"/>
        </w:rPr>
        <w:t>Technickou zprávu ověřenou AZI ve formátu .</w:t>
      </w:r>
      <w:proofErr w:type="spellStart"/>
      <w:r w:rsidRPr="00D71A2F">
        <w:rPr>
          <w:rFonts w:ascii="Tahoma" w:hAnsi="Tahoma" w:cs="Tahoma"/>
          <w:bCs/>
          <w:sz w:val="20"/>
          <w:szCs w:val="20"/>
        </w:rPr>
        <w:t>pdf</w:t>
      </w:r>
      <w:proofErr w:type="spellEnd"/>
    </w:p>
    <w:p w14:paraId="476A84C6" w14:textId="77777777" w:rsidR="001D179D" w:rsidRPr="001D179D" w:rsidRDefault="001D179D" w:rsidP="001D179D">
      <w:pPr>
        <w:pStyle w:val="Zkladntext"/>
        <w:tabs>
          <w:tab w:val="left" w:pos="567"/>
        </w:tabs>
        <w:spacing w:after="180"/>
        <w:ind w:left="720"/>
        <w:rPr>
          <w:rFonts w:ascii="Tahoma" w:hAnsi="Tahoma" w:cs="Tahoma"/>
          <w:b w:val="0"/>
          <w:bCs/>
          <w:sz w:val="20"/>
          <w:highlight w:val="yellow"/>
        </w:rPr>
      </w:pPr>
    </w:p>
    <w:p w14:paraId="2EE35EDA"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63BAAB1B"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B4329D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stavby a staveniště proti všem vlivům znemožňujícím nebo znesnadňujícím práci (čerpání vody, zajištění svahu, zimní opatření, přístřešky, apod.),</w:t>
      </w:r>
    </w:p>
    <w:p w14:paraId="2AA7E5D5"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projednání záborů veřejných prostranství,</w:t>
      </w:r>
    </w:p>
    <w:p w14:paraId="0628EAFC"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6ACB676A"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184B2B3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16C6CC5B"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639A88F0"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3A843CC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7E1C4CBF" w14:textId="77777777" w:rsidR="00726721" w:rsidRDefault="00726721" w:rsidP="00726721">
      <w:pPr>
        <w:pStyle w:val="Zkladntext"/>
        <w:numPr>
          <w:ilvl w:val="0"/>
          <w:numId w:val="34"/>
        </w:numPr>
        <w:tabs>
          <w:tab w:val="left" w:pos="567"/>
        </w:tabs>
        <w:spacing w:after="180"/>
        <w:rPr>
          <w:rFonts w:ascii="Tahoma" w:hAnsi="Tahoma" w:cs="Tahoma"/>
          <w:sz w:val="20"/>
        </w:rPr>
      </w:pPr>
      <w:r>
        <w:rPr>
          <w:rFonts w:ascii="Tahoma" w:hAnsi="Tahoma" w:cs="Tahoma"/>
          <w:b w:val="0"/>
          <w:bCs/>
          <w:sz w:val="20"/>
        </w:rPr>
        <w:t>pasportizace příjezdových komunikací,</w:t>
      </w:r>
    </w:p>
    <w:p w14:paraId="1EB92CE8" w14:textId="77777777" w:rsidR="00726721" w:rsidRDefault="00726721" w:rsidP="00726721">
      <w:pPr>
        <w:pStyle w:val="Odstavecseseznamem"/>
        <w:numPr>
          <w:ilvl w:val="0"/>
          <w:numId w:val="34"/>
        </w:numPr>
        <w:tabs>
          <w:tab w:val="left" w:pos="567"/>
        </w:tabs>
        <w:spacing w:after="180"/>
        <w:jc w:val="both"/>
        <w:rPr>
          <w:rFonts w:ascii="Tahoma" w:hAnsi="Tahoma" w:cs="Tahoma"/>
          <w:bCs/>
          <w:sz w:val="20"/>
        </w:rPr>
      </w:pPr>
      <w:r>
        <w:rPr>
          <w:rFonts w:ascii="Tahoma" w:hAnsi="Tahoma" w:cs="Tahoma"/>
          <w:sz w:val="20"/>
          <w:szCs w:val="20"/>
        </w:rPr>
        <w:lastRenderedPageBreak/>
        <w:t>průběžnou fotodokumentaci provádění díla – zhotovitel zajistí a předá objednateli kompletní průběžnou fotodokumentaci realizace díla v digitálním vyhotovení na USB disku při předání díla,</w:t>
      </w:r>
    </w:p>
    <w:p w14:paraId="40FC7AF3"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31059EBC" w14:textId="77777777" w:rsidR="00726721" w:rsidRDefault="00726721" w:rsidP="00726721">
      <w:pPr>
        <w:pStyle w:val="Zkladntext"/>
        <w:numPr>
          <w:ilvl w:val="0"/>
          <w:numId w:val="34"/>
        </w:numPr>
        <w:tabs>
          <w:tab w:val="left" w:pos="567"/>
        </w:tabs>
        <w:spacing w:after="180"/>
        <w:rPr>
          <w:rFonts w:ascii="Tahoma" w:hAnsi="Tahoma" w:cs="Tahoma"/>
          <w:sz w:val="20"/>
        </w:rPr>
      </w:pPr>
      <w:r>
        <w:rPr>
          <w:rFonts w:ascii="Tahoma" w:hAnsi="Tahoma" w:cs="Tahoma"/>
          <w:b w:val="0"/>
          <w:bCs/>
          <w:sz w:val="20"/>
        </w:rPr>
        <w:t>obnova dopravního značení,</w:t>
      </w:r>
    </w:p>
    <w:p w14:paraId="3FA75FB3" w14:textId="77777777" w:rsidR="00726721" w:rsidRDefault="00726721" w:rsidP="00726721">
      <w:pPr>
        <w:pStyle w:val="Odstavecseseznamem"/>
        <w:numPr>
          <w:ilvl w:val="0"/>
          <w:numId w:val="34"/>
        </w:numPr>
        <w:jc w:val="both"/>
        <w:rPr>
          <w:rFonts w:ascii="Tahoma" w:hAnsi="Tahoma" w:cs="Tahoma"/>
          <w:sz w:val="20"/>
          <w:szCs w:val="20"/>
        </w:rPr>
      </w:pPr>
      <w:r>
        <w:rPr>
          <w:rFonts w:ascii="Tahoma" w:hAnsi="Tahoma" w:cs="Tahoma"/>
          <w:sz w:val="20"/>
          <w:szCs w:val="20"/>
        </w:rPr>
        <w:t>náklady na zajištění čistoty v místě realizace předmětu plnění a v jeho okolí v průběhu výstavby,</w:t>
      </w:r>
    </w:p>
    <w:p w14:paraId="130F21DC" w14:textId="77777777" w:rsidR="00726721" w:rsidRDefault="00726721" w:rsidP="00726721">
      <w:pPr>
        <w:pStyle w:val="Odstavecseseznamem"/>
        <w:ind w:left="1080"/>
        <w:jc w:val="both"/>
        <w:rPr>
          <w:rFonts w:ascii="Tahoma" w:hAnsi="Tahoma" w:cs="Tahoma"/>
          <w:sz w:val="20"/>
          <w:szCs w:val="20"/>
        </w:rPr>
      </w:pPr>
    </w:p>
    <w:p w14:paraId="4692A18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024AAEA1"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061A050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2F3F62F1" w14:textId="0D356C1C"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č. 283/2021 Sb., stavebním zákonem, ve znění pozdějších předpisů v počtu čtyř (4) vyhotovení Objednateli a vždy další (1) jedno vyhotovení dle počtu kolaudujících stavebních úřadů a také dle požadavků jednotlivých správců a provozovatelů stavebních objektů v listinné podobě a ve jednom (1) vyhotovení v elektronické podobě, která bude předána Objednateli stavby před předáním a převzetím díla. Výkresová dokumentace (situace stavby) bude vyhotovena polohově v souřadnicovém systému JTSK a výškově v systému </w:t>
      </w:r>
      <w:proofErr w:type="spellStart"/>
      <w:r>
        <w:rPr>
          <w:rFonts w:ascii="Tahoma" w:hAnsi="Tahoma" w:cs="Tahoma"/>
          <w:b w:val="0"/>
          <w:bCs/>
          <w:sz w:val="20"/>
        </w:rPr>
        <w:t>Bpv</w:t>
      </w:r>
      <w:proofErr w:type="spellEnd"/>
      <w:r>
        <w:rPr>
          <w:rFonts w:ascii="Tahoma" w:hAnsi="Tahoma" w:cs="Tahoma"/>
          <w:b w:val="0"/>
          <w:bCs/>
          <w:sz w:val="20"/>
        </w:rPr>
        <w:t xml:space="preserve"> – Balt po vyrovnání, ve formátu *.</w:t>
      </w:r>
      <w:proofErr w:type="spellStart"/>
      <w:r>
        <w:rPr>
          <w:rFonts w:ascii="Tahoma" w:hAnsi="Tahoma" w:cs="Tahoma"/>
          <w:b w:val="0"/>
          <w:bCs/>
          <w:sz w:val="20"/>
        </w:rPr>
        <w:t>dwg</w:t>
      </w:r>
      <w:proofErr w:type="spellEnd"/>
      <w:r>
        <w:rPr>
          <w:rFonts w:ascii="Tahoma" w:hAnsi="Tahoma" w:cs="Tahoma"/>
          <w:b w:val="0"/>
          <w:bCs/>
          <w:sz w:val="20"/>
        </w:rPr>
        <w:t xml:space="preserve"> a *.</w:t>
      </w:r>
      <w:proofErr w:type="spellStart"/>
      <w:r>
        <w:rPr>
          <w:rFonts w:ascii="Tahoma" w:hAnsi="Tahoma" w:cs="Tahoma"/>
          <w:b w:val="0"/>
          <w:bCs/>
          <w:sz w:val="20"/>
        </w:rPr>
        <w:t>pdf</w:t>
      </w:r>
      <w:proofErr w:type="spellEnd"/>
      <w:r>
        <w:rPr>
          <w:rFonts w:ascii="Tahoma" w:hAnsi="Tahoma" w:cs="Tahoma"/>
          <w:b w:val="0"/>
          <w:bCs/>
          <w:sz w:val="20"/>
        </w:rPr>
        <w:t>, texty ve formátu *.</w:t>
      </w:r>
      <w:proofErr w:type="spellStart"/>
      <w:r>
        <w:rPr>
          <w:rFonts w:ascii="Tahoma" w:hAnsi="Tahoma" w:cs="Tahoma"/>
          <w:b w:val="0"/>
          <w:bCs/>
          <w:sz w:val="20"/>
        </w:rPr>
        <w:t>pdf</w:t>
      </w:r>
      <w:proofErr w:type="spellEnd"/>
      <w:r>
        <w:rPr>
          <w:rFonts w:ascii="Tahoma" w:hAnsi="Tahoma" w:cs="Tahoma"/>
          <w:b w:val="0"/>
          <w:bCs/>
          <w:sz w:val="20"/>
        </w:rPr>
        <w:t>. Dokumentace rovněž slouží pro správu předmětu díla a bude zpracována v podrobnostech umožňující správu objektu vč. popisu konkrétně dodaných a osazených zařízení, materiálů a dodávek,</w:t>
      </w:r>
    </w:p>
    <w:p w14:paraId="2DC38505" w14:textId="30888F4F"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všech předepsaných revizních zpráv, zkušebních protokolů, atestů a dokladů,</w:t>
      </w:r>
    </w:p>
    <w:p w14:paraId="40D2D45D"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vypracování návod na provoz a údržbu díla,</w:t>
      </w:r>
    </w:p>
    <w:p w14:paraId="7329D72D" w14:textId="60969DED"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provedení individuálního vyzkoušení všech prvků, zařízení a dodávek tvořících předmět plnění včetně vyhotovení protokolů v českém jazyce ve 3 vyhotoveních,</w:t>
      </w:r>
    </w:p>
    <w:p w14:paraId="2730C459"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14E94C7F"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55286686" w14:textId="77777777" w:rsidR="00726721" w:rsidRDefault="00726721" w:rsidP="00726721">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p>
    <w:p w14:paraId="169F5698" w14:textId="77777777" w:rsidR="00961BE8" w:rsidRDefault="00575FA6">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169F5699" w14:textId="77777777" w:rsidR="00961BE8" w:rsidRDefault="00575FA6">
      <w:pPr>
        <w:spacing w:after="180"/>
        <w:jc w:val="both"/>
        <w:rPr>
          <w:rFonts w:ascii="Tahoma" w:hAnsi="Tahoma" w:cs="Tahoma"/>
          <w:sz w:val="20"/>
        </w:rPr>
      </w:pPr>
      <w:r>
        <w:rPr>
          <w:rFonts w:ascii="Tahoma" w:hAnsi="Tahoma" w:cs="Tahoma"/>
          <w:bCs/>
          <w:spacing w:val="-2"/>
          <w:sz w:val="20"/>
          <w:szCs w:val="20"/>
        </w:rPr>
        <w:lastRenderedPageBreak/>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169F569A"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Faktury budou vystavovány zhotovitelem postupně měsíčně v souladu se skutečným postupem prací, a to v celé výši odpovídající provedeným pracím. Faktury budou objednatelem propláceny do 90 % celkové ceny díla ze základu pro daň plus DPH, zbývajících 10 % základu daně tvoří pozastávku. Tuto informaci o výši pozastávky je zhotovitel povinen na faktuře uvádět, spolu s dalšími náležitostmi vyplývajícími z bodu 5.10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pozastávku objednatel uhradí do 30 dnů od předání a převzetí díla.</w:t>
      </w:r>
    </w:p>
    <w:p w14:paraId="169F569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Pozastávku, dohodnuté podle podmínek předešlého bodu smlouvy, může být po vzájemné dohodě smluvních stran nahrazeno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169F569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169F569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169F569E"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1">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169F569F"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169F56A0" w14:textId="77777777" w:rsidR="00961BE8" w:rsidRDefault="00575FA6">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169F56A1"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169F56A2"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169F56A3"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169F56A4"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169F56A5"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169F56A6"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lastRenderedPageBreak/>
        <w:t>datum odeslání a datum splatnosti platebního dokladu</w:t>
      </w:r>
    </w:p>
    <w:p w14:paraId="169F56A7"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169F56A8" w14:textId="77777777" w:rsidR="00961BE8" w:rsidRDefault="00575FA6">
      <w:pPr>
        <w:numPr>
          <w:ilvl w:val="1"/>
          <w:numId w:val="21"/>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169F56A9" w14:textId="5713AEFC" w:rsidR="00961BE8" w:rsidRPr="00726721" w:rsidRDefault="00575FA6">
      <w:pPr>
        <w:numPr>
          <w:ilvl w:val="1"/>
          <w:numId w:val="21"/>
        </w:numPr>
        <w:suppressAutoHyphens w:val="0"/>
        <w:ind w:left="851" w:hanging="284"/>
        <w:jc w:val="both"/>
        <w:rPr>
          <w:rFonts w:ascii="Tahoma" w:hAnsi="Tahoma" w:cs="Tahoma"/>
          <w:bCs/>
          <w:sz w:val="20"/>
          <w:szCs w:val="20"/>
        </w:rPr>
      </w:pPr>
      <w:r>
        <w:rPr>
          <w:rFonts w:ascii="Tahoma" w:hAnsi="Tahoma" w:cs="Tahoma"/>
          <w:sz w:val="20"/>
          <w:szCs w:val="20"/>
        </w:rPr>
        <w:t xml:space="preserve">v textu bude uveden dále název projektu: </w:t>
      </w:r>
      <w:r w:rsidR="00BD7AA1" w:rsidRPr="00BD7AA1">
        <w:rPr>
          <w:rFonts w:ascii="Tahoma" w:hAnsi="Tahoma" w:cs="Tahoma"/>
          <w:bCs/>
          <w:sz w:val="20"/>
          <w:szCs w:val="20"/>
        </w:rPr>
        <w:t>NOVÁ TRAFOSTANICE A PŘEPOJENÍ ZIMNÍHO STADIONU NA VN ROZVOD, PELHŘIMOV</w:t>
      </w:r>
    </w:p>
    <w:p w14:paraId="169F56AA" w14:textId="77777777" w:rsidR="00961BE8" w:rsidRDefault="00961BE8">
      <w:pPr>
        <w:widowControl w:val="0"/>
        <w:jc w:val="both"/>
        <w:rPr>
          <w:rFonts w:ascii="Tahoma" w:hAnsi="Tahoma" w:cs="Tahoma"/>
          <w:sz w:val="20"/>
          <w:szCs w:val="20"/>
        </w:rPr>
      </w:pPr>
    </w:p>
    <w:p w14:paraId="169F56A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169F56A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čl.8.9</w:t>
      </w:r>
    </w:p>
    <w:p w14:paraId="169F56A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169F56AE"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169F56AF" w14:textId="77777777" w:rsidR="00961BE8" w:rsidRDefault="00575FA6">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169F56B0" w14:textId="77777777" w:rsidR="00961BE8" w:rsidRDefault="00575FA6">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169F56B1"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169F56B2" w14:textId="53F05A21"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w:t>
      </w:r>
      <w:r w:rsidR="00AA369B">
        <w:rPr>
          <w:rFonts w:ascii="Tahoma" w:hAnsi="Tahoma" w:cs="Tahoma"/>
          <w:sz w:val="20"/>
          <w:szCs w:val="20"/>
        </w:rPr>
        <w:t xml:space="preserve"> platný uzemní souhlas</w:t>
      </w:r>
      <w:r>
        <w:rPr>
          <w:rFonts w:ascii="Tahoma" w:hAnsi="Tahoma" w:cs="Tahoma"/>
          <w:sz w:val="20"/>
          <w:szCs w:val="20"/>
        </w:rPr>
        <w:t>.</w:t>
      </w:r>
    </w:p>
    <w:p w14:paraId="169F56B3" w14:textId="77777777" w:rsidR="00961BE8" w:rsidRDefault="00575FA6">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69F56B4"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je povinen dle § 2594 OZ upozornit bez zbytečného odkladu písemně (ve stavebním deníku) objednatele na nevhodnou povahu věci, kterou mu objednatel k provedení díla předal nebo příkazu, který mu objednatel dal. Překáží – </w:t>
      </w:r>
      <w:proofErr w:type="spellStart"/>
      <w:r>
        <w:rPr>
          <w:rFonts w:ascii="Tahoma" w:hAnsi="Tahoma" w:cs="Tahoma"/>
          <w:sz w:val="20"/>
          <w:szCs w:val="20"/>
        </w:rPr>
        <w:t>li</w:t>
      </w:r>
      <w:proofErr w:type="spellEnd"/>
      <w:r>
        <w:rPr>
          <w:rFonts w:ascii="Tahoma" w:hAnsi="Tahoma" w:cs="Tahoma"/>
          <w:sz w:val="20"/>
          <w:szCs w:val="20"/>
        </w:rPr>
        <w:t xml:space="preserve"> nevhodná věc nebo příkaz v řádném provádění díla, zhotovitel je v nezbytném rozsahu přeruší až do výměny věci nebo změny příkazu.</w:t>
      </w:r>
    </w:p>
    <w:p w14:paraId="169F56B5" w14:textId="77777777" w:rsidR="00961BE8" w:rsidRDefault="00575FA6">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169F56B6" w14:textId="77777777" w:rsidR="00961BE8" w:rsidRDefault="00575FA6">
      <w:pPr>
        <w:spacing w:after="180"/>
        <w:jc w:val="both"/>
        <w:rPr>
          <w:rFonts w:ascii="Tahoma" w:hAnsi="Tahoma" w:cs="Tahoma"/>
          <w:sz w:val="20"/>
          <w:szCs w:val="20"/>
        </w:rPr>
      </w:pPr>
      <w:r>
        <w:rPr>
          <w:rFonts w:ascii="Tahoma" w:hAnsi="Tahoma" w:cs="Tahoma"/>
          <w:sz w:val="20"/>
          <w:szCs w:val="20"/>
        </w:rPr>
        <w:lastRenderedPageBreak/>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169F56B7" w14:textId="77777777" w:rsidR="00961BE8" w:rsidRDefault="00575FA6">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169F56B8"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169F56B9"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169F56BA"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169F56BB" w14:textId="77777777" w:rsidR="00961BE8" w:rsidRDefault="00575FA6">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§2594 OZ je základní podmínkou pro postup objednatele dle čl. VIII body 8.18.1, 8.18.2 a 8.18.3 této smlouvy.</w:t>
      </w:r>
    </w:p>
    <w:p w14:paraId="169F56BC"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VII. Součinnost smluvních stran</w:t>
      </w:r>
    </w:p>
    <w:p w14:paraId="169F56BD"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169F56BE"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169F56BF"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s 7.3této smlouvy nejsou dotčeny povinnosti zhotovitele díla vyplývající z dikce § 2594 OZ.</w:t>
      </w:r>
    </w:p>
    <w:p w14:paraId="169F56C0"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Tvoří-li dílo sjednané ve smlouvě součást plnění objednatele vůči třetí osobě, je zhotovitel povinen </w:t>
      </w:r>
      <w:r>
        <w:rPr>
          <w:rFonts w:ascii="Tahoma" w:hAnsi="Tahoma" w:cs="Tahoma"/>
          <w:sz w:val="20"/>
          <w:szCs w:val="20"/>
        </w:rPr>
        <w:lastRenderedPageBreak/>
        <w:t>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169F56C1" w14:textId="77777777" w:rsidR="00961BE8" w:rsidRDefault="00575FA6">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169F56C2"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169F56C3"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169F56C4"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169F56C5"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169F56C6"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169F56C7"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169F56C8"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169F56C9"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169F56CA"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169F56CB"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169F56CC"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169F56CD"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169F56CE"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169F56CF" w14:textId="77777777" w:rsidR="00961BE8" w:rsidRDefault="00575FA6">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169F56D0" w14:textId="77777777" w:rsidR="00961BE8" w:rsidRDefault="00575FA6">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Zhotovitel je povinen umožnit výkon technického dozoru stavebníka, výkon autorského dozoru projektanta, výkon činnosti koordinátora bezpečnosti a ochrany zdraví při práci na staveništi, pokud to stanoví jiný právní předpis.</w:t>
      </w:r>
    </w:p>
    <w:p w14:paraId="169F56D1" w14:textId="77777777" w:rsidR="00961BE8" w:rsidRDefault="00575FA6">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169F56D2" w14:textId="77777777" w:rsidR="00961BE8" w:rsidRDefault="00575FA6">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169F56D3" w14:textId="3F0EF5EC" w:rsidR="00961BE8" w:rsidRDefault="00FD2F59">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hAnsi="Tahoma" w:cs="Tahoma"/>
          <w:sz w:val="20"/>
        </w:rPr>
        <w:t>Neobsazeno</w:t>
      </w:r>
      <w:r w:rsidR="00575FA6">
        <w:rPr>
          <w:rFonts w:ascii="Tahoma" w:hAnsi="Tahoma" w:cs="Tahoma"/>
          <w:sz w:val="20"/>
        </w:rPr>
        <w:t xml:space="preserve"> </w:t>
      </w:r>
    </w:p>
    <w:p w14:paraId="169F56D4" w14:textId="14278F07" w:rsidR="00961BE8" w:rsidRDefault="00575FA6">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uchovávat veškerou dokumentaci související s realizací projektu včetně účetních dokladů minimálně </w:t>
      </w:r>
      <w:r w:rsidR="00E27000">
        <w:rPr>
          <w:rFonts w:ascii="Tahoma" w:eastAsia="Tahoma" w:hAnsi="Tahoma" w:cs="Tahoma"/>
          <w:color w:val="000000"/>
          <w:sz w:val="20"/>
          <w:szCs w:val="20"/>
        </w:rPr>
        <w:t xml:space="preserve"> po dobu záruční doby</w:t>
      </w:r>
      <w:r>
        <w:rPr>
          <w:rFonts w:ascii="Tahoma" w:eastAsia="Tahoma" w:hAnsi="Tahoma" w:cs="Tahoma"/>
          <w:color w:val="000000"/>
          <w:sz w:val="20"/>
          <w:szCs w:val="20"/>
        </w:rPr>
        <w:t xml:space="preserve">, pokud je v českých právních předpisech stanovena lhůta delší, musí ji zhotovitel použít. </w:t>
      </w:r>
    </w:p>
    <w:p w14:paraId="169F56D6" w14:textId="77777777" w:rsidR="00961BE8" w:rsidRPr="00E27000" w:rsidRDefault="00575FA6">
      <w:pPr>
        <w:numPr>
          <w:ilvl w:val="0"/>
          <w:numId w:val="11"/>
        </w:numPr>
        <w:tabs>
          <w:tab w:val="left" w:pos="567"/>
        </w:tabs>
        <w:suppressAutoHyphens w:val="0"/>
        <w:ind w:left="0" w:firstLine="0"/>
        <w:jc w:val="both"/>
        <w:rPr>
          <w:rFonts w:ascii="Tahoma" w:hAnsi="Tahoma" w:cs="Tahoma"/>
          <w:b/>
          <w:sz w:val="22"/>
          <w:szCs w:val="20"/>
          <w:u w:val="single"/>
        </w:rPr>
      </w:pPr>
      <w:bookmarkStart w:id="1"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1"/>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2"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2"/>
      <w:r>
        <w:rPr>
          <w:rFonts w:ascii="Tahoma" w:eastAsia="Tahoma" w:hAnsi="Tahoma" w:cs="Tahoma"/>
          <w:color w:val="000000"/>
          <w:sz w:val="20"/>
          <w:szCs w:val="20"/>
        </w:rPr>
        <w:t>.</w:t>
      </w:r>
    </w:p>
    <w:p w14:paraId="03EFD6C2" w14:textId="0E09961B" w:rsidR="00BD7AA1" w:rsidRPr="00E27000" w:rsidRDefault="00BD7AA1" w:rsidP="00E27000">
      <w:pPr>
        <w:numPr>
          <w:ilvl w:val="0"/>
          <w:numId w:val="11"/>
        </w:numPr>
        <w:tabs>
          <w:tab w:val="left" w:pos="567"/>
        </w:tabs>
        <w:suppressAutoHyphens w:val="0"/>
        <w:spacing w:before="240"/>
        <w:ind w:left="0" w:firstLine="0"/>
        <w:jc w:val="both"/>
        <w:rPr>
          <w:rFonts w:ascii="Tahoma" w:eastAsia="Tahoma" w:hAnsi="Tahoma" w:cs="Tahoma"/>
          <w:color w:val="000000"/>
          <w:sz w:val="20"/>
          <w:szCs w:val="20"/>
        </w:rPr>
      </w:pPr>
      <w:r w:rsidRPr="00E27000">
        <w:rPr>
          <w:rFonts w:ascii="Tahoma" w:eastAsia="Tahoma" w:hAnsi="Tahoma" w:cs="Tahoma"/>
          <w:color w:val="000000"/>
          <w:sz w:val="20"/>
          <w:szCs w:val="20"/>
        </w:rPr>
        <w:t xml:space="preserve">Zhotovitel bere na vědomí, že </w:t>
      </w:r>
      <w:r>
        <w:rPr>
          <w:rFonts w:ascii="Tahoma" w:eastAsia="Tahoma" w:hAnsi="Tahoma" w:cs="Tahoma"/>
          <w:color w:val="000000"/>
          <w:sz w:val="20"/>
          <w:szCs w:val="20"/>
        </w:rPr>
        <w:t>s</w:t>
      </w:r>
      <w:r w:rsidRPr="00E27000">
        <w:rPr>
          <w:rFonts w:ascii="Tahoma" w:eastAsia="Tahoma" w:hAnsi="Tahoma" w:cs="Tahoma"/>
          <w:color w:val="000000"/>
          <w:sz w:val="20"/>
          <w:szCs w:val="20"/>
        </w:rPr>
        <w:t xml:space="preserve">tavba je podmíněna přeložkou stávajícího vedení VN, které je v současné době zavedeno do zimního stadionu do rozvodny VN. Vzhledem k plánované rekonstrukci zimního stadionu je třeba v budoucnu vymístit celou technologii stávající trafostanice. Proto je řešena přeložka připojení na rozvody VN v majetku EG.D. Jedná se o stavbu 1030075521 „Pelhřimov, sportoviště – přel. VN“, kterou řeší projekčně forma </w:t>
      </w:r>
      <w:proofErr w:type="spellStart"/>
      <w:r w:rsidRPr="00E27000">
        <w:rPr>
          <w:rFonts w:ascii="Tahoma" w:eastAsia="Tahoma" w:hAnsi="Tahoma" w:cs="Tahoma"/>
          <w:color w:val="000000"/>
          <w:sz w:val="20"/>
          <w:szCs w:val="20"/>
        </w:rPr>
        <w:t>Voltprojekt</w:t>
      </w:r>
      <w:proofErr w:type="spellEnd"/>
      <w:r w:rsidRPr="00E27000">
        <w:rPr>
          <w:rFonts w:ascii="Tahoma" w:eastAsia="Tahoma" w:hAnsi="Tahoma" w:cs="Tahoma"/>
          <w:color w:val="000000"/>
          <w:sz w:val="20"/>
          <w:szCs w:val="20"/>
        </w:rPr>
        <w:t xml:space="preserve"> s.r.o. ing. Lukáš Ira. Stavba přeložka VN a nové trafostanice bude v během realizace průběžně koordinována.</w:t>
      </w:r>
    </w:p>
    <w:p w14:paraId="7C24DDA0" w14:textId="262F5444" w:rsidR="00BD7AA1" w:rsidRPr="00E27000" w:rsidRDefault="00BD7AA1" w:rsidP="00E27000">
      <w:pPr>
        <w:numPr>
          <w:ilvl w:val="0"/>
          <w:numId w:val="11"/>
        </w:numPr>
        <w:tabs>
          <w:tab w:val="left" w:pos="567"/>
        </w:tabs>
        <w:suppressAutoHyphens w:val="0"/>
        <w:spacing w:before="240"/>
        <w:ind w:left="0" w:firstLine="0"/>
        <w:jc w:val="both"/>
        <w:rPr>
          <w:rFonts w:ascii="Tahoma" w:hAnsi="Tahoma" w:cs="Tahoma"/>
          <w:bCs/>
          <w:sz w:val="20"/>
          <w:szCs w:val="20"/>
        </w:rPr>
      </w:pPr>
      <w:r w:rsidRPr="00E27000">
        <w:rPr>
          <w:rFonts w:ascii="Tahoma" w:hAnsi="Tahoma" w:cs="Tahoma"/>
          <w:bCs/>
          <w:sz w:val="20"/>
          <w:szCs w:val="20"/>
        </w:rPr>
        <w:t xml:space="preserve"> </w:t>
      </w:r>
      <w:r w:rsidR="00E27000" w:rsidRPr="00E27000">
        <w:rPr>
          <w:rFonts w:ascii="Tahoma" w:hAnsi="Tahoma" w:cs="Tahoma"/>
          <w:bCs/>
          <w:sz w:val="20"/>
          <w:szCs w:val="20"/>
        </w:rPr>
        <w:t>Zhotovitel bere na vědomí,</w:t>
      </w:r>
      <w:r w:rsidR="00E27000" w:rsidRPr="00E27000">
        <w:rPr>
          <w:sz w:val="20"/>
          <w:szCs w:val="20"/>
        </w:rPr>
        <w:t xml:space="preserve"> </w:t>
      </w:r>
      <w:r w:rsidR="00E27000" w:rsidRPr="00E27000">
        <w:rPr>
          <w:rFonts w:ascii="Tahoma" w:hAnsi="Tahoma" w:cs="Tahoma"/>
          <w:bCs/>
          <w:sz w:val="20"/>
          <w:szCs w:val="20"/>
        </w:rPr>
        <w:t>že původní trafostanice, která zásobuje téměř celý sportovní areál a objekty v něm umístěné bude v provozu současně s výstavbou nové trafostanice a následně dojde k přepojení na nově vybudovanou trafostanici, je nutné veškeré práce na výstavbě nové trafostanice, případné omezení provozu areálu, termíny výluk vč. přepojení koordinovat s provozovatelem sportovního areálu, společností Pelhřimovská sportovní s.r.o. (zodpovědná osoba p. Martin Mareš).</w:t>
      </w:r>
    </w:p>
    <w:p w14:paraId="169F56D7"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169F56D8"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169F56D9" w14:textId="77777777" w:rsidR="00961BE8" w:rsidRPr="00DE0F41" w:rsidRDefault="00575FA6">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w:t>
      </w:r>
      <w:r w:rsidRPr="00DE0F41">
        <w:rPr>
          <w:rFonts w:ascii="Tahoma" w:hAnsi="Tahoma" w:cs="Tahoma"/>
          <w:sz w:val="20"/>
          <w:szCs w:val="20"/>
        </w:rPr>
        <w:t>dohledem.</w:t>
      </w:r>
    </w:p>
    <w:p w14:paraId="169F56DA" w14:textId="30373DFE" w:rsidR="00961BE8" w:rsidRDefault="00575FA6">
      <w:pPr>
        <w:spacing w:before="120"/>
        <w:jc w:val="both"/>
        <w:rPr>
          <w:rFonts w:ascii="Tahoma" w:eastAsia="Tahoma" w:hAnsi="Tahoma" w:cs="Tahoma"/>
          <w:color w:val="000000"/>
          <w:sz w:val="20"/>
          <w:szCs w:val="20"/>
        </w:rPr>
      </w:pPr>
      <w:r w:rsidRPr="00DE0F41">
        <w:rPr>
          <w:rFonts w:ascii="Tahoma" w:hAnsi="Tahoma" w:cs="Tahoma"/>
          <w:sz w:val="20"/>
          <w:szCs w:val="20"/>
        </w:rPr>
        <w:t>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nebo městské inženýrství</w:t>
      </w:r>
      <w:r w:rsidR="00CF4437" w:rsidRPr="00DE0F41">
        <w:rPr>
          <w:rFonts w:ascii="Tahoma" w:hAnsi="Tahoma" w:cs="Tahoma"/>
          <w:sz w:val="20"/>
          <w:szCs w:val="20"/>
        </w:rPr>
        <w:t xml:space="preserve">  nebo pozemní stavby</w:t>
      </w:r>
      <w:r w:rsidRPr="00DE0F41">
        <w:rPr>
          <w:rFonts w:ascii="Tahoma" w:hAnsi="Tahoma" w:cs="Tahoma"/>
          <w:sz w:val="20"/>
          <w:szCs w:val="20"/>
        </w:rPr>
        <w:t xml:space="preserve">. </w:t>
      </w:r>
      <w:r w:rsidRPr="00DE0F41">
        <w:rPr>
          <w:rFonts w:ascii="Tahoma" w:hAnsi="Tahoma" w:cs="Tahoma"/>
          <w:sz w:val="20"/>
          <w:szCs w:val="20"/>
        </w:rPr>
        <w:lastRenderedPageBreak/>
        <w:t>Stavbyvedoucí je povinen být na stavbě každý den, po který bude dílo prováděno. Stavbyvedoucí je povinen se zúčastnit každého kontrolního</w:t>
      </w:r>
      <w:r>
        <w:rPr>
          <w:rFonts w:ascii="Tahoma" w:hAnsi="Tahoma" w:cs="Tahoma"/>
          <w:sz w:val="20"/>
          <w:szCs w:val="20"/>
        </w:rPr>
        <w:t xml:space="preserve"> dne. Stavbyvedoucí je povinen se zúčastnit předávacího řízení. </w:t>
      </w:r>
    </w:p>
    <w:p w14:paraId="169F56DB" w14:textId="77777777" w:rsidR="00961BE8" w:rsidRDefault="00575FA6">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69F56DC" w14:textId="77777777" w:rsidR="00961BE8" w:rsidRDefault="00961BE8">
      <w:pPr>
        <w:tabs>
          <w:tab w:val="left" w:pos="567"/>
        </w:tabs>
        <w:spacing w:after="120"/>
        <w:jc w:val="both"/>
        <w:rPr>
          <w:rFonts w:ascii="Tahoma" w:hAnsi="Tahoma" w:cs="Tahoma"/>
          <w:sz w:val="20"/>
          <w:szCs w:val="20"/>
        </w:rPr>
      </w:pPr>
    </w:p>
    <w:p w14:paraId="169F56DD" w14:textId="77777777" w:rsidR="00961BE8" w:rsidRDefault="00575FA6">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169F56DE" w14:textId="499E6555"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 xml:space="preserve">V </w:t>
      </w:r>
      <w:r w:rsidR="007200AB">
        <w:rPr>
          <w:rFonts w:ascii="Tahoma" w:hAnsi="Tahoma" w:cs="Tahoma"/>
          <w:sz w:val="20"/>
          <w:szCs w:val="20"/>
        </w:rPr>
        <w:t xml:space="preserve">seznamu </w:t>
      </w:r>
      <w:r>
        <w:rPr>
          <w:rFonts w:ascii="Tahoma" w:hAnsi="Tahoma" w:cs="Tahoma"/>
          <w:sz w:val="20"/>
          <w:szCs w:val="20"/>
        </w:rPr>
        <w:t>poddodavatelů jsou specifikovány ty části předmětu plnění dle této smlouvy, které budou poskytovány poddodavateli zhotovitele</w:t>
      </w:r>
      <w:r>
        <w:rPr>
          <w:rFonts w:ascii="Tahoma" w:hAnsi="Tahoma" w:cs="Tahoma"/>
          <w:sz w:val="20"/>
          <w:szCs w:val="20"/>
          <w:lang w:eastAsia="en-US"/>
        </w:rPr>
        <w:t>.</w:t>
      </w:r>
    </w:p>
    <w:p w14:paraId="169F56DF" w14:textId="77777777" w:rsidR="00961BE8" w:rsidRDefault="00575FA6">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169F56E0"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169F56E1"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169F56E2" w14:textId="77777777" w:rsidR="00961BE8" w:rsidRDefault="00575FA6">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169F56E3"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169F56E4" w14:textId="7ED514F1"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organizovat a řídit časový postup svých prací, dodávek a služeb, koordinovat činnost jednotlivých svých zhotovitelů (poddodavatelů) při přípravě, realizaci a dokončování díla v souladu s touto smlouvou o dílo a </w:t>
      </w:r>
      <w:r w:rsidR="007200AB">
        <w:rPr>
          <w:rFonts w:ascii="Tahoma" w:hAnsi="Tahoma" w:cs="Tahoma"/>
          <w:sz w:val="20"/>
          <w:szCs w:val="20"/>
        </w:rPr>
        <w:t xml:space="preserve">harmonogramem </w:t>
      </w:r>
      <w:r>
        <w:rPr>
          <w:rFonts w:ascii="Tahoma" w:hAnsi="Tahoma" w:cs="Tahoma"/>
          <w:sz w:val="20"/>
          <w:szCs w:val="20"/>
        </w:rPr>
        <w:t>výstavby. Zhotovitel je povinen provádět kontrolu časového postupu a kvality svých prací, dodávek a služeb.</w:t>
      </w:r>
    </w:p>
    <w:p w14:paraId="169F56E5" w14:textId="77777777" w:rsidR="00961BE8" w:rsidRDefault="00575FA6">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169F56E6" w14:textId="77777777" w:rsidR="00961BE8" w:rsidRDefault="00961BE8">
      <w:pPr>
        <w:pStyle w:val="Odstavecseseznamem"/>
        <w:ind w:left="0"/>
        <w:jc w:val="both"/>
        <w:rPr>
          <w:rFonts w:ascii="Tahoma" w:hAnsi="Tahoma" w:cs="Tahoma"/>
          <w:sz w:val="20"/>
          <w:szCs w:val="20"/>
        </w:rPr>
      </w:pPr>
    </w:p>
    <w:p w14:paraId="169F56E7"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169F56E8" w14:textId="77777777" w:rsidR="00961BE8" w:rsidRDefault="00575FA6">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169F56E9"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lastRenderedPageBreak/>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169F56EA"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169F56EB"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169F56EC"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169F56ED"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169F56EE"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169F56EF"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169F56F0"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169F56F1" w14:textId="77777777" w:rsidR="00961BE8" w:rsidRDefault="00575FA6">
      <w:pPr>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Pro zjednání nápravy eventuálních vad plnění a nedodělků je zhotovitel povinen učinit bezodkladná opatření a informovat o nich ihned objednatele, jehož pokyny k zahájení prací a odstranění těchto nedodělků je povinen dodržet.</w:t>
      </w:r>
    </w:p>
    <w:p w14:paraId="169F56F2" w14:textId="77777777" w:rsidR="00961BE8" w:rsidRDefault="00575FA6">
      <w:pPr>
        <w:numPr>
          <w:ilvl w:val="0"/>
          <w:numId w:val="35"/>
        </w:numPr>
        <w:tabs>
          <w:tab w:val="left" w:pos="567"/>
        </w:tabs>
        <w:suppressAutoHyphens w:val="0"/>
        <w:spacing w:after="180"/>
        <w:ind w:left="0" w:firstLine="0"/>
        <w:jc w:val="both"/>
        <w:rPr>
          <w:rFonts w:ascii="Tahoma" w:hAnsi="Tahoma" w:cs="Tahoma"/>
          <w:b/>
          <w:sz w:val="20"/>
          <w:szCs w:val="20"/>
          <w:u w:val="single"/>
        </w:rPr>
      </w:pPr>
      <w:r>
        <w:rPr>
          <w:rFonts w:ascii="Tahoma" w:hAnsi="Tahoma" w:cs="Tahoma"/>
          <w:sz w:val="20"/>
          <w:szCs w:val="20"/>
        </w:rPr>
        <w:t>Z důvodu provádění stavebních prací v blízkosti obytné zástavby bude eliminován hluk a prašnost na nejmenší možnou míru. Stavební práce budou prováděny od 7:00 do 21:00.</w:t>
      </w:r>
    </w:p>
    <w:p w14:paraId="169F56F3"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Přerušení prací</w:t>
      </w:r>
    </w:p>
    <w:p w14:paraId="169F56F4"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8.6.1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169F56F5" w14:textId="77777777" w:rsidR="00961BE8" w:rsidRDefault="00575FA6">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8.6.2</w:t>
      </w:r>
      <w:r>
        <w:rPr>
          <w:rFonts w:ascii="Tahoma" w:hAnsi="Tahoma" w:cs="Tahoma"/>
          <w:sz w:val="20"/>
          <w:szCs w:val="20"/>
        </w:rPr>
        <w:tab/>
        <w:t xml:space="preserve">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 VIII, body 8.16.1 a 8.16.2tétosmlouvynejsou dotčeny povinnosti zhotovitele díla vyplývající z dikce </w:t>
      </w:r>
      <w:r>
        <w:rPr>
          <w:rFonts w:ascii="Tahoma" w:hAnsi="Tahoma" w:cs="Tahoma"/>
          <w:b/>
          <w:sz w:val="20"/>
          <w:szCs w:val="20"/>
        </w:rPr>
        <w:t>§ 2594 OZ</w:t>
      </w:r>
      <w:r>
        <w:rPr>
          <w:rFonts w:ascii="Tahoma" w:hAnsi="Tahoma" w:cs="Tahoma"/>
          <w:sz w:val="20"/>
          <w:szCs w:val="20"/>
        </w:rPr>
        <w:t>.</w:t>
      </w:r>
    </w:p>
    <w:p w14:paraId="169F56F6"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Kontroly</w:t>
      </w:r>
    </w:p>
    <w:p w14:paraId="169F56F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169F56F8"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169F56F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69F56F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8.7.4</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169F56FB"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8.7.5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169F56FC" w14:textId="77777777" w:rsidR="00961BE8" w:rsidRDefault="00575FA6">
      <w:pPr>
        <w:spacing w:after="180"/>
        <w:ind w:left="1276" w:hanging="709"/>
        <w:jc w:val="both"/>
        <w:rPr>
          <w:rFonts w:ascii="Tahoma" w:hAnsi="Tahoma" w:cs="Tahoma"/>
          <w:b/>
          <w:sz w:val="20"/>
          <w:szCs w:val="20"/>
          <w:u w:val="single"/>
        </w:rPr>
      </w:pPr>
      <w:r>
        <w:rPr>
          <w:rFonts w:ascii="Tahoma" w:hAnsi="Tahoma" w:cs="Tahoma"/>
          <w:sz w:val="20"/>
          <w:szCs w:val="20"/>
        </w:rPr>
        <w:t>8.7.6</w:t>
      </w:r>
      <w:r>
        <w:rPr>
          <w:rFonts w:ascii="Tahoma" w:hAnsi="Tahoma" w:cs="Tahoma"/>
          <w:sz w:val="20"/>
          <w:szCs w:val="20"/>
        </w:rPr>
        <w:tab/>
        <w:t xml:space="preserve">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w:t>
      </w:r>
      <w:r>
        <w:rPr>
          <w:rFonts w:ascii="Tahoma" w:hAnsi="Tahoma" w:cs="Tahoma"/>
          <w:sz w:val="20"/>
          <w:szCs w:val="20"/>
        </w:rPr>
        <w:lastRenderedPageBreak/>
        <w:t>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169F56FD" w14:textId="77777777" w:rsidR="00961BE8" w:rsidRDefault="00575FA6">
      <w:pPr>
        <w:numPr>
          <w:ilvl w:val="0"/>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Změny díla</w:t>
      </w:r>
    </w:p>
    <w:p w14:paraId="169F56FE" w14:textId="77777777" w:rsidR="00961BE8" w:rsidRDefault="00575FA6">
      <w:pPr>
        <w:spacing w:after="120"/>
        <w:ind w:left="1276" w:hanging="709"/>
        <w:jc w:val="both"/>
        <w:rPr>
          <w:rFonts w:ascii="Tahoma" w:hAnsi="Tahoma" w:cs="Tahoma"/>
          <w:b/>
          <w:sz w:val="20"/>
          <w:szCs w:val="20"/>
        </w:rPr>
      </w:pPr>
      <w:r>
        <w:rPr>
          <w:rFonts w:ascii="Tahoma" w:hAnsi="Tahoma" w:cs="Tahoma"/>
          <w:sz w:val="20"/>
          <w:szCs w:val="20"/>
        </w:rPr>
        <w:t>8.8.1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169F56FF" w14:textId="77777777" w:rsidR="00961BE8" w:rsidRDefault="00575FA6">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169F5700"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169F5701"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169F5702" w14:textId="77777777" w:rsidR="00961BE8" w:rsidRDefault="00575FA6">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169F5703" w14:textId="01CD86E1" w:rsidR="00961BE8" w:rsidRDefault="00575FA6">
      <w:pPr>
        <w:spacing w:after="120"/>
        <w:ind w:left="1276" w:hanging="709"/>
        <w:jc w:val="both"/>
        <w:rPr>
          <w:rFonts w:ascii="Tahoma" w:hAnsi="Tahoma" w:cs="Tahoma"/>
          <w:sz w:val="20"/>
          <w:szCs w:val="20"/>
        </w:rPr>
      </w:pPr>
      <w:r>
        <w:rPr>
          <w:rFonts w:ascii="Tahoma" w:hAnsi="Tahoma" w:cs="Tahoma"/>
          <w:sz w:val="20"/>
          <w:szCs w:val="20"/>
        </w:rPr>
        <w:t>8.8.1   Veškeré změny díla (vícepráce i méněpráce) budou navrženy písemně zhotovitelem objednateli formou změnových listů číslovaných souvislou řadou v rozsahu daných  Příloha č.</w:t>
      </w:r>
      <w:r w:rsidR="00D71A2F">
        <w:rPr>
          <w:rFonts w:ascii="Tahoma" w:hAnsi="Tahoma" w:cs="Tahoma"/>
          <w:sz w:val="20"/>
          <w:szCs w:val="20"/>
        </w:rPr>
        <w:t>2</w:t>
      </w:r>
      <w:r>
        <w:rPr>
          <w:rFonts w:ascii="Tahoma" w:hAnsi="Tahoma" w:cs="Tahoma"/>
          <w:sz w:val="20"/>
          <w:szCs w:val="20"/>
        </w:rPr>
        <w:t xml:space="preserve"> – Změnový list – vzor.</w:t>
      </w:r>
    </w:p>
    <w:p w14:paraId="169F5704" w14:textId="77777777" w:rsidR="00961BE8" w:rsidRDefault="00575FA6">
      <w:pPr>
        <w:spacing w:after="180"/>
        <w:ind w:left="1276" w:hanging="709"/>
        <w:jc w:val="both"/>
        <w:rPr>
          <w:rFonts w:ascii="Tahoma" w:hAnsi="Tahoma" w:cs="Tahoma"/>
          <w:b/>
          <w:sz w:val="20"/>
          <w:szCs w:val="20"/>
        </w:rPr>
      </w:pPr>
      <w:r>
        <w:rPr>
          <w:rFonts w:ascii="Tahoma" w:hAnsi="Tahoma" w:cs="Tahoma"/>
          <w:sz w:val="20"/>
          <w:szCs w:val="20"/>
        </w:rPr>
        <w:t>8.18.2</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169F5705" w14:textId="77777777" w:rsidR="00961BE8" w:rsidRDefault="00575FA6">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169F5706"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8.18.3</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169F570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169F5708" w14:textId="1D83AA25" w:rsidR="00961BE8" w:rsidRDefault="00575FA6">
      <w:pPr>
        <w:spacing w:after="180"/>
        <w:ind w:left="1276" w:hanging="709"/>
        <w:jc w:val="both"/>
        <w:rPr>
          <w:rFonts w:ascii="Tahoma" w:hAnsi="Tahoma" w:cs="Tahoma"/>
          <w:sz w:val="20"/>
          <w:szCs w:val="20"/>
        </w:rPr>
      </w:pPr>
      <w:r>
        <w:rPr>
          <w:rFonts w:ascii="Tahoma" w:hAnsi="Tahoma" w:cs="Tahoma"/>
          <w:sz w:val="20"/>
          <w:szCs w:val="20"/>
        </w:rPr>
        <w:tab/>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w:t>
      </w:r>
      <w:r w:rsidR="00E94B0F">
        <w:rPr>
          <w:rFonts w:ascii="Tahoma" w:hAnsi="Tahoma" w:cs="Tahoma"/>
          <w:sz w:val="20"/>
          <w:szCs w:val="20"/>
        </w:rPr>
        <w:t xml:space="preserve"> a to v cenové úrovni platné v době </w:t>
      </w:r>
      <w:r>
        <w:rPr>
          <w:rFonts w:ascii="Tahoma" w:hAnsi="Tahoma" w:cs="Tahoma"/>
          <w:sz w:val="20"/>
          <w:szCs w:val="20"/>
        </w:rPr>
        <w:t xml:space="preserve">předložení </w:t>
      </w:r>
      <w:r>
        <w:rPr>
          <w:rFonts w:ascii="Tahoma" w:hAnsi="Tahoma" w:cs="Tahoma"/>
          <w:sz w:val="20"/>
          <w:szCs w:val="20"/>
        </w:rPr>
        <w:lastRenderedPageBreak/>
        <w:t>soupisu dodatečných stavebních prací nebo dodatečných změn stavebních prací objednateli</w:t>
      </w:r>
      <w:r w:rsidR="00E94B0F">
        <w:rPr>
          <w:rFonts w:ascii="Tahoma" w:hAnsi="Tahoma" w:cs="Tahoma"/>
          <w:sz w:val="20"/>
          <w:szCs w:val="20"/>
        </w:rPr>
        <w:t xml:space="preserve"> mínus 15%</w:t>
      </w:r>
      <w:r>
        <w:rPr>
          <w:rFonts w:ascii="Tahoma" w:hAnsi="Tahoma" w:cs="Tahoma"/>
          <w:sz w:val="20"/>
          <w:szCs w:val="20"/>
        </w:rPr>
        <w:t>.</w:t>
      </w:r>
    </w:p>
    <w:p w14:paraId="169F570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169F570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8.18.4</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169F570B" w14:textId="77777777" w:rsidR="00961BE8" w:rsidRDefault="00575FA6">
      <w:pPr>
        <w:spacing w:after="180"/>
        <w:ind w:left="1276" w:hanging="709"/>
        <w:jc w:val="both"/>
        <w:rPr>
          <w:rFonts w:ascii="Tahoma" w:hAnsi="Tahoma" w:cs="Tahoma"/>
          <w:sz w:val="20"/>
        </w:rPr>
      </w:pPr>
      <w:r>
        <w:rPr>
          <w:rFonts w:ascii="Tahoma" w:hAnsi="Tahoma" w:cs="Tahoma"/>
          <w:sz w:val="20"/>
          <w:szCs w:val="20"/>
        </w:rPr>
        <w:t>8.18.5</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169F570C" w14:textId="77777777" w:rsidR="00961BE8" w:rsidRDefault="00575FA6">
      <w:pPr>
        <w:numPr>
          <w:ilvl w:val="0"/>
          <w:numId w:val="35"/>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169F570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169F570E"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převzít staveniště ve lhůtě stanovené v bodu 3.1. této Smlouvy, na základě výzvy objednatele k převzetí.</w:t>
      </w:r>
    </w:p>
    <w:p w14:paraId="169F570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169F5710" w14:textId="77777777" w:rsidR="00961BE8" w:rsidRDefault="00575FA6">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169F5711" w14:textId="77777777" w:rsidR="00961BE8" w:rsidRDefault="00575FA6">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169F5712" w14:textId="77777777" w:rsidR="00961BE8" w:rsidRDefault="00961BE8">
      <w:pPr>
        <w:pStyle w:val="Odstavecseseznamem"/>
        <w:ind w:left="0"/>
        <w:jc w:val="both"/>
        <w:rPr>
          <w:rFonts w:ascii="Tahoma" w:hAnsi="Tahoma" w:cs="Tahoma"/>
          <w:sz w:val="20"/>
          <w:szCs w:val="20"/>
        </w:rPr>
      </w:pPr>
    </w:p>
    <w:p w14:paraId="169F5713" w14:textId="77777777" w:rsidR="00961BE8" w:rsidRDefault="00575FA6">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169F5714"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169F5715"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169F5716"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169F5717"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zajistit v rámci zařízení staveniště podmínky pro výkon funkce autorského dozoru projektanta a technického dozoru stavebníka, případně činnost koordinátora bezpečnosti a </w:t>
      </w:r>
      <w:r>
        <w:rPr>
          <w:rFonts w:ascii="Tahoma" w:hAnsi="Tahoma" w:cs="Tahoma"/>
          <w:sz w:val="20"/>
          <w:szCs w:val="20"/>
        </w:rPr>
        <w:lastRenderedPageBreak/>
        <w:t>ochrany zdraví při práci na staveništi, a to v přiměřeném rozsahu.</w:t>
      </w:r>
    </w:p>
    <w:p w14:paraId="169F5718"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169F5719"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169F571A" w14:textId="77777777" w:rsidR="00961BE8" w:rsidRDefault="00575FA6">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169F571B"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169F571C"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169F571D"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169F571E" w14:textId="77777777" w:rsidR="00961BE8" w:rsidRDefault="00575FA6">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169F571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169F5720"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sepíší a podepíší na závěr protokol o vyklizení staveniště.</w:t>
      </w:r>
    </w:p>
    <w:p w14:paraId="169F5721" w14:textId="77777777" w:rsidR="00961BE8" w:rsidRDefault="00575FA6">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169F5722"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169F5723" w14:textId="77777777" w:rsidR="00961BE8" w:rsidRPr="00E02DC3" w:rsidRDefault="00575FA6">
      <w:pPr>
        <w:widowControl w:val="0"/>
        <w:numPr>
          <w:ilvl w:val="1"/>
          <w:numId w:val="26"/>
        </w:numPr>
        <w:tabs>
          <w:tab w:val="left" w:pos="567"/>
        </w:tabs>
        <w:suppressAutoHyphens w:val="0"/>
        <w:spacing w:after="120"/>
        <w:ind w:left="0" w:firstLine="0"/>
        <w:jc w:val="both"/>
        <w:rPr>
          <w:rFonts w:ascii="Tahoma" w:hAnsi="Tahoma" w:cs="Tahoma"/>
          <w:sz w:val="20"/>
          <w:szCs w:val="20"/>
        </w:rPr>
      </w:pPr>
      <w:r w:rsidRPr="00E02DC3">
        <w:rPr>
          <w:rFonts w:ascii="Tahoma" w:hAnsi="Tahoma" w:cs="Tahoma"/>
          <w:b/>
          <w:sz w:val="20"/>
          <w:szCs w:val="20"/>
        </w:rPr>
        <w:t>Stavební deník</w:t>
      </w:r>
    </w:p>
    <w:p w14:paraId="169F572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sidRPr="00626AA3">
        <w:rPr>
          <w:rFonts w:ascii="Tahoma" w:hAnsi="Tahoma" w:cs="Tahoma"/>
          <w:bCs/>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169F5725"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169F5726"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lastRenderedPageBreak/>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169F5727"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169F5728" w14:textId="77777777" w:rsidR="00961BE8" w:rsidRDefault="00575FA6">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11FCB190" w14:textId="77777777" w:rsidR="00726721" w:rsidRDefault="00726721">
      <w:pPr>
        <w:widowControl w:val="0"/>
        <w:tabs>
          <w:tab w:val="left" w:pos="0"/>
        </w:tabs>
        <w:spacing w:after="180"/>
        <w:ind w:left="1276" w:hanging="709"/>
        <w:jc w:val="both"/>
        <w:rPr>
          <w:rFonts w:ascii="Tahoma" w:hAnsi="Tahoma" w:cs="Tahoma"/>
          <w:b/>
          <w:sz w:val="20"/>
          <w:szCs w:val="20"/>
          <w:u w:val="single"/>
        </w:rPr>
      </w:pPr>
    </w:p>
    <w:p w14:paraId="169F5729" w14:textId="77777777" w:rsidR="00961BE8" w:rsidRPr="00E02DC3" w:rsidRDefault="00575FA6">
      <w:pPr>
        <w:widowControl w:val="0"/>
        <w:numPr>
          <w:ilvl w:val="1"/>
          <w:numId w:val="26"/>
        </w:numPr>
        <w:tabs>
          <w:tab w:val="left" w:pos="567"/>
        </w:tabs>
        <w:suppressAutoHyphens w:val="0"/>
        <w:spacing w:after="120"/>
        <w:ind w:left="0" w:firstLine="0"/>
        <w:jc w:val="both"/>
        <w:rPr>
          <w:rFonts w:ascii="Tahoma" w:hAnsi="Tahoma" w:cs="Tahoma"/>
          <w:spacing w:val="-2"/>
          <w:sz w:val="20"/>
          <w:szCs w:val="20"/>
        </w:rPr>
      </w:pPr>
      <w:r w:rsidRPr="00E02DC3">
        <w:rPr>
          <w:rFonts w:ascii="Tahoma" w:hAnsi="Tahoma" w:cs="Tahoma"/>
          <w:b/>
          <w:sz w:val="20"/>
          <w:szCs w:val="20"/>
        </w:rPr>
        <w:t>Technický dozor stavebníka (objednatele) (TDS) a autorský dozor (AD)</w:t>
      </w:r>
    </w:p>
    <w:p w14:paraId="169F572A" w14:textId="77777777" w:rsidR="00961BE8" w:rsidRDefault="00575FA6">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169F572B"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169F572C" w14:textId="77777777" w:rsidR="00961BE8" w:rsidRDefault="00575FA6">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169F572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169F572E" w14:textId="77777777" w:rsidR="00961BE8" w:rsidRDefault="00575FA6">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169F572F"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169F5730"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69F5731" w14:textId="77777777" w:rsidR="00961BE8" w:rsidRDefault="00575FA6">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 xml:space="preserve">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w:t>
      </w:r>
      <w:r>
        <w:rPr>
          <w:rFonts w:ascii="Tahoma" w:hAnsi="Tahoma" w:cs="Tahoma"/>
          <w:sz w:val="20"/>
          <w:szCs w:val="20"/>
        </w:rPr>
        <w:lastRenderedPageBreak/>
        <w:t>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169F573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169F5733" w14:textId="02A89C9C" w:rsidR="00961BE8" w:rsidRDefault="00575FA6">
      <w:pPr>
        <w:widowControl w:val="0"/>
        <w:numPr>
          <w:ilvl w:val="0"/>
          <w:numId w:val="16"/>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169F5734" w14:textId="77777777" w:rsidR="00961BE8" w:rsidRDefault="00575FA6">
      <w:pPr>
        <w:widowControl w:val="0"/>
        <w:numPr>
          <w:ilvl w:val="0"/>
          <w:numId w:val="16"/>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169F5735" w14:textId="77777777" w:rsidR="00961BE8" w:rsidRDefault="00961BE8">
      <w:pPr>
        <w:widowControl w:val="0"/>
        <w:tabs>
          <w:tab w:val="left" w:pos="567"/>
        </w:tabs>
        <w:jc w:val="both"/>
        <w:rPr>
          <w:rFonts w:ascii="Tahoma" w:hAnsi="Tahoma" w:cs="Tahoma"/>
          <w:sz w:val="20"/>
          <w:szCs w:val="20"/>
        </w:rPr>
      </w:pPr>
    </w:p>
    <w:p w14:paraId="169F5736" w14:textId="77777777" w:rsidR="00961BE8" w:rsidRDefault="00961BE8">
      <w:pPr>
        <w:widowControl w:val="0"/>
        <w:tabs>
          <w:tab w:val="left" w:pos="567"/>
        </w:tabs>
        <w:jc w:val="both"/>
        <w:rPr>
          <w:rFonts w:ascii="Tahoma" w:hAnsi="Tahoma" w:cs="Tahoma"/>
          <w:sz w:val="20"/>
          <w:szCs w:val="20"/>
        </w:rPr>
      </w:pPr>
    </w:p>
    <w:p w14:paraId="169F5737" w14:textId="77777777" w:rsidR="00961BE8" w:rsidRDefault="00575FA6">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169F573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169F5739"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w:t>
      </w:r>
      <w:proofErr w:type="spellStart"/>
      <w:r>
        <w:rPr>
          <w:rFonts w:ascii="Tahoma" w:hAnsi="Tahoma" w:cs="Tahoma"/>
          <w:sz w:val="20"/>
          <w:szCs w:val="20"/>
        </w:rPr>
        <w:t>li</w:t>
      </w:r>
      <w:proofErr w:type="spellEnd"/>
      <w:r>
        <w:rPr>
          <w:rFonts w:ascii="Tahoma" w:hAnsi="Tahoma" w:cs="Tahoma"/>
          <w:sz w:val="20"/>
          <w:szCs w:val="20"/>
        </w:rPr>
        <w:t xml:space="preserve"> dokončeno a předáno.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sidRPr="00626AA3">
        <w:rPr>
          <w:rFonts w:ascii="Tahoma" w:hAnsi="Tahoma" w:cs="Tahoma"/>
          <w:bCs/>
          <w:sz w:val="20"/>
          <w:szCs w:val="20"/>
        </w:rPr>
        <w:t>§ 2628 OZ.</w:t>
      </w:r>
      <w:r>
        <w:rPr>
          <w:rFonts w:ascii="Tahoma" w:hAnsi="Tahoma" w:cs="Tahoma"/>
          <w:sz w:val="20"/>
          <w:szCs w:val="20"/>
        </w:rPr>
        <w:t xml:space="preserve">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w:t>
      </w:r>
      <w:proofErr w:type="spellStart"/>
      <w:r>
        <w:rPr>
          <w:rFonts w:ascii="Tahoma" w:hAnsi="Tahoma" w:cs="Tahoma"/>
          <w:sz w:val="20"/>
          <w:szCs w:val="20"/>
        </w:rPr>
        <w:t>li</w:t>
      </w:r>
      <w:proofErr w:type="spellEnd"/>
      <w:r>
        <w:rPr>
          <w:rFonts w:ascii="Tahoma" w:hAnsi="Tahoma" w:cs="Tahoma"/>
          <w:sz w:val="20"/>
          <w:szCs w:val="20"/>
        </w:rPr>
        <w:t xml:space="preserve"> předvedena jeho způsobilost sloužit svému účelu.</w:t>
      </w:r>
    </w:p>
    <w:p w14:paraId="169F573A"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69F573B" w14:textId="29A7F532"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w:t>
      </w:r>
      <w:r w:rsidR="00626AA3">
        <w:rPr>
          <w:rFonts w:ascii="Tahoma" w:hAnsi="Tahoma" w:cs="Tahoma"/>
          <w:sz w:val="20"/>
          <w:szCs w:val="20"/>
        </w:rPr>
        <w:t xml:space="preserve"> územního souhlasu </w:t>
      </w:r>
      <w:r>
        <w:rPr>
          <w:rFonts w:ascii="Tahoma" w:hAnsi="Tahoma" w:cs="Tahoma"/>
          <w:sz w:val="20"/>
          <w:szCs w:val="20"/>
        </w:rPr>
        <w:t xml:space="preserve"> a bez vad a nedodělků. Uvedené vlastnosti musí být prokázány předepsanými a nejsou-li předepsány, obvyklými zkouškami nebo jiným dostatečným způsobem prokazujícím úspěšnost provedení díla, jinak není objednatel povinen dílo převzít.</w:t>
      </w:r>
    </w:p>
    <w:p w14:paraId="169F573C" w14:textId="0A3AA852"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w:t>
      </w:r>
      <w:r w:rsidR="006368CA">
        <w:rPr>
          <w:rFonts w:ascii="Tahoma" w:hAnsi="Tahoma" w:cs="Tahoma"/>
          <w:bCs/>
          <w:sz w:val="20"/>
          <w:szCs w:val="20"/>
        </w:rPr>
        <w:t>čtyř</w:t>
      </w:r>
      <w:r>
        <w:rPr>
          <w:rFonts w:ascii="Tahoma" w:hAnsi="Tahoma" w:cs="Tahoma"/>
          <w:bCs/>
          <w:sz w:val="20"/>
          <w:szCs w:val="20"/>
        </w:rPr>
        <w:t xml:space="preserve"> (</w:t>
      </w:r>
      <w:r w:rsidR="006368CA">
        <w:rPr>
          <w:rFonts w:ascii="Tahoma" w:hAnsi="Tahoma" w:cs="Tahoma"/>
          <w:bCs/>
          <w:sz w:val="20"/>
          <w:szCs w:val="20"/>
        </w:rPr>
        <w:t>4</w:t>
      </w:r>
      <w:r>
        <w:rPr>
          <w:rFonts w:ascii="Tahoma" w:hAnsi="Tahoma" w:cs="Tahoma"/>
          <w:bCs/>
          <w:sz w:val="20"/>
          <w:szCs w:val="20"/>
        </w:rPr>
        <w:t xml:space="preserve">)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169F573D"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lastRenderedPageBreak/>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169F573E"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169F573F" w14:textId="77777777" w:rsidR="00961BE8" w:rsidRDefault="00575FA6">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169F5740" w14:textId="77777777" w:rsidR="00961BE8" w:rsidRPr="00E02DC3" w:rsidRDefault="00575FA6" w:rsidP="009670CB">
      <w:pPr>
        <w:pStyle w:val="Odstavecseseznamem"/>
        <w:widowControl w:val="0"/>
        <w:numPr>
          <w:ilvl w:val="1"/>
          <w:numId w:val="36"/>
        </w:numPr>
        <w:tabs>
          <w:tab w:val="left" w:pos="0"/>
          <w:tab w:val="left" w:pos="567"/>
        </w:tabs>
        <w:suppressAutoHyphens w:val="0"/>
        <w:spacing w:before="240" w:after="120"/>
        <w:jc w:val="both"/>
        <w:rPr>
          <w:rFonts w:ascii="Tahoma" w:hAnsi="Tahoma" w:cs="Tahoma"/>
          <w:sz w:val="20"/>
          <w:szCs w:val="20"/>
        </w:rPr>
      </w:pPr>
      <w:r w:rsidRPr="00E02DC3">
        <w:rPr>
          <w:rFonts w:ascii="Tahoma" w:hAnsi="Tahoma" w:cs="Tahoma"/>
          <w:b/>
          <w:sz w:val="20"/>
          <w:szCs w:val="20"/>
        </w:rPr>
        <w:t>Převzetí díla nebo jeho části</w:t>
      </w:r>
    </w:p>
    <w:p w14:paraId="169F5741" w14:textId="77777777" w:rsidR="00961BE8" w:rsidRPr="009670CB" w:rsidRDefault="00575FA6" w:rsidP="009670CB">
      <w:pPr>
        <w:pStyle w:val="Odstavecseseznamem"/>
        <w:widowControl w:val="0"/>
        <w:numPr>
          <w:ilvl w:val="2"/>
          <w:numId w:val="36"/>
        </w:numPr>
        <w:tabs>
          <w:tab w:val="clear" w:pos="0"/>
          <w:tab w:val="num" w:pos="-540"/>
        </w:tabs>
        <w:spacing w:after="160"/>
        <w:ind w:left="1260"/>
        <w:jc w:val="both"/>
        <w:rPr>
          <w:rFonts w:ascii="Tahoma" w:hAnsi="Tahoma" w:cs="Tahoma"/>
          <w:sz w:val="20"/>
          <w:szCs w:val="20"/>
        </w:rPr>
      </w:pPr>
      <w:r w:rsidRPr="009670CB">
        <w:rPr>
          <w:rFonts w:ascii="Tahoma" w:hAnsi="Tahoma" w:cs="Tahoma"/>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169F5742" w14:textId="77777777" w:rsidR="00961BE8" w:rsidRPr="009670CB" w:rsidRDefault="00575FA6" w:rsidP="009670CB">
      <w:pPr>
        <w:pStyle w:val="Odstavecseseznamem"/>
        <w:widowControl w:val="0"/>
        <w:numPr>
          <w:ilvl w:val="2"/>
          <w:numId w:val="36"/>
        </w:numPr>
        <w:tabs>
          <w:tab w:val="clear" w:pos="0"/>
          <w:tab w:val="num" w:pos="-540"/>
        </w:tabs>
        <w:ind w:left="1260"/>
        <w:jc w:val="both"/>
        <w:rPr>
          <w:rFonts w:ascii="Tahoma" w:hAnsi="Tahoma" w:cs="Tahoma"/>
          <w:sz w:val="20"/>
          <w:szCs w:val="20"/>
        </w:rPr>
      </w:pPr>
      <w:r w:rsidRPr="009670CB">
        <w:rPr>
          <w:rFonts w:ascii="Tahoma" w:hAnsi="Tahoma" w:cs="Tahoma"/>
          <w:sz w:val="20"/>
          <w:szCs w:val="20"/>
        </w:rPr>
        <w:t>V tom případě však nebezpečí škody na díle nese zhotovitel až do doby odstranění těchto vad a nedodělků.</w:t>
      </w:r>
    </w:p>
    <w:p w14:paraId="169F5744" w14:textId="77777777" w:rsidR="00961BE8" w:rsidRPr="009670CB" w:rsidRDefault="00575FA6" w:rsidP="009670CB">
      <w:pPr>
        <w:pStyle w:val="Odstavecseseznamem"/>
        <w:widowControl w:val="0"/>
        <w:numPr>
          <w:ilvl w:val="2"/>
          <w:numId w:val="36"/>
        </w:numPr>
        <w:tabs>
          <w:tab w:val="clear" w:pos="0"/>
          <w:tab w:val="num" w:pos="-540"/>
        </w:tabs>
        <w:ind w:left="1260"/>
        <w:jc w:val="both"/>
        <w:rPr>
          <w:rFonts w:ascii="Tahoma" w:hAnsi="Tahoma" w:cs="Tahoma"/>
          <w:sz w:val="20"/>
          <w:szCs w:val="20"/>
        </w:rPr>
      </w:pPr>
      <w:r w:rsidRPr="009670CB">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169F5745" w14:textId="77777777" w:rsidR="00961BE8" w:rsidRPr="00E02DC3" w:rsidRDefault="00961BE8">
      <w:pPr>
        <w:widowControl w:val="0"/>
        <w:jc w:val="both"/>
        <w:rPr>
          <w:rFonts w:ascii="Tahoma" w:hAnsi="Tahoma" w:cs="Tahoma"/>
          <w:sz w:val="20"/>
          <w:szCs w:val="20"/>
        </w:rPr>
      </w:pPr>
    </w:p>
    <w:p w14:paraId="169F5746" w14:textId="77777777" w:rsidR="00961BE8" w:rsidRPr="00E02DC3" w:rsidRDefault="00575FA6">
      <w:pPr>
        <w:pStyle w:val="Odstavecseseznamem"/>
        <w:widowControl w:val="0"/>
        <w:numPr>
          <w:ilvl w:val="1"/>
          <w:numId w:val="36"/>
        </w:numPr>
        <w:tabs>
          <w:tab w:val="left" w:pos="567"/>
        </w:tabs>
        <w:suppressAutoHyphens w:val="0"/>
        <w:spacing w:after="120"/>
        <w:jc w:val="both"/>
        <w:rPr>
          <w:rFonts w:ascii="Tahoma" w:hAnsi="Tahoma" w:cs="Tahoma"/>
          <w:sz w:val="20"/>
          <w:szCs w:val="20"/>
        </w:rPr>
      </w:pPr>
      <w:r w:rsidRPr="00E02DC3">
        <w:rPr>
          <w:rFonts w:ascii="Tahoma" w:hAnsi="Tahoma" w:cs="Tahoma"/>
          <w:b/>
          <w:sz w:val="20"/>
          <w:szCs w:val="20"/>
        </w:rPr>
        <w:t>Příprava k předání díla nebo jeho části</w:t>
      </w:r>
    </w:p>
    <w:p w14:paraId="169F5747"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169F5748" w14:textId="77777777" w:rsidR="00961BE8" w:rsidRDefault="00575FA6">
      <w:pPr>
        <w:widowControl w:val="0"/>
        <w:spacing w:after="180"/>
        <w:ind w:left="1276" w:hanging="709"/>
        <w:jc w:val="both"/>
        <w:rPr>
          <w:rFonts w:ascii="Tahoma" w:hAnsi="Tahoma" w:cs="Tahoma"/>
          <w:b/>
          <w:sz w:val="20"/>
          <w:szCs w:val="20"/>
          <w:u w:val="single"/>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169F5749" w14:textId="77777777" w:rsidR="00961BE8" w:rsidRDefault="00575FA6">
      <w:pPr>
        <w:widowControl w:val="0"/>
        <w:numPr>
          <w:ilvl w:val="1"/>
          <w:numId w:val="3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Zápis (protokol) o převzetí díla</w:t>
      </w:r>
    </w:p>
    <w:p w14:paraId="169F574A"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169F574B" w14:textId="77777777" w:rsidR="00961BE8" w:rsidRDefault="00575FA6">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169F574C"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169F574D"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169F574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169F574F"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169F5750"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169F5751"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w:t>
      </w:r>
      <w:proofErr w:type="spellStart"/>
      <w:r>
        <w:rPr>
          <w:rFonts w:ascii="Tahoma" w:hAnsi="Tahoma" w:cs="Tahoma"/>
          <w:sz w:val="20"/>
          <w:szCs w:val="20"/>
        </w:rPr>
        <w:t>flash</w:t>
      </w:r>
      <w:proofErr w:type="spellEnd"/>
      <w:r>
        <w:rPr>
          <w:rFonts w:ascii="Tahoma" w:hAnsi="Tahoma" w:cs="Tahoma"/>
          <w:sz w:val="20"/>
          <w:szCs w:val="20"/>
        </w:rPr>
        <w:t xml:space="preserve"> USB  </w:t>
      </w:r>
    </w:p>
    <w:p w14:paraId="169F5752"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geometrický plán v 6 vyhotoveních, 1x v el. podobě - zhotovitel odpovídá za dodržení prostorové polohy staveb a za případné škody vzniklé objednateli stavbou zvýšeným záborem pozemků jiných vlastníků,</w:t>
      </w:r>
    </w:p>
    <w:p w14:paraId="169F5753"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 xml:space="preserve">soupis zjištěných vad a nedodělků, dohodu o opatřeních a lhůtách pro jejich odstranění, </w:t>
      </w:r>
      <w:r>
        <w:rPr>
          <w:rFonts w:ascii="Tahoma" w:hAnsi="Tahoma" w:cs="Tahoma"/>
          <w:sz w:val="20"/>
          <w:szCs w:val="20"/>
        </w:rPr>
        <w:lastRenderedPageBreak/>
        <w:t>případnou dohodu o slevě z ceny nebo jiných právech z odpovědnosti za vady,</w:t>
      </w:r>
    </w:p>
    <w:p w14:paraId="169F575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169F5755"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69F5756"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účastnit se úřední kolaudace díla a zajistit doklady nutné pro řádnou kolaudaci díla. Objednatel jej vyrozumí písemnou formou  nebo mailem o termínu konání řízení min. 5 dnů předem.</w:t>
      </w:r>
    </w:p>
    <w:p w14:paraId="169F5757"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se zavazuje odstranit všechny jím zaviněné kolaudační závady ve lhůtě určené v zápisu z kontrolní prohlídky.</w:t>
      </w:r>
    </w:p>
    <w:p w14:paraId="169F575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Vlastnické právo k zhotovovanému dílu náleží od zahájení provádění díla objednateli.</w:t>
      </w:r>
    </w:p>
    <w:p w14:paraId="169F5759"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szCs w:val="20"/>
        </w:rPr>
        <w:t>Zhotovitel vykonává do předání a převzetí předmětu plnění pro objednatele správu. Výkon správy končí okamžikem řádného předání a převzetí díla v souladu s touto smlouvou.</w:t>
      </w:r>
    </w:p>
    <w:p w14:paraId="169F575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169F575B"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0,2% z celkové ceny díla včetně DPH, a to za každý započatý den prodlení. </w:t>
      </w:r>
    </w:p>
    <w:p w14:paraId="169F575D" w14:textId="77777777" w:rsidR="00961BE8" w:rsidRDefault="00575FA6">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169F575E"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19.2této smlouvy, tj. nepředloží nebo nepředá objednateli příslušné doklady dokladující splnění povinnosti zhotovitele v čl. VIII., bod 8.3 a čl. XIX., bod 19.1 nebo 19.2této smlouvy, je povinen zaplatit objednateli smluvní pokutu ve výši 10.000,-Kč za každé jednotlivé porušení povinnosti dle bodu 8.3, 19.1, nebo 19.2této smlouvy, a to za každý započatý den prodlení až do splnění této povinnosti.</w:t>
      </w:r>
    </w:p>
    <w:p w14:paraId="169F575F"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169F5760" w14:textId="77777777" w:rsidR="00961BE8" w:rsidRDefault="00575FA6">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 Kč za každý započatý den prodlení.</w:t>
      </w:r>
    </w:p>
    <w:p w14:paraId="169F5761" w14:textId="77777777" w:rsidR="00961BE8" w:rsidRDefault="00961BE8">
      <w:pPr>
        <w:pStyle w:val="Bezmezer"/>
        <w:ind w:left="1276" w:hanging="709"/>
        <w:jc w:val="both"/>
        <w:rPr>
          <w:rFonts w:ascii="Tahoma" w:hAnsi="Tahoma" w:cs="Tahoma"/>
          <w:sz w:val="20"/>
          <w:szCs w:val="20"/>
        </w:rPr>
      </w:pPr>
    </w:p>
    <w:p w14:paraId="169F5762" w14:textId="77777777" w:rsidR="00961BE8" w:rsidRDefault="00575FA6">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 Kč za každý započatý den prodlení a každou vadu/nedodělek zvlášť.</w:t>
      </w:r>
    </w:p>
    <w:p w14:paraId="169F5763" w14:textId="77777777" w:rsidR="00961BE8" w:rsidRDefault="00961BE8">
      <w:pPr>
        <w:tabs>
          <w:tab w:val="left" w:pos="1418"/>
        </w:tabs>
        <w:ind w:firstLine="709"/>
        <w:jc w:val="both"/>
        <w:rPr>
          <w:rFonts w:ascii="Tahoma" w:hAnsi="Tahoma" w:cs="Tahoma"/>
          <w:sz w:val="20"/>
          <w:szCs w:val="20"/>
        </w:rPr>
      </w:pPr>
    </w:p>
    <w:p w14:paraId="169F5764"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169F5765"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 -Kč.</w:t>
      </w:r>
    </w:p>
    <w:p w14:paraId="169F5766"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169F5767"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169F5768" w14:textId="77777777" w:rsidR="00961BE8" w:rsidRDefault="00575FA6">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lastRenderedPageBreak/>
        <w:t>Smluvní pokutu je objednatel oprávněn započíst proti kterékoliv pohledávce zhotovitele.</w:t>
      </w:r>
    </w:p>
    <w:p w14:paraId="169F5769"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169F576A" w14:textId="77777777" w:rsidR="00961BE8" w:rsidRDefault="00575FA6">
      <w:pPr>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169F576B"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169F576C"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169F576D" w14:textId="77777777" w:rsidR="00961BE8" w:rsidRDefault="00575FA6">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169F576E" w14:textId="77777777" w:rsidR="00961BE8" w:rsidRDefault="00575FA6">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169F576F" w14:textId="77777777" w:rsidR="00961BE8" w:rsidRDefault="00961BE8">
      <w:pPr>
        <w:pStyle w:val="Seznam2"/>
        <w:ind w:left="709" w:firstLine="0"/>
        <w:jc w:val="both"/>
        <w:rPr>
          <w:rFonts w:ascii="Tahoma" w:hAnsi="Tahoma" w:cs="Tahoma"/>
        </w:rPr>
      </w:pPr>
    </w:p>
    <w:p w14:paraId="169F5770" w14:textId="77777777" w:rsidR="00961BE8" w:rsidRDefault="00575FA6">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169F5771" w14:textId="77777777" w:rsidR="00961BE8" w:rsidRDefault="00961BE8">
      <w:pPr>
        <w:pStyle w:val="Seznam2"/>
        <w:ind w:left="567" w:firstLine="0"/>
        <w:jc w:val="both"/>
        <w:rPr>
          <w:rFonts w:ascii="Tahoma" w:hAnsi="Tahoma" w:cs="Tahoma"/>
        </w:rPr>
      </w:pPr>
    </w:p>
    <w:p w14:paraId="169F5772" w14:textId="77777777" w:rsidR="00961BE8" w:rsidRDefault="00575FA6">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69F5773" w14:textId="77777777" w:rsidR="00961BE8" w:rsidRDefault="00575FA6">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169F5774" w14:textId="77777777" w:rsidR="00961BE8" w:rsidRDefault="00575FA6">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169F5775" w14:textId="77777777" w:rsidR="00961BE8" w:rsidRDefault="00575FA6">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169F5776"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169F5777"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169F5778"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169F5779"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100.000,- Kč.</w:t>
      </w:r>
    </w:p>
    <w:p w14:paraId="169F577A"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169F577B"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169F577C"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169F577D"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lastRenderedPageBreak/>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169F577E"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169F577F" w14:textId="77777777" w:rsidR="00961BE8" w:rsidRDefault="00575FA6">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169F5780" w14:textId="77777777" w:rsidR="00961BE8" w:rsidRDefault="00575FA6">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169F5781" w14:textId="77777777" w:rsidR="00961BE8" w:rsidRDefault="00575FA6">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69F5782"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169F5783"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169F5784"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169F5785"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169F5786"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169F5787"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Objednatel je oprávněn reklamovat u zhotovitele vady jeho plnění nejpozději do konce záruční doby. Reklamaci provádí objednatel písemně, v reklamaci vady popíše a uvede své požadavky, včetně </w:t>
      </w:r>
      <w:r>
        <w:rPr>
          <w:rFonts w:ascii="Tahoma" w:hAnsi="Tahoma" w:cs="Tahoma"/>
          <w:sz w:val="20"/>
          <w:szCs w:val="20"/>
        </w:rPr>
        <w:lastRenderedPageBreak/>
        <w:t>termínu pro odstranění vad zhotovitelem s tím, že je-li reklamace oprávněná, má objednatel níže uvedená práva:</w:t>
      </w:r>
    </w:p>
    <w:p w14:paraId="169F5788" w14:textId="77777777" w:rsidR="00961BE8" w:rsidRDefault="00575FA6">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169F5789"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169F578A"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169F578B"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169F578C"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169F578D" w14:textId="77777777" w:rsidR="00961BE8" w:rsidRDefault="00961BE8">
      <w:pPr>
        <w:widowControl w:val="0"/>
        <w:tabs>
          <w:tab w:val="left" w:pos="0"/>
        </w:tabs>
        <w:jc w:val="both"/>
        <w:rPr>
          <w:rFonts w:ascii="Tahoma" w:hAnsi="Tahoma" w:cs="Tahoma"/>
          <w:sz w:val="20"/>
          <w:szCs w:val="20"/>
        </w:rPr>
      </w:pPr>
    </w:p>
    <w:p w14:paraId="169F578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169F578F"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169F5790" w14:textId="6EDDDEC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w:t>
      </w:r>
      <w:r w:rsidR="00B06B2F">
        <w:rPr>
          <w:rFonts w:ascii="Tahoma" w:hAnsi="Tahoma" w:cs="Tahoma"/>
          <w:sz w:val="20"/>
          <w:szCs w:val="20"/>
        </w:rPr>
        <w:t xml:space="preserve"> </w:t>
      </w:r>
      <w:r>
        <w:rPr>
          <w:rFonts w:ascii="Tahoma" w:hAnsi="Tahoma" w:cs="Tahoma"/>
          <w:sz w:val="20"/>
          <w:szCs w:val="20"/>
        </w:rPr>
        <w:t>kalendářních</w:t>
      </w:r>
      <w:r w:rsidR="00B06B2F">
        <w:rPr>
          <w:rFonts w:ascii="Tahoma" w:hAnsi="Tahoma" w:cs="Tahoma"/>
          <w:sz w:val="20"/>
          <w:szCs w:val="20"/>
        </w:rPr>
        <w:t xml:space="preserve"> </w:t>
      </w:r>
      <w:r>
        <w:rPr>
          <w:rFonts w:ascii="Tahoma" w:hAnsi="Tahoma" w:cs="Tahoma"/>
          <w:sz w:val="20"/>
          <w:szCs w:val="20"/>
        </w:rPr>
        <w:t>dnů ode dne obdržení reklamace zaslat objednateli své písemné stanovisko s uvedením, zda reklamaci uznává nebo sdělí objednateli své námitky spolu s jejich odůvodněním. Zhotovitel se zavazuje zahájit bezplatné odstranění vad díla nejpozději do 14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169F5791" w14:textId="4061D51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Délka záruční doby je 60 měsíců.</w:t>
      </w:r>
      <w:r>
        <w:rPr>
          <w:rFonts w:ascii="Tahoma" w:hAnsi="Tahoma" w:cs="Tahoma"/>
          <w:sz w:val="20"/>
          <w:szCs w:val="20"/>
        </w:rPr>
        <w:t xml:space="preserve"> Záruční doba počíná běžet od protokolárního převzetí celého předmětu díla objednatelem.</w:t>
      </w:r>
    </w:p>
    <w:p w14:paraId="169F5792"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Pr>
          <w:rFonts w:ascii="Tahoma" w:hAnsi="Tahoma" w:cs="Tahoma"/>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169F5793" w14:textId="2255CC70" w:rsidR="00E94B0F" w:rsidRDefault="00575FA6">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Pr>
          <w:rFonts w:ascii="Tahoma" w:hAnsi="Tahoma" w:cs="Tahoma"/>
          <w:sz w:val="20"/>
          <w:szCs w:val="20"/>
        </w:rPr>
        <w:t>Práva a povinnosti ze zhotovitelem poskytnuté záruky nezanikají, ohledně objednateli předanému předmětu díla, ani pro případ odstoupení jedné ze stran od smlouvy. Nároky z odpovědnosti za vady se nedotýkají nároků na náhradu škody nebo na smluvní pokutu.</w:t>
      </w:r>
    </w:p>
    <w:p w14:paraId="50909E02" w14:textId="77777777" w:rsidR="00E94B0F" w:rsidRDefault="00E94B0F">
      <w:pPr>
        <w:rPr>
          <w:rFonts w:ascii="Tahoma" w:hAnsi="Tahoma" w:cs="Tahoma"/>
          <w:sz w:val="20"/>
          <w:szCs w:val="20"/>
        </w:rPr>
      </w:pPr>
      <w:r>
        <w:rPr>
          <w:rFonts w:ascii="Tahoma" w:hAnsi="Tahoma" w:cs="Tahoma"/>
          <w:sz w:val="20"/>
          <w:szCs w:val="20"/>
        </w:rPr>
        <w:br w:type="page"/>
      </w:r>
    </w:p>
    <w:p w14:paraId="169F5794" w14:textId="13D026CB"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XVII. Zánik závazků</w:t>
      </w:r>
    </w:p>
    <w:p w14:paraId="169F5795"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169F5796"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169F5797"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§2628 OZ</w:t>
      </w:r>
      <w:r>
        <w:rPr>
          <w:rFonts w:ascii="Tahoma" w:hAnsi="Tahoma" w:cs="Tahoma"/>
          <w:sz w:val="20"/>
          <w:szCs w:val="20"/>
        </w:rPr>
        <w:t>.</w:t>
      </w:r>
    </w:p>
    <w:p w14:paraId="169F5798"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169F5799"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169F579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169F579B" w14:textId="77777777" w:rsidR="00961BE8" w:rsidRDefault="00575FA6">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169F579C" w14:textId="77777777" w:rsidR="00961BE8" w:rsidRDefault="00575FA6">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169F579D"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ab/>
        <w:t xml:space="preserve">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w:t>
      </w:r>
      <w:proofErr w:type="spellStart"/>
      <w:r>
        <w:rPr>
          <w:rFonts w:ascii="Tahoma" w:hAnsi="Tahoma" w:cs="Tahoma"/>
          <w:sz w:val="20"/>
          <w:szCs w:val="20"/>
        </w:rPr>
        <w:t>li</w:t>
      </w:r>
      <w:proofErr w:type="spellEnd"/>
      <w:r>
        <w:rPr>
          <w:rFonts w:ascii="Tahoma" w:hAnsi="Tahoma" w:cs="Tahoma"/>
          <w:sz w:val="20"/>
          <w:szCs w:val="20"/>
        </w:rPr>
        <w:t xml:space="preserve"> na výzvu oprávněné strany přiměřenou jistotu.</w:t>
      </w:r>
    </w:p>
    <w:p w14:paraId="169F579E" w14:textId="77777777" w:rsidR="00961BE8" w:rsidRDefault="00575FA6">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169F579F"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169F57A0"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169F57A1"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169F57A2" w14:textId="77777777" w:rsidR="00961BE8" w:rsidRDefault="00575FA6">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169F57A3" w14:textId="77777777" w:rsidR="00961BE8" w:rsidRDefault="00575FA6">
      <w:pPr>
        <w:numPr>
          <w:ilvl w:val="0"/>
          <w:numId w:val="24"/>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169F57A4" w14:textId="77777777" w:rsidR="00961BE8" w:rsidRDefault="00575FA6">
      <w:pPr>
        <w:pStyle w:val="Zkladntext21"/>
        <w:numPr>
          <w:ilvl w:val="0"/>
          <w:numId w:val="24"/>
        </w:numPr>
        <w:overflowPunct/>
        <w:ind w:left="1560" w:hanging="284"/>
        <w:jc w:val="left"/>
        <w:rPr>
          <w:rFonts w:ascii="Tahoma" w:hAnsi="Tahoma" w:cs="Tahoma"/>
        </w:rPr>
      </w:pPr>
      <w:r>
        <w:rPr>
          <w:rFonts w:ascii="Tahoma" w:hAnsi="Tahoma" w:cs="Tahoma"/>
        </w:rPr>
        <w:t>zhotovitel vstoupil do likvidace; a/nebo</w:t>
      </w:r>
    </w:p>
    <w:p w14:paraId="169F57A5"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169F57A6"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169F57A7" w14:textId="77777777" w:rsidR="00961BE8" w:rsidRDefault="00575FA6">
      <w:pPr>
        <w:pStyle w:val="Zkladntext21"/>
        <w:numPr>
          <w:ilvl w:val="0"/>
          <w:numId w:val="24"/>
        </w:numPr>
        <w:overflowPunct/>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169F57A8" w14:textId="77777777" w:rsidR="00961BE8" w:rsidRDefault="00575FA6">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169F57A9" w14:textId="77777777" w:rsidR="00961BE8" w:rsidRDefault="00575FA6">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 xml:space="preserve">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w:t>
      </w:r>
      <w:r>
        <w:rPr>
          <w:rFonts w:ascii="Tahoma" w:hAnsi="Tahoma" w:cs="Tahoma"/>
          <w:sz w:val="20"/>
        </w:rPr>
        <w:lastRenderedPageBreak/>
        <w:t>úroku z prodlení, pokud již dospěl, práva na náhradu škody vzniklé z porušení smluvní povinnosti ani ujednání, které má vzhledem ke své povaze zavazovat strany i po odstoupení od smlouvy.</w:t>
      </w:r>
    </w:p>
    <w:p w14:paraId="169F57A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169F57AB"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169F57AC"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169F57AD" w14:textId="77777777" w:rsidR="00961BE8" w:rsidRDefault="00575FA6">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69F57AE" w14:textId="77777777" w:rsidR="00961BE8" w:rsidRDefault="00961BE8">
      <w:pPr>
        <w:widowControl w:val="0"/>
        <w:jc w:val="both"/>
        <w:rPr>
          <w:rFonts w:ascii="Tahoma" w:hAnsi="Tahoma" w:cs="Tahoma"/>
          <w:sz w:val="20"/>
          <w:szCs w:val="20"/>
        </w:rPr>
      </w:pPr>
    </w:p>
    <w:p w14:paraId="169F57AF" w14:textId="77777777" w:rsidR="00961BE8" w:rsidRDefault="00575FA6">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69F57B0" w14:textId="77777777" w:rsidR="00961BE8" w:rsidRDefault="00961BE8">
      <w:pPr>
        <w:widowControl w:val="0"/>
        <w:jc w:val="both"/>
        <w:rPr>
          <w:rFonts w:ascii="Tahoma" w:hAnsi="Tahoma" w:cs="Tahoma"/>
          <w:sz w:val="20"/>
          <w:szCs w:val="20"/>
        </w:rPr>
      </w:pPr>
    </w:p>
    <w:p w14:paraId="169F57B1" w14:textId="77777777" w:rsidR="00961BE8" w:rsidRDefault="00961BE8">
      <w:pPr>
        <w:widowControl w:val="0"/>
        <w:jc w:val="both"/>
        <w:rPr>
          <w:rFonts w:ascii="Tahoma" w:hAnsi="Tahoma" w:cs="Tahoma"/>
          <w:sz w:val="20"/>
          <w:szCs w:val="20"/>
        </w:rPr>
      </w:pPr>
    </w:p>
    <w:p w14:paraId="169F57B2"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169F57B3"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169F57B4"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169F57B5" w14:textId="77777777" w:rsidR="00961BE8" w:rsidRDefault="00575FA6">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69F57B6"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169F57B7" w14:textId="77777777" w:rsidR="00961BE8" w:rsidRDefault="00575FA6">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4C727A6" w14:textId="77777777" w:rsidR="00E94B0F" w:rsidRDefault="00E94B0F">
      <w:pPr>
        <w:spacing w:before="480" w:after="120"/>
        <w:jc w:val="center"/>
        <w:outlineLvl w:val="0"/>
        <w:rPr>
          <w:rFonts w:ascii="Tahoma" w:hAnsi="Tahoma" w:cs="Tahoma"/>
          <w:b/>
          <w:sz w:val="22"/>
          <w:szCs w:val="20"/>
          <w:u w:val="single"/>
        </w:rPr>
      </w:pPr>
    </w:p>
    <w:p w14:paraId="4C61E2BB" w14:textId="77777777" w:rsidR="00E94B0F" w:rsidRDefault="00E94B0F">
      <w:pPr>
        <w:spacing w:before="480" w:after="120"/>
        <w:jc w:val="center"/>
        <w:outlineLvl w:val="0"/>
        <w:rPr>
          <w:rFonts w:ascii="Tahoma" w:hAnsi="Tahoma" w:cs="Tahoma"/>
          <w:b/>
          <w:sz w:val="22"/>
          <w:szCs w:val="20"/>
          <w:u w:val="single"/>
        </w:rPr>
      </w:pPr>
    </w:p>
    <w:p w14:paraId="169F57B8" w14:textId="490127D5"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lastRenderedPageBreak/>
        <w:t>XIX. Zajištění závazků zhotovitele</w:t>
      </w:r>
    </w:p>
    <w:p w14:paraId="169F57B9" w14:textId="77777777" w:rsidR="00961BE8" w:rsidRPr="006B7A9F" w:rsidRDefault="00575FA6">
      <w:pPr>
        <w:numPr>
          <w:ilvl w:val="0"/>
          <w:numId w:val="20"/>
        </w:numPr>
        <w:tabs>
          <w:tab w:val="left" w:pos="567"/>
        </w:tabs>
        <w:suppressAutoHyphens w:val="0"/>
        <w:ind w:left="0" w:firstLine="0"/>
        <w:jc w:val="both"/>
        <w:rPr>
          <w:rFonts w:ascii="Tahoma" w:hAnsi="Tahoma" w:cs="Tahoma"/>
          <w:sz w:val="20"/>
          <w:szCs w:val="20"/>
        </w:rPr>
      </w:pPr>
      <w:r w:rsidRPr="006B7A9F">
        <w:rPr>
          <w:rFonts w:ascii="Tahoma" w:hAnsi="Tahoma" w:cs="Tahoma"/>
          <w:b/>
          <w:sz w:val="20"/>
          <w:szCs w:val="20"/>
        </w:rPr>
        <w:t>Pojištění odpovědnosti za škodu způsobenou zhotovitelem třetí osobě</w:t>
      </w:r>
    </w:p>
    <w:p w14:paraId="169F57BA" w14:textId="77777777" w:rsidR="00961BE8" w:rsidRDefault="00575FA6">
      <w:pPr>
        <w:pStyle w:val="Bezmezer"/>
        <w:spacing w:after="120"/>
        <w:jc w:val="both"/>
        <w:rPr>
          <w:rFonts w:ascii="Tahoma" w:hAnsi="Tahoma" w:cs="Tahoma"/>
          <w:sz w:val="20"/>
          <w:szCs w:val="20"/>
        </w:rPr>
      </w:pPr>
      <w:r>
        <w:rPr>
          <w:rFonts w:ascii="Tahoma" w:hAnsi="Tahoma" w:cs="Tahoma"/>
          <w:sz w:val="20"/>
          <w:szCs w:val="20"/>
        </w:rPr>
        <w:t>Zhotovitel je povinen mít po celou dobu provádění díla, sjednáno platné pojištění odpovědnosti za škodu způsobenou třetí osobě s limitem pojistného plnění minimálně ve výši nabídkové ceny.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169F57BB" w14:textId="77777777" w:rsidR="00961BE8" w:rsidRDefault="00575FA6">
      <w:pPr>
        <w:pStyle w:val="Bezmezer"/>
        <w:spacing w:after="180"/>
        <w:jc w:val="both"/>
        <w:rPr>
          <w:rFonts w:ascii="Tahoma" w:hAnsi="Tahoma" w:cs="Tahoma"/>
          <w:sz w:val="20"/>
          <w:szCs w:val="20"/>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169F57BC" w14:textId="77777777" w:rsidR="00961BE8" w:rsidRPr="006B7A9F" w:rsidRDefault="00575FA6">
      <w:pPr>
        <w:numPr>
          <w:ilvl w:val="0"/>
          <w:numId w:val="20"/>
        </w:numPr>
        <w:tabs>
          <w:tab w:val="left" w:pos="567"/>
        </w:tabs>
        <w:suppressAutoHyphens w:val="0"/>
        <w:ind w:left="0" w:firstLine="0"/>
        <w:jc w:val="both"/>
        <w:rPr>
          <w:rFonts w:ascii="Tahoma" w:hAnsi="Tahoma" w:cs="Tahoma"/>
          <w:sz w:val="20"/>
          <w:szCs w:val="20"/>
        </w:rPr>
      </w:pPr>
      <w:r w:rsidRPr="006B7A9F">
        <w:rPr>
          <w:rFonts w:ascii="Tahoma" w:hAnsi="Tahoma" w:cs="Tahoma"/>
          <w:b/>
          <w:sz w:val="20"/>
          <w:szCs w:val="20"/>
        </w:rPr>
        <w:t>Zajištění kvalifikace po dobu realizace díla</w:t>
      </w:r>
    </w:p>
    <w:p w14:paraId="169F57BD" w14:textId="77777777" w:rsidR="00961BE8" w:rsidRDefault="00575FA6">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169F57BE" w14:textId="77777777" w:rsidR="00961BE8" w:rsidRDefault="00575FA6">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169F57BF" w14:textId="77777777" w:rsidR="00961BE8" w:rsidRDefault="00575FA6">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169F57C0" w14:textId="77777777" w:rsidR="00961BE8" w:rsidRDefault="00961BE8">
      <w:pPr>
        <w:jc w:val="both"/>
        <w:rPr>
          <w:rFonts w:ascii="Tahoma" w:hAnsi="Tahoma" w:cs="Tahoma"/>
          <w:sz w:val="20"/>
          <w:szCs w:val="20"/>
        </w:rPr>
      </w:pPr>
    </w:p>
    <w:p w14:paraId="169F57C1" w14:textId="77777777" w:rsidR="00961BE8" w:rsidRDefault="00575FA6">
      <w:pPr>
        <w:spacing w:before="120"/>
        <w:jc w:val="both"/>
        <w:rPr>
          <w:rFonts w:ascii="Tahoma" w:hAnsi="Tahoma" w:cs="Tahoma"/>
          <w:b/>
          <w:sz w:val="22"/>
          <w:szCs w:val="20"/>
          <w:u w:val="single"/>
        </w:rPr>
      </w:pPr>
      <w:r w:rsidRPr="006B7A9F">
        <w:rPr>
          <w:rFonts w:ascii="Tahoma" w:hAnsi="Tahoma" w:cs="Tahoma"/>
          <w:b/>
          <w:sz w:val="20"/>
          <w:szCs w:val="20"/>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w:t>
      </w:r>
      <w:r>
        <w:rPr>
          <w:rFonts w:ascii="Tahoma" w:hAnsi="Tahoma" w:cs="Tahoma"/>
          <w:sz w:val="20"/>
          <w:szCs w:val="20"/>
        </w:rPr>
        <w:lastRenderedPageBreak/>
        <w:t>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169F57C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169F57C3" w14:textId="77777777" w:rsidR="00961BE8" w:rsidRDefault="00575FA6">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1BAD0803" w14:textId="77777777" w:rsidR="00E94B0F" w:rsidRDefault="00E94B0F">
      <w:pPr>
        <w:tabs>
          <w:tab w:val="left" w:pos="360"/>
        </w:tabs>
        <w:jc w:val="both"/>
        <w:rPr>
          <w:rFonts w:ascii="Tahoma" w:hAnsi="Tahoma" w:cs="Tahoma"/>
          <w:sz w:val="20"/>
          <w:szCs w:val="20"/>
        </w:rPr>
      </w:pPr>
    </w:p>
    <w:p w14:paraId="169F57C4" w14:textId="77777777" w:rsidR="00961BE8" w:rsidRDefault="00961BE8">
      <w:pPr>
        <w:tabs>
          <w:tab w:val="left" w:pos="360"/>
        </w:tabs>
        <w:jc w:val="both"/>
        <w:rPr>
          <w:rFonts w:ascii="Tahoma" w:hAnsi="Tahoma" w:cs="Tahoma"/>
          <w:sz w:val="20"/>
          <w:szCs w:val="20"/>
        </w:rPr>
      </w:pPr>
    </w:p>
    <w:p w14:paraId="169F57C5"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169F57C6"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169F57C7"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169F57C8"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169F57C9"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169F57CA" w14:textId="77777777" w:rsidR="00961BE8" w:rsidRDefault="00575FA6">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169F57CB"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169F57CC"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169F57CD" w14:textId="77777777" w:rsidR="00961BE8" w:rsidRDefault="00575FA6">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169F57CE" w14:textId="77777777" w:rsidR="00961BE8" w:rsidRDefault="00575FA6">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169F57CF"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169F57D0"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5D1E1D6B" w14:textId="241493D8" w:rsidR="00481806" w:rsidRDefault="00481806">
      <w:pPr>
        <w:rPr>
          <w:rFonts w:ascii="Tahoma" w:hAnsi="Tahoma" w:cs="Tahoma"/>
          <w:sz w:val="20"/>
          <w:szCs w:val="20"/>
        </w:rPr>
      </w:pPr>
      <w:r>
        <w:rPr>
          <w:rFonts w:ascii="Tahoma" w:hAnsi="Tahoma" w:cs="Tahoma"/>
          <w:sz w:val="20"/>
          <w:szCs w:val="20"/>
        </w:rPr>
        <w:br w:type="page"/>
      </w:r>
    </w:p>
    <w:p w14:paraId="169F57D1" w14:textId="4A87F711"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Nedílnou součástí této smlouvy jsou následující přílohy:</w:t>
      </w:r>
    </w:p>
    <w:p w14:paraId="169F57D2" w14:textId="77777777" w:rsidR="00961BE8" w:rsidRDefault="00575FA6">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169F57D9" w14:textId="4017838A" w:rsidR="00961BE8" w:rsidRDefault="00AF6395">
      <w:pPr>
        <w:pStyle w:val="slovanodst"/>
        <w:numPr>
          <w:ilvl w:val="0"/>
          <w:numId w:val="0"/>
        </w:numPr>
        <w:spacing w:before="0"/>
        <w:ind w:left="1418" w:hanging="709"/>
        <w:rPr>
          <w:rFonts w:ascii="Tahoma" w:hAnsi="Tahoma" w:cs="Tahoma"/>
          <w:sz w:val="20"/>
        </w:rPr>
      </w:pPr>
      <w:r>
        <w:rPr>
          <w:rFonts w:ascii="Tahoma" w:hAnsi="Tahoma" w:cs="Tahoma"/>
          <w:i/>
          <w:sz w:val="20"/>
        </w:rPr>
        <w:t>p</w:t>
      </w:r>
      <w:r w:rsidR="00575FA6">
        <w:rPr>
          <w:rFonts w:ascii="Tahoma" w:hAnsi="Tahoma" w:cs="Tahoma"/>
          <w:i/>
          <w:sz w:val="20"/>
        </w:rPr>
        <w:t xml:space="preserve">říloha č. </w:t>
      </w:r>
      <w:r w:rsidR="00D71A2F">
        <w:rPr>
          <w:rFonts w:ascii="Tahoma" w:hAnsi="Tahoma" w:cs="Tahoma"/>
          <w:i/>
          <w:sz w:val="20"/>
        </w:rPr>
        <w:t>2</w:t>
      </w:r>
      <w:r w:rsidR="00575FA6">
        <w:rPr>
          <w:rFonts w:ascii="Tahoma" w:hAnsi="Tahoma" w:cs="Tahoma"/>
          <w:i/>
          <w:sz w:val="20"/>
        </w:rPr>
        <w:t>: Změnový list vzor</w:t>
      </w:r>
    </w:p>
    <w:p w14:paraId="169F57DA" w14:textId="77777777" w:rsidR="00961BE8" w:rsidRDefault="00961BE8">
      <w:pPr>
        <w:pStyle w:val="slovanodst"/>
        <w:numPr>
          <w:ilvl w:val="0"/>
          <w:numId w:val="0"/>
        </w:numPr>
        <w:spacing w:before="0"/>
        <w:ind w:left="680" w:hanging="680"/>
        <w:rPr>
          <w:rFonts w:ascii="Tahoma" w:hAnsi="Tahoma" w:cs="Tahoma"/>
          <w:sz w:val="20"/>
        </w:rPr>
      </w:pPr>
    </w:p>
    <w:p w14:paraId="169F57DB" w14:textId="77777777" w:rsidR="00961BE8" w:rsidRDefault="00961BE8">
      <w:pPr>
        <w:pStyle w:val="slovanodst"/>
        <w:numPr>
          <w:ilvl w:val="0"/>
          <w:numId w:val="0"/>
        </w:numPr>
        <w:spacing w:before="0"/>
        <w:ind w:left="680" w:hanging="680"/>
        <w:rPr>
          <w:rFonts w:ascii="Tahoma" w:hAnsi="Tahoma" w:cs="Tahoma"/>
          <w:sz w:val="20"/>
        </w:rPr>
      </w:pPr>
    </w:p>
    <w:p w14:paraId="169F57DC" w14:textId="5247C4D8" w:rsidR="00961BE8" w:rsidRDefault="00575FA6">
      <w:pPr>
        <w:tabs>
          <w:tab w:val="center" w:pos="1701"/>
        </w:tabs>
        <w:jc w:val="both"/>
        <w:rPr>
          <w:rFonts w:ascii="Tahoma" w:eastAsia="Tahoma" w:hAnsi="Tahoma" w:cs="Tahoma"/>
          <w:b/>
          <w:sz w:val="20"/>
          <w:szCs w:val="20"/>
        </w:rPr>
      </w:pPr>
      <w:r>
        <w:rPr>
          <w:rFonts w:ascii="Tahoma" w:hAnsi="Tahoma" w:cs="Tahoma"/>
          <w:b/>
          <w:sz w:val="20"/>
          <w:szCs w:val="20"/>
        </w:rPr>
        <w:t>V …………. dne viz el. podpis</w:t>
      </w:r>
      <w:r w:rsidR="008C396E">
        <w:rPr>
          <w:rFonts w:ascii="Tahoma" w:hAnsi="Tahoma" w:cs="Tahoma"/>
          <w:b/>
          <w:sz w:val="20"/>
          <w:szCs w:val="20"/>
        </w:rPr>
        <w:t>y</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w:t>
      </w:r>
    </w:p>
    <w:p w14:paraId="77E568F4" w14:textId="77777777" w:rsidR="008C396E" w:rsidRDefault="00575FA6">
      <w:pPr>
        <w:tabs>
          <w:tab w:val="center" w:pos="1701"/>
          <w:tab w:val="center" w:pos="7655"/>
        </w:tabs>
        <w:jc w:val="both"/>
        <w:rPr>
          <w:rFonts w:ascii="Tahoma" w:eastAsia="Tahoma" w:hAnsi="Tahoma" w:cs="Tahoma"/>
          <w:b/>
          <w:sz w:val="20"/>
          <w:szCs w:val="20"/>
        </w:rPr>
      </w:pPr>
      <w:r>
        <w:rPr>
          <w:rFonts w:ascii="Tahoma" w:eastAsia="Tahoma" w:hAnsi="Tahoma" w:cs="Tahoma"/>
          <w:b/>
          <w:sz w:val="20"/>
          <w:szCs w:val="20"/>
        </w:rPr>
        <w:t xml:space="preserve">      </w:t>
      </w:r>
    </w:p>
    <w:p w14:paraId="4B3BBD35" w14:textId="77777777" w:rsidR="008C396E" w:rsidRDefault="008C396E">
      <w:pPr>
        <w:tabs>
          <w:tab w:val="center" w:pos="1701"/>
          <w:tab w:val="center" w:pos="7655"/>
        </w:tabs>
        <w:jc w:val="both"/>
        <w:rPr>
          <w:rFonts w:ascii="Tahoma" w:eastAsia="Tahoma" w:hAnsi="Tahoma" w:cs="Tahoma"/>
          <w:b/>
          <w:sz w:val="20"/>
          <w:szCs w:val="20"/>
        </w:rPr>
      </w:pPr>
    </w:p>
    <w:p w14:paraId="169F57DD" w14:textId="260FED08" w:rsidR="00961BE8" w:rsidRDefault="00575FA6" w:rsidP="008C396E">
      <w:pPr>
        <w:tabs>
          <w:tab w:val="center" w:pos="1701"/>
          <w:tab w:val="left" w:pos="5103"/>
          <w:tab w:val="center" w:pos="5245"/>
        </w:tabs>
        <w:jc w:val="both"/>
        <w:rPr>
          <w:rFonts w:ascii="Tahoma" w:hAnsi="Tahoma" w:cs="Tahoma"/>
          <w:sz w:val="20"/>
          <w:szCs w:val="20"/>
        </w:rPr>
      </w:pPr>
      <w:r>
        <w:rPr>
          <w:rFonts w:ascii="Tahoma" w:hAnsi="Tahoma" w:cs="Tahoma"/>
          <w:b/>
          <w:sz w:val="20"/>
          <w:szCs w:val="20"/>
        </w:rPr>
        <w:t xml:space="preserve">Objednatel:    </w:t>
      </w:r>
      <w:r w:rsidR="008C396E">
        <w:rPr>
          <w:rFonts w:ascii="Tahoma" w:hAnsi="Tahoma" w:cs="Tahoma"/>
          <w:b/>
          <w:sz w:val="20"/>
          <w:szCs w:val="20"/>
        </w:rPr>
        <w:tab/>
      </w:r>
      <w:r w:rsidR="008C396E">
        <w:rPr>
          <w:rFonts w:ascii="Tahoma" w:hAnsi="Tahoma" w:cs="Tahoma"/>
          <w:b/>
          <w:sz w:val="20"/>
          <w:szCs w:val="20"/>
        </w:rPr>
        <w:tab/>
      </w:r>
      <w:r w:rsidR="008C396E">
        <w:rPr>
          <w:rFonts w:ascii="Tahoma" w:hAnsi="Tahoma" w:cs="Tahoma"/>
          <w:b/>
          <w:sz w:val="20"/>
          <w:szCs w:val="20"/>
        </w:rPr>
        <w:tab/>
      </w:r>
      <w:r w:rsidR="008C396E">
        <w:rPr>
          <w:rFonts w:ascii="Tahoma" w:hAnsi="Tahoma" w:cs="Tahoma"/>
          <w:b/>
          <w:sz w:val="20"/>
          <w:szCs w:val="20"/>
        </w:rPr>
        <w:tab/>
      </w:r>
      <w:r w:rsidR="008C396E">
        <w:rPr>
          <w:rFonts w:ascii="Tahoma" w:hAnsi="Tahoma" w:cs="Tahoma"/>
          <w:b/>
          <w:sz w:val="20"/>
          <w:szCs w:val="20"/>
        </w:rPr>
        <w:t>Zhotovitel</w:t>
      </w:r>
      <w:r w:rsidR="008C396E">
        <w:rPr>
          <w:rFonts w:ascii="Tahoma" w:hAnsi="Tahoma" w:cs="Tahoma"/>
          <w:b/>
          <w:sz w:val="20"/>
          <w:szCs w:val="20"/>
        </w:rPr>
        <w:t>:</w:t>
      </w:r>
    </w:p>
    <w:p w14:paraId="169F57DE" w14:textId="77777777" w:rsidR="00961BE8" w:rsidRDefault="00961BE8">
      <w:pPr>
        <w:tabs>
          <w:tab w:val="center" w:pos="1701"/>
          <w:tab w:val="center" w:pos="7655"/>
        </w:tabs>
        <w:jc w:val="both"/>
        <w:rPr>
          <w:rFonts w:ascii="Tahoma" w:hAnsi="Tahoma" w:cs="Tahoma"/>
          <w:sz w:val="20"/>
          <w:szCs w:val="20"/>
        </w:rPr>
      </w:pPr>
    </w:p>
    <w:p w14:paraId="169F57DF" w14:textId="77777777" w:rsidR="00961BE8" w:rsidRDefault="00961BE8">
      <w:pPr>
        <w:tabs>
          <w:tab w:val="center" w:pos="1701"/>
          <w:tab w:val="center" w:pos="7655"/>
        </w:tabs>
        <w:jc w:val="both"/>
        <w:rPr>
          <w:rFonts w:ascii="Tahoma" w:hAnsi="Tahoma" w:cs="Tahoma"/>
          <w:sz w:val="20"/>
          <w:szCs w:val="20"/>
        </w:rPr>
      </w:pPr>
    </w:p>
    <w:p w14:paraId="169F57E0" w14:textId="77777777" w:rsidR="00961BE8" w:rsidRDefault="00961BE8">
      <w:pPr>
        <w:tabs>
          <w:tab w:val="center" w:pos="1701"/>
          <w:tab w:val="center" w:pos="7655"/>
        </w:tabs>
        <w:jc w:val="both"/>
        <w:rPr>
          <w:rFonts w:ascii="Tahoma" w:hAnsi="Tahoma" w:cs="Tahoma"/>
          <w:sz w:val="20"/>
          <w:szCs w:val="20"/>
        </w:rPr>
      </w:pPr>
    </w:p>
    <w:p w14:paraId="169F57E1" w14:textId="78809756" w:rsidR="00961BE8" w:rsidRDefault="00575FA6" w:rsidP="008C396E">
      <w:pPr>
        <w:tabs>
          <w:tab w:val="center" w:pos="1701"/>
        </w:tabs>
        <w:jc w:val="both"/>
        <w:rPr>
          <w:rFonts w:ascii="Tahoma" w:hAnsi="Tahoma" w:cs="Tahoma"/>
          <w:b/>
          <w:sz w:val="20"/>
          <w:szCs w:val="20"/>
        </w:rPr>
      </w:pPr>
      <w:r>
        <w:rPr>
          <w:rFonts w:ascii="Tahoma" w:hAnsi="Tahoma" w:cs="Tahoma"/>
          <w:b/>
          <w:sz w:val="20"/>
          <w:szCs w:val="20"/>
        </w:rPr>
        <w:tab/>
        <w:t>___________________________</w:t>
      </w:r>
      <w:r w:rsidR="008C396E">
        <w:rPr>
          <w:rFonts w:ascii="Tahoma" w:hAnsi="Tahoma" w:cs="Tahoma"/>
          <w:b/>
          <w:sz w:val="20"/>
          <w:szCs w:val="20"/>
        </w:rPr>
        <w:tab/>
      </w:r>
      <w:r w:rsidR="008C396E">
        <w:rPr>
          <w:rFonts w:ascii="Tahoma" w:hAnsi="Tahoma" w:cs="Tahoma"/>
          <w:b/>
          <w:sz w:val="20"/>
          <w:szCs w:val="20"/>
        </w:rPr>
        <w:tab/>
      </w:r>
      <w:r w:rsidR="008C396E">
        <w:rPr>
          <w:rFonts w:ascii="Tahoma" w:hAnsi="Tahoma" w:cs="Tahoma"/>
          <w:b/>
          <w:sz w:val="20"/>
          <w:szCs w:val="20"/>
        </w:rPr>
        <w:tab/>
      </w:r>
      <w:r w:rsidR="008C396E">
        <w:rPr>
          <w:rFonts w:ascii="Tahoma" w:hAnsi="Tahoma" w:cs="Tahoma"/>
          <w:b/>
          <w:sz w:val="20"/>
          <w:szCs w:val="20"/>
        </w:rPr>
        <w:tab/>
      </w:r>
      <w:r>
        <w:rPr>
          <w:rFonts w:ascii="Tahoma" w:hAnsi="Tahoma" w:cs="Tahoma"/>
          <w:b/>
          <w:sz w:val="20"/>
          <w:szCs w:val="20"/>
        </w:rPr>
        <w:t>_______________________</w:t>
      </w:r>
    </w:p>
    <w:p w14:paraId="169F57E2" w14:textId="1F1D7A9C" w:rsidR="00961BE8" w:rsidRDefault="00575FA6" w:rsidP="008C396E">
      <w:pPr>
        <w:tabs>
          <w:tab w:val="center" w:pos="1701"/>
          <w:tab w:val="center" w:pos="6096"/>
        </w:tabs>
        <w:rPr>
          <w:rFonts w:ascii="Tahoma" w:hAnsi="Tahoma" w:cs="Tahoma"/>
          <w:b/>
          <w:sz w:val="20"/>
          <w:szCs w:val="20"/>
        </w:rPr>
      </w:pPr>
      <w:r>
        <w:rPr>
          <w:rFonts w:ascii="Tahoma" w:hAnsi="Tahoma" w:cs="Tahoma"/>
          <w:b/>
          <w:sz w:val="20"/>
          <w:szCs w:val="20"/>
        </w:rPr>
        <w:t>Ladislav Med, starosta města</w:t>
      </w:r>
      <w:r w:rsidR="008C396E">
        <w:rPr>
          <w:rFonts w:ascii="Tahoma" w:hAnsi="Tahoma" w:cs="Tahoma"/>
          <w:b/>
          <w:sz w:val="20"/>
          <w:szCs w:val="20"/>
        </w:rPr>
        <w:tab/>
        <w:t xml:space="preserve">                        ……………………………..</w:t>
      </w:r>
      <w:r>
        <w:rPr>
          <w:rFonts w:ascii="Tahoma" w:hAnsi="Tahoma" w:cs="Tahoma"/>
          <w:b/>
          <w:sz w:val="20"/>
          <w:szCs w:val="20"/>
        </w:rPr>
        <w:tab/>
      </w:r>
    </w:p>
    <w:p w14:paraId="169F57E3" w14:textId="77777777" w:rsidR="00961BE8" w:rsidRDefault="00575FA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169F57E5" w14:textId="77777777" w:rsidR="00961BE8" w:rsidRDefault="00961BE8">
      <w:pPr>
        <w:rPr>
          <w:rFonts w:ascii="Tahoma" w:hAnsi="Tahoma" w:cs="Tahoma"/>
          <w:b/>
          <w:sz w:val="20"/>
          <w:szCs w:val="20"/>
        </w:rPr>
      </w:pPr>
    </w:p>
    <w:p w14:paraId="169F57E6" w14:textId="77777777" w:rsidR="00961BE8" w:rsidRDefault="00961BE8">
      <w:pPr>
        <w:rPr>
          <w:rFonts w:ascii="Tahoma" w:hAnsi="Tahoma" w:cs="Tahoma"/>
          <w:b/>
          <w:sz w:val="20"/>
          <w:szCs w:val="20"/>
        </w:rPr>
      </w:pPr>
    </w:p>
    <w:p w14:paraId="169F57E7" w14:textId="77777777" w:rsidR="00961BE8" w:rsidRDefault="00961BE8">
      <w:pPr>
        <w:rPr>
          <w:rFonts w:ascii="Tahoma" w:hAnsi="Tahoma" w:cs="Tahoma"/>
          <w:b/>
          <w:sz w:val="20"/>
          <w:szCs w:val="20"/>
        </w:rPr>
      </w:pPr>
    </w:p>
    <w:p w14:paraId="169F57E8" w14:textId="77777777" w:rsidR="00961BE8" w:rsidRDefault="00961BE8">
      <w:pPr>
        <w:rPr>
          <w:rFonts w:ascii="Tahoma" w:hAnsi="Tahoma" w:cs="Tahoma"/>
          <w:b/>
          <w:sz w:val="20"/>
          <w:szCs w:val="20"/>
        </w:rPr>
      </w:pPr>
    </w:p>
    <w:p w14:paraId="169F57E9" w14:textId="77777777" w:rsidR="00961BE8" w:rsidRDefault="00575FA6">
      <w:pPr>
        <w:rPr>
          <w:rFonts w:ascii="Tahoma" w:hAnsi="Tahoma" w:cs="Tahoma"/>
          <w:b/>
          <w:bCs/>
          <w:sz w:val="20"/>
          <w:szCs w:val="20"/>
        </w:rPr>
      </w:pPr>
      <w:r>
        <w:rPr>
          <w:rFonts w:ascii="Tahoma" w:hAnsi="Tahoma" w:cs="Tahoma"/>
          <w:b/>
          <w:sz w:val="20"/>
          <w:szCs w:val="20"/>
        </w:rPr>
        <w:t>____________________________</w:t>
      </w:r>
    </w:p>
    <w:p w14:paraId="169F57EA" w14:textId="77777777" w:rsidR="00961BE8" w:rsidRDefault="00575FA6">
      <w:pPr>
        <w:rPr>
          <w:rFonts w:ascii="Tahoma" w:hAnsi="Tahoma" w:cs="Tahoma"/>
          <w:b/>
          <w:bCs/>
          <w:sz w:val="20"/>
          <w:szCs w:val="20"/>
        </w:rPr>
      </w:pPr>
      <w:r>
        <w:rPr>
          <w:rFonts w:ascii="Tahoma" w:hAnsi="Tahoma" w:cs="Tahoma"/>
          <w:b/>
          <w:bCs/>
          <w:sz w:val="20"/>
          <w:szCs w:val="20"/>
        </w:rPr>
        <w:t>Zdeněk Jaroš, místostarosta města</w:t>
      </w:r>
    </w:p>
    <w:sectPr w:rsidR="00961BE8">
      <w:headerReference w:type="default" r:id="rId12"/>
      <w:footerReference w:type="default" r:id="rId1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57FC" w14:textId="77777777" w:rsidR="00575FA6" w:rsidRDefault="00575FA6">
      <w:r>
        <w:separator/>
      </w:r>
    </w:p>
  </w:endnote>
  <w:endnote w:type="continuationSeparator" w:id="0">
    <w:p w14:paraId="169F57FE" w14:textId="77777777" w:rsidR="00575FA6" w:rsidRDefault="005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93998"/>
      <w:docPartObj>
        <w:docPartGallery w:val="Page Numbers (Bottom of Page)"/>
        <w:docPartUnique/>
      </w:docPartObj>
    </w:sdtPr>
    <w:sdtEndPr/>
    <w:sdtContent>
      <w:p w14:paraId="13FEA178" w14:textId="2E07C78A" w:rsidR="00185286" w:rsidRDefault="00185286">
        <w:pPr>
          <w:pStyle w:val="Zpat"/>
          <w:jc w:val="center"/>
        </w:pPr>
        <w:r>
          <w:fldChar w:fldCharType="begin"/>
        </w:r>
        <w:r>
          <w:instrText>PAGE   \* MERGEFORMAT</w:instrText>
        </w:r>
        <w:r>
          <w:fldChar w:fldCharType="separate"/>
        </w:r>
        <w:r>
          <w:t>2</w:t>
        </w:r>
        <w:r>
          <w:fldChar w:fldCharType="end"/>
        </w:r>
      </w:p>
    </w:sdtContent>
  </w:sdt>
  <w:p w14:paraId="011052C6" w14:textId="77777777" w:rsidR="00185286" w:rsidRDefault="00185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57F8" w14:textId="77777777" w:rsidR="00575FA6" w:rsidRDefault="00575FA6">
      <w:r>
        <w:separator/>
      </w:r>
    </w:p>
  </w:footnote>
  <w:footnote w:type="continuationSeparator" w:id="0">
    <w:p w14:paraId="169F57FA" w14:textId="77777777" w:rsidR="00575FA6" w:rsidRDefault="0057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13A" w14:textId="32261BEE" w:rsidR="00185286" w:rsidRDefault="00185286" w:rsidP="00185286">
    <w:pPr>
      <w:pStyle w:val="Zhlav"/>
      <w:jc w:val="right"/>
    </w:pPr>
    <w:r>
      <w:t>KSTS XX/2025</w:t>
    </w:r>
  </w:p>
  <w:p w14:paraId="169F57F7" w14:textId="62303BAA" w:rsidR="00961BE8" w:rsidRDefault="00961B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02"/>
    <w:multiLevelType w:val="multilevel"/>
    <w:tmpl w:val="EBAE150E"/>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1" w15:restartNumberingAfterBreak="0">
    <w:nsid w:val="05801EA5"/>
    <w:multiLevelType w:val="multilevel"/>
    <w:tmpl w:val="B500553E"/>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9B358A"/>
    <w:multiLevelType w:val="multilevel"/>
    <w:tmpl w:val="3EF49E36"/>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7D40AF4"/>
    <w:multiLevelType w:val="multilevel"/>
    <w:tmpl w:val="74242AF8"/>
    <w:lvl w:ilvl="0">
      <w:start w:val="1"/>
      <w:numFmt w:val="decimal"/>
      <w:lvlText w:val="18.%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F3B93"/>
    <w:multiLevelType w:val="multilevel"/>
    <w:tmpl w:val="9B26A4A6"/>
    <w:lvl w:ilvl="0">
      <w:start w:val="1"/>
      <w:numFmt w:val="decimal"/>
      <w:lvlText w:val="14.%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1756E7"/>
    <w:multiLevelType w:val="multilevel"/>
    <w:tmpl w:val="62E08FD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905DE5"/>
    <w:multiLevelType w:val="hybridMultilevel"/>
    <w:tmpl w:val="C4BCF26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8354F0B"/>
    <w:multiLevelType w:val="multilevel"/>
    <w:tmpl w:val="5142DC4C"/>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8" w15:restartNumberingAfterBreak="0">
    <w:nsid w:val="18C45709"/>
    <w:multiLevelType w:val="multilevel"/>
    <w:tmpl w:val="A4864150"/>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9" w15:restartNumberingAfterBreak="0">
    <w:nsid w:val="2515469D"/>
    <w:multiLevelType w:val="multilevel"/>
    <w:tmpl w:val="507AE7F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98F1654"/>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920B83"/>
    <w:multiLevelType w:val="multilevel"/>
    <w:tmpl w:val="8DA4368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12" w15:restartNumberingAfterBreak="0">
    <w:nsid w:val="29E85E9B"/>
    <w:multiLevelType w:val="multilevel"/>
    <w:tmpl w:val="4D0E7838"/>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AAF28E2"/>
    <w:multiLevelType w:val="multilevel"/>
    <w:tmpl w:val="1EA28D0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593BB3"/>
    <w:multiLevelType w:val="multilevel"/>
    <w:tmpl w:val="2514B43E"/>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15" w15:restartNumberingAfterBreak="0">
    <w:nsid w:val="2EFF389A"/>
    <w:multiLevelType w:val="multilevel"/>
    <w:tmpl w:val="40683742"/>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30E6A79"/>
    <w:multiLevelType w:val="multilevel"/>
    <w:tmpl w:val="D0A875CC"/>
    <w:lvl w:ilvl="0">
      <w:start w:val="1"/>
      <w:numFmt w:val="upperLetter"/>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54E34A8"/>
    <w:multiLevelType w:val="multilevel"/>
    <w:tmpl w:val="90348F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98B3CA2"/>
    <w:multiLevelType w:val="multilevel"/>
    <w:tmpl w:val="BE901E1C"/>
    <w:lvl w:ilvl="0">
      <w:start w:val="1"/>
      <w:numFmt w:val="decimal"/>
      <w:lvlText w:val="1.%1"/>
      <w:lvlJc w:val="left"/>
      <w:pPr>
        <w:tabs>
          <w:tab w:val="num" w:pos="0"/>
        </w:tabs>
        <w:ind w:left="720" w:hanging="360"/>
      </w:pPr>
      <w:rPr>
        <w:b/>
        <w:i w:val="0"/>
        <w:i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3B94CCC"/>
    <w:multiLevelType w:val="multilevel"/>
    <w:tmpl w:val="C9A08974"/>
    <w:lvl w:ilvl="0">
      <w:start w:val="1"/>
      <w:numFmt w:val="decimal"/>
      <w:lvlText w:val="%1."/>
      <w:lvlJc w:val="left"/>
      <w:pPr>
        <w:tabs>
          <w:tab w:val="num" w:pos="0"/>
        </w:tabs>
        <w:ind w:left="108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DB3651"/>
    <w:multiLevelType w:val="multilevel"/>
    <w:tmpl w:val="1A50B090"/>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8116C1A"/>
    <w:multiLevelType w:val="multilevel"/>
    <w:tmpl w:val="FDE0456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F83139C"/>
    <w:multiLevelType w:val="multilevel"/>
    <w:tmpl w:val="0E7C1B10"/>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1822D84"/>
    <w:multiLevelType w:val="multilevel"/>
    <w:tmpl w:val="42B44EBC"/>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531E7710"/>
    <w:multiLevelType w:val="multilevel"/>
    <w:tmpl w:val="59DA9270"/>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25" w15:restartNumberingAfterBreak="0">
    <w:nsid w:val="54F344DF"/>
    <w:multiLevelType w:val="multilevel"/>
    <w:tmpl w:val="AD4837A6"/>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6" w15:restartNumberingAfterBreak="0">
    <w:nsid w:val="55E85F0B"/>
    <w:multiLevelType w:val="multilevel"/>
    <w:tmpl w:val="0290BAB2"/>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720" w:hanging="720"/>
      </w:pPr>
      <w:rPr>
        <w:rFonts w:ascii="Tahoma" w:hAnsi="Tahoma" w:cs="Tahoma"/>
        <w:b/>
        <w:sz w:val="20"/>
        <w:szCs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27" w15:restartNumberingAfterBreak="0">
    <w:nsid w:val="58D07261"/>
    <w:multiLevelType w:val="multilevel"/>
    <w:tmpl w:val="6B4E1382"/>
    <w:lvl w:ilvl="0">
      <w:start w:val="1"/>
      <w:numFmt w:val="lowerLetter"/>
      <w:lvlText w:val="%1)"/>
      <w:lvlJc w:val="left"/>
      <w:pPr>
        <w:tabs>
          <w:tab w:val="num" w:pos="1069"/>
        </w:tabs>
        <w:ind w:left="1069" w:hanging="360"/>
      </w:pPr>
      <w:rPr>
        <w:sz w:val="20"/>
        <w:szCs w:val="20"/>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8" w15:restartNumberingAfterBreak="0">
    <w:nsid w:val="590E2DAA"/>
    <w:multiLevelType w:val="multilevel"/>
    <w:tmpl w:val="2F3C995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A1F19FB"/>
    <w:multiLevelType w:val="multilevel"/>
    <w:tmpl w:val="54C6C0BA"/>
    <w:lvl w:ilvl="0">
      <w:start w:val="1"/>
      <w:numFmt w:val="decimal"/>
      <w:lvlText w:val="6.%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9F48D9"/>
    <w:multiLevelType w:val="hybridMultilevel"/>
    <w:tmpl w:val="178E1F28"/>
    <w:lvl w:ilvl="0" w:tplc="5686AE38">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AB04EC"/>
    <w:multiLevelType w:val="multilevel"/>
    <w:tmpl w:val="1550F4B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7D06909"/>
    <w:multiLevelType w:val="multilevel"/>
    <w:tmpl w:val="B04242E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3" w15:restartNumberingAfterBreak="0">
    <w:nsid w:val="6C6830AB"/>
    <w:multiLevelType w:val="multilevel"/>
    <w:tmpl w:val="2FD44968"/>
    <w:lvl w:ilvl="0">
      <w:start w:val="1"/>
      <w:numFmt w:val="decimal"/>
      <w:lvlText w:val="16.%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D44130B"/>
    <w:multiLevelType w:val="multilevel"/>
    <w:tmpl w:val="8F982EC6"/>
    <w:lvl w:ilvl="0">
      <w:start w:val="1"/>
      <w:numFmt w:val="decimal"/>
      <w:lvlText w:val="8.%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E876C3"/>
    <w:multiLevelType w:val="multilevel"/>
    <w:tmpl w:val="C470746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9284D05"/>
    <w:multiLevelType w:val="multilevel"/>
    <w:tmpl w:val="E466A4D2"/>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79B14DE6"/>
    <w:multiLevelType w:val="multilevel"/>
    <w:tmpl w:val="6478ED0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38" w15:restartNumberingAfterBreak="0">
    <w:nsid w:val="7BC219B3"/>
    <w:multiLevelType w:val="multilevel"/>
    <w:tmpl w:val="A6EACE4E"/>
    <w:lvl w:ilvl="0">
      <w:start w:val="1"/>
      <w:numFmt w:val="lowerLetter"/>
      <w:lvlText w:val="%1)"/>
      <w:lvlJc w:val="left"/>
      <w:pPr>
        <w:tabs>
          <w:tab w:val="num" w:pos="1069"/>
        </w:tabs>
        <w:ind w:left="1069" w:hanging="360"/>
      </w:pPr>
      <w:rPr>
        <w:sz w:val="20"/>
        <w:szCs w:val="20"/>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39" w15:restartNumberingAfterBreak="0">
    <w:nsid w:val="7DC71589"/>
    <w:multiLevelType w:val="multilevel"/>
    <w:tmpl w:val="9A843DB6"/>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6098195">
    <w:abstractNumId w:val="37"/>
  </w:num>
  <w:num w:numId="2" w16cid:durableId="877549733">
    <w:abstractNumId w:val="15"/>
  </w:num>
  <w:num w:numId="3" w16cid:durableId="1203402352">
    <w:abstractNumId w:val="38"/>
  </w:num>
  <w:num w:numId="4" w16cid:durableId="735709865">
    <w:abstractNumId w:val="27"/>
  </w:num>
  <w:num w:numId="5" w16cid:durableId="739139900">
    <w:abstractNumId w:val="9"/>
  </w:num>
  <w:num w:numId="6" w16cid:durableId="1443263973">
    <w:abstractNumId w:val="18"/>
  </w:num>
  <w:num w:numId="7" w16cid:durableId="1432169184">
    <w:abstractNumId w:val="10"/>
  </w:num>
  <w:num w:numId="8" w16cid:durableId="1211646035">
    <w:abstractNumId w:val="22"/>
  </w:num>
  <w:num w:numId="9" w16cid:durableId="1272467792">
    <w:abstractNumId w:val="12"/>
  </w:num>
  <w:num w:numId="10" w16cid:durableId="1563522225">
    <w:abstractNumId w:val="29"/>
  </w:num>
  <w:num w:numId="11" w16cid:durableId="1267075902">
    <w:abstractNumId w:val="5"/>
  </w:num>
  <w:num w:numId="12" w16cid:durableId="1920751924">
    <w:abstractNumId w:val="17"/>
  </w:num>
  <w:num w:numId="13" w16cid:durableId="1753503284">
    <w:abstractNumId w:val="20"/>
  </w:num>
  <w:num w:numId="14" w16cid:durableId="355935113">
    <w:abstractNumId w:val="39"/>
  </w:num>
  <w:num w:numId="15" w16cid:durableId="1776436617">
    <w:abstractNumId w:val="1"/>
  </w:num>
  <w:num w:numId="16" w16cid:durableId="1538277087">
    <w:abstractNumId w:val="28"/>
  </w:num>
  <w:num w:numId="17" w16cid:durableId="3822996">
    <w:abstractNumId w:val="4"/>
  </w:num>
  <w:num w:numId="18" w16cid:durableId="924648940">
    <w:abstractNumId w:val="33"/>
  </w:num>
  <w:num w:numId="19" w16cid:durableId="8994669">
    <w:abstractNumId w:val="3"/>
  </w:num>
  <w:num w:numId="20" w16cid:durableId="1263341742">
    <w:abstractNumId w:val="13"/>
  </w:num>
  <w:num w:numId="21" w16cid:durableId="2101563796">
    <w:abstractNumId w:val="36"/>
  </w:num>
  <w:num w:numId="22" w16cid:durableId="158347569">
    <w:abstractNumId w:val="21"/>
  </w:num>
  <w:num w:numId="23" w16cid:durableId="1500458742">
    <w:abstractNumId w:val="32"/>
  </w:num>
  <w:num w:numId="24" w16cid:durableId="1378629330">
    <w:abstractNumId w:val="2"/>
  </w:num>
  <w:num w:numId="25" w16cid:durableId="1910186984">
    <w:abstractNumId w:val="11"/>
  </w:num>
  <w:num w:numId="26" w16cid:durableId="642463212">
    <w:abstractNumId w:val="0"/>
  </w:num>
  <w:num w:numId="27" w16cid:durableId="46882158">
    <w:abstractNumId w:val="8"/>
  </w:num>
  <w:num w:numId="28" w16cid:durableId="1647122623">
    <w:abstractNumId w:val="24"/>
  </w:num>
  <w:num w:numId="29" w16cid:durableId="1820345530">
    <w:abstractNumId w:val="14"/>
  </w:num>
  <w:num w:numId="30" w16cid:durableId="629095083">
    <w:abstractNumId w:val="35"/>
  </w:num>
  <w:num w:numId="31" w16cid:durableId="1300498299">
    <w:abstractNumId w:val="31"/>
  </w:num>
  <w:num w:numId="32" w16cid:durableId="1412001507">
    <w:abstractNumId w:val="16"/>
  </w:num>
  <w:num w:numId="33" w16cid:durableId="66658189">
    <w:abstractNumId w:val="25"/>
  </w:num>
  <w:num w:numId="34" w16cid:durableId="656493650">
    <w:abstractNumId w:val="23"/>
  </w:num>
  <w:num w:numId="35" w16cid:durableId="758865071">
    <w:abstractNumId w:val="34"/>
  </w:num>
  <w:num w:numId="36" w16cid:durableId="1116411097">
    <w:abstractNumId w:val="7"/>
  </w:num>
  <w:num w:numId="37" w16cid:durableId="1500462139">
    <w:abstractNumId w:val="19"/>
  </w:num>
  <w:num w:numId="38" w16cid:durableId="963118124">
    <w:abstractNumId w:val="26"/>
  </w:num>
  <w:num w:numId="39" w16cid:durableId="1919822907">
    <w:abstractNumId w:val="6"/>
  </w:num>
  <w:num w:numId="40" w16cid:durableId="17620281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trackedChanges" w:enforcement="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E8"/>
    <w:rsid w:val="00047B29"/>
    <w:rsid w:val="0008405C"/>
    <w:rsid w:val="000C7B52"/>
    <w:rsid w:val="00102383"/>
    <w:rsid w:val="001215A5"/>
    <w:rsid w:val="0014270A"/>
    <w:rsid w:val="00185286"/>
    <w:rsid w:val="001B253E"/>
    <w:rsid w:val="001D179D"/>
    <w:rsid w:val="00285FDA"/>
    <w:rsid w:val="003F2AB0"/>
    <w:rsid w:val="004249DA"/>
    <w:rsid w:val="00481806"/>
    <w:rsid w:val="0049385C"/>
    <w:rsid w:val="00554DEC"/>
    <w:rsid w:val="0057451B"/>
    <w:rsid w:val="00575FA6"/>
    <w:rsid w:val="00581FA5"/>
    <w:rsid w:val="005A2E59"/>
    <w:rsid w:val="005F4511"/>
    <w:rsid w:val="00616499"/>
    <w:rsid w:val="00626AA3"/>
    <w:rsid w:val="006368CA"/>
    <w:rsid w:val="00645985"/>
    <w:rsid w:val="006759A3"/>
    <w:rsid w:val="006B6577"/>
    <w:rsid w:val="006B7A9F"/>
    <w:rsid w:val="007200AB"/>
    <w:rsid w:val="00726721"/>
    <w:rsid w:val="00733959"/>
    <w:rsid w:val="00740943"/>
    <w:rsid w:val="007D2421"/>
    <w:rsid w:val="00801A6F"/>
    <w:rsid w:val="008C396E"/>
    <w:rsid w:val="008E722B"/>
    <w:rsid w:val="0090349F"/>
    <w:rsid w:val="009260B2"/>
    <w:rsid w:val="00961BE8"/>
    <w:rsid w:val="009670CB"/>
    <w:rsid w:val="00A5004D"/>
    <w:rsid w:val="00A60643"/>
    <w:rsid w:val="00A81C97"/>
    <w:rsid w:val="00A81F5D"/>
    <w:rsid w:val="00AA369B"/>
    <w:rsid w:val="00AF6395"/>
    <w:rsid w:val="00B06B2F"/>
    <w:rsid w:val="00B12F10"/>
    <w:rsid w:val="00B61DE8"/>
    <w:rsid w:val="00B87133"/>
    <w:rsid w:val="00BB54C4"/>
    <w:rsid w:val="00BD7AA1"/>
    <w:rsid w:val="00C6570B"/>
    <w:rsid w:val="00C851AC"/>
    <w:rsid w:val="00CD0667"/>
    <w:rsid w:val="00CF4437"/>
    <w:rsid w:val="00D71A2F"/>
    <w:rsid w:val="00DE0F41"/>
    <w:rsid w:val="00E00C16"/>
    <w:rsid w:val="00E02DC3"/>
    <w:rsid w:val="00E13F4C"/>
    <w:rsid w:val="00E27000"/>
    <w:rsid w:val="00E4766D"/>
    <w:rsid w:val="00E94B0F"/>
    <w:rsid w:val="00E959AA"/>
    <w:rsid w:val="00F111BD"/>
    <w:rsid w:val="00F266E4"/>
    <w:rsid w:val="00F75200"/>
    <w:rsid w:val="00FA05D7"/>
    <w:rsid w:val="00FB6277"/>
    <w:rsid w:val="00FD26D4"/>
    <w:rsid w:val="00FD2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55FC"/>
  <w15:docId w15:val="{7CD6AFB7-297B-4888-8146-75040BCD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uiPriority w:val="99"/>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qFormat/>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uiPriority w:val="99"/>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overflowPunct w:val="0"/>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overflowPunct w:val="0"/>
      <w:ind w:left="708"/>
      <w:jc w:val="both"/>
    </w:pPr>
    <w:rPr>
      <w:rFonts w:ascii="Arial" w:hAnsi="Arial" w:cs="Arial"/>
      <w:sz w:val="20"/>
      <w:szCs w:val="20"/>
      <w:lang w:eastAsia="ar-SA"/>
    </w:rPr>
  </w:style>
  <w:style w:type="paragraph" w:customStyle="1" w:styleId="Zkladntext21">
    <w:name w:val="Základní text 21"/>
    <w:basedOn w:val="Normln"/>
    <w:qFormat/>
    <w:pPr>
      <w:overflowPunct w:val="0"/>
      <w:ind w:left="360"/>
      <w:jc w:val="both"/>
    </w:pPr>
    <w:rPr>
      <w:rFonts w:ascii="Arial" w:hAnsi="Arial" w:cs="Arial"/>
      <w:sz w:val="20"/>
      <w:szCs w:val="20"/>
      <w:lang w:eastAsia="ar-SA"/>
    </w:rPr>
  </w:style>
  <w:style w:type="paragraph" w:customStyle="1" w:styleId="WW-BodyText2">
    <w:name w:val="WW-Body Text 2"/>
    <w:basedOn w:val="Normln"/>
    <w:qFormat/>
    <w:pPr>
      <w:overflowPunct w:val="0"/>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num"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overflowPunct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up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2.xml><?xml version="1.0" encoding="utf-8"?>
<ds:datastoreItem xmlns:ds="http://schemas.openxmlformats.org/officeDocument/2006/customXml" ds:itemID="{5880B733-03E6-4712-97C6-7E3A0100D3F7}">
  <ds:schemaRefs>
    <ds:schemaRef ds:uri="http://schemas.openxmlformats.org/officeDocument/2006/bibliography"/>
  </ds:schemaRefs>
</ds:datastoreItem>
</file>

<file path=customXml/itemProps3.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4.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15668</Words>
  <Characters>92445</Characters>
  <Application>Microsoft Office Word</Application>
  <DocSecurity>0</DocSecurity>
  <Lines>770</Lines>
  <Paragraphs>215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Matoušů Petra</cp:lastModifiedBy>
  <cp:revision>8</cp:revision>
  <cp:lastPrinted>2025-06-17T07:04:00Z</cp:lastPrinted>
  <dcterms:created xsi:type="dcterms:W3CDTF">2025-11-21T11:05:00Z</dcterms:created>
  <dcterms:modified xsi:type="dcterms:W3CDTF">2025-11-21T11:17:00Z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