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bookmarkStart w:id="0" w:name="_GoBack"/>
      <w:bookmarkEnd w:id="0"/>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uzatvorená podľa § 536 a </w:t>
      </w:r>
      <w:proofErr w:type="spellStart"/>
      <w:r w:rsidRPr="008978C1">
        <w:rPr>
          <w:rFonts w:asciiTheme="minorHAnsi" w:hAnsiTheme="minorHAnsi" w:cs="Arial"/>
          <w:sz w:val="22"/>
          <w:szCs w:val="20"/>
        </w:rPr>
        <w:t>nasl</w:t>
      </w:r>
      <w:proofErr w:type="spellEnd"/>
      <w:r w:rsidRPr="008978C1">
        <w:rPr>
          <w:rFonts w:asciiTheme="minorHAnsi" w:hAnsiTheme="minorHAnsi" w:cs="Arial"/>
          <w:sz w:val="22"/>
          <w:szCs w:val="20"/>
        </w:rPr>
        <w:t>.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35A20744"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FC3CDA">
        <w:rPr>
          <w:rFonts w:asciiTheme="minorHAnsi" w:hAnsiTheme="minorHAnsi" w:cs="Arial"/>
          <w:sz w:val="22"/>
          <w:szCs w:val="20"/>
        </w:rPr>
        <w:t>Miroslav Horník</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 xml:space="preserve">Slovenská sporiteľňa, </w:t>
      </w:r>
      <w:proofErr w:type="spellStart"/>
      <w:r w:rsidR="000D00F2" w:rsidRPr="000D00F2">
        <w:rPr>
          <w:rFonts w:asciiTheme="minorHAnsi" w:hAnsiTheme="minorHAnsi" w:cs="Arial"/>
          <w:sz w:val="22"/>
          <w:szCs w:val="20"/>
        </w:rPr>
        <w:t>a.s</w:t>
      </w:r>
      <w:proofErr w:type="spellEnd"/>
      <w:r w:rsidR="000D00F2" w:rsidRPr="000D00F2">
        <w:rPr>
          <w:rFonts w:asciiTheme="minorHAnsi" w:hAnsiTheme="minorHAnsi" w:cs="Arial"/>
          <w:sz w:val="22"/>
          <w:szCs w:val="20"/>
        </w:rPr>
        <w:t>.</w:t>
      </w:r>
    </w:p>
    <w:p w14:paraId="699A94C8" w14:textId="6B5FC504"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235DDC" w:rsidRPr="00235DDC">
        <w:rPr>
          <w:rFonts w:asciiTheme="minorHAnsi" w:hAnsiTheme="minorHAnsi" w:cs="Arial"/>
          <w:sz w:val="22"/>
          <w:szCs w:val="20"/>
        </w:rPr>
        <w:t>SK91</w:t>
      </w:r>
      <w:r w:rsidR="00235DDC">
        <w:rPr>
          <w:rFonts w:asciiTheme="minorHAnsi" w:hAnsiTheme="minorHAnsi" w:cs="Arial"/>
          <w:sz w:val="22"/>
          <w:szCs w:val="20"/>
        </w:rPr>
        <w:t xml:space="preserve"> </w:t>
      </w:r>
      <w:r w:rsidR="00235DDC" w:rsidRPr="00235DDC">
        <w:rPr>
          <w:rFonts w:asciiTheme="minorHAnsi" w:hAnsiTheme="minorHAnsi" w:cs="Arial"/>
          <w:sz w:val="22"/>
          <w:szCs w:val="20"/>
        </w:rPr>
        <w:t>0900</w:t>
      </w:r>
      <w:r w:rsidR="00235DDC">
        <w:rPr>
          <w:rFonts w:asciiTheme="minorHAnsi" w:hAnsiTheme="minorHAnsi" w:cs="Arial"/>
          <w:sz w:val="22"/>
          <w:szCs w:val="20"/>
        </w:rPr>
        <w:t xml:space="preserve"> </w:t>
      </w:r>
      <w:r w:rsidR="00235DDC" w:rsidRPr="00235DDC">
        <w:rPr>
          <w:rFonts w:asciiTheme="minorHAnsi" w:hAnsiTheme="minorHAnsi" w:cs="Arial"/>
          <w:sz w:val="22"/>
          <w:szCs w:val="20"/>
        </w:rPr>
        <w:t>0000</w:t>
      </w:r>
      <w:r w:rsidR="00235DDC">
        <w:rPr>
          <w:rFonts w:asciiTheme="minorHAnsi" w:hAnsiTheme="minorHAnsi" w:cs="Arial"/>
          <w:sz w:val="22"/>
          <w:szCs w:val="20"/>
        </w:rPr>
        <w:t xml:space="preserve"> </w:t>
      </w:r>
      <w:r w:rsidR="00235DDC" w:rsidRPr="00235DDC">
        <w:rPr>
          <w:rFonts w:asciiTheme="minorHAnsi" w:hAnsiTheme="minorHAnsi" w:cs="Arial"/>
          <w:sz w:val="22"/>
          <w:szCs w:val="20"/>
        </w:rPr>
        <w:t>0051</w:t>
      </w:r>
      <w:r w:rsidR="00235DDC">
        <w:rPr>
          <w:rFonts w:asciiTheme="minorHAnsi" w:hAnsiTheme="minorHAnsi" w:cs="Arial"/>
          <w:sz w:val="22"/>
          <w:szCs w:val="20"/>
        </w:rPr>
        <w:t xml:space="preserve"> </w:t>
      </w:r>
      <w:r w:rsidR="00235DDC" w:rsidRPr="00235DDC">
        <w:rPr>
          <w:rFonts w:asciiTheme="minorHAnsi" w:hAnsiTheme="minorHAnsi" w:cs="Arial"/>
          <w:sz w:val="22"/>
          <w:szCs w:val="20"/>
        </w:rPr>
        <w:t>6358</w:t>
      </w:r>
      <w:r w:rsidR="00235DDC">
        <w:rPr>
          <w:rFonts w:asciiTheme="minorHAnsi" w:hAnsiTheme="minorHAnsi" w:cs="Arial"/>
          <w:sz w:val="22"/>
          <w:szCs w:val="20"/>
        </w:rPr>
        <w:t xml:space="preserve"> </w:t>
      </w:r>
      <w:r w:rsidR="00235DDC" w:rsidRPr="00235DDC">
        <w:rPr>
          <w:rFonts w:asciiTheme="minorHAnsi" w:hAnsiTheme="minorHAnsi" w:cs="Arial"/>
          <w:sz w:val="22"/>
          <w:szCs w:val="20"/>
        </w:rPr>
        <w:t>1711</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34DC3DCE"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w:t>
      </w:r>
      <w:r w:rsidR="00B90287">
        <w:rPr>
          <w:rFonts w:asciiTheme="minorHAnsi" w:hAnsiTheme="minorHAnsi" w:cs="Arial"/>
          <w:sz w:val="22"/>
          <w:szCs w:val="20"/>
        </w:rPr>
        <w:t>Č</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219F4494"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hyperlink r:id="rId11" w:history="1">
        <w:r w:rsidR="00343D10" w:rsidRPr="00C47D51">
          <w:rPr>
            <w:rStyle w:val="Hypertextovprepojenie"/>
            <w:rFonts w:asciiTheme="minorHAnsi" w:hAnsiTheme="minorHAnsi" w:cs="Arial"/>
            <w:sz w:val="22"/>
            <w:szCs w:val="20"/>
          </w:rPr>
          <w:t>dusan.beres@trnava.sk</w:t>
        </w:r>
      </w:hyperlink>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2A7AC131"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3E33B89B"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14:paraId="5512FBE0" w14:textId="613DDA9D"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210C552D"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343D10" w:rsidRPr="00343D10">
        <w:rPr>
          <w:rFonts w:asciiTheme="minorHAnsi" w:hAnsiTheme="minorHAnsi" w:cs="Arial"/>
          <w:b/>
          <w:bCs/>
          <w:sz w:val="22"/>
          <w:szCs w:val="20"/>
        </w:rPr>
        <w:t>Cyklotrasa Spartakovská ulica - napojenie k City Aréne, časť A</w:t>
      </w:r>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114079">
        <w:rPr>
          <w:rFonts w:asciiTheme="minorHAnsi" w:hAnsiTheme="minorHAnsi" w:cs="Arial"/>
          <w:bCs/>
          <w:sz w:val="22"/>
          <w:szCs w:val="20"/>
        </w:rPr>
        <w:t xml:space="preserve"> </w:t>
      </w:r>
    </w:p>
    <w:p w14:paraId="75E700AC" w14:textId="191932A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60CACC74"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podmienok dohodnutých v tejto zmluve.</w:t>
      </w:r>
    </w:p>
    <w:p w14:paraId="36049FDD" w14:textId="771605A6" w:rsidR="004314F6" w:rsidRPr="004314F6" w:rsidRDefault="00030FEB" w:rsidP="00B76368">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ab/>
      </w:r>
      <w:r w:rsidR="00B76368" w:rsidRPr="00B76368">
        <w:rPr>
          <w:rFonts w:asciiTheme="minorHAnsi" w:hAnsiTheme="minorHAnsi"/>
          <w:sz w:val="22"/>
          <w:szCs w:val="22"/>
        </w:rPr>
        <w:t>Dielo bude realizované v  zmysle</w:t>
      </w:r>
      <w:r w:rsidR="004314F6" w:rsidRPr="004314F6">
        <w:rPr>
          <w:rFonts w:ascii="Calibri" w:eastAsia="Calibri" w:hAnsi="Calibri" w:cs="Arial"/>
          <w:sz w:val="22"/>
          <w:szCs w:val="20"/>
          <w:lang w:eastAsia="en-US"/>
        </w:rPr>
        <w:t xml:space="preserve"> projektovej dokumentáci</w:t>
      </w:r>
      <w:r w:rsidR="00B76368">
        <w:rPr>
          <w:rFonts w:ascii="Calibri" w:eastAsia="Calibri" w:hAnsi="Calibri" w:cs="Arial"/>
          <w:sz w:val="22"/>
          <w:szCs w:val="20"/>
          <w:lang w:eastAsia="en-US"/>
        </w:rPr>
        <w:t>e</w:t>
      </w:r>
      <w:r w:rsidR="004314F6" w:rsidRPr="004314F6">
        <w:rPr>
          <w:rFonts w:ascii="Calibri" w:eastAsia="Calibri" w:hAnsi="Calibri" w:cs="Arial"/>
          <w:sz w:val="22"/>
          <w:szCs w:val="20"/>
          <w:lang w:eastAsia="en-US"/>
        </w:rPr>
        <w:t xml:space="preserve"> - realizačn</w:t>
      </w:r>
      <w:r w:rsidR="00B76368">
        <w:rPr>
          <w:rFonts w:ascii="Calibri" w:eastAsia="Calibri" w:hAnsi="Calibri" w:cs="Arial"/>
          <w:sz w:val="22"/>
          <w:szCs w:val="20"/>
          <w:lang w:eastAsia="en-US"/>
        </w:rPr>
        <w:t>ého</w:t>
      </w:r>
      <w:r w:rsidR="004314F6" w:rsidRPr="004314F6">
        <w:rPr>
          <w:rFonts w:ascii="Calibri" w:eastAsia="Calibri" w:hAnsi="Calibri" w:cs="Arial"/>
          <w:sz w:val="22"/>
          <w:szCs w:val="20"/>
          <w:lang w:eastAsia="en-US"/>
        </w:rPr>
        <w:t xml:space="preserve"> projekt</w:t>
      </w:r>
      <w:r w:rsidR="00B76368">
        <w:rPr>
          <w:rFonts w:ascii="Calibri" w:eastAsia="Calibri" w:hAnsi="Calibri" w:cs="Arial"/>
          <w:sz w:val="22"/>
          <w:szCs w:val="20"/>
          <w:lang w:eastAsia="en-US"/>
        </w:rPr>
        <w:t>u</w:t>
      </w:r>
      <w:r w:rsidR="004314F6" w:rsidRPr="004314F6">
        <w:rPr>
          <w:rFonts w:ascii="Calibri" w:eastAsia="Calibri" w:hAnsi="Calibri" w:cs="Arial"/>
          <w:sz w:val="22"/>
          <w:szCs w:val="20"/>
          <w:lang w:eastAsia="en-US"/>
        </w:rPr>
        <w:t xml:space="preserve"> stavby </w:t>
      </w:r>
      <w:r w:rsidR="00C9121F" w:rsidRPr="00C9121F">
        <w:rPr>
          <w:rFonts w:ascii="Calibri" w:eastAsia="Calibri" w:hAnsi="Calibri" w:cs="Arial"/>
          <w:sz w:val="22"/>
          <w:szCs w:val="20"/>
          <w:lang w:eastAsia="en-US"/>
        </w:rPr>
        <w:t>„</w:t>
      </w:r>
      <w:r w:rsidR="009E7EB8" w:rsidRPr="009E7EB8">
        <w:rPr>
          <w:rFonts w:ascii="Calibri" w:eastAsia="Calibri" w:hAnsi="Calibri" w:cs="Arial"/>
          <w:sz w:val="22"/>
          <w:szCs w:val="20"/>
          <w:lang w:eastAsia="en-US"/>
        </w:rPr>
        <w:t xml:space="preserve">Cyklotrasa Spartakovská ulica </w:t>
      </w:r>
      <w:r w:rsidR="009E7EB8">
        <w:rPr>
          <w:rFonts w:ascii="Calibri" w:eastAsia="Calibri" w:hAnsi="Calibri" w:cs="Arial"/>
          <w:sz w:val="22"/>
          <w:szCs w:val="20"/>
          <w:lang w:eastAsia="en-US"/>
        </w:rPr>
        <w:t>–</w:t>
      </w:r>
      <w:r w:rsidR="009E7EB8" w:rsidRPr="009E7EB8">
        <w:rPr>
          <w:rFonts w:ascii="Calibri" w:eastAsia="Calibri" w:hAnsi="Calibri" w:cs="Arial"/>
          <w:sz w:val="22"/>
          <w:szCs w:val="20"/>
          <w:lang w:eastAsia="en-US"/>
        </w:rPr>
        <w:t xml:space="preserve"> napojenie</w:t>
      </w:r>
      <w:r w:rsidR="009E7EB8">
        <w:rPr>
          <w:rFonts w:ascii="Calibri" w:eastAsia="Calibri" w:hAnsi="Calibri" w:cs="Arial"/>
          <w:sz w:val="22"/>
          <w:szCs w:val="20"/>
          <w:lang w:eastAsia="en-US"/>
        </w:rPr>
        <w:t xml:space="preserve"> </w:t>
      </w:r>
      <w:r w:rsidR="009E7EB8" w:rsidRPr="009E7EB8">
        <w:rPr>
          <w:rFonts w:ascii="Calibri" w:eastAsia="Calibri" w:hAnsi="Calibri" w:cs="Arial"/>
          <w:sz w:val="22"/>
          <w:szCs w:val="20"/>
          <w:lang w:eastAsia="en-US"/>
        </w:rPr>
        <w:t>k City Aréne, časť A“ spracovanej spoločnosťou CYKLOPROJEKT, s.r.o., Bratislava v 12/2018</w:t>
      </w:r>
      <w:r w:rsidR="009E7EB8">
        <w:rPr>
          <w:rFonts w:ascii="Calibri" w:eastAsia="Calibri" w:hAnsi="Calibri" w:cs="Arial"/>
          <w:sz w:val="22"/>
          <w:szCs w:val="20"/>
          <w:lang w:eastAsia="en-US"/>
        </w:rPr>
        <w:t xml:space="preserve"> a požiadaviek Objednávateľa v súťažných podkladoch.</w:t>
      </w:r>
    </w:p>
    <w:p w14:paraId="7BC07AA8" w14:textId="77777777" w:rsidR="009E7EB8" w:rsidRPr="009E7EB8" w:rsidRDefault="009E7EB8" w:rsidP="009E7EB8">
      <w:pPr>
        <w:ind w:left="709"/>
        <w:jc w:val="both"/>
        <w:rPr>
          <w:rFonts w:ascii="Calibri" w:eastAsia="Calibri" w:hAnsi="Calibri" w:cs="Arial"/>
          <w:sz w:val="22"/>
          <w:szCs w:val="22"/>
        </w:rPr>
      </w:pPr>
      <w:r w:rsidRPr="009E7EB8">
        <w:rPr>
          <w:rFonts w:ascii="Calibri" w:eastAsia="Calibri" w:hAnsi="Calibri" w:cs="Arial"/>
          <w:sz w:val="22"/>
          <w:szCs w:val="22"/>
        </w:rPr>
        <w:t>Predmetom zákazky je realizácia cyklistickej cestičky a obnovy chodníka pre peších po ľavej strane komunikácie od križovatky s Hlbokou až po križovatku s V. Clementisa až po prvú odbočku do vnútrobloku. Práce sa budú vykonávať v 8 etapách.</w:t>
      </w:r>
    </w:p>
    <w:p w14:paraId="222E6709" w14:textId="77777777" w:rsidR="009E7EB8" w:rsidRPr="009E7EB8" w:rsidRDefault="009E7EB8" w:rsidP="009E7EB8">
      <w:pPr>
        <w:ind w:left="709"/>
        <w:jc w:val="both"/>
        <w:rPr>
          <w:rFonts w:ascii="Calibri" w:eastAsia="Calibri" w:hAnsi="Calibri" w:cs="Arial"/>
          <w:sz w:val="22"/>
          <w:szCs w:val="22"/>
        </w:rPr>
      </w:pPr>
      <w:r w:rsidRPr="009E7EB8">
        <w:rPr>
          <w:rFonts w:ascii="Calibri" w:eastAsia="Calibri" w:hAnsi="Calibri" w:cs="Arial"/>
          <w:sz w:val="22"/>
          <w:szCs w:val="22"/>
        </w:rPr>
        <w:t>Stavba je členená na nasledovné stavebné objekty:</w:t>
      </w:r>
    </w:p>
    <w:p w14:paraId="69337C3D" w14:textId="77777777" w:rsidR="009E7EB8" w:rsidRPr="009E7EB8" w:rsidRDefault="009E7EB8" w:rsidP="009E7EB8">
      <w:pPr>
        <w:ind w:left="709"/>
        <w:jc w:val="both"/>
        <w:rPr>
          <w:rFonts w:ascii="Calibri" w:eastAsia="Calibri" w:hAnsi="Calibri" w:cs="Arial"/>
          <w:sz w:val="22"/>
          <w:szCs w:val="22"/>
        </w:rPr>
      </w:pPr>
      <w:r w:rsidRPr="009E7EB8">
        <w:rPr>
          <w:rFonts w:ascii="Calibri" w:eastAsia="Calibri" w:hAnsi="Calibri" w:cs="Arial"/>
          <w:sz w:val="22"/>
          <w:szCs w:val="22"/>
        </w:rPr>
        <w:t>stavebný objekt  SO 01 cyklotrasa</w:t>
      </w:r>
    </w:p>
    <w:p w14:paraId="7732244C" w14:textId="77777777" w:rsidR="009E7EB8" w:rsidRPr="009E7EB8" w:rsidRDefault="009E7EB8" w:rsidP="009E7EB8">
      <w:pPr>
        <w:ind w:left="709"/>
        <w:jc w:val="both"/>
        <w:rPr>
          <w:rFonts w:ascii="Calibri" w:eastAsia="Calibri" w:hAnsi="Calibri" w:cs="Arial"/>
          <w:sz w:val="22"/>
          <w:szCs w:val="22"/>
        </w:rPr>
      </w:pPr>
      <w:r w:rsidRPr="009E7EB8">
        <w:rPr>
          <w:rFonts w:ascii="Calibri" w:eastAsia="Calibri" w:hAnsi="Calibri" w:cs="Arial"/>
          <w:sz w:val="22"/>
          <w:szCs w:val="22"/>
        </w:rPr>
        <w:t>stavebný objekt  SO 02 krajinno-architektonický projekt</w:t>
      </w:r>
    </w:p>
    <w:p w14:paraId="59A76647" w14:textId="77777777" w:rsidR="009E7EB8" w:rsidRPr="009E7EB8" w:rsidRDefault="009E7EB8" w:rsidP="009E7EB8">
      <w:pPr>
        <w:ind w:left="709"/>
        <w:jc w:val="both"/>
        <w:rPr>
          <w:rFonts w:ascii="Calibri" w:eastAsia="Calibri" w:hAnsi="Calibri" w:cs="Arial"/>
          <w:sz w:val="22"/>
          <w:szCs w:val="22"/>
        </w:rPr>
      </w:pPr>
      <w:r w:rsidRPr="009E7EB8">
        <w:rPr>
          <w:rFonts w:ascii="Calibri" w:eastAsia="Calibri" w:hAnsi="Calibri" w:cs="Arial"/>
          <w:sz w:val="22"/>
          <w:szCs w:val="22"/>
        </w:rPr>
        <w:t>stavebný objekt  SO 03 elektroinštalácie a verejné osvetlenie</w:t>
      </w:r>
    </w:p>
    <w:p w14:paraId="1D4ACE88" w14:textId="77777777" w:rsidR="007C541E" w:rsidRPr="007C541E" w:rsidRDefault="007C541E" w:rsidP="00CA5CB0">
      <w:pPr>
        <w:ind w:left="709"/>
        <w:jc w:val="both"/>
        <w:rPr>
          <w:rFonts w:ascii="Calibri" w:eastAsia="Calibri" w:hAnsi="Calibri" w:cs="Arial"/>
          <w:b/>
          <w:bCs/>
          <w:sz w:val="22"/>
          <w:szCs w:val="20"/>
          <w:lang w:eastAsia="en-US"/>
        </w:rPr>
      </w:pPr>
      <w:r w:rsidRPr="007C541E">
        <w:rPr>
          <w:rFonts w:ascii="Calibri" w:eastAsia="Calibri" w:hAnsi="Calibri" w:cs="Arial"/>
          <w:b/>
          <w:bCs/>
          <w:sz w:val="22"/>
          <w:szCs w:val="20"/>
          <w:lang w:eastAsia="en-US"/>
        </w:rPr>
        <w:t>SO 01 cyklotrasa</w:t>
      </w:r>
    </w:p>
    <w:p w14:paraId="59E20029"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Celková dĺžka cyklotrasy je 0,545km.  Stavbu tvorí jeden ucelený stavebný objekt, na ktorom sa nachádzajú dva </w:t>
      </w:r>
      <w:proofErr w:type="spellStart"/>
      <w:r w:rsidRPr="007C541E">
        <w:rPr>
          <w:rFonts w:ascii="Calibri" w:eastAsia="Calibri" w:hAnsi="Calibri" w:cs="Arial"/>
          <w:sz w:val="22"/>
          <w:szCs w:val="20"/>
          <w:lang w:eastAsia="en-US"/>
        </w:rPr>
        <w:t>podobjekty</w:t>
      </w:r>
      <w:proofErr w:type="spellEnd"/>
      <w:r w:rsidRPr="007C541E">
        <w:rPr>
          <w:rFonts w:ascii="Calibri" w:eastAsia="Calibri" w:hAnsi="Calibri" w:cs="Arial"/>
          <w:sz w:val="22"/>
          <w:szCs w:val="20"/>
          <w:lang w:eastAsia="en-US"/>
        </w:rPr>
        <w:t xml:space="preserve">:  </w:t>
      </w:r>
    </w:p>
    <w:p w14:paraId="4E2D0D0B"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SO 01.1 – Autobusová zastávka  </w:t>
      </w:r>
    </w:p>
    <w:p w14:paraId="315A4B45"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SO 01.2 – Veľkokapacitné </w:t>
      </w:r>
      <w:proofErr w:type="spellStart"/>
      <w:r w:rsidRPr="007C541E">
        <w:rPr>
          <w:rFonts w:ascii="Calibri" w:eastAsia="Calibri" w:hAnsi="Calibri" w:cs="Arial"/>
          <w:sz w:val="22"/>
          <w:szCs w:val="20"/>
          <w:lang w:eastAsia="en-US"/>
        </w:rPr>
        <w:t>kontajnerovisko</w:t>
      </w:r>
      <w:proofErr w:type="spellEnd"/>
      <w:r w:rsidRPr="007C541E">
        <w:rPr>
          <w:rFonts w:ascii="Calibri" w:eastAsia="Calibri" w:hAnsi="Calibri" w:cs="Arial"/>
          <w:sz w:val="22"/>
          <w:szCs w:val="20"/>
          <w:lang w:eastAsia="en-US"/>
        </w:rPr>
        <w:t xml:space="preserve">   </w:t>
      </w:r>
    </w:p>
    <w:p w14:paraId="70065B99"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Cyklotrasa nadväzuje na jestvujúcu cyklotrasu pri City </w:t>
      </w:r>
      <w:proofErr w:type="spellStart"/>
      <w:r w:rsidRPr="007C541E">
        <w:rPr>
          <w:rFonts w:ascii="Calibri" w:eastAsia="Calibri" w:hAnsi="Calibri" w:cs="Arial"/>
          <w:sz w:val="22"/>
          <w:szCs w:val="20"/>
          <w:lang w:eastAsia="en-US"/>
        </w:rPr>
        <w:t>arene</w:t>
      </w:r>
      <w:proofErr w:type="spellEnd"/>
      <w:r w:rsidRPr="007C541E">
        <w:rPr>
          <w:rFonts w:ascii="Calibri" w:eastAsia="Calibri" w:hAnsi="Calibri" w:cs="Arial"/>
          <w:sz w:val="22"/>
          <w:szCs w:val="20"/>
          <w:lang w:eastAsia="en-US"/>
        </w:rPr>
        <w:t xml:space="preserve"> a pripája sa na ňu na križovatke ulíc Hlboká – Kollárova – Sladovnícka. Prechádza po Spartakovskej ulici, po jej ľavej strane a končí krátko za križovatkou Spartakovská – V. Clementisa – Sasinkova. Pri výstavbe cyklotrasy sa rozšíri jestvujúci chodník pre chodcov o obojsmernú cyklistickú cestičku, ktorá bude situovaná bližšie pri hlavnom dopravnom priestore (HDP). Časť cyklotrasy vedená v HDP sa vyfrézuje, nahradí farebným asfaltom červenej farby a oddelí sa od jazdných pruhov motorových vozidiel fyzickou zábranou a bezpečným odstupom. Chodníky pre chodcov zo sivej betónovej dlažby hr. 60 mm. Cyklotrasa bude od HDP prevýšená o 12 cm a bude ju oddeľovať cestný obrubník a pás zámkovej dlažby široký 75 cm, kde bude osadené zvislé dopravné značenie. Od chodníka pre chodcov bude cyklotrasu oddeľovať pás špeciálnej varovnej dlažby v šírke 40 cm. Koridor cyklotrasy bude vymedzený zapustenými hranatými parkovými obrubníkmi. V miestach kontaktu kolmého parkovania a navrhovaných komunikácií pre chodcov a cyklistov budú osadené betónové parkovacie </w:t>
      </w:r>
      <w:proofErr w:type="spellStart"/>
      <w:r w:rsidRPr="007C541E">
        <w:rPr>
          <w:rFonts w:ascii="Calibri" w:eastAsia="Calibri" w:hAnsi="Calibri" w:cs="Arial"/>
          <w:sz w:val="22"/>
          <w:szCs w:val="20"/>
          <w:lang w:eastAsia="en-US"/>
        </w:rPr>
        <w:t>dorazové</w:t>
      </w:r>
      <w:proofErr w:type="spellEnd"/>
      <w:r w:rsidRPr="007C541E">
        <w:rPr>
          <w:rFonts w:ascii="Calibri" w:eastAsia="Calibri" w:hAnsi="Calibri" w:cs="Arial"/>
          <w:sz w:val="22"/>
          <w:szCs w:val="20"/>
          <w:lang w:eastAsia="en-US"/>
        </w:rPr>
        <w:t xml:space="preserve"> lišty, ktoré sa budú lepiť. V rámci prestavby časti uličného priestoru dôjde k vybudovaniu dvoch dopravných ostrovčekov z lepených obrubníkov vyplnených zámkovou dlažbou. Dopravný ostrovček sa vybuduje pre jestvujúci priechod pre chodcov v staničení km 0,109 00 a priechod v staničení km 0,272 00, bude nahradený novým priechodom pre chodcov v staničení km 0,239 00. Súčasťou stavby je zrušenie pruhov vyhradených pre cyklistov a časti pozdĺžnych parkovacích státí. Vybudujú sa nové odbočovacie pruhy. Pruhy vyhradené na parkovanie sa čiastočne zachovajú a jednotlivé pozdĺžne státia sa riadne vyznačia. </w:t>
      </w:r>
    </w:p>
    <w:p w14:paraId="3EF4EC00"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Všetky dotknuté priechody pre chodcov budú doplnené bezbariérovými úpravami. </w:t>
      </w:r>
    </w:p>
    <w:p w14:paraId="550E99BC"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Odvodnenie je navrhnuté pomocou priečneho a pozdĺžneho sklonu vozovky do zelene, prípadne jestvujúcich dažďových zvodov na miestnej komunikácii. Min. sklon navrhovaných novostavieb je 2-2,5%. Časť dotknutých uličných vpustí sa zrekonštruuje. </w:t>
      </w:r>
    </w:p>
    <w:p w14:paraId="2C2CA40E"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Vybudovaním cyklotrasy v tomto úseku dôjde k premiestneniu autobusovej zastávky spred zimného štadióna do staničenia 0,275 00 km – oproti jestvujúcej autobusovej zastávke na druhej </w:t>
      </w:r>
      <w:r w:rsidRPr="007C541E">
        <w:rPr>
          <w:rFonts w:ascii="Calibri" w:eastAsia="Calibri" w:hAnsi="Calibri" w:cs="Arial"/>
          <w:sz w:val="22"/>
          <w:szCs w:val="20"/>
          <w:lang w:eastAsia="en-US"/>
        </w:rPr>
        <w:lastRenderedPageBreak/>
        <w:t xml:space="preserve">strane. </w:t>
      </w:r>
      <w:r w:rsidRPr="007C541E">
        <w:rPr>
          <w:rFonts w:ascii="Calibri" w:eastAsia="Calibri" w:hAnsi="Calibri" w:cs="Arial"/>
          <w:sz w:val="22"/>
          <w:szCs w:val="20"/>
          <w:u w:val="single"/>
          <w:lang w:eastAsia="en-US"/>
        </w:rPr>
        <w:t>Autobusovú zastávku</w:t>
      </w:r>
      <w:r w:rsidRPr="007C541E">
        <w:rPr>
          <w:rFonts w:ascii="Calibri" w:eastAsia="Calibri" w:hAnsi="Calibri" w:cs="Arial"/>
          <w:sz w:val="22"/>
          <w:szCs w:val="20"/>
          <w:lang w:eastAsia="en-US"/>
        </w:rPr>
        <w:t xml:space="preserve"> tvorí ostrovček pre chodcov, ktorý je spojený s chodníkom pre chodcov prostredníctvom priechodu pre chodcov cez navrhovanú cyklotrasu. </w:t>
      </w:r>
    </w:p>
    <w:p w14:paraId="479E6FFF"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Spevnenú plochu nástupišťa tvorí sivá zámková betónová dlažba s doplnenou červenou varovnou dlažbou a vodiacimi líniami. </w:t>
      </w:r>
    </w:p>
    <w:p w14:paraId="243B6B58"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Nástupište je oddelené od cyklotrasy oceľovými stĺpikmi. Na nástupišti je umiestnený autobusový prístrešok s rozmermi 3,3m x 1,43m (D x Š), ktorý sa presunie z pôvodného miesta spred zimného štadióna. Prístrešok je nutné opatrne zdemontovať, preniesť a opätovne namontovať v zmysle projektu, pričom  na základovú konštrukciu sa osadí nový základový rám, ku ktorému sa prístrešok ukotví. Presunie sa i obojstranný </w:t>
      </w:r>
      <w:proofErr w:type="spellStart"/>
      <w:r w:rsidRPr="007C541E">
        <w:rPr>
          <w:rFonts w:ascii="Calibri" w:eastAsia="Calibri" w:hAnsi="Calibri" w:cs="Arial"/>
          <w:sz w:val="22"/>
          <w:szCs w:val="20"/>
          <w:lang w:eastAsia="en-US"/>
        </w:rPr>
        <w:t>citylight</w:t>
      </w:r>
      <w:proofErr w:type="spellEnd"/>
      <w:r w:rsidRPr="007C541E">
        <w:rPr>
          <w:rFonts w:ascii="Calibri" w:eastAsia="Calibri" w:hAnsi="Calibri" w:cs="Arial"/>
          <w:sz w:val="22"/>
          <w:szCs w:val="20"/>
          <w:lang w:eastAsia="en-US"/>
        </w:rPr>
        <w:t xml:space="preserve">, ktorý je súčasťou prístrešku. V časti elektroinštalácia a VO je vyriešené jeho pripojenie. </w:t>
      </w:r>
    </w:p>
    <w:p w14:paraId="1691E36A"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Záliv autobusovej zastávky bude tvoriť </w:t>
      </w:r>
      <w:proofErr w:type="spellStart"/>
      <w:r w:rsidRPr="007C541E">
        <w:rPr>
          <w:rFonts w:ascii="Calibri" w:eastAsia="Calibri" w:hAnsi="Calibri" w:cs="Arial"/>
          <w:sz w:val="22"/>
          <w:szCs w:val="20"/>
          <w:lang w:eastAsia="en-US"/>
        </w:rPr>
        <w:t>cementobetónová</w:t>
      </w:r>
      <w:proofErr w:type="spellEnd"/>
      <w:r w:rsidRPr="007C541E">
        <w:rPr>
          <w:rFonts w:ascii="Calibri" w:eastAsia="Calibri" w:hAnsi="Calibri" w:cs="Arial"/>
          <w:sz w:val="22"/>
          <w:szCs w:val="20"/>
          <w:lang w:eastAsia="en-US"/>
        </w:rPr>
        <w:t xml:space="preserve"> konštrukcia (K3). Napojenie zálivu na jestvujúcu vozovku bude realizované </w:t>
      </w:r>
      <w:proofErr w:type="spellStart"/>
      <w:r w:rsidRPr="007C541E">
        <w:rPr>
          <w:rFonts w:ascii="Calibri" w:eastAsia="Calibri" w:hAnsi="Calibri" w:cs="Arial"/>
          <w:sz w:val="22"/>
          <w:szCs w:val="20"/>
          <w:lang w:eastAsia="en-US"/>
        </w:rPr>
        <w:t>preplátovaním</w:t>
      </w:r>
      <w:proofErr w:type="spellEnd"/>
      <w:r w:rsidRPr="007C541E">
        <w:rPr>
          <w:rFonts w:ascii="Calibri" w:eastAsia="Calibri" w:hAnsi="Calibri" w:cs="Arial"/>
          <w:sz w:val="22"/>
          <w:szCs w:val="20"/>
          <w:lang w:eastAsia="en-US"/>
        </w:rPr>
        <w:t xml:space="preserve"> asfaltových vrstiev a CBGM o 250 mm, tiež osadením priečnych oceľových výstužných tŕňov v pozdĺžnom smere. V mieste jestvujúcej vozovky budú konštrukčné vrstvy zachované, v potrebnom rozsahu bude jestvujúca vozovka zrovnaná frézovaním a doplnená novou </w:t>
      </w:r>
      <w:proofErr w:type="spellStart"/>
      <w:r w:rsidRPr="007C541E">
        <w:rPr>
          <w:rFonts w:ascii="Calibri" w:eastAsia="Calibri" w:hAnsi="Calibri" w:cs="Arial"/>
          <w:sz w:val="22"/>
          <w:szCs w:val="20"/>
          <w:lang w:eastAsia="en-US"/>
        </w:rPr>
        <w:t>obrusnou</w:t>
      </w:r>
      <w:proofErr w:type="spellEnd"/>
      <w:r w:rsidRPr="007C541E">
        <w:rPr>
          <w:rFonts w:ascii="Calibri" w:eastAsia="Calibri" w:hAnsi="Calibri" w:cs="Arial"/>
          <w:sz w:val="22"/>
          <w:szCs w:val="20"/>
          <w:lang w:eastAsia="en-US"/>
        </w:rPr>
        <w:t xml:space="preserve"> vrstvou AC11 0, I, hr. 50 mm. Autobusový záliv bude od nástupištia oddeľovať bezbariérový </w:t>
      </w:r>
      <w:proofErr w:type="spellStart"/>
      <w:r w:rsidRPr="007C541E">
        <w:rPr>
          <w:rFonts w:ascii="Calibri" w:eastAsia="Calibri" w:hAnsi="Calibri" w:cs="Arial"/>
          <w:sz w:val="22"/>
          <w:szCs w:val="20"/>
          <w:lang w:eastAsia="en-US"/>
        </w:rPr>
        <w:t>kasselský</w:t>
      </w:r>
      <w:proofErr w:type="spellEnd"/>
      <w:r w:rsidRPr="007C541E">
        <w:rPr>
          <w:rFonts w:ascii="Calibri" w:eastAsia="Calibri" w:hAnsi="Calibri" w:cs="Arial"/>
          <w:sz w:val="22"/>
          <w:szCs w:val="20"/>
          <w:lang w:eastAsia="en-US"/>
        </w:rPr>
        <w:t xml:space="preserve"> obrubník. </w:t>
      </w:r>
    </w:p>
    <w:p w14:paraId="75CE282E"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u w:val="single"/>
          <w:lang w:eastAsia="en-US"/>
        </w:rPr>
        <w:t xml:space="preserve">Veľkokapacitné </w:t>
      </w:r>
      <w:proofErr w:type="spellStart"/>
      <w:r w:rsidRPr="007C541E">
        <w:rPr>
          <w:rFonts w:ascii="Calibri" w:eastAsia="Calibri" w:hAnsi="Calibri" w:cs="Arial"/>
          <w:sz w:val="22"/>
          <w:szCs w:val="20"/>
          <w:u w:val="single"/>
          <w:lang w:eastAsia="en-US"/>
        </w:rPr>
        <w:t>kontajnerovisko</w:t>
      </w:r>
      <w:proofErr w:type="spellEnd"/>
      <w:r w:rsidRPr="007C541E">
        <w:rPr>
          <w:rFonts w:ascii="Calibri" w:eastAsia="Calibri" w:hAnsi="Calibri" w:cs="Arial"/>
          <w:sz w:val="22"/>
          <w:szCs w:val="20"/>
          <w:lang w:eastAsia="en-US"/>
        </w:rPr>
        <w:t xml:space="preserve"> sa nachádza v staničení cyklotrasy km 0,54988 . Navrhovaný objem je: 2 ks kontajnerov s objemom 5m3 na zmiešaný komunálny odpad, 1 ks kontajneru s objemom 5m3 na plasty, 1 ks kontajneru s objemom 5m3 na papier, 1 ks kontajneru s objemom 3m3 na sklo. V okolí kontajnerového stojiska je vyznačený zákaz státia. Hĺbka osadenia kontajneru je 1,5 m.  Spevnenú plochu okolo kontajnerov tvorí betónová zámková dlažba (konštrukcia K2). </w:t>
      </w:r>
    </w:p>
    <w:p w14:paraId="00E86247"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 xml:space="preserve"> Súčasťou projektu je i vybudovanie základov a pripojenie na budúce dva City </w:t>
      </w:r>
      <w:proofErr w:type="spellStart"/>
      <w:r w:rsidRPr="007C541E">
        <w:rPr>
          <w:rFonts w:ascii="Calibri" w:eastAsia="Calibri" w:hAnsi="Calibri" w:cs="Arial"/>
          <w:sz w:val="22"/>
          <w:szCs w:val="20"/>
          <w:lang w:eastAsia="en-US"/>
        </w:rPr>
        <w:t>lighty</w:t>
      </w:r>
      <w:proofErr w:type="spellEnd"/>
      <w:r w:rsidRPr="007C541E">
        <w:rPr>
          <w:rFonts w:ascii="Calibri" w:eastAsia="Calibri" w:hAnsi="Calibri" w:cs="Arial"/>
          <w:sz w:val="22"/>
          <w:szCs w:val="20"/>
          <w:lang w:eastAsia="en-US"/>
        </w:rPr>
        <w:t xml:space="preserve">, ktoré sa na základy umiestnia, samotná dodávka a montáž nie je súčasťou tejto zákazky. </w:t>
      </w:r>
    </w:p>
    <w:p w14:paraId="6E0EF11E" w14:textId="77777777" w:rsidR="007C541E" w:rsidRPr="007C541E" w:rsidRDefault="007C541E" w:rsidP="00CA5CB0">
      <w:pPr>
        <w:ind w:left="709"/>
        <w:jc w:val="both"/>
        <w:rPr>
          <w:rFonts w:ascii="Calibri" w:eastAsia="Calibri" w:hAnsi="Calibri" w:cs="Arial"/>
          <w:sz w:val="22"/>
          <w:szCs w:val="20"/>
          <w:lang w:eastAsia="en-US"/>
        </w:rPr>
      </w:pPr>
      <w:r w:rsidRPr="007C541E">
        <w:rPr>
          <w:rFonts w:ascii="Calibri" w:eastAsia="Calibri" w:hAnsi="Calibri" w:cs="Arial"/>
          <w:sz w:val="22"/>
          <w:szCs w:val="20"/>
          <w:lang w:eastAsia="en-US"/>
        </w:rPr>
        <w:t>Podrobnejšie, viď projektová dokumentácia.</w:t>
      </w:r>
    </w:p>
    <w:p w14:paraId="1DAC8158" w14:textId="77777777" w:rsidR="009E7EB8" w:rsidRPr="009E7EB8" w:rsidRDefault="009E7EB8" w:rsidP="009E7EB8">
      <w:pPr>
        <w:ind w:left="709"/>
        <w:jc w:val="both"/>
        <w:rPr>
          <w:rFonts w:ascii="Calibri" w:eastAsia="Calibri" w:hAnsi="Calibri" w:cs="Arial"/>
          <w:b/>
          <w:bCs/>
          <w:sz w:val="22"/>
          <w:szCs w:val="20"/>
          <w:lang w:eastAsia="en-US"/>
        </w:rPr>
      </w:pPr>
      <w:r w:rsidRPr="009E7EB8">
        <w:rPr>
          <w:rFonts w:ascii="Calibri" w:eastAsia="Calibri" w:hAnsi="Calibri" w:cs="Arial"/>
          <w:b/>
          <w:bCs/>
          <w:sz w:val="22"/>
          <w:szCs w:val="20"/>
          <w:lang w:eastAsia="en-US"/>
        </w:rPr>
        <w:t xml:space="preserve">SO 02 krajinno-architektonický projekt </w:t>
      </w:r>
    </w:p>
    <w:p w14:paraId="7DEAD0A0"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 xml:space="preserve">Projekt rieši výrub aj novú výsadbu stromov, krov a trvalkových záhonov. </w:t>
      </w:r>
    </w:p>
    <w:p w14:paraId="34528B27"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 xml:space="preserve">Na výrub je navrhnutých spolu 11 stromov. Výrub krov je navrhovaný na ploche 57,7 m². Ide o skupiny krov, ktoré musia byť odstránené na ploche pred </w:t>
      </w:r>
      <w:proofErr w:type="spellStart"/>
      <w:r w:rsidRPr="009E7EB8">
        <w:rPr>
          <w:rFonts w:ascii="Calibri" w:eastAsia="Calibri" w:hAnsi="Calibri" w:cs="Arial"/>
          <w:sz w:val="22"/>
          <w:szCs w:val="20"/>
          <w:lang w:eastAsia="en-US"/>
        </w:rPr>
        <w:t>McDonaldom</w:t>
      </w:r>
      <w:proofErr w:type="spellEnd"/>
      <w:r w:rsidRPr="009E7EB8">
        <w:rPr>
          <w:rFonts w:ascii="Calibri" w:eastAsia="Calibri" w:hAnsi="Calibri" w:cs="Arial"/>
          <w:sz w:val="22"/>
          <w:szCs w:val="20"/>
          <w:lang w:eastAsia="en-US"/>
        </w:rPr>
        <w:t xml:space="preserve"> a v okolí nádob na triedený odpad, pri ktorých sa odstránia 2 kusy lián. </w:t>
      </w:r>
    </w:p>
    <w:p w14:paraId="5DB128EA"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 xml:space="preserve">Návrh sadových úprav zahŕňa výsadbu nových stromov, krov a trvalkových záhonov v blízkosti cyklotrasy na Spartakovskej ulici. Celkovo sa počíta s výsadbou 13 ks stromov, 212m2 záhonov krov, 1070 ks krov, 281m2 záhonov trvaliek a </w:t>
      </w:r>
      <w:proofErr w:type="spellStart"/>
      <w:r w:rsidRPr="009E7EB8">
        <w:rPr>
          <w:rFonts w:ascii="Calibri" w:eastAsia="Calibri" w:hAnsi="Calibri" w:cs="Arial"/>
          <w:sz w:val="22"/>
          <w:szCs w:val="20"/>
          <w:lang w:eastAsia="en-US"/>
        </w:rPr>
        <w:t>cibuľovín</w:t>
      </w:r>
      <w:proofErr w:type="spellEnd"/>
      <w:r w:rsidRPr="009E7EB8">
        <w:rPr>
          <w:rFonts w:ascii="Calibri" w:eastAsia="Calibri" w:hAnsi="Calibri" w:cs="Arial"/>
          <w:sz w:val="22"/>
          <w:szCs w:val="20"/>
          <w:lang w:eastAsia="en-US"/>
        </w:rPr>
        <w:t xml:space="preserve">, 1700 ks trvaliek, 2810 ks </w:t>
      </w:r>
      <w:proofErr w:type="spellStart"/>
      <w:r w:rsidRPr="009E7EB8">
        <w:rPr>
          <w:rFonts w:ascii="Calibri" w:eastAsia="Calibri" w:hAnsi="Calibri" w:cs="Arial"/>
          <w:sz w:val="22"/>
          <w:szCs w:val="20"/>
          <w:lang w:eastAsia="en-US"/>
        </w:rPr>
        <w:t>cibuľovín</w:t>
      </w:r>
      <w:proofErr w:type="spellEnd"/>
      <w:r w:rsidRPr="009E7EB8">
        <w:rPr>
          <w:rFonts w:ascii="Calibri" w:eastAsia="Calibri" w:hAnsi="Calibri" w:cs="Arial"/>
          <w:sz w:val="22"/>
          <w:szCs w:val="20"/>
          <w:lang w:eastAsia="en-US"/>
        </w:rPr>
        <w:t xml:space="preserve"> a s výsevom trávnika o ploche 997 m2.  </w:t>
      </w:r>
    </w:p>
    <w:p w14:paraId="707B795D"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 xml:space="preserve">Na ploche trávnika oproti navrhovanej autobusovej zastávke sa doplnia listnaté a ihličnaté stromy. Na túto plochu budú presadené listnaté stromy, ktoré sa v súčasnosti nachádzajú v priestore pred zimným štadiónom. </w:t>
      </w:r>
    </w:p>
    <w:p w14:paraId="4BEBD541"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 xml:space="preserve">V priebehu výstavby je potrebné ochrániť všetky stromy pred poškodením koreňov, kmeňa a koruny. Pri 13 stromoch, v blízkosti ktorých je navrhovaná výstavba navrhujeme inštaláciu dreveného debnenia do výšky min 2m okolo kmeňa stromu. Debnenie je potrebné inštalovať ešte pre zahájením stavebných prác, tak, aby nedošlo k poškodeniu stromu. Pri inštalácii debnenia sa musí postupovať podľa STN 83 7010 Ochrana prírody, Ošetrovanie, udržiavanie a ochrana stromovej vegetácie. Po ukončení výstavby debnenie musí byť odstránené ešte pred začiatkom realizácie sadových úprav. Ak sa dreviny budú rúbať počas vegetačného obdobia, je potrebné vykonať ornitologický prieskum. </w:t>
      </w:r>
    </w:p>
    <w:p w14:paraId="69F97225" w14:textId="77777777" w:rsidR="00B948E9" w:rsidRPr="00B948E9" w:rsidRDefault="00B948E9" w:rsidP="00B948E9">
      <w:pPr>
        <w:ind w:left="709"/>
        <w:jc w:val="both"/>
        <w:rPr>
          <w:rFonts w:ascii="Calibri" w:eastAsia="Calibri" w:hAnsi="Calibri" w:cs="Arial"/>
          <w:b/>
          <w:bCs/>
          <w:sz w:val="22"/>
          <w:szCs w:val="20"/>
          <w:lang w:eastAsia="en-US"/>
        </w:rPr>
      </w:pPr>
      <w:r w:rsidRPr="00B948E9">
        <w:rPr>
          <w:rFonts w:ascii="Calibri" w:eastAsia="Calibri" w:hAnsi="Calibri" w:cs="Arial"/>
          <w:b/>
          <w:bCs/>
          <w:sz w:val="22"/>
          <w:szCs w:val="20"/>
          <w:lang w:eastAsia="en-US"/>
        </w:rPr>
        <w:t xml:space="preserve">SO 03 elektroinštalácie a verejné osvetlenie </w:t>
      </w:r>
    </w:p>
    <w:p w14:paraId="219CD32E" w14:textId="77777777" w:rsidR="00B948E9" w:rsidRPr="00B948E9" w:rsidRDefault="00B948E9" w:rsidP="00B948E9">
      <w:pPr>
        <w:ind w:left="709"/>
        <w:jc w:val="both"/>
        <w:rPr>
          <w:rFonts w:ascii="Calibri" w:eastAsia="Calibri" w:hAnsi="Calibri" w:cs="Arial"/>
          <w:sz w:val="22"/>
          <w:szCs w:val="20"/>
          <w:lang w:eastAsia="en-US"/>
        </w:rPr>
      </w:pPr>
      <w:r w:rsidRPr="00B948E9">
        <w:rPr>
          <w:rFonts w:ascii="Calibri" w:eastAsia="Calibri" w:hAnsi="Calibri" w:cs="Arial"/>
          <w:sz w:val="22"/>
          <w:szCs w:val="20"/>
          <w:lang w:eastAsia="en-US"/>
        </w:rPr>
        <w:t xml:space="preserve">Projekt rieši výmenu existujúcich svietidiel verejného osvetlenia na Spartakovskej ulici vrátane stožiarov a doplnenie nových svetelných bodov osvetlenia prechodov pre chodcov a zmenu polohy stĺpov verejného osvetlenia. Svietidlá sú rozmiestnené po oboch stranách miestnej komunikácie. Predmetom tohto projektu sú len svietidlá na pravej strane ulice v smere od križovatky Clementisova – Spartakovská po svetelnú križovatku pri </w:t>
      </w:r>
      <w:proofErr w:type="spellStart"/>
      <w:r w:rsidRPr="00B948E9">
        <w:rPr>
          <w:rFonts w:ascii="Calibri" w:eastAsia="Calibri" w:hAnsi="Calibri" w:cs="Arial"/>
          <w:sz w:val="22"/>
          <w:szCs w:val="20"/>
          <w:lang w:eastAsia="en-US"/>
        </w:rPr>
        <w:t>McDonalde</w:t>
      </w:r>
      <w:proofErr w:type="spellEnd"/>
      <w:r w:rsidRPr="00B948E9">
        <w:rPr>
          <w:rFonts w:ascii="Calibri" w:eastAsia="Calibri" w:hAnsi="Calibri" w:cs="Arial"/>
          <w:sz w:val="22"/>
          <w:szCs w:val="20"/>
          <w:lang w:eastAsia="en-US"/>
        </w:rPr>
        <w:t xml:space="preserve">. Predmetom </w:t>
      </w:r>
      <w:r w:rsidRPr="00B948E9">
        <w:rPr>
          <w:rFonts w:ascii="Calibri" w:eastAsia="Calibri" w:hAnsi="Calibri" w:cs="Arial"/>
          <w:sz w:val="22"/>
          <w:szCs w:val="20"/>
          <w:lang w:eastAsia="en-US"/>
        </w:rPr>
        <w:lastRenderedPageBreak/>
        <w:t xml:space="preserve">riešenia je demontáž existujúcich svietidiel vrátane stožiarov a montáž nových stožiarov a svietidiel  vrátane káblových vedení, obojstranne pozinkovaných stožiarov a stožiarovej svorkovnice,  výstavba nových svetelných bodov na osvetlenie priechodov,  vrátane stožiarov  a stožiarovej svorkovnice podľa výkresu č.E-1. Osvetlenie 3 novovzniknutých prechodov na Spartakovskej ulici je navrhnuté svietidlami SVP3,SVP4,SVP7,SVP8 a SVP11,SVP12 doplnené technológiou bezpečných priechodov pre chodcov ktorá pozostáva z dopravnej značky IP6 doplnená dvojicou návestidiel a modulom </w:t>
      </w:r>
      <w:proofErr w:type="spellStart"/>
      <w:r w:rsidRPr="00B948E9">
        <w:rPr>
          <w:rFonts w:ascii="Calibri" w:eastAsia="Calibri" w:hAnsi="Calibri" w:cs="Arial"/>
          <w:sz w:val="22"/>
          <w:szCs w:val="20"/>
          <w:lang w:eastAsia="en-US"/>
        </w:rPr>
        <w:t>blikača</w:t>
      </w:r>
      <w:proofErr w:type="spellEnd"/>
      <w:r w:rsidRPr="00B948E9">
        <w:rPr>
          <w:rFonts w:ascii="Calibri" w:eastAsia="Calibri" w:hAnsi="Calibri" w:cs="Arial"/>
          <w:sz w:val="22"/>
          <w:szCs w:val="20"/>
          <w:lang w:eastAsia="en-US"/>
        </w:rPr>
        <w:t xml:space="preserve"> doplnená LED dopravnými gombíkmi zapustenými vo vozovke pred priechodom v smere jazdy, ovládané z riadiacej jednotky RIP 04. Súčasťou riešenia je aj prekládka neidentifikovaných </w:t>
      </w:r>
      <w:proofErr w:type="spellStart"/>
      <w:r w:rsidRPr="00B948E9">
        <w:rPr>
          <w:rFonts w:ascii="Calibri" w:eastAsia="Calibri" w:hAnsi="Calibri" w:cs="Arial"/>
          <w:sz w:val="22"/>
          <w:szCs w:val="20"/>
          <w:lang w:eastAsia="en-US"/>
        </w:rPr>
        <w:t>rozpojovacích</w:t>
      </w:r>
      <w:proofErr w:type="spellEnd"/>
      <w:r w:rsidRPr="00B948E9">
        <w:rPr>
          <w:rFonts w:ascii="Calibri" w:eastAsia="Calibri" w:hAnsi="Calibri" w:cs="Arial"/>
          <w:sz w:val="22"/>
          <w:szCs w:val="20"/>
          <w:lang w:eastAsia="en-US"/>
        </w:rPr>
        <w:t xml:space="preserve"> skríň S1 a S2 (UPC) na križovatke Spartakovská – V. Clementisa do zeleného pásu a návrh prívodného vedenia pre reklamnú tabuľu prístrešok na presunutej autobusovej zastávke viď výkres E-1 ako aj výmena rozvádzačov RVO pri zimnom štadióne a pri trafostanici na Spartakovskej ulici . Prívod pre reklamnú tabulu je navrhnutý zo svietidla 229/015(21) káblom CYKY 4x4mm v zemi. </w:t>
      </w:r>
    </w:p>
    <w:p w14:paraId="48FDBFA5"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Súčasťou zákazky budú:</w:t>
      </w:r>
    </w:p>
    <w:p w14:paraId="49ADFCB3"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 xml:space="preserve">geodetické vytýčenie stavby, </w:t>
      </w:r>
      <w:proofErr w:type="spellStart"/>
      <w:r w:rsidRPr="00E63AD6">
        <w:rPr>
          <w:rFonts w:ascii="Calibri" w:eastAsia="Calibri" w:hAnsi="Calibri" w:cs="Arial"/>
          <w:sz w:val="22"/>
          <w:szCs w:val="20"/>
          <w:lang w:eastAsia="en-US"/>
        </w:rPr>
        <w:t>porealizačné</w:t>
      </w:r>
      <w:proofErr w:type="spellEnd"/>
      <w:r w:rsidRPr="00E63AD6">
        <w:rPr>
          <w:rFonts w:ascii="Calibri" w:eastAsia="Calibri" w:hAnsi="Calibri" w:cs="Arial"/>
          <w:sz w:val="22"/>
          <w:szCs w:val="20"/>
          <w:lang w:eastAsia="en-US"/>
        </w:rPr>
        <w:t xml:space="preserve"> zameranie a geometrický plán (4x), vyhotovené odborne spôsobilým geodetom, v rámci </w:t>
      </w:r>
      <w:proofErr w:type="spellStart"/>
      <w:r w:rsidRPr="00E63AD6">
        <w:rPr>
          <w:rFonts w:ascii="Calibri" w:eastAsia="Calibri" w:hAnsi="Calibri" w:cs="Arial"/>
          <w:sz w:val="22"/>
          <w:szCs w:val="20"/>
          <w:lang w:eastAsia="en-US"/>
        </w:rPr>
        <w:t>porealizačného</w:t>
      </w:r>
      <w:proofErr w:type="spellEnd"/>
      <w:r w:rsidRPr="00E63AD6">
        <w:rPr>
          <w:rFonts w:ascii="Calibri" w:eastAsia="Calibri" w:hAnsi="Calibri" w:cs="Arial"/>
          <w:sz w:val="22"/>
          <w:szCs w:val="20"/>
          <w:lang w:eastAsia="en-US"/>
        </w:rPr>
        <w:t xml:space="preserve"> zamerania stavby požadujeme zamerať napr. objekty, trasy chodníkov a prípojky inžinierskych sietí, vrátane šácht, stožiarov, skriniek, komunikácií, spevnených plôch, zelene (stromy, trávnik) a terénnych úprav a pod.</w:t>
      </w:r>
    </w:p>
    <w:p w14:paraId="32C43E1D"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náklady na činnosti v rámci plánu organizácie výstavby - vrátane opatrení potrebných na zabezpečenie bezpečnosti verejnosti, prístupu (výjazdu i vjazdu) obyvateľov jednotlivých bytových domov na parkoviská. Počas realizácie je potrebné zabezpečiť prístup a umožniť odvoz komunálneho odpadu zo stojísk komunálneho odpadu pre bytové domy a pod. uchádzač predloží plán organizácie výstavby s podrobným riešením postupov výstavby vrátane zariadenia staveniska</w:t>
      </w:r>
    </w:p>
    <w:p w14:paraId="2D8FA545"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vypracovanie plánu užívania verejnej práce so zohľadnením všetkých okolností na bezporuchové</w:t>
      </w:r>
    </w:p>
    <w:p w14:paraId="7AC40D86"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 xml:space="preserve">náklady na spracovanie dielenskej dokumentácie – zábradlia na rampe v zmysle TP 068, vrátane       ukotvenia </w:t>
      </w:r>
    </w:p>
    <w:p w14:paraId="4E47B621"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ornitologický posudok v zmysle Rozhodnutia na výrub drevín zo dňa 10.12.2018</w:t>
      </w:r>
    </w:p>
    <w:p w14:paraId="3022F1EC"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náklady na zabezpečenie koordinátora dokumentácie, koordinátora bezpečnosti práce a vypracovanie plánu bezpečnosti a ochrany zdravia pri práci, ktorý ustanoví pravidlá na vykonávanie prác na stavenisku</w:t>
      </w:r>
    </w:p>
    <w:p w14:paraId="47A7ADB8" w14:textId="77777777" w:rsidR="00E63AD6" w:rsidRPr="00E63AD6" w:rsidRDefault="00E63AD6" w:rsidP="00E63AD6">
      <w:pPr>
        <w:ind w:left="993" w:hanging="284"/>
        <w:jc w:val="both"/>
        <w:rPr>
          <w:rFonts w:ascii="Calibri" w:eastAsia="Calibri" w:hAnsi="Calibri" w:cs="Arial"/>
          <w:sz w:val="22"/>
          <w:szCs w:val="20"/>
          <w:lang w:eastAsia="en-US"/>
        </w:rPr>
      </w:pPr>
      <w:r w:rsidRPr="00E63AD6">
        <w:rPr>
          <w:rFonts w:ascii="Calibri" w:eastAsia="Calibri" w:hAnsi="Calibri" w:cs="Arial"/>
          <w:sz w:val="22"/>
          <w:szCs w:val="20"/>
          <w:lang w:eastAsia="en-US"/>
        </w:rPr>
        <w:t>•</w:t>
      </w:r>
      <w:r w:rsidRPr="00E63AD6">
        <w:rPr>
          <w:rFonts w:ascii="Calibri" w:eastAsia="Calibri" w:hAnsi="Calibri" w:cs="Arial"/>
          <w:sz w:val="22"/>
          <w:szCs w:val="20"/>
          <w:lang w:eastAsia="en-US"/>
        </w:rPr>
        <w:tab/>
        <w:t>všetky ostatné súvisiace práce a dodávky potrebné k realizácii diela a jeho odovzdaniu zhotoviteľom a prevzatiu objednávateľom</w:t>
      </w:r>
    </w:p>
    <w:p w14:paraId="762DEFD9"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5B5760E0" w14:textId="77777777" w:rsidR="009E7EB8" w:rsidRPr="009E7EB8" w:rsidRDefault="009E7EB8" w:rsidP="009E7EB8">
      <w:pPr>
        <w:ind w:left="709"/>
        <w:jc w:val="both"/>
        <w:rPr>
          <w:rFonts w:ascii="Calibri" w:eastAsia="Calibri" w:hAnsi="Calibri" w:cs="Arial"/>
          <w:sz w:val="22"/>
          <w:szCs w:val="20"/>
          <w:lang w:eastAsia="en-US"/>
        </w:rPr>
      </w:pPr>
      <w:r w:rsidRPr="009E7EB8">
        <w:rPr>
          <w:rFonts w:ascii="Calibri" w:eastAsia="Calibri" w:hAnsi="Calibri" w:cs="Arial"/>
          <w:sz w:val="22"/>
          <w:szCs w:val="20"/>
          <w:lang w:eastAsia="en-US"/>
        </w:rPr>
        <w:lastRenderedPageBreak/>
        <w:t>Pred realizáciou stavby sa musia jednotlivými správcami vytýčiť inžinierske siete. Zemné práce v ochranných pásmach inžinierskych sietí sa musia vykonávať ručne so zvýšenou opatrnosťou.</w:t>
      </w:r>
    </w:p>
    <w:p w14:paraId="6145C461" w14:textId="07077DBA" w:rsidR="00D07439" w:rsidRPr="008978C1" w:rsidRDefault="00030FEB" w:rsidP="00D07439">
      <w:pPr>
        <w:ind w:left="705" w:hanging="705"/>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w:t>
      </w:r>
      <w:r w:rsidR="00B82191">
        <w:rPr>
          <w:rFonts w:asciiTheme="minorHAnsi" w:hAnsiTheme="minorHAnsi" w:cs="Arial"/>
          <w:sz w:val="22"/>
          <w:szCs w:val="20"/>
        </w:rPr>
        <w:tab/>
      </w:r>
      <w:r w:rsidRPr="008978C1">
        <w:rPr>
          <w:rFonts w:asciiTheme="minorHAnsi" w:hAnsiTheme="minorHAnsi" w:cs="Arial"/>
          <w:sz w:val="22"/>
          <w:szCs w:val="20"/>
        </w:rPr>
        <w:t xml:space="preserve">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iela potrebné.</w:t>
      </w:r>
    </w:p>
    <w:p w14:paraId="79BD9B81" w14:textId="77777777" w:rsidR="006E3A78" w:rsidRPr="00F1769E" w:rsidRDefault="006E3A78"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576A1587" w:rsidR="00030FEB" w:rsidRPr="0094269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r w:rsidR="009E7EB8">
        <w:rPr>
          <w:rFonts w:asciiTheme="minorHAnsi" w:hAnsiTheme="minorHAnsi" w:cs="Arial"/>
          <w:sz w:val="22"/>
          <w:szCs w:val="20"/>
        </w:rPr>
        <w:t xml:space="preserve">, </w:t>
      </w:r>
      <w:r w:rsidR="009E7EB8" w:rsidRPr="0094269C">
        <w:rPr>
          <w:rFonts w:asciiTheme="minorHAnsi" w:hAnsiTheme="minorHAnsi" w:cstheme="minorHAnsi"/>
          <w:sz w:val="22"/>
          <w:szCs w:val="22"/>
        </w:rPr>
        <w:t>alebo spôsobujúce rýchlejšie opotrebenie Diela.</w:t>
      </w:r>
    </w:p>
    <w:p w14:paraId="60D51602" w14:textId="2738EE86" w:rsidR="00030FEB" w:rsidRPr="009A283A" w:rsidRDefault="00030FEB" w:rsidP="009A283A">
      <w:pPr>
        <w:jc w:val="both"/>
        <w:rPr>
          <w:rFonts w:asciiTheme="minorHAnsi" w:hAnsiTheme="minorHAnsi"/>
          <w:sz w:val="22"/>
          <w:szCs w:val="22"/>
        </w:rPr>
      </w:pPr>
      <w:r w:rsidRPr="009A283A">
        <w:rPr>
          <w:rFonts w:asciiTheme="minorHAnsi" w:hAnsiTheme="minorHAnsi"/>
          <w:sz w:val="22"/>
          <w:szCs w:val="22"/>
        </w:rPr>
        <w:t>3.2.</w:t>
      </w:r>
      <w:r w:rsidR="00883199" w:rsidRPr="009A283A">
        <w:rPr>
          <w:rFonts w:asciiTheme="minorHAnsi" w:hAnsiTheme="minorHAnsi"/>
          <w:sz w:val="22"/>
          <w:szCs w:val="22"/>
        </w:rPr>
        <w:tab/>
      </w:r>
      <w:r w:rsidRPr="009A283A">
        <w:rPr>
          <w:rFonts w:asciiTheme="minorHAnsi" w:hAnsiTheme="minorHAnsi"/>
          <w:sz w:val="22"/>
          <w:szCs w:val="22"/>
        </w:rPr>
        <w:t xml:space="preserve">Zhotoviteľ sa zaväzuje odovzdať </w:t>
      </w:r>
      <w:r w:rsidR="008E5F92" w:rsidRPr="009A283A">
        <w:rPr>
          <w:rFonts w:asciiTheme="minorHAnsi" w:hAnsiTheme="minorHAnsi"/>
          <w:sz w:val="22"/>
          <w:szCs w:val="22"/>
        </w:rPr>
        <w:t>D</w:t>
      </w:r>
      <w:r w:rsidRPr="009A283A">
        <w:rPr>
          <w:rFonts w:asciiTheme="minorHAnsi" w:hAnsiTheme="minorHAnsi"/>
          <w:sz w:val="22"/>
          <w:szCs w:val="22"/>
        </w:rPr>
        <w:t>ielo v celku.</w:t>
      </w:r>
    </w:p>
    <w:p w14:paraId="4F04A203" w14:textId="77777777" w:rsidR="0094269C" w:rsidRDefault="00030FEB" w:rsidP="0094269C">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3.3.</w:t>
      </w:r>
      <w:r w:rsidR="00BB07D7">
        <w:rPr>
          <w:rFonts w:asciiTheme="minorHAnsi" w:hAnsiTheme="minorHAnsi" w:cs="Arial"/>
          <w:sz w:val="22"/>
          <w:szCs w:val="20"/>
        </w:rPr>
        <w:tab/>
      </w:r>
      <w:r w:rsidR="0067766A">
        <w:rPr>
          <w:rFonts w:asciiTheme="minorHAnsi" w:hAnsiTheme="minorHAnsi" w:cs="Arial"/>
          <w:sz w:val="22"/>
          <w:szCs w:val="20"/>
        </w:rPr>
        <w:tab/>
      </w:r>
      <w:r w:rsidR="0094269C" w:rsidRPr="0094269C">
        <w:rPr>
          <w:rFonts w:asciiTheme="minorHAnsi" w:hAnsiTheme="minorHAnsi" w:cs="Arial"/>
          <w:sz w:val="22"/>
          <w:szCs w:val="20"/>
        </w:rPr>
        <w:t>Zhotoviteľ realizujúci zmluvne dohodnuté práce je povinný dokladovať kvalitu vykonaných prác od začiatku po ukončenie Diela týmito dokumentmi:</w:t>
      </w:r>
    </w:p>
    <w:p w14:paraId="0FB7AE6A" w14:textId="2262122F" w:rsidR="0094269C" w:rsidRDefault="0094269C" w:rsidP="0094269C">
      <w:pPr>
        <w:widowControl w:val="0"/>
        <w:tabs>
          <w:tab w:val="left" w:pos="709"/>
          <w:tab w:val="left" w:pos="2304"/>
          <w:tab w:val="left" w:pos="3456"/>
          <w:tab w:val="left" w:pos="4608"/>
          <w:tab w:val="left" w:pos="5760"/>
          <w:tab w:val="left" w:pos="6912"/>
          <w:tab w:val="left" w:pos="8064"/>
        </w:tabs>
        <w:ind w:left="708" w:hanging="294"/>
        <w:jc w:val="both"/>
        <w:rPr>
          <w:rFonts w:asciiTheme="minorHAnsi" w:hAnsiTheme="minorHAnsi" w:cs="Arial"/>
          <w:snapToGrid w:val="0"/>
          <w:sz w:val="22"/>
          <w:szCs w:val="20"/>
        </w:rPr>
      </w:pPr>
      <w:r>
        <w:rPr>
          <w:rFonts w:asciiTheme="minorHAnsi" w:hAnsiTheme="minorHAnsi" w:cs="Arial"/>
          <w:sz w:val="22"/>
          <w:szCs w:val="20"/>
        </w:rPr>
        <w:tab/>
      </w:r>
      <w:r>
        <w:rPr>
          <w:rFonts w:asciiTheme="minorHAnsi" w:hAnsiTheme="minorHAnsi" w:cs="Arial"/>
          <w:sz w:val="22"/>
          <w:szCs w:val="20"/>
        </w:rPr>
        <w:tab/>
      </w:r>
      <w:r w:rsidR="00030FEB" w:rsidRPr="008978C1">
        <w:rPr>
          <w:rFonts w:asciiTheme="minorHAnsi" w:hAnsiTheme="minorHAnsi" w:cs="Arial"/>
          <w:snapToGrid w:val="0"/>
          <w:sz w:val="22"/>
          <w:szCs w:val="20"/>
        </w:rPr>
        <w:t>a)</w:t>
      </w:r>
      <w:r>
        <w:rPr>
          <w:rFonts w:asciiTheme="minorHAnsi" w:hAnsiTheme="minorHAnsi" w:cs="Arial"/>
          <w:snapToGrid w:val="0"/>
          <w:sz w:val="22"/>
          <w:szCs w:val="20"/>
        </w:rPr>
        <w:t xml:space="preserve">    </w:t>
      </w:r>
      <w:r w:rsidRPr="0094269C">
        <w:rPr>
          <w:rFonts w:asciiTheme="minorHAnsi" w:hAnsiTheme="minorHAnsi" w:cs="Arial"/>
          <w:snapToGrid w:val="0"/>
          <w:sz w:val="22"/>
          <w:szCs w:val="20"/>
        </w:rPr>
        <w:t xml:space="preserve">správou o vykonaní prác s prípadným opisom vykonaných zmien a odchýlok od dokumentácie </w:t>
      </w:r>
      <w:r>
        <w:rPr>
          <w:rFonts w:asciiTheme="minorHAnsi" w:hAnsiTheme="minorHAnsi" w:cs="Arial"/>
          <w:snapToGrid w:val="0"/>
          <w:sz w:val="22"/>
          <w:szCs w:val="20"/>
        </w:rPr>
        <w:t xml:space="preserve">  </w:t>
      </w:r>
    </w:p>
    <w:p w14:paraId="25759C36" w14:textId="225E9AB7" w:rsidR="00030FEB" w:rsidRPr="008978C1" w:rsidRDefault="0094269C" w:rsidP="0094269C">
      <w:pPr>
        <w:widowControl w:val="0"/>
        <w:tabs>
          <w:tab w:val="left" w:pos="709"/>
          <w:tab w:val="left" w:pos="2304"/>
          <w:tab w:val="left" w:pos="3456"/>
          <w:tab w:val="left" w:pos="4608"/>
          <w:tab w:val="left" w:pos="5760"/>
          <w:tab w:val="left" w:pos="6912"/>
          <w:tab w:val="left" w:pos="8064"/>
        </w:tabs>
        <w:ind w:left="708" w:hanging="294"/>
        <w:jc w:val="both"/>
        <w:rPr>
          <w:rFonts w:asciiTheme="minorHAnsi" w:hAnsiTheme="minorHAnsi" w:cs="Arial"/>
          <w:snapToGrid w:val="0"/>
          <w:sz w:val="22"/>
          <w:szCs w:val="20"/>
        </w:rPr>
      </w:pPr>
      <w:r>
        <w:rPr>
          <w:rFonts w:asciiTheme="minorHAnsi" w:hAnsiTheme="minorHAnsi" w:cs="Arial"/>
          <w:snapToGrid w:val="0"/>
          <w:sz w:val="22"/>
          <w:szCs w:val="20"/>
        </w:rPr>
        <w:t xml:space="preserve">             </w:t>
      </w:r>
      <w:r w:rsidRPr="0094269C">
        <w:rPr>
          <w:rFonts w:asciiTheme="minorHAnsi" w:hAnsiTheme="minorHAnsi" w:cs="Arial"/>
          <w:snapToGrid w:val="0"/>
          <w:sz w:val="22"/>
          <w:szCs w:val="20"/>
        </w:rPr>
        <w:t>overenej v stavebnom konaní,</w:t>
      </w:r>
    </w:p>
    <w:p w14:paraId="2BF68C39" w14:textId="6CA110D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0094269C">
        <w:rPr>
          <w:rFonts w:asciiTheme="minorHAnsi" w:hAnsiTheme="minorHAnsi" w:cs="Arial"/>
          <w:snapToGrid w:val="0"/>
          <w:sz w:val="22"/>
          <w:szCs w:val="20"/>
        </w:rPr>
        <w:t>m</w:t>
      </w:r>
      <w:r w:rsidRPr="008978C1">
        <w:rPr>
          <w:rFonts w:asciiTheme="minorHAnsi" w:hAnsiTheme="minorHAnsi" w:cs="Arial"/>
          <w:snapToGrid w:val="0"/>
          <w:sz w:val="22"/>
          <w:szCs w:val="20"/>
        </w:rPr>
        <w:t xml:space="preserve"> </w:t>
      </w:r>
      <w:proofErr w:type="spellStart"/>
      <w:r w:rsidRPr="008978C1">
        <w:rPr>
          <w:rFonts w:asciiTheme="minorHAnsi" w:hAnsiTheme="minorHAnsi" w:cs="Arial"/>
          <w:snapToGrid w:val="0"/>
          <w:sz w:val="22"/>
          <w:szCs w:val="20"/>
        </w:rPr>
        <w:t>porealizačn</w:t>
      </w:r>
      <w:r w:rsidR="00C557BD">
        <w:rPr>
          <w:rFonts w:asciiTheme="minorHAnsi" w:hAnsiTheme="minorHAnsi" w:cs="Arial"/>
          <w:snapToGrid w:val="0"/>
          <w:sz w:val="22"/>
          <w:szCs w:val="20"/>
        </w:rPr>
        <w:t>ý</w:t>
      </w:r>
      <w:r w:rsidR="0094269C">
        <w:rPr>
          <w:rFonts w:asciiTheme="minorHAnsi" w:hAnsiTheme="minorHAnsi" w:cs="Arial"/>
          <w:snapToGrid w:val="0"/>
          <w:sz w:val="22"/>
          <w:szCs w:val="20"/>
        </w:rPr>
        <w:t>m</w:t>
      </w:r>
      <w:proofErr w:type="spellEnd"/>
      <w:r w:rsidRPr="008978C1">
        <w:rPr>
          <w:rFonts w:asciiTheme="minorHAnsi" w:hAnsiTheme="minorHAnsi" w:cs="Arial"/>
          <w:snapToGrid w:val="0"/>
          <w:sz w:val="22"/>
          <w:szCs w:val="20"/>
        </w:rPr>
        <w:t xml:space="preserve"> projekt</w:t>
      </w:r>
      <w:r w:rsidR="0094269C">
        <w:rPr>
          <w:rFonts w:asciiTheme="minorHAnsi" w:hAnsiTheme="minorHAnsi" w:cs="Arial"/>
          <w:snapToGrid w:val="0"/>
          <w:sz w:val="22"/>
          <w:szCs w:val="20"/>
        </w:rPr>
        <w:t>om</w:t>
      </w:r>
      <w:r w:rsidRPr="008978C1">
        <w:rPr>
          <w:rFonts w:asciiTheme="minorHAnsi" w:hAnsiTheme="minorHAnsi" w:cs="Arial"/>
          <w:snapToGrid w:val="0"/>
          <w:sz w:val="22"/>
          <w:szCs w:val="20"/>
        </w:rPr>
        <w:t xml:space="preserve">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5BDEC5B6" w:rsidR="00030FEB"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zápis</w:t>
      </w:r>
      <w:r w:rsidR="0094269C">
        <w:rPr>
          <w:rFonts w:asciiTheme="minorHAnsi" w:hAnsiTheme="minorHAnsi" w:cs="Arial"/>
          <w:snapToGrid w:val="0"/>
          <w:sz w:val="22"/>
          <w:szCs w:val="20"/>
        </w:rPr>
        <w:t>mi</w:t>
      </w:r>
      <w:r w:rsidRPr="008978C1">
        <w:rPr>
          <w:rFonts w:asciiTheme="minorHAnsi" w:hAnsiTheme="minorHAnsi" w:cs="Arial"/>
          <w:snapToGrid w:val="0"/>
          <w:sz w:val="22"/>
          <w:szCs w:val="20"/>
        </w:rPr>
        <w:t>, protokol</w:t>
      </w:r>
      <w:r w:rsidR="0094269C">
        <w:rPr>
          <w:rFonts w:asciiTheme="minorHAnsi" w:hAnsiTheme="minorHAnsi" w:cs="Arial"/>
          <w:snapToGrid w:val="0"/>
          <w:sz w:val="22"/>
          <w:szCs w:val="20"/>
        </w:rPr>
        <w:t>mi</w:t>
      </w:r>
      <w:r w:rsidRPr="008978C1">
        <w:rPr>
          <w:rFonts w:asciiTheme="minorHAnsi" w:hAnsiTheme="minorHAnsi" w:cs="Arial"/>
          <w:snapToGrid w:val="0"/>
          <w:sz w:val="22"/>
          <w:szCs w:val="20"/>
        </w:rPr>
        <w:t xml:space="preserve"> a osvedčenia</w:t>
      </w:r>
      <w:r w:rsidR="0094269C">
        <w:rPr>
          <w:rFonts w:asciiTheme="minorHAnsi" w:hAnsiTheme="minorHAnsi" w:cs="Arial"/>
          <w:snapToGrid w:val="0"/>
          <w:sz w:val="22"/>
          <w:szCs w:val="20"/>
        </w:rPr>
        <w:t>mi</w:t>
      </w:r>
      <w:r w:rsidRPr="008978C1">
        <w:rPr>
          <w:rFonts w:asciiTheme="minorHAnsi" w:hAnsiTheme="minorHAnsi" w:cs="Arial"/>
          <w:snapToGrid w:val="0"/>
          <w:sz w:val="22"/>
          <w:szCs w:val="20"/>
        </w:rPr>
        <w:t xml:space="preserve">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1CBD6BE3" w14:textId="70FF0560" w:rsidR="00030FEB" w:rsidRPr="008978C1" w:rsidRDefault="0094269C"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w:t>
      </w:r>
      <w:r>
        <w:rPr>
          <w:rFonts w:asciiTheme="minorHAnsi" w:hAnsiTheme="minorHAnsi" w:cs="Arial"/>
          <w:snapToGrid w:val="0"/>
          <w:sz w:val="22"/>
          <w:szCs w:val="20"/>
        </w:rPr>
        <w:t>iami</w:t>
      </w:r>
      <w:r w:rsidR="00030FEB" w:rsidRPr="008978C1">
        <w:rPr>
          <w:rFonts w:asciiTheme="minorHAnsi" w:hAnsiTheme="minorHAnsi" w:cs="Arial"/>
          <w:snapToGrid w:val="0"/>
          <w:sz w:val="22"/>
          <w:szCs w:val="20"/>
        </w:rPr>
        <w:t xml:space="preserve"> zo stavebného denníka,</w:t>
      </w:r>
    </w:p>
    <w:p w14:paraId="29E0A840" w14:textId="3C285177" w:rsidR="00030FEB" w:rsidRPr="008978C1" w:rsidRDefault="0094269C"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w:t>
      </w:r>
      <w:r>
        <w:rPr>
          <w:rFonts w:asciiTheme="minorHAnsi" w:hAnsiTheme="minorHAnsi" w:cs="Arial"/>
          <w:snapToGrid w:val="0"/>
          <w:sz w:val="22"/>
          <w:szCs w:val="20"/>
        </w:rPr>
        <w:t>m</w:t>
      </w:r>
      <w:r w:rsidR="00030FEB" w:rsidRPr="008978C1">
        <w:rPr>
          <w:rFonts w:asciiTheme="minorHAnsi" w:hAnsiTheme="minorHAnsi" w:cs="Arial"/>
          <w:snapToGrid w:val="0"/>
          <w:sz w:val="22"/>
          <w:szCs w:val="20"/>
        </w:rPr>
        <w:t xml:space="preserve"> skúšob</w:t>
      </w:r>
      <w:r w:rsidR="003640F4">
        <w:rPr>
          <w:rFonts w:asciiTheme="minorHAnsi" w:hAnsiTheme="minorHAnsi" w:cs="Arial"/>
          <w:snapToGrid w:val="0"/>
          <w:sz w:val="22"/>
          <w:szCs w:val="20"/>
        </w:rPr>
        <w:t>ný</w:t>
      </w:r>
      <w:r>
        <w:rPr>
          <w:rFonts w:asciiTheme="minorHAnsi" w:hAnsiTheme="minorHAnsi" w:cs="Arial"/>
          <w:snapToGrid w:val="0"/>
          <w:sz w:val="22"/>
          <w:szCs w:val="20"/>
        </w:rPr>
        <w:t>m</w:t>
      </w:r>
      <w:r w:rsidR="003640F4">
        <w:rPr>
          <w:rFonts w:asciiTheme="minorHAnsi" w:hAnsiTheme="minorHAnsi" w:cs="Arial"/>
          <w:snapToGrid w:val="0"/>
          <w:sz w:val="22"/>
          <w:szCs w:val="20"/>
        </w:rPr>
        <w:t xml:space="preserve"> a kontrolný</w:t>
      </w:r>
      <w:r>
        <w:rPr>
          <w:rFonts w:asciiTheme="minorHAnsi" w:hAnsiTheme="minorHAnsi" w:cs="Arial"/>
          <w:snapToGrid w:val="0"/>
          <w:sz w:val="22"/>
          <w:szCs w:val="20"/>
        </w:rPr>
        <w:t>m</w:t>
      </w:r>
      <w:r w:rsidR="003640F4">
        <w:rPr>
          <w:rFonts w:asciiTheme="minorHAnsi" w:hAnsiTheme="minorHAnsi" w:cs="Arial"/>
          <w:snapToGrid w:val="0"/>
          <w:sz w:val="22"/>
          <w:szCs w:val="20"/>
        </w:rPr>
        <w:t xml:space="preserve"> plán</w:t>
      </w:r>
      <w:r>
        <w:rPr>
          <w:rFonts w:asciiTheme="minorHAnsi" w:hAnsiTheme="minorHAnsi" w:cs="Arial"/>
          <w:snapToGrid w:val="0"/>
          <w:sz w:val="22"/>
          <w:szCs w:val="20"/>
        </w:rPr>
        <w:t>om</w:t>
      </w:r>
      <w:r w:rsidR="003640F4">
        <w:rPr>
          <w:rFonts w:asciiTheme="minorHAnsi" w:hAnsiTheme="minorHAnsi" w:cs="Arial"/>
          <w:snapToGrid w:val="0"/>
          <w:sz w:val="22"/>
          <w:szCs w:val="20"/>
        </w:rPr>
        <w:t>, potvrdený</w:t>
      </w:r>
      <w:r>
        <w:rPr>
          <w:rFonts w:asciiTheme="minorHAnsi" w:hAnsiTheme="minorHAnsi" w:cs="Arial"/>
          <w:snapToGrid w:val="0"/>
          <w:sz w:val="22"/>
          <w:szCs w:val="20"/>
        </w:rPr>
        <w:t>m</w:t>
      </w:r>
      <w:r w:rsidR="003640F4">
        <w:rPr>
          <w:rFonts w:asciiTheme="minorHAnsi" w:hAnsiTheme="minorHAnsi" w:cs="Arial"/>
          <w:snapToGrid w:val="0"/>
          <w:sz w:val="22"/>
          <w:szCs w:val="20"/>
        </w:rPr>
        <w:t xml:space="preserve"> Z</w:t>
      </w:r>
      <w:r w:rsidR="00030FEB" w:rsidRPr="008978C1">
        <w:rPr>
          <w:rFonts w:asciiTheme="minorHAnsi" w:hAnsiTheme="minorHAnsi" w:cs="Arial"/>
          <w:snapToGrid w:val="0"/>
          <w:sz w:val="22"/>
          <w:szCs w:val="20"/>
        </w:rPr>
        <w:t xml:space="preserve">hotoviteľom, podľa § 13 </w:t>
      </w:r>
      <w:r w:rsidR="00E00FA0">
        <w:rPr>
          <w:rFonts w:asciiTheme="minorHAnsi" w:hAnsiTheme="minorHAnsi" w:cs="Arial"/>
          <w:snapToGrid w:val="0"/>
          <w:sz w:val="22"/>
          <w:szCs w:val="20"/>
        </w:rPr>
        <w:t>z</w:t>
      </w:r>
      <w:r w:rsidR="00030FEB" w:rsidRPr="008978C1">
        <w:rPr>
          <w:rFonts w:asciiTheme="minorHAnsi" w:hAnsiTheme="minorHAnsi" w:cs="Arial"/>
          <w:snapToGrid w:val="0"/>
          <w:sz w:val="22"/>
          <w:szCs w:val="20"/>
        </w:rPr>
        <w:t xml:space="preserve">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254/</w:t>
      </w:r>
      <w:r w:rsidR="00E00FA0">
        <w:rPr>
          <w:rFonts w:asciiTheme="minorHAnsi" w:hAnsiTheme="minorHAnsi" w:cs="Arial"/>
          <w:snapToGrid w:val="0"/>
          <w:sz w:val="22"/>
          <w:szCs w:val="20"/>
        </w:rPr>
        <w:t>19</w:t>
      </w:r>
      <w:r w:rsidR="00030FEB" w:rsidRPr="008978C1">
        <w:rPr>
          <w:rFonts w:asciiTheme="minorHAnsi" w:hAnsiTheme="minorHAnsi" w:cs="Arial"/>
          <w:snapToGrid w:val="0"/>
          <w:sz w:val="22"/>
          <w:szCs w:val="20"/>
        </w:rPr>
        <w:t xml:space="preserve">98 Z. z. </w:t>
      </w:r>
      <w:r>
        <w:rPr>
          <w:rFonts w:asciiTheme="minorHAnsi" w:hAnsiTheme="minorHAnsi" w:cs="Arial"/>
          <w:snapToGrid w:val="0"/>
          <w:sz w:val="22"/>
          <w:szCs w:val="20"/>
        </w:rPr>
        <w:t xml:space="preserve">o verejných prácach </w:t>
      </w:r>
      <w:r w:rsidR="00030FEB" w:rsidRPr="008978C1">
        <w:rPr>
          <w:rFonts w:asciiTheme="minorHAnsi" w:hAnsiTheme="minorHAnsi" w:cs="Arial"/>
          <w:snapToGrid w:val="0"/>
          <w:sz w:val="22"/>
          <w:szCs w:val="20"/>
        </w:rPr>
        <w:t>s potvrdením o vykonaných skúškach a kontrolách,</w:t>
      </w:r>
    </w:p>
    <w:p w14:paraId="2AA36F5A" w14:textId="295988A4" w:rsidR="00030FEB" w:rsidRPr="008978C1" w:rsidRDefault="0094269C"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w:t>
      </w:r>
      <w:r>
        <w:rPr>
          <w:rFonts w:asciiTheme="minorHAnsi" w:hAnsiTheme="minorHAnsi" w:cs="Arial"/>
          <w:snapToGrid w:val="0"/>
          <w:sz w:val="22"/>
          <w:szCs w:val="20"/>
        </w:rPr>
        <w:t>mi</w:t>
      </w:r>
      <w:r w:rsidR="00030FEB" w:rsidRPr="008978C1">
        <w:rPr>
          <w:rFonts w:asciiTheme="minorHAnsi" w:hAnsiTheme="minorHAnsi" w:cs="Arial"/>
          <w:snapToGrid w:val="0"/>
          <w:sz w:val="22"/>
          <w:szCs w:val="20"/>
        </w:rPr>
        <w:t xml:space="preserve">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atest</w:t>
      </w:r>
      <w:r>
        <w:rPr>
          <w:rFonts w:asciiTheme="minorHAnsi" w:hAnsiTheme="minorHAnsi" w:cs="Arial"/>
          <w:snapToGrid w:val="0"/>
          <w:sz w:val="22"/>
          <w:szCs w:val="20"/>
        </w:rPr>
        <w:t>mi</w:t>
      </w:r>
      <w:r w:rsidR="00030FEB" w:rsidRPr="008978C1">
        <w:rPr>
          <w:rFonts w:asciiTheme="minorHAnsi" w:hAnsiTheme="minorHAnsi" w:cs="Arial"/>
          <w:snapToGrid w:val="0"/>
          <w:sz w:val="22"/>
          <w:szCs w:val="20"/>
        </w:rPr>
        <w:t>, certifikát</w:t>
      </w:r>
      <w:r>
        <w:rPr>
          <w:rFonts w:asciiTheme="minorHAnsi" w:hAnsiTheme="minorHAnsi" w:cs="Arial"/>
          <w:snapToGrid w:val="0"/>
          <w:sz w:val="22"/>
          <w:szCs w:val="20"/>
        </w:rPr>
        <w:t>mi</w:t>
      </w:r>
      <w:r w:rsidR="00030FEB" w:rsidRPr="008978C1">
        <w:rPr>
          <w:rFonts w:asciiTheme="minorHAnsi" w:hAnsiTheme="minorHAnsi" w:cs="Arial"/>
          <w:snapToGrid w:val="0"/>
          <w:sz w:val="22"/>
          <w:szCs w:val="20"/>
        </w:rPr>
        <w:t xml:space="preserve">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r>
        <w:rPr>
          <w:rFonts w:asciiTheme="minorHAnsi" w:hAnsiTheme="minorHAnsi" w:cs="Arial"/>
          <w:snapToGrid w:val="0"/>
          <w:sz w:val="22"/>
          <w:szCs w:val="20"/>
        </w:rPr>
        <w:t xml:space="preserve"> – </w:t>
      </w:r>
      <w:r w:rsidRPr="0094269C">
        <w:rPr>
          <w:rFonts w:asciiTheme="minorHAnsi" w:hAnsiTheme="minorHAnsi" w:cs="Arial"/>
          <w:snapToGrid w:val="0"/>
          <w:sz w:val="22"/>
          <w:szCs w:val="20"/>
        </w:rPr>
        <w:t>všetky</w:t>
      </w:r>
      <w:r>
        <w:rPr>
          <w:rFonts w:asciiTheme="minorHAnsi" w:hAnsiTheme="minorHAnsi" w:cs="Arial"/>
          <w:snapToGrid w:val="0"/>
          <w:sz w:val="22"/>
          <w:szCs w:val="20"/>
        </w:rPr>
        <w:t xml:space="preserve"> </w:t>
      </w:r>
      <w:r w:rsidRPr="0094269C">
        <w:rPr>
          <w:rFonts w:asciiTheme="minorHAnsi" w:hAnsiTheme="minorHAnsi" w:cs="Arial"/>
          <w:snapToGrid w:val="0"/>
          <w:sz w:val="22"/>
          <w:szCs w:val="20"/>
        </w:rPr>
        <w:t>dodané v slovenskom alebo českom jazyku. Doklady dodané v iných jazykoch musia byť preložené do slovenčiny prostredníctvom úradného prekladu.</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 xml:space="preserve">o prijatí stavebných odpadov, prebytočnej zeminy, stavebnej </w:t>
      </w:r>
      <w:proofErr w:type="spellStart"/>
      <w:r w:rsidR="001E1A73" w:rsidRPr="008978C1">
        <w:rPr>
          <w:rFonts w:asciiTheme="minorHAnsi" w:hAnsiTheme="minorHAnsi" w:cs="Arial"/>
          <w:snapToGrid w:val="0"/>
          <w:sz w:val="22"/>
          <w:szCs w:val="20"/>
        </w:rPr>
        <w:t>sute</w:t>
      </w:r>
      <w:proofErr w:type="spellEnd"/>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1F62D0AF"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w:t>
      </w:r>
      <w:r w:rsidR="0094269C">
        <w:rPr>
          <w:rFonts w:asciiTheme="minorHAnsi" w:hAnsiTheme="minorHAnsi" w:cs="Arial"/>
          <w:snapToGrid w:val="0"/>
          <w:sz w:val="22"/>
          <w:szCs w:val="20"/>
        </w:rPr>
        <w:t>ami</w:t>
      </w:r>
      <w:r w:rsidR="00030FEB" w:rsidRPr="008978C1">
        <w:rPr>
          <w:rFonts w:asciiTheme="minorHAnsi" w:hAnsiTheme="minorHAnsi" w:cs="Arial"/>
          <w:snapToGrid w:val="0"/>
          <w:sz w:val="22"/>
          <w:szCs w:val="20"/>
        </w:rPr>
        <w:t xml:space="preserve"> o odstránení vád a nedorobkov (v prípade ak boli zistené),</w:t>
      </w:r>
    </w:p>
    <w:p w14:paraId="172CD6B1" w14:textId="49621F8D"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w:t>
      </w:r>
      <w:r w:rsidR="0094269C">
        <w:rPr>
          <w:rFonts w:asciiTheme="minorHAnsi" w:hAnsiTheme="minorHAnsi" w:cs="Arial"/>
          <w:snapToGrid w:val="0"/>
          <w:sz w:val="22"/>
          <w:szCs w:val="20"/>
        </w:rPr>
        <w:t>m</w:t>
      </w:r>
      <w:r w:rsidR="00030FEB" w:rsidRPr="008978C1">
        <w:rPr>
          <w:rFonts w:asciiTheme="minorHAnsi" w:hAnsiTheme="minorHAnsi" w:cs="Arial"/>
          <w:snapToGrid w:val="0"/>
          <w:sz w:val="22"/>
          <w:szCs w:val="20"/>
        </w:rPr>
        <w:t xml:space="preserve"> protokol</w:t>
      </w:r>
      <w:r w:rsidR="0094269C">
        <w:rPr>
          <w:rFonts w:asciiTheme="minorHAnsi" w:hAnsiTheme="minorHAnsi" w:cs="Arial"/>
          <w:snapToGrid w:val="0"/>
          <w:sz w:val="22"/>
          <w:szCs w:val="20"/>
        </w:rPr>
        <w:t>om</w:t>
      </w:r>
      <w:r w:rsidR="00030FEB" w:rsidRPr="008978C1">
        <w:rPr>
          <w:rFonts w:asciiTheme="minorHAnsi" w:hAnsiTheme="minorHAnsi" w:cs="Arial"/>
          <w:snapToGrid w:val="0"/>
          <w:sz w:val="22"/>
          <w:szCs w:val="20"/>
        </w:rPr>
        <w:t xml:space="preserve"> o odovzdaní a prevzatí ukončenej verejnej práce,</w:t>
      </w:r>
    </w:p>
    <w:p w14:paraId="2E350D82" w14:textId="25E84079"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w:t>
      </w:r>
      <w:r w:rsidR="0094269C">
        <w:rPr>
          <w:rFonts w:asciiTheme="minorHAnsi" w:hAnsiTheme="minorHAnsi" w:cs="Arial"/>
          <w:snapToGrid w:val="0"/>
          <w:sz w:val="22"/>
          <w:szCs w:val="20"/>
        </w:rPr>
        <w:t>om</w:t>
      </w:r>
      <w:r w:rsidR="00030FEB" w:rsidRPr="008978C1">
        <w:rPr>
          <w:rFonts w:asciiTheme="minorHAnsi" w:hAnsiTheme="minorHAnsi" w:cs="Arial"/>
          <w:snapToGrid w:val="0"/>
          <w:sz w:val="22"/>
          <w:szCs w:val="20"/>
        </w:rPr>
        <w:t xml:space="preserve"> užívania verejnej práce podľa § 14 Zákona č. 254/</w:t>
      </w:r>
      <w:r w:rsidR="00101179">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w:t>
      </w:r>
      <w:r w:rsidR="0094269C">
        <w:rPr>
          <w:rFonts w:asciiTheme="minorHAnsi" w:hAnsiTheme="minorHAnsi" w:cs="Arial"/>
          <w:snapToGrid w:val="0"/>
          <w:sz w:val="22"/>
          <w:szCs w:val="20"/>
        </w:rPr>
        <w:t xml:space="preserve"> o verejných prácach</w:t>
      </w:r>
      <w:r w:rsidR="00030FEB" w:rsidRPr="008978C1">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0BAC9C4C" w14:textId="679C4A86" w:rsidR="0094269C"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k</w:t>
      </w:r>
      <w:r w:rsidR="00030FEB" w:rsidRPr="008978C1">
        <w:rPr>
          <w:rFonts w:asciiTheme="minorHAnsi" w:hAnsiTheme="minorHAnsi" w:cs="Arial"/>
          <w:snapToGrid w:val="0"/>
          <w:sz w:val="22"/>
          <w:szCs w:val="20"/>
        </w:rPr>
        <w:t>)</w:t>
      </w:r>
      <w:r w:rsidR="00CF0FA9">
        <w:rPr>
          <w:rFonts w:asciiTheme="minorHAnsi" w:hAnsiTheme="minorHAnsi" w:cs="Arial"/>
          <w:snapToGrid w:val="0"/>
          <w:sz w:val="22"/>
          <w:szCs w:val="20"/>
        </w:rPr>
        <w:tab/>
      </w:r>
      <w:proofErr w:type="spellStart"/>
      <w:r w:rsidR="00824AFB" w:rsidRPr="00824AFB">
        <w:rPr>
          <w:rFonts w:asciiTheme="minorHAnsi" w:hAnsiTheme="minorHAnsi" w:cs="Arial"/>
          <w:snapToGrid w:val="0"/>
          <w:sz w:val="22"/>
          <w:szCs w:val="20"/>
        </w:rPr>
        <w:t>porealizačn</w:t>
      </w:r>
      <w:r w:rsidR="00824AFB">
        <w:rPr>
          <w:rFonts w:asciiTheme="minorHAnsi" w:hAnsiTheme="minorHAnsi" w:cs="Arial"/>
          <w:snapToGrid w:val="0"/>
          <w:sz w:val="22"/>
          <w:szCs w:val="20"/>
        </w:rPr>
        <w:t>ým</w:t>
      </w:r>
      <w:proofErr w:type="spellEnd"/>
      <w:r w:rsidR="00824AFB" w:rsidRPr="00824AFB">
        <w:rPr>
          <w:rFonts w:asciiTheme="minorHAnsi" w:hAnsiTheme="minorHAnsi" w:cs="Arial"/>
          <w:snapToGrid w:val="0"/>
          <w:sz w:val="22"/>
          <w:szCs w:val="20"/>
        </w:rPr>
        <w:t xml:space="preserve"> zameran</w:t>
      </w:r>
      <w:r w:rsidR="00824AFB">
        <w:rPr>
          <w:rFonts w:asciiTheme="minorHAnsi" w:hAnsiTheme="minorHAnsi" w:cs="Arial"/>
          <w:snapToGrid w:val="0"/>
          <w:sz w:val="22"/>
          <w:szCs w:val="20"/>
        </w:rPr>
        <w:t>ím</w:t>
      </w:r>
      <w:r w:rsidR="00824AFB" w:rsidRPr="00824AFB">
        <w:rPr>
          <w:rFonts w:asciiTheme="minorHAnsi" w:hAnsiTheme="minorHAnsi" w:cs="Arial"/>
          <w:snapToGrid w:val="0"/>
          <w:sz w:val="22"/>
          <w:szCs w:val="20"/>
        </w:rPr>
        <w:t xml:space="preserve"> a geometrický</w:t>
      </w:r>
      <w:r w:rsidR="00824AFB">
        <w:rPr>
          <w:rFonts w:asciiTheme="minorHAnsi" w:hAnsiTheme="minorHAnsi" w:cs="Arial"/>
          <w:snapToGrid w:val="0"/>
          <w:sz w:val="22"/>
          <w:szCs w:val="20"/>
        </w:rPr>
        <w:t>m</w:t>
      </w:r>
      <w:r w:rsidR="00824AFB" w:rsidRPr="00824AFB">
        <w:rPr>
          <w:rFonts w:asciiTheme="minorHAnsi" w:hAnsiTheme="minorHAnsi" w:cs="Arial"/>
          <w:snapToGrid w:val="0"/>
          <w:sz w:val="22"/>
          <w:szCs w:val="20"/>
        </w:rPr>
        <w:t xml:space="preserve"> plán</w:t>
      </w:r>
      <w:r w:rsidR="00824AFB">
        <w:rPr>
          <w:rFonts w:asciiTheme="minorHAnsi" w:hAnsiTheme="minorHAnsi" w:cs="Arial"/>
          <w:snapToGrid w:val="0"/>
          <w:sz w:val="22"/>
          <w:szCs w:val="20"/>
        </w:rPr>
        <w:t>om</w:t>
      </w:r>
      <w:r w:rsidR="00824AFB" w:rsidRPr="00824AFB">
        <w:rPr>
          <w:rFonts w:asciiTheme="minorHAnsi" w:hAnsiTheme="minorHAnsi" w:cs="Arial"/>
          <w:snapToGrid w:val="0"/>
          <w:sz w:val="22"/>
          <w:szCs w:val="20"/>
        </w:rPr>
        <w:t xml:space="preserve"> (4x), vyhotovené odborne spôsobilým geodetom</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CF0FA9"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Cs/>
          <w:sz w:val="22"/>
          <w:szCs w:val="20"/>
        </w:rPr>
      </w:pPr>
    </w:p>
    <w:p w14:paraId="2FD7A22C" w14:textId="06776C9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w:t>
      </w:r>
    </w:p>
    <w:p w14:paraId="7E754719" w14:textId="5440A37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704CF8FA" w:rsidR="003349F2"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4.1</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CF0FA9">
        <w:rPr>
          <w:rFonts w:asciiTheme="minorHAnsi" w:hAnsiTheme="minorHAnsi" w:cs="Arial"/>
          <w:sz w:val="22"/>
          <w:szCs w:val="20"/>
        </w:rPr>
        <w:t>z</w:t>
      </w:r>
      <w:r w:rsidR="003349F2" w:rsidRPr="008978C1">
        <w:rPr>
          <w:rFonts w:asciiTheme="minorHAnsi" w:hAnsiTheme="minorHAnsi" w:cs="Arial"/>
          <w:sz w:val="22"/>
          <w:szCs w:val="20"/>
        </w:rPr>
        <w:t>ákona č. 18/1996 Z. z.</w:t>
      </w:r>
      <w:r w:rsidR="00CF0FA9">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53F8741F" w14:textId="77777777" w:rsidR="00824AFB" w:rsidRPr="008978C1" w:rsidRDefault="00824AF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p>
    <w:p w14:paraId="04D8B1E6" w14:textId="0EFD428B" w:rsidR="00030FEB" w:rsidRDefault="00A175C7"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3349F2"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p>
    <w:p w14:paraId="24EE9814" w14:textId="7D8BB947" w:rsidR="00824AFB" w:rsidRDefault="00824AFB"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744FC7D5" w14:textId="77777777" w:rsidR="00824AFB" w:rsidRDefault="00824AFB"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tbl>
      <w:tblPr>
        <w:tblW w:w="8662" w:type="dxa"/>
        <w:tblInd w:w="704" w:type="dxa"/>
        <w:tblLook w:val="01E0" w:firstRow="1" w:lastRow="1" w:firstColumn="1" w:lastColumn="1" w:noHBand="0" w:noVBand="0"/>
      </w:tblPr>
      <w:tblGrid>
        <w:gridCol w:w="1488"/>
        <w:gridCol w:w="2056"/>
        <w:gridCol w:w="1641"/>
        <w:gridCol w:w="1646"/>
        <w:gridCol w:w="1831"/>
      </w:tblGrid>
      <w:tr w:rsidR="00824AFB" w:rsidRPr="004D2F37" w14:paraId="0D6AC52A" w14:textId="77777777" w:rsidTr="00824AFB">
        <w:trPr>
          <w:trHeight w:val="90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Pr>
          <w:p w14:paraId="71BB1A12"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p>
          <w:p w14:paraId="31E40F3D"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r w:rsidRPr="004D2F37">
              <w:rPr>
                <w:rFonts w:ascii="Calibri" w:hAnsi="Calibri" w:cs="Calibri"/>
                <w:b/>
                <w:sz w:val="22"/>
                <w:szCs w:val="22"/>
              </w:rPr>
              <w:t>Objekt</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152963D1"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p>
          <w:p w14:paraId="6FE6F56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r w:rsidRPr="004D2F37">
              <w:rPr>
                <w:rFonts w:ascii="Calibri" w:hAnsi="Calibri" w:cs="Calibri"/>
                <w:b/>
                <w:sz w:val="22"/>
                <w:szCs w:val="22"/>
              </w:rPr>
              <w:t>Cena bez DPH</w:t>
            </w:r>
          </w:p>
          <w:p w14:paraId="0A62791F"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sz w:val="22"/>
                <w:szCs w:val="22"/>
              </w:rPr>
            </w:pPr>
            <w:r w:rsidRPr="004D2F37">
              <w:rPr>
                <w:rFonts w:ascii="Calibri" w:hAnsi="Calibri" w:cs="Calibri"/>
                <w:sz w:val="22"/>
                <w:szCs w:val="22"/>
              </w:rPr>
              <w:t>(v eurách)</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7ECD4CFC"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p>
          <w:p w14:paraId="250F5EA1"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r w:rsidRPr="004D2F37">
              <w:rPr>
                <w:rFonts w:ascii="Calibri" w:hAnsi="Calibri" w:cs="Calibri"/>
                <w:b/>
                <w:sz w:val="22"/>
                <w:szCs w:val="22"/>
              </w:rPr>
              <w:t>DPH</w:t>
            </w:r>
          </w:p>
          <w:p w14:paraId="59ADFC5C"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sz w:val="22"/>
                <w:szCs w:val="22"/>
              </w:rPr>
            </w:pPr>
            <w:r w:rsidRPr="004D2F37">
              <w:rPr>
                <w:rFonts w:ascii="Calibri" w:hAnsi="Calibri" w:cs="Calibri"/>
                <w:sz w:val="22"/>
                <w:szCs w:val="22"/>
              </w:rPr>
              <w:t>(v eurách)</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02B74645"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p>
          <w:p w14:paraId="4C0F674F"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b/>
                <w:sz w:val="22"/>
                <w:szCs w:val="22"/>
              </w:rPr>
            </w:pPr>
            <w:r w:rsidRPr="004D2F37">
              <w:rPr>
                <w:rFonts w:ascii="Calibri" w:hAnsi="Calibri" w:cs="Calibri"/>
                <w:b/>
                <w:sz w:val="22"/>
                <w:szCs w:val="22"/>
              </w:rPr>
              <w:t>Cena s DPH</w:t>
            </w:r>
          </w:p>
          <w:p w14:paraId="05FB1BEB"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sz w:val="22"/>
                <w:szCs w:val="22"/>
              </w:rPr>
            </w:pPr>
            <w:r w:rsidRPr="004D2F37">
              <w:rPr>
                <w:rFonts w:ascii="Calibri" w:hAnsi="Calibri" w:cs="Calibri"/>
                <w:sz w:val="22"/>
                <w:szCs w:val="22"/>
              </w:rPr>
              <w:t>(v eurách)</w:t>
            </w:r>
          </w:p>
        </w:tc>
      </w:tr>
      <w:tr w:rsidR="00824AFB" w:rsidRPr="004D2F37" w14:paraId="56CD4277" w14:textId="77777777" w:rsidTr="00824AFB">
        <w:trPr>
          <w:trHeight w:val="685"/>
        </w:trPr>
        <w:tc>
          <w:tcPr>
            <w:tcW w:w="1488" w:type="dxa"/>
            <w:vMerge w:val="restart"/>
            <w:tcBorders>
              <w:top w:val="single" w:sz="4" w:space="0" w:color="000000"/>
              <w:left w:val="single" w:sz="4" w:space="0" w:color="000000"/>
              <w:bottom w:val="single" w:sz="4" w:space="0" w:color="000000"/>
            </w:tcBorders>
            <w:shd w:val="clear" w:color="auto" w:fill="auto"/>
            <w:vAlign w:val="center"/>
          </w:tcPr>
          <w:p w14:paraId="541A97FA" w14:textId="77777777" w:rsidR="00824AFB" w:rsidRPr="004D2F37" w:rsidRDefault="00824AFB" w:rsidP="00A34F87">
            <w:pPr>
              <w:widowControl w:val="0"/>
              <w:tabs>
                <w:tab w:val="left" w:pos="0"/>
                <w:tab w:val="left" w:pos="2304"/>
                <w:tab w:val="left" w:pos="3456"/>
                <w:tab w:val="left" w:pos="4608"/>
                <w:tab w:val="left" w:pos="5760"/>
                <w:tab w:val="left" w:pos="6912"/>
                <w:tab w:val="left" w:pos="8064"/>
              </w:tabs>
              <w:ind w:right="32"/>
              <w:jc w:val="center"/>
              <w:rPr>
                <w:rFonts w:ascii="Calibri" w:hAnsi="Calibri" w:cs="Calibri"/>
                <w:sz w:val="22"/>
                <w:szCs w:val="22"/>
              </w:rPr>
            </w:pPr>
            <w:r w:rsidRPr="004D2F37">
              <w:rPr>
                <w:rFonts w:ascii="Calibri" w:hAnsi="Calibri" w:cs="Calibri"/>
                <w:sz w:val="22"/>
                <w:szCs w:val="22"/>
              </w:rPr>
              <w:t>Oprávnené náklady</w:t>
            </w:r>
          </w:p>
          <w:p w14:paraId="1B4522BF" w14:textId="77777777" w:rsidR="00824AFB" w:rsidRPr="004D2F37" w:rsidRDefault="00824AFB" w:rsidP="00A34F87">
            <w:pPr>
              <w:widowControl w:val="0"/>
              <w:tabs>
                <w:tab w:val="left" w:pos="2304"/>
                <w:tab w:val="left" w:pos="3456"/>
                <w:tab w:val="left" w:pos="4608"/>
                <w:tab w:val="left" w:pos="5760"/>
                <w:tab w:val="left" w:pos="6912"/>
                <w:tab w:val="left" w:pos="8064"/>
              </w:tabs>
              <w:ind w:right="32"/>
              <w:rPr>
                <w:rFonts w:ascii="Calibri" w:hAnsi="Calibri" w:cs="Calibri"/>
                <w:sz w:val="22"/>
                <w:szCs w:val="22"/>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B375" w14:textId="77777777" w:rsidR="00824AFB" w:rsidRPr="004D2F37" w:rsidRDefault="00824AFB" w:rsidP="00A34F87">
            <w:pPr>
              <w:widowControl w:val="0"/>
              <w:tabs>
                <w:tab w:val="left" w:pos="0"/>
                <w:tab w:val="left" w:pos="2304"/>
                <w:tab w:val="left" w:pos="3456"/>
                <w:tab w:val="left" w:pos="4608"/>
                <w:tab w:val="left" w:pos="5760"/>
                <w:tab w:val="left" w:pos="6912"/>
                <w:tab w:val="left" w:pos="8064"/>
              </w:tabs>
              <w:ind w:right="32"/>
              <w:rPr>
                <w:rFonts w:ascii="Calibri" w:hAnsi="Calibri" w:cs="Calibri"/>
                <w:sz w:val="22"/>
                <w:szCs w:val="22"/>
              </w:rPr>
            </w:pPr>
            <w:r w:rsidRPr="004D2F37">
              <w:rPr>
                <w:rFonts w:ascii="Calibri" w:hAnsi="Calibri" w:cs="Calibri"/>
                <w:sz w:val="22"/>
                <w:szCs w:val="22"/>
              </w:rPr>
              <w:t>SO 01 cyklotrasa</w:t>
            </w:r>
          </w:p>
        </w:tc>
        <w:tc>
          <w:tcPr>
            <w:tcW w:w="164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DBB6093"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874D5C6"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539D5D6"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68F19036" w14:textId="77777777" w:rsidTr="00824AFB">
        <w:trPr>
          <w:trHeight w:val="553"/>
        </w:trPr>
        <w:tc>
          <w:tcPr>
            <w:tcW w:w="1488" w:type="dxa"/>
            <w:vMerge/>
            <w:tcBorders>
              <w:top w:val="single" w:sz="4" w:space="0" w:color="000000"/>
              <w:left w:val="single" w:sz="4" w:space="0" w:color="000000"/>
              <w:bottom w:val="single" w:sz="4" w:space="0" w:color="000000"/>
            </w:tcBorders>
            <w:shd w:val="clear" w:color="auto" w:fill="auto"/>
            <w:vAlign w:val="center"/>
          </w:tcPr>
          <w:p w14:paraId="1B7BB343"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D79F"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r w:rsidRPr="004D2F37">
              <w:rPr>
                <w:rFonts w:ascii="Calibri" w:hAnsi="Calibri" w:cs="Calibri"/>
                <w:sz w:val="22"/>
                <w:szCs w:val="22"/>
              </w:rPr>
              <w:t>SO 01.1 autobusová zastávka</w:t>
            </w:r>
          </w:p>
          <w:p w14:paraId="4994D723"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p>
        </w:tc>
        <w:tc>
          <w:tcPr>
            <w:tcW w:w="164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0E349A"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04DE73" w14:textId="77777777" w:rsidR="00824AFB" w:rsidRPr="004D2F37" w:rsidRDefault="00824AFB" w:rsidP="00824AFB">
            <w:pPr>
              <w:widowControl w:val="0"/>
              <w:tabs>
                <w:tab w:val="left" w:pos="709"/>
                <w:tab w:val="left" w:pos="2304"/>
                <w:tab w:val="left" w:pos="3456"/>
                <w:tab w:val="left" w:pos="4608"/>
                <w:tab w:val="left" w:pos="5760"/>
                <w:tab w:val="left" w:pos="6912"/>
                <w:tab w:val="left" w:pos="8064"/>
              </w:tabs>
              <w:ind w:left="709" w:right="32" w:hanging="709"/>
              <w:jc w:val="center"/>
              <w:rPr>
                <w:rFonts w:ascii="Calibri" w:hAnsi="Calibri" w:cs="Calibri"/>
                <w:sz w:val="22"/>
                <w:szCs w:val="22"/>
              </w:rPr>
            </w:pPr>
          </w:p>
        </w:tc>
        <w:tc>
          <w:tcPr>
            <w:tcW w:w="183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D6A7D5"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6015857B" w14:textId="77777777" w:rsidTr="00824AFB">
        <w:trPr>
          <w:trHeight w:val="734"/>
        </w:trPr>
        <w:tc>
          <w:tcPr>
            <w:tcW w:w="1488" w:type="dxa"/>
            <w:vMerge/>
            <w:tcBorders>
              <w:top w:val="single" w:sz="4" w:space="0" w:color="000000"/>
              <w:left w:val="single" w:sz="4" w:space="0" w:color="000000"/>
              <w:bottom w:val="single" w:sz="4" w:space="0" w:color="000000"/>
            </w:tcBorders>
            <w:shd w:val="clear" w:color="auto" w:fill="auto"/>
            <w:vAlign w:val="center"/>
          </w:tcPr>
          <w:p w14:paraId="16364EF2"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5FE6"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r w:rsidRPr="004D2F37">
              <w:rPr>
                <w:rFonts w:ascii="Calibri" w:hAnsi="Calibri" w:cs="Calibri"/>
                <w:sz w:val="22"/>
                <w:szCs w:val="22"/>
              </w:rPr>
              <w:t xml:space="preserve">SO 02 Krajinno-architektonicky projekt </w:t>
            </w:r>
          </w:p>
        </w:tc>
        <w:tc>
          <w:tcPr>
            <w:tcW w:w="164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8EC70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9774F62"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12D40A4"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453AD55F" w14:textId="77777777" w:rsidTr="00824AFB">
        <w:trPr>
          <w:trHeight w:val="703"/>
        </w:trPr>
        <w:tc>
          <w:tcPr>
            <w:tcW w:w="1488" w:type="dxa"/>
            <w:vMerge/>
            <w:tcBorders>
              <w:top w:val="single" w:sz="4" w:space="0" w:color="000000"/>
              <w:left w:val="single" w:sz="4" w:space="0" w:color="000000"/>
              <w:bottom w:val="single" w:sz="4" w:space="0" w:color="000000"/>
            </w:tcBorders>
            <w:shd w:val="clear" w:color="auto" w:fill="auto"/>
            <w:vAlign w:val="center"/>
          </w:tcPr>
          <w:p w14:paraId="34AE987A"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b/>
                <w:sz w:val="22"/>
                <w:szCs w:val="22"/>
              </w:rPr>
            </w:pPr>
          </w:p>
        </w:tc>
        <w:tc>
          <w:tcPr>
            <w:tcW w:w="2056" w:type="dxa"/>
            <w:tcBorders>
              <w:left w:val="single" w:sz="4" w:space="0" w:color="000000"/>
              <w:bottom w:val="single" w:sz="4" w:space="0" w:color="000000"/>
              <w:right w:val="single" w:sz="4" w:space="0" w:color="000000"/>
            </w:tcBorders>
            <w:shd w:val="clear" w:color="auto" w:fill="auto"/>
            <w:vAlign w:val="center"/>
          </w:tcPr>
          <w:p w14:paraId="291C3D2A"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r w:rsidRPr="004D2F37">
              <w:rPr>
                <w:rFonts w:ascii="Calibri" w:hAnsi="Calibri" w:cs="Calibri"/>
                <w:sz w:val="22"/>
                <w:szCs w:val="22"/>
              </w:rPr>
              <w:t xml:space="preserve">SO 03 elektroinštalácie a verejné osvetlenie </w:t>
            </w:r>
          </w:p>
        </w:tc>
        <w:tc>
          <w:tcPr>
            <w:tcW w:w="1641" w:type="dxa"/>
            <w:tcBorders>
              <w:left w:val="single" w:sz="4" w:space="0" w:color="000000"/>
              <w:bottom w:val="single" w:sz="4" w:space="0" w:color="000000"/>
              <w:right w:val="single" w:sz="4" w:space="0" w:color="000000"/>
            </w:tcBorders>
            <w:shd w:val="clear" w:color="auto" w:fill="E6E6E6"/>
            <w:vAlign w:val="center"/>
          </w:tcPr>
          <w:p w14:paraId="3B633A9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left w:val="single" w:sz="4" w:space="0" w:color="000000"/>
              <w:bottom w:val="single" w:sz="4" w:space="0" w:color="000000"/>
              <w:right w:val="single" w:sz="4" w:space="0" w:color="000000"/>
            </w:tcBorders>
            <w:shd w:val="clear" w:color="auto" w:fill="E6E6E6"/>
            <w:vAlign w:val="center"/>
          </w:tcPr>
          <w:p w14:paraId="68CC8860"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left w:val="single" w:sz="4" w:space="0" w:color="000000"/>
              <w:bottom w:val="single" w:sz="4" w:space="0" w:color="000000"/>
              <w:right w:val="single" w:sz="4" w:space="0" w:color="000000"/>
            </w:tcBorders>
            <w:shd w:val="clear" w:color="auto" w:fill="E6E6E6"/>
            <w:vAlign w:val="center"/>
          </w:tcPr>
          <w:p w14:paraId="0998C7EF"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3E2A43AF" w14:textId="77777777" w:rsidTr="00824AFB">
        <w:trPr>
          <w:trHeight w:val="557"/>
        </w:trPr>
        <w:tc>
          <w:tcPr>
            <w:tcW w:w="1488" w:type="dxa"/>
            <w:vMerge w:val="restart"/>
            <w:tcBorders>
              <w:left w:val="single" w:sz="4" w:space="0" w:color="000000"/>
              <w:bottom w:val="single" w:sz="4" w:space="0" w:color="000000"/>
            </w:tcBorders>
            <w:shd w:val="clear" w:color="auto" w:fill="auto"/>
            <w:vAlign w:val="center"/>
          </w:tcPr>
          <w:p w14:paraId="7D18642A" w14:textId="77777777" w:rsidR="00824AFB" w:rsidRPr="004D2F37" w:rsidRDefault="00824AFB" w:rsidP="00A34F87">
            <w:pPr>
              <w:widowControl w:val="0"/>
              <w:tabs>
                <w:tab w:val="left" w:pos="2304"/>
                <w:tab w:val="left" w:pos="3456"/>
                <w:tab w:val="left" w:pos="4608"/>
                <w:tab w:val="left" w:pos="5760"/>
                <w:tab w:val="left" w:pos="6912"/>
                <w:tab w:val="left" w:pos="8064"/>
              </w:tabs>
              <w:ind w:right="57"/>
              <w:jc w:val="center"/>
              <w:rPr>
                <w:rFonts w:ascii="Calibri" w:hAnsi="Calibri" w:cs="Calibri"/>
                <w:sz w:val="22"/>
                <w:szCs w:val="22"/>
              </w:rPr>
            </w:pPr>
            <w:r w:rsidRPr="004D2F37">
              <w:rPr>
                <w:rFonts w:ascii="Calibri" w:hAnsi="Calibri" w:cs="Calibri"/>
                <w:sz w:val="22"/>
                <w:szCs w:val="22"/>
              </w:rPr>
              <w:t>Neoprávnené náklady</w:t>
            </w:r>
          </w:p>
        </w:tc>
        <w:tc>
          <w:tcPr>
            <w:tcW w:w="2056" w:type="dxa"/>
            <w:tcBorders>
              <w:left w:val="single" w:sz="4" w:space="0" w:color="000000"/>
              <w:bottom w:val="single" w:sz="4" w:space="0" w:color="000000"/>
              <w:right w:val="single" w:sz="4" w:space="0" w:color="000000"/>
            </w:tcBorders>
            <w:shd w:val="clear" w:color="auto" w:fill="auto"/>
            <w:vAlign w:val="center"/>
          </w:tcPr>
          <w:p w14:paraId="2BC7AA7A" w14:textId="77777777" w:rsidR="00824AFB" w:rsidRPr="004D2F37" w:rsidRDefault="00824AFB" w:rsidP="00A34F87">
            <w:pPr>
              <w:widowControl w:val="0"/>
              <w:tabs>
                <w:tab w:val="left" w:pos="0"/>
                <w:tab w:val="left" w:pos="2304"/>
                <w:tab w:val="left" w:pos="3456"/>
                <w:tab w:val="left" w:pos="4608"/>
                <w:tab w:val="left" w:pos="5760"/>
                <w:tab w:val="left" w:pos="6912"/>
                <w:tab w:val="left" w:pos="8064"/>
              </w:tabs>
              <w:ind w:right="32"/>
              <w:rPr>
                <w:rFonts w:ascii="Calibri" w:hAnsi="Calibri" w:cs="Calibri"/>
                <w:sz w:val="22"/>
                <w:szCs w:val="22"/>
              </w:rPr>
            </w:pPr>
            <w:r w:rsidRPr="004D2F37">
              <w:rPr>
                <w:rFonts w:ascii="Calibri" w:hAnsi="Calibri" w:cs="Calibri"/>
                <w:sz w:val="22"/>
                <w:szCs w:val="22"/>
              </w:rPr>
              <w:t>SO 01 cyklotrasa</w:t>
            </w:r>
          </w:p>
        </w:tc>
        <w:tc>
          <w:tcPr>
            <w:tcW w:w="1641" w:type="dxa"/>
            <w:tcBorders>
              <w:left w:val="single" w:sz="4" w:space="0" w:color="000000"/>
              <w:bottom w:val="single" w:sz="4" w:space="0" w:color="000000"/>
              <w:right w:val="single" w:sz="4" w:space="0" w:color="000000"/>
            </w:tcBorders>
            <w:shd w:val="clear" w:color="auto" w:fill="E6E6E6"/>
            <w:vAlign w:val="center"/>
          </w:tcPr>
          <w:p w14:paraId="25E3D0A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left w:val="single" w:sz="4" w:space="0" w:color="000000"/>
              <w:bottom w:val="single" w:sz="4" w:space="0" w:color="000000"/>
              <w:right w:val="single" w:sz="4" w:space="0" w:color="000000"/>
            </w:tcBorders>
            <w:shd w:val="clear" w:color="auto" w:fill="E6E6E6"/>
            <w:vAlign w:val="center"/>
          </w:tcPr>
          <w:p w14:paraId="2FC96C31"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left w:val="single" w:sz="4" w:space="0" w:color="000000"/>
              <w:bottom w:val="single" w:sz="4" w:space="0" w:color="000000"/>
              <w:right w:val="single" w:sz="4" w:space="0" w:color="000000"/>
            </w:tcBorders>
            <w:shd w:val="clear" w:color="auto" w:fill="E6E6E6"/>
            <w:vAlign w:val="center"/>
          </w:tcPr>
          <w:p w14:paraId="5D486A7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26BD097F" w14:textId="77777777" w:rsidTr="00824AFB">
        <w:trPr>
          <w:trHeight w:val="692"/>
        </w:trPr>
        <w:tc>
          <w:tcPr>
            <w:tcW w:w="1488" w:type="dxa"/>
            <w:vMerge/>
            <w:tcBorders>
              <w:left w:val="single" w:sz="4" w:space="0" w:color="000000"/>
              <w:bottom w:val="single" w:sz="4" w:space="0" w:color="000000"/>
            </w:tcBorders>
            <w:shd w:val="clear" w:color="auto" w:fill="auto"/>
            <w:vAlign w:val="center"/>
          </w:tcPr>
          <w:p w14:paraId="7673573B"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p>
        </w:tc>
        <w:tc>
          <w:tcPr>
            <w:tcW w:w="2056" w:type="dxa"/>
            <w:tcBorders>
              <w:left w:val="single" w:sz="4" w:space="0" w:color="000000"/>
              <w:bottom w:val="single" w:sz="4" w:space="0" w:color="000000"/>
              <w:right w:val="single" w:sz="4" w:space="0" w:color="000000"/>
            </w:tcBorders>
            <w:shd w:val="clear" w:color="auto" w:fill="auto"/>
            <w:vAlign w:val="center"/>
          </w:tcPr>
          <w:p w14:paraId="41E6574A" w14:textId="77777777" w:rsidR="00824AFB" w:rsidRPr="004D2F37" w:rsidRDefault="00824AFB" w:rsidP="00A34F87">
            <w:pPr>
              <w:widowControl w:val="0"/>
              <w:tabs>
                <w:tab w:val="left" w:pos="2304"/>
                <w:tab w:val="left" w:pos="3456"/>
                <w:tab w:val="left" w:pos="4608"/>
                <w:tab w:val="left" w:pos="5760"/>
                <w:tab w:val="left" w:pos="6912"/>
                <w:tab w:val="left" w:pos="8064"/>
              </w:tabs>
              <w:ind w:right="57"/>
              <w:rPr>
                <w:rFonts w:ascii="Calibri" w:hAnsi="Calibri" w:cs="Calibri"/>
                <w:sz w:val="22"/>
                <w:szCs w:val="22"/>
              </w:rPr>
            </w:pPr>
            <w:r w:rsidRPr="004D2F37">
              <w:rPr>
                <w:rFonts w:ascii="Calibri" w:hAnsi="Calibri" w:cs="Calibri"/>
                <w:sz w:val="22"/>
                <w:szCs w:val="22"/>
              </w:rPr>
              <w:t xml:space="preserve">SO 01.2 veľkokapacitné </w:t>
            </w:r>
            <w:proofErr w:type="spellStart"/>
            <w:r w:rsidRPr="004D2F37">
              <w:rPr>
                <w:rFonts w:ascii="Calibri" w:hAnsi="Calibri" w:cs="Calibri"/>
                <w:sz w:val="22"/>
                <w:szCs w:val="22"/>
              </w:rPr>
              <w:t>kontajnerovisko</w:t>
            </w:r>
            <w:proofErr w:type="spellEnd"/>
            <w:r w:rsidRPr="004D2F37">
              <w:rPr>
                <w:rFonts w:ascii="Calibri" w:hAnsi="Calibri" w:cs="Calibri"/>
                <w:sz w:val="22"/>
                <w:szCs w:val="22"/>
              </w:rPr>
              <w:t xml:space="preserve"> </w:t>
            </w:r>
          </w:p>
        </w:tc>
        <w:tc>
          <w:tcPr>
            <w:tcW w:w="1641" w:type="dxa"/>
            <w:tcBorders>
              <w:left w:val="single" w:sz="4" w:space="0" w:color="000000"/>
              <w:bottom w:val="single" w:sz="4" w:space="0" w:color="000000"/>
              <w:right w:val="single" w:sz="4" w:space="0" w:color="000000"/>
            </w:tcBorders>
            <w:shd w:val="clear" w:color="auto" w:fill="E6E6E6"/>
            <w:vAlign w:val="center"/>
          </w:tcPr>
          <w:p w14:paraId="3CAF783E"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left w:val="single" w:sz="4" w:space="0" w:color="000000"/>
              <w:bottom w:val="single" w:sz="4" w:space="0" w:color="000000"/>
              <w:right w:val="single" w:sz="4" w:space="0" w:color="000000"/>
            </w:tcBorders>
            <w:shd w:val="clear" w:color="auto" w:fill="E6E6E6"/>
            <w:vAlign w:val="center"/>
          </w:tcPr>
          <w:p w14:paraId="32A4AB81"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left w:val="single" w:sz="4" w:space="0" w:color="000000"/>
              <w:bottom w:val="single" w:sz="4" w:space="0" w:color="000000"/>
              <w:right w:val="single" w:sz="4" w:space="0" w:color="000000"/>
            </w:tcBorders>
            <w:shd w:val="clear" w:color="auto" w:fill="E6E6E6"/>
            <w:vAlign w:val="center"/>
          </w:tcPr>
          <w:p w14:paraId="72544A8D"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r w:rsidR="00824AFB" w:rsidRPr="004D2F37" w14:paraId="5F1D5957" w14:textId="77777777" w:rsidTr="00824AFB">
        <w:trPr>
          <w:trHeight w:val="419"/>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213CB"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b/>
                <w:sz w:val="22"/>
                <w:szCs w:val="22"/>
              </w:rPr>
            </w:pPr>
          </w:p>
          <w:p w14:paraId="4642849A" w14:textId="77777777" w:rsidR="00824AFB" w:rsidRDefault="00824AFB" w:rsidP="00824AFB">
            <w:pPr>
              <w:widowControl w:val="0"/>
              <w:tabs>
                <w:tab w:val="left" w:pos="709"/>
                <w:tab w:val="left" w:pos="2304"/>
                <w:tab w:val="left" w:pos="3456"/>
                <w:tab w:val="left" w:pos="4608"/>
                <w:tab w:val="left" w:pos="5760"/>
                <w:tab w:val="left" w:pos="6912"/>
                <w:tab w:val="left" w:pos="8064"/>
              </w:tabs>
              <w:ind w:left="709" w:right="32" w:hanging="709"/>
              <w:jc w:val="right"/>
              <w:rPr>
                <w:rFonts w:ascii="Calibri" w:hAnsi="Calibri" w:cs="Calibri"/>
                <w:sz w:val="22"/>
                <w:szCs w:val="22"/>
              </w:rPr>
            </w:pPr>
            <w:r w:rsidRPr="004D2F37">
              <w:rPr>
                <w:rFonts w:ascii="Calibri" w:hAnsi="Calibri" w:cs="Calibri"/>
                <w:sz w:val="22"/>
                <w:szCs w:val="22"/>
              </w:rPr>
              <w:t>SPOLU</w:t>
            </w:r>
          </w:p>
          <w:p w14:paraId="42091A93" w14:textId="559167A8" w:rsidR="00824AFB" w:rsidRPr="004D2F37" w:rsidRDefault="00824AFB" w:rsidP="00824AFB">
            <w:pPr>
              <w:widowControl w:val="0"/>
              <w:tabs>
                <w:tab w:val="left" w:pos="709"/>
                <w:tab w:val="left" w:pos="2304"/>
                <w:tab w:val="left" w:pos="3456"/>
                <w:tab w:val="left" w:pos="4608"/>
                <w:tab w:val="left" w:pos="5760"/>
                <w:tab w:val="left" w:pos="6912"/>
                <w:tab w:val="left" w:pos="8064"/>
              </w:tabs>
              <w:ind w:left="709" w:right="32" w:hanging="709"/>
              <w:jc w:val="right"/>
              <w:rPr>
                <w:rFonts w:ascii="Calibri" w:hAnsi="Calibri" w:cs="Calibri"/>
                <w:b/>
                <w:sz w:val="22"/>
                <w:szCs w:val="22"/>
              </w:rPr>
            </w:pPr>
          </w:p>
        </w:tc>
        <w:tc>
          <w:tcPr>
            <w:tcW w:w="164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24D5855"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64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C42BA67"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c>
          <w:tcPr>
            <w:tcW w:w="183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6F5CF45" w14:textId="77777777" w:rsidR="00824AFB" w:rsidRPr="004D2F37" w:rsidRDefault="00824AFB" w:rsidP="00A34F87">
            <w:pPr>
              <w:widowControl w:val="0"/>
              <w:tabs>
                <w:tab w:val="left" w:pos="709"/>
                <w:tab w:val="left" w:pos="2304"/>
                <w:tab w:val="left" w:pos="3456"/>
                <w:tab w:val="left" w:pos="4608"/>
                <w:tab w:val="left" w:pos="5760"/>
                <w:tab w:val="left" w:pos="6912"/>
                <w:tab w:val="left" w:pos="8064"/>
              </w:tabs>
              <w:ind w:left="709" w:right="32" w:hanging="709"/>
              <w:rPr>
                <w:rFonts w:ascii="Calibri" w:hAnsi="Calibri" w:cs="Calibri"/>
                <w:sz w:val="22"/>
                <w:szCs w:val="22"/>
              </w:rPr>
            </w:pPr>
          </w:p>
        </w:tc>
      </w:tr>
    </w:tbl>
    <w:p w14:paraId="6CD2CA0E" w14:textId="77777777" w:rsidR="00824AFB" w:rsidRDefault="00824AFB"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p>
    <w:p w14:paraId="082D647A" w14:textId="0D32D080"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rozpočet.</w:t>
      </w:r>
    </w:p>
    <w:p w14:paraId="50745E55" w14:textId="5BA4705C"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C30C07B" w:rsidR="00030FEB" w:rsidRPr="00F06CBA" w:rsidRDefault="00030FEB" w:rsidP="00F06CBA">
      <w:pPr>
        <w:ind w:left="705" w:hanging="705"/>
        <w:jc w:val="both"/>
        <w:rPr>
          <w:rFonts w:asciiTheme="minorHAnsi" w:hAnsiTheme="minorHAnsi"/>
          <w:sz w:val="22"/>
          <w:szCs w:val="22"/>
        </w:rPr>
      </w:pPr>
      <w:r w:rsidRPr="00F06CBA">
        <w:rPr>
          <w:rFonts w:asciiTheme="minorHAnsi" w:hAnsiTheme="minorHAnsi"/>
          <w:sz w:val="22"/>
          <w:szCs w:val="22"/>
        </w:rPr>
        <w:t>4.4.</w:t>
      </w:r>
      <w:r w:rsidR="00A175C7" w:rsidRPr="00F06CBA">
        <w:rPr>
          <w:rFonts w:asciiTheme="minorHAnsi" w:hAnsiTheme="minorHAnsi"/>
          <w:sz w:val="22"/>
          <w:szCs w:val="22"/>
        </w:rPr>
        <w:tab/>
      </w:r>
      <w:r w:rsidRPr="00F06CBA">
        <w:rPr>
          <w:rFonts w:asciiTheme="minorHAnsi" w:hAnsiTheme="minorHAnsi"/>
          <w:sz w:val="22"/>
          <w:szCs w:val="22"/>
        </w:rPr>
        <w:t xml:space="preserve">Cena dohodnutá v čl. 4.1 kryje </w:t>
      </w:r>
      <w:r w:rsidR="00B50E71" w:rsidRPr="00F06CBA">
        <w:rPr>
          <w:rFonts w:asciiTheme="minorHAnsi" w:hAnsiTheme="minorHAnsi"/>
          <w:sz w:val="22"/>
          <w:szCs w:val="22"/>
        </w:rPr>
        <w:t xml:space="preserve">všetky </w:t>
      </w:r>
      <w:r w:rsidRPr="00F06CBA">
        <w:rPr>
          <w:rFonts w:asciiTheme="minorHAnsi" w:hAnsiTheme="minorHAnsi"/>
          <w:sz w:val="22"/>
          <w:szCs w:val="22"/>
        </w:rPr>
        <w:t>náklady potrebné na dodržanie zmluvne dohodnutých kvalitatívnych, dodacích a platobných podmienok podľa tejto zmluvy a</w:t>
      </w:r>
      <w:r w:rsidR="003E3810" w:rsidRPr="00F06CBA">
        <w:rPr>
          <w:rFonts w:asciiTheme="minorHAnsi" w:hAnsiTheme="minorHAnsi"/>
          <w:sz w:val="22"/>
          <w:szCs w:val="22"/>
        </w:rPr>
        <w:t> </w:t>
      </w:r>
      <w:r w:rsidRPr="00F06CBA">
        <w:rPr>
          <w:rFonts w:asciiTheme="minorHAnsi" w:hAnsiTheme="minorHAnsi"/>
          <w:sz w:val="22"/>
          <w:szCs w:val="22"/>
        </w:rPr>
        <w:t>podkladov</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 xml:space="preserve"> a to najmä:</w:t>
      </w:r>
    </w:p>
    <w:p w14:paraId="76A10ED5" w14:textId="4841978D" w:rsidR="0017740E" w:rsidRPr="00F06CBA" w:rsidRDefault="0017740E" w:rsidP="00824AFB">
      <w:pPr>
        <w:ind w:left="993" w:hanging="284"/>
        <w:jc w:val="both"/>
        <w:rPr>
          <w:rFonts w:asciiTheme="minorHAnsi" w:hAnsiTheme="minorHAnsi"/>
          <w:sz w:val="22"/>
          <w:szCs w:val="22"/>
        </w:rPr>
      </w:pPr>
      <w:r w:rsidRPr="00F06CBA">
        <w:rPr>
          <w:rFonts w:asciiTheme="minorHAnsi" w:hAnsiTheme="minorHAnsi"/>
          <w:sz w:val="22"/>
          <w:szCs w:val="22"/>
        </w:rPr>
        <w:t>a)</w:t>
      </w:r>
      <w:r w:rsidR="00F06CBA">
        <w:rPr>
          <w:rFonts w:asciiTheme="minorHAnsi" w:hAnsiTheme="minorHAnsi"/>
          <w:sz w:val="22"/>
          <w:szCs w:val="22"/>
        </w:rPr>
        <w:tab/>
      </w:r>
      <w:r w:rsidRPr="00F06CBA">
        <w:rPr>
          <w:rFonts w:asciiTheme="minorHAnsi" w:hAnsiTheme="minorHAnsi"/>
          <w:sz w:val="22"/>
          <w:szCs w:val="22"/>
        </w:rPr>
        <w:t xml:space="preserve">odovzdanie </w:t>
      </w:r>
      <w:r w:rsidR="003E3810" w:rsidRPr="00F06CBA">
        <w:rPr>
          <w:rFonts w:asciiTheme="minorHAnsi" w:hAnsiTheme="minorHAnsi"/>
          <w:sz w:val="22"/>
          <w:szCs w:val="22"/>
        </w:rPr>
        <w:t>D</w:t>
      </w:r>
      <w:r w:rsidRPr="00F06CBA">
        <w:rPr>
          <w:rFonts w:asciiTheme="minorHAnsi" w:hAnsiTheme="minorHAnsi"/>
          <w:sz w:val="22"/>
          <w:szCs w:val="22"/>
        </w:rPr>
        <w:t>iela v celku a v požadovanej kvalit</w:t>
      </w:r>
      <w:r w:rsidR="00F06CBA">
        <w:rPr>
          <w:rFonts w:asciiTheme="minorHAnsi" w:hAnsiTheme="minorHAnsi"/>
          <w:sz w:val="22"/>
          <w:szCs w:val="22"/>
        </w:rPr>
        <w:t>e</w:t>
      </w:r>
    </w:p>
    <w:p w14:paraId="1BC2F1EC" w14:textId="54AC3E13" w:rsidR="00030FEB" w:rsidRPr="00F06CBA" w:rsidRDefault="0017740E" w:rsidP="00824AFB">
      <w:pPr>
        <w:ind w:left="993" w:hanging="284"/>
        <w:jc w:val="both"/>
        <w:rPr>
          <w:rFonts w:asciiTheme="minorHAnsi" w:hAnsiTheme="minorHAnsi"/>
          <w:sz w:val="22"/>
          <w:szCs w:val="22"/>
        </w:rPr>
      </w:pPr>
      <w:r w:rsidRPr="00F06CBA">
        <w:rPr>
          <w:rFonts w:asciiTheme="minorHAnsi" w:hAnsiTheme="minorHAnsi"/>
          <w:sz w:val="22"/>
          <w:szCs w:val="22"/>
        </w:rPr>
        <w:t>b</w:t>
      </w:r>
      <w:r w:rsidR="00030FEB" w:rsidRPr="00F06CBA">
        <w:rPr>
          <w:rFonts w:asciiTheme="minorHAnsi" w:hAnsiTheme="minorHAnsi"/>
          <w:sz w:val="22"/>
          <w:szCs w:val="22"/>
        </w:rPr>
        <w:t>)</w:t>
      </w:r>
      <w:r w:rsidR="00F06CBA">
        <w:rPr>
          <w:rFonts w:asciiTheme="minorHAnsi" w:hAnsiTheme="minorHAnsi"/>
          <w:sz w:val="22"/>
          <w:szCs w:val="22"/>
        </w:rPr>
        <w:tab/>
      </w:r>
      <w:r w:rsidR="00A175C7" w:rsidRPr="00F06CBA">
        <w:rPr>
          <w:rFonts w:asciiTheme="minorHAnsi" w:hAnsiTheme="minorHAnsi"/>
          <w:sz w:val="22"/>
          <w:szCs w:val="22"/>
        </w:rPr>
        <w:t xml:space="preserve">splnenie </w:t>
      </w:r>
      <w:r w:rsidR="00030FEB" w:rsidRPr="00F06CBA">
        <w:rPr>
          <w:rFonts w:asciiTheme="minorHAnsi" w:hAnsiTheme="minorHAnsi"/>
          <w:sz w:val="22"/>
          <w:szCs w:val="22"/>
        </w:rPr>
        <w:t>technicko-kvalitatívnych parametrov uvedených v:</w:t>
      </w:r>
    </w:p>
    <w:p w14:paraId="20C7BDFB" w14:textId="6ED64DA5" w:rsidR="00030FEB" w:rsidRPr="00F06CBA" w:rsidRDefault="00030FEB"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technických normách a predpisoch, platných na území Slovenskej republiky</w:t>
      </w:r>
      <w:r w:rsidR="001B2117" w:rsidRPr="00F06CBA">
        <w:rPr>
          <w:rFonts w:asciiTheme="minorHAnsi" w:hAnsiTheme="minorHAnsi"/>
          <w:sz w:val="22"/>
          <w:szCs w:val="22"/>
        </w:rPr>
        <w:t xml:space="preserve"> a v Európskej únii (i doporučených, súvisiacich s predmetom Diela),</w:t>
      </w:r>
    </w:p>
    <w:p w14:paraId="29D01875" w14:textId="65703373" w:rsidR="00030FEB" w:rsidRPr="00F06CBA" w:rsidRDefault="00030FEB"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normách a technických podmienkach, uvedených v</w:t>
      </w:r>
      <w:r w:rsidR="00A770FB" w:rsidRPr="00F06CBA">
        <w:rPr>
          <w:rFonts w:asciiTheme="minorHAnsi" w:hAnsiTheme="minorHAnsi"/>
          <w:sz w:val="22"/>
          <w:szCs w:val="22"/>
        </w:rPr>
        <w:t> projektovej dokumentácii</w:t>
      </w:r>
      <w:r w:rsidRPr="00F06CBA">
        <w:rPr>
          <w:rFonts w:asciiTheme="minorHAnsi" w:hAnsiTheme="minorHAnsi"/>
          <w:sz w:val="22"/>
          <w:szCs w:val="22"/>
        </w:rPr>
        <w:t xml:space="preserve"> a</w:t>
      </w:r>
      <w:r w:rsidR="001B2117" w:rsidRPr="00F06CBA">
        <w:rPr>
          <w:rFonts w:asciiTheme="minorHAnsi" w:hAnsiTheme="minorHAnsi"/>
          <w:sz w:val="22"/>
          <w:szCs w:val="22"/>
        </w:rPr>
        <w:t xml:space="preserve"> </w:t>
      </w:r>
      <w:r w:rsidRPr="00F06CBA">
        <w:rPr>
          <w:rFonts w:asciiTheme="minorHAnsi" w:hAnsiTheme="minorHAnsi"/>
          <w:sz w:val="22"/>
          <w:szCs w:val="22"/>
        </w:rPr>
        <w:t>v</w:t>
      </w:r>
      <w:r w:rsidR="003E3810" w:rsidRPr="00F06CBA">
        <w:rPr>
          <w:rFonts w:asciiTheme="minorHAnsi" w:hAnsiTheme="minorHAnsi"/>
          <w:sz w:val="22"/>
          <w:szCs w:val="22"/>
        </w:rPr>
        <w:t> </w:t>
      </w:r>
      <w:r w:rsidRPr="00F06CBA">
        <w:rPr>
          <w:rFonts w:asciiTheme="minorHAnsi" w:hAnsiTheme="minorHAnsi"/>
          <w:sz w:val="22"/>
          <w:szCs w:val="22"/>
        </w:rPr>
        <w:t>podkladoch</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F4704EA" w14:textId="1A164B58" w:rsidR="00030FEB" w:rsidRPr="00F06CBA" w:rsidRDefault="0017740E" w:rsidP="00824AFB">
      <w:pPr>
        <w:ind w:left="993" w:hanging="284"/>
        <w:jc w:val="both"/>
        <w:rPr>
          <w:rFonts w:asciiTheme="minorHAnsi" w:hAnsiTheme="minorHAnsi"/>
          <w:sz w:val="22"/>
          <w:szCs w:val="22"/>
        </w:rPr>
      </w:pPr>
      <w:r w:rsidRPr="00F06CBA">
        <w:rPr>
          <w:rFonts w:asciiTheme="minorHAnsi" w:hAnsiTheme="minorHAnsi"/>
          <w:sz w:val="22"/>
          <w:szCs w:val="22"/>
        </w:rPr>
        <w:t>c</w:t>
      </w:r>
      <w:r w:rsidR="00030FEB" w:rsidRPr="00F06CBA">
        <w:rPr>
          <w:rFonts w:asciiTheme="minorHAnsi" w:hAnsiTheme="minorHAnsi"/>
          <w:sz w:val="22"/>
          <w:szCs w:val="22"/>
        </w:rPr>
        <w:t>)</w:t>
      </w:r>
      <w:r w:rsidR="00F06CBA">
        <w:rPr>
          <w:rFonts w:asciiTheme="minorHAnsi" w:hAnsiTheme="minorHAnsi"/>
          <w:sz w:val="22"/>
          <w:szCs w:val="22"/>
        </w:rPr>
        <w:tab/>
      </w:r>
      <w:r w:rsidR="001B2117" w:rsidRPr="00F06CBA">
        <w:rPr>
          <w:rFonts w:asciiTheme="minorHAnsi" w:hAnsiTheme="minorHAnsi"/>
          <w:sz w:val="22"/>
          <w:szCs w:val="22"/>
        </w:rPr>
        <w:t xml:space="preserve">splnenie </w:t>
      </w:r>
      <w:r w:rsidR="00030FEB" w:rsidRPr="00F06CBA">
        <w:rPr>
          <w:rFonts w:asciiTheme="minorHAnsi" w:hAnsiTheme="minorHAnsi"/>
          <w:sz w:val="22"/>
          <w:szCs w:val="22"/>
        </w:rPr>
        <w:t xml:space="preserve">podmienok realizácie </w:t>
      </w:r>
      <w:r w:rsidR="00604C21" w:rsidRPr="00F06CBA">
        <w:rPr>
          <w:rFonts w:asciiTheme="minorHAnsi" w:hAnsiTheme="minorHAnsi"/>
          <w:sz w:val="22"/>
          <w:szCs w:val="22"/>
        </w:rPr>
        <w:t>D</w:t>
      </w:r>
      <w:r w:rsidR="00030FEB" w:rsidRPr="00F06CBA">
        <w:rPr>
          <w:rFonts w:asciiTheme="minorHAnsi" w:hAnsiTheme="minorHAnsi"/>
          <w:sz w:val="22"/>
          <w:szCs w:val="22"/>
        </w:rPr>
        <w:t>iela</w:t>
      </w:r>
      <w:r w:rsidR="00824AFB">
        <w:rPr>
          <w:rFonts w:asciiTheme="minorHAnsi" w:hAnsiTheme="minorHAnsi"/>
          <w:sz w:val="22"/>
          <w:szCs w:val="22"/>
        </w:rPr>
        <w:t>, ktorými sú</w:t>
      </w:r>
      <w:r w:rsidR="00030FEB" w:rsidRPr="00F06CBA">
        <w:rPr>
          <w:rFonts w:asciiTheme="minorHAnsi" w:hAnsiTheme="minorHAnsi"/>
          <w:sz w:val="22"/>
          <w:szCs w:val="22"/>
        </w:rPr>
        <w:t>:</w:t>
      </w:r>
    </w:p>
    <w:p w14:paraId="529458A1" w14:textId="28304643"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zhotovenie prípadného podrobnejšieho projektu (ak je pri realizácii Diela potrebný</w:t>
      </w:r>
      <w:r w:rsidR="001E1A73" w:rsidRPr="00F06CBA">
        <w:rPr>
          <w:rFonts w:asciiTheme="minorHAnsi" w:hAnsiTheme="minorHAnsi"/>
          <w:sz w:val="22"/>
          <w:szCs w:val="22"/>
        </w:rPr>
        <w:t>)</w:t>
      </w:r>
      <w:r w:rsidRPr="00F06CBA">
        <w:rPr>
          <w:rFonts w:asciiTheme="minorHAnsi" w:hAnsiTheme="minorHAnsi"/>
          <w:sz w:val="22"/>
          <w:szCs w:val="22"/>
        </w:rPr>
        <w:t>,</w:t>
      </w:r>
    </w:p>
    <w:p w14:paraId="2018E73D" w14:textId="42830EC7"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vykonanie kontrolných a preukazných skúšok materiálov, prvkov, strojov, zariadení</w:t>
      </w:r>
      <w:r w:rsidR="004D38CD" w:rsidRPr="00F06CBA">
        <w:rPr>
          <w:rFonts w:asciiTheme="minorHAnsi" w:hAnsiTheme="minorHAnsi"/>
          <w:sz w:val="22"/>
          <w:szCs w:val="22"/>
        </w:rPr>
        <w:t xml:space="preserve"> </w:t>
      </w:r>
      <w:r w:rsidRPr="00F06CBA">
        <w:rPr>
          <w:rFonts w:asciiTheme="minorHAnsi" w:hAnsiTheme="minorHAnsi"/>
          <w:sz w:val="22"/>
          <w:szCs w:val="22"/>
        </w:rPr>
        <w:t>a konštrukcií,</w:t>
      </w:r>
    </w:p>
    <w:p w14:paraId="766BE553" w14:textId="38DACD26"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spotrebovaných energií počas realizácie Diela,</w:t>
      </w:r>
    </w:p>
    <w:p w14:paraId="24499D03" w14:textId="3CFCF103"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vodného a stočného v priebehu výstavby,</w:t>
      </w:r>
    </w:p>
    <w:p w14:paraId="3719394F" w14:textId="4EB6E17F"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vyložen</w:t>
      </w:r>
      <w:r w:rsidR="00782FFD" w:rsidRPr="00F06CBA">
        <w:rPr>
          <w:rFonts w:asciiTheme="minorHAnsi" w:hAnsiTheme="minorHAnsi"/>
          <w:sz w:val="22"/>
          <w:szCs w:val="22"/>
        </w:rPr>
        <w:t>ie, skladovanie materiálov</w:t>
      </w:r>
      <w:r w:rsidR="001B2117" w:rsidRPr="00F06CBA">
        <w:rPr>
          <w:rFonts w:asciiTheme="minorHAnsi" w:hAnsiTheme="minorHAnsi"/>
          <w:sz w:val="22"/>
          <w:szCs w:val="22"/>
        </w:rPr>
        <w:t>,</w:t>
      </w:r>
    </w:p>
    <w:p w14:paraId="706AD82F" w14:textId="77777777" w:rsidR="00175230" w:rsidRDefault="003349F2" w:rsidP="00824AFB">
      <w:pPr>
        <w:ind w:left="1134" w:hanging="141"/>
        <w:jc w:val="both"/>
        <w:rPr>
          <w:rFonts w:asciiTheme="minorHAnsi" w:hAnsiTheme="minorHAnsi" w:cs="Arial"/>
          <w:sz w:val="22"/>
          <w:szCs w:val="20"/>
        </w:rPr>
      </w:pPr>
      <w:r w:rsidRPr="00F06CBA">
        <w:rPr>
          <w:rFonts w:asciiTheme="minorHAnsi" w:hAnsiTheme="minorHAnsi"/>
          <w:sz w:val="22"/>
          <w:szCs w:val="22"/>
        </w:rPr>
        <w:t>-</w:t>
      </w:r>
      <w:r w:rsidR="001B2117" w:rsidRPr="00F06CBA">
        <w:rPr>
          <w:rFonts w:asciiTheme="minorHAnsi" w:hAnsiTheme="minorHAnsi"/>
          <w:sz w:val="22"/>
          <w:szCs w:val="22"/>
        </w:rPr>
        <w:tab/>
      </w:r>
      <w:bookmarkStart w:id="1" w:name="_Hlk527701706"/>
      <w:r w:rsidRPr="00F06CBA">
        <w:rPr>
          <w:rFonts w:asciiTheme="minorHAnsi" w:hAnsiTheme="minorHAnsi"/>
          <w:sz w:val="22"/>
          <w:szCs w:val="22"/>
        </w:rPr>
        <w:t xml:space="preserve">náklady na </w:t>
      </w:r>
      <w:r w:rsidR="008E1787" w:rsidRPr="00F06CBA">
        <w:rPr>
          <w:rFonts w:asciiTheme="minorHAnsi" w:hAnsiTheme="minorHAnsi"/>
          <w:sz w:val="22"/>
          <w:szCs w:val="22"/>
        </w:rPr>
        <w:t xml:space="preserve">výrobu a </w:t>
      </w:r>
      <w:r w:rsidRPr="00F06CBA">
        <w:rPr>
          <w:rFonts w:asciiTheme="minorHAnsi" w:hAnsiTheme="minorHAnsi"/>
          <w:sz w:val="22"/>
          <w:szCs w:val="22"/>
        </w:rPr>
        <w:t>osadenie informačn</w:t>
      </w:r>
      <w:r w:rsidR="00D222EF" w:rsidRPr="00F06CBA">
        <w:rPr>
          <w:rFonts w:asciiTheme="minorHAnsi" w:hAnsiTheme="minorHAnsi"/>
          <w:sz w:val="22"/>
          <w:szCs w:val="22"/>
        </w:rPr>
        <w:t>ých</w:t>
      </w:r>
      <w:r w:rsidR="008E1787" w:rsidRPr="00F06CBA">
        <w:rPr>
          <w:rFonts w:asciiTheme="minorHAnsi" w:hAnsiTheme="minorHAnsi"/>
          <w:sz w:val="22"/>
          <w:szCs w:val="22"/>
        </w:rPr>
        <w:t xml:space="preserve"> tab</w:t>
      </w:r>
      <w:r w:rsidR="00D222EF" w:rsidRPr="00F06CBA">
        <w:rPr>
          <w:rFonts w:asciiTheme="minorHAnsi" w:hAnsiTheme="minorHAnsi"/>
          <w:sz w:val="22"/>
          <w:szCs w:val="22"/>
        </w:rPr>
        <w:t>úľ</w:t>
      </w:r>
      <w:r w:rsidRPr="00F06CBA">
        <w:rPr>
          <w:rFonts w:asciiTheme="minorHAnsi" w:hAnsiTheme="minorHAnsi"/>
          <w:sz w:val="22"/>
          <w:szCs w:val="22"/>
        </w:rPr>
        <w:t xml:space="preserve"> po dobu odo dňa prevzatia staveniska v</w:t>
      </w:r>
      <w:r w:rsidR="00782FFD" w:rsidRPr="00F06CBA">
        <w:rPr>
          <w:rFonts w:asciiTheme="minorHAnsi" w:hAnsiTheme="minorHAnsi"/>
          <w:sz w:val="22"/>
          <w:szCs w:val="22"/>
        </w:rPr>
        <w:t> </w:t>
      </w:r>
      <w:r w:rsidRPr="00F06CBA">
        <w:rPr>
          <w:rFonts w:asciiTheme="minorHAnsi" w:hAnsiTheme="minorHAnsi"/>
          <w:sz w:val="22"/>
          <w:szCs w:val="22"/>
        </w:rPr>
        <w:t>súlade</w:t>
      </w:r>
      <w:r w:rsidR="00782FFD" w:rsidRPr="00F06CBA">
        <w:rPr>
          <w:rFonts w:asciiTheme="minorHAnsi" w:hAnsiTheme="minorHAnsi"/>
          <w:sz w:val="22"/>
          <w:szCs w:val="22"/>
        </w:rPr>
        <w:t xml:space="preserve"> </w:t>
      </w:r>
      <w:r w:rsidRPr="00F06CBA">
        <w:rPr>
          <w:rFonts w:asciiTheme="minorHAnsi" w:hAnsiTheme="minorHAnsi"/>
          <w:sz w:val="22"/>
          <w:szCs w:val="22"/>
        </w:rPr>
        <w:t>so zmluvou až do dokončenia Diela a jej následnú likvidáciu. Informačná tabuľa bude</w:t>
      </w:r>
      <w:r w:rsidR="00782FFD" w:rsidRPr="00F06CBA">
        <w:rPr>
          <w:rFonts w:asciiTheme="minorHAnsi" w:hAnsiTheme="minorHAnsi"/>
          <w:sz w:val="22"/>
          <w:szCs w:val="22"/>
        </w:rPr>
        <w:t xml:space="preserve"> </w:t>
      </w:r>
      <w:r w:rsidRPr="00F06CBA">
        <w:rPr>
          <w:rFonts w:asciiTheme="minorHAnsi" w:hAnsiTheme="minorHAnsi"/>
          <w:sz w:val="22"/>
          <w:szCs w:val="22"/>
        </w:rPr>
        <w:lastRenderedPageBreak/>
        <w:t>obsahovať text s názvom stavby, obchodné meno Objednávateľa, meno projektanta,</w:t>
      </w:r>
      <w:r w:rsidR="00782FFD" w:rsidRPr="00F06CBA">
        <w:rPr>
          <w:rFonts w:asciiTheme="minorHAnsi" w:hAnsiTheme="minorHAnsi"/>
          <w:sz w:val="22"/>
          <w:szCs w:val="22"/>
        </w:rPr>
        <w:t xml:space="preserve"> </w:t>
      </w:r>
      <w:r w:rsidRPr="00F06CBA">
        <w:rPr>
          <w:rFonts w:asciiTheme="minorHAnsi" w:hAnsiTheme="minorHAnsi"/>
          <w:sz w:val="22"/>
          <w:szCs w:val="22"/>
        </w:rPr>
        <w:t>obchodné meno Zhotoviteľa, termíny začatia a dokončenia Diela, meno zodpovedného</w:t>
      </w:r>
      <w:r w:rsidR="00782FFD" w:rsidRPr="00F06CBA">
        <w:rPr>
          <w:rFonts w:asciiTheme="minorHAnsi" w:hAnsiTheme="minorHAnsi"/>
          <w:sz w:val="22"/>
          <w:szCs w:val="22"/>
        </w:rPr>
        <w:t xml:space="preserve"> </w:t>
      </w:r>
      <w:r w:rsidRPr="00F06CBA">
        <w:rPr>
          <w:rFonts w:asciiTheme="minorHAnsi" w:hAnsiTheme="minorHAnsi"/>
          <w:sz w:val="22"/>
          <w:szCs w:val="22"/>
        </w:rPr>
        <w:t>stavbyvedúceho ako aj prípadné ďalšie informácie požadované všeobecne záväznými</w:t>
      </w:r>
      <w:r w:rsidR="00782FFD" w:rsidRPr="00F06CBA">
        <w:rPr>
          <w:rFonts w:asciiTheme="minorHAnsi" w:hAnsiTheme="minorHAnsi"/>
          <w:sz w:val="22"/>
          <w:szCs w:val="22"/>
        </w:rPr>
        <w:t xml:space="preserve"> </w:t>
      </w:r>
      <w:r w:rsidRPr="00F06CBA">
        <w:rPr>
          <w:rFonts w:asciiTheme="minorHAnsi" w:hAnsiTheme="minorHAnsi"/>
          <w:sz w:val="22"/>
          <w:szCs w:val="22"/>
        </w:rPr>
        <w:t>právnymi predpismi</w:t>
      </w:r>
      <w:r w:rsidR="008E1787" w:rsidRPr="00F06CBA">
        <w:rPr>
          <w:rFonts w:asciiTheme="minorHAnsi" w:hAnsiTheme="minorHAnsi"/>
          <w:sz w:val="22"/>
          <w:szCs w:val="22"/>
        </w:rPr>
        <w:t xml:space="preserve">. </w:t>
      </w:r>
      <w:bookmarkEnd w:id="1"/>
      <w:r w:rsidR="00175230">
        <w:rPr>
          <w:rFonts w:asciiTheme="minorHAnsi" w:hAnsiTheme="minorHAnsi" w:cs="Arial"/>
          <w:sz w:val="22"/>
          <w:szCs w:val="20"/>
        </w:rPr>
        <w:t>Zhotoviteľ vyrobí a o</w:t>
      </w:r>
      <w:r w:rsidR="00175230" w:rsidRPr="00D222EF">
        <w:rPr>
          <w:rFonts w:asciiTheme="minorHAnsi" w:hAnsiTheme="minorHAnsi" w:cs="Arial"/>
          <w:sz w:val="22"/>
          <w:szCs w:val="20"/>
        </w:rPr>
        <w:t>sad</w:t>
      </w:r>
      <w:r w:rsidR="00175230">
        <w:rPr>
          <w:rFonts w:asciiTheme="minorHAnsi" w:hAnsiTheme="minorHAnsi" w:cs="Arial"/>
          <w:sz w:val="22"/>
          <w:szCs w:val="20"/>
        </w:rPr>
        <w:t>í</w:t>
      </w:r>
      <w:r w:rsidR="00175230" w:rsidRPr="00D222EF">
        <w:rPr>
          <w:rFonts w:asciiTheme="minorHAnsi" w:hAnsiTheme="minorHAnsi" w:cs="Arial"/>
          <w:sz w:val="22"/>
          <w:szCs w:val="20"/>
        </w:rPr>
        <w:t xml:space="preserve"> informačn</w:t>
      </w:r>
      <w:r w:rsidR="00175230">
        <w:rPr>
          <w:rFonts w:asciiTheme="minorHAnsi" w:hAnsiTheme="minorHAnsi" w:cs="Arial"/>
          <w:sz w:val="22"/>
          <w:szCs w:val="20"/>
        </w:rPr>
        <w:t>é</w:t>
      </w:r>
      <w:r w:rsidR="00175230" w:rsidRPr="00D222EF">
        <w:rPr>
          <w:rFonts w:asciiTheme="minorHAnsi" w:hAnsiTheme="minorHAnsi" w:cs="Arial"/>
          <w:sz w:val="22"/>
          <w:szCs w:val="20"/>
        </w:rPr>
        <w:t xml:space="preserve"> tabu</w:t>
      </w:r>
      <w:r w:rsidR="00175230">
        <w:rPr>
          <w:rFonts w:asciiTheme="minorHAnsi" w:hAnsiTheme="minorHAnsi" w:cs="Arial"/>
          <w:sz w:val="22"/>
          <w:szCs w:val="20"/>
        </w:rPr>
        <w:t>le</w:t>
      </w:r>
      <w:r w:rsidR="00175230" w:rsidRPr="00D222EF">
        <w:rPr>
          <w:rFonts w:asciiTheme="minorHAnsi" w:hAnsiTheme="minorHAnsi" w:cs="Arial"/>
          <w:sz w:val="22"/>
          <w:szCs w:val="20"/>
        </w:rPr>
        <w:t xml:space="preserve"> </w:t>
      </w:r>
      <w:r w:rsidR="00175230">
        <w:rPr>
          <w:rFonts w:asciiTheme="minorHAnsi" w:hAnsiTheme="minorHAnsi" w:cs="Arial"/>
          <w:sz w:val="22"/>
          <w:szCs w:val="20"/>
        </w:rPr>
        <w:t xml:space="preserve">stavby </w:t>
      </w:r>
      <w:r w:rsidR="00175230" w:rsidRPr="00D222EF">
        <w:rPr>
          <w:rFonts w:asciiTheme="minorHAnsi" w:hAnsiTheme="minorHAnsi" w:cs="Arial"/>
          <w:sz w:val="22"/>
          <w:szCs w:val="20"/>
        </w:rPr>
        <w:t xml:space="preserve">po dobu odo dňa prevzatia staveniska v súlade so zmluvou až do dokončenia Diela a </w:t>
      </w:r>
      <w:r w:rsidR="00175230">
        <w:rPr>
          <w:rFonts w:asciiTheme="minorHAnsi" w:hAnsiTheme="minorHAnsi" w:cs="Arial"/>
          <w:sz w:val="22"/>
          <w:szCs w:val="20"/>
        </w:rPr>
        <w:t>ich</w:t>
      </w:r>
      <w:r w:rsidR="00175230" w:rsidRPr="00D222EF">
        <w:rPr>
          <w:rFonts w:asciiTheme="minorHAnsi" w:hAnsiTheme="minorHAnsi" w:cs="Arial"/>
          <w:sz w:val="22"/>
          <w:szCs w:val="20"/>
        </w:rPr>
        <w:t xml:space="preserve"> následnú likvidáciu</w:t>
      </w:r>
      <w:r w:rsidR="00175230">
        <w:rPr>
          <w:rFonts w:asciiTheme="minorHAnsi" w:hAnsiTheme="minorHAnsi" w:cs="Arial"/>
          <w:sz w:val="22"/>
          <w:szCs w:val="20"/>
        </w:rPr>
        <w:t>. Zhotoviteľ je povinný umožniť Objednávateľovi osadenie dočasného pútača v zmysle povinnej publicity príslušného operačného programu na mieste realizácie stavby, ktorý poskytne Objednávateľ.</w:t>
      </w:r>
    </w:p>
    <w:p w14:paraId="02A9B883" w14:textId="10323012"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a poplatky za uloženie prebytočného výkopu, stavebného odpadu a</w:t>
      </w:r>
      <w:r w:rsidR="00782FFD" w:rsidRPr="00F06CBA">
        <w:rPr>
          <w:rFonts w:asciiTheme="minorHAnsi" w:hAnsiTheme="minorHAnsi"/>
          <w:sz w:val="22"/>
          <w:szCs w:val="22"/>
        </w:rPr>
        <w:t xml:space="preserve"> </w:t>
      </w:r>
      <w:r w:rsidRPr="00F06CBA">
        <w:rPr>
          <w:rFonts w:asciiTheme="minorHAnsi" w:hAnsiTheme="minorHAnsi"/>
          <w:sz w:val="22"/>
          <w:szCs w:val="22"/>
        </w:rPr>
        <w:t xml:space="preserve">stavebnej </w:t>
      </w:r>
      <w:proofErr w:type="spellStart"/>
      <w:r w:rsidRPr="00F06CBA">
        <w:rPr>
          <w:rFonts w:asciiTheme="minorHAnsi" w:hAnsiTheme="minorHAnsi"/>
          <w:sz w:val="22"/>
          <w:szCs w:val="22"/>
        </w:rPr>
        <w:t>sute</w:t>
      </w:r>
      <w:proofErr w:type="spellEnd"/>
      <w:r w:rsidRPr="00F06CBA">
        <w:rPr>
          <w:rFonts w:asciiTheme="minorHAnsi" w:hAnsiTheme="minorHAnsi"/>
          <w:sz w:val="22"/>
          <w:szCs w:val="22"/>
        </w:rPr>
        <w:t xml:space="preserve">, preukázané dokladmi o odvoze a likvidácii stavebnej </w:t>
      </w:r>
      <w:proofErr w:type="spellStart"/>
      <w:r w:rsidRPr="00F06CBA">
        <w:rPr>
          <w:rFonts w:asciiTheme="minorHAnsi" w:hAnsiTheme="minorHAnsi"/>
          <w:sz w:val="22"/>
          <w:szCs w:val="22"/>
        </w:rPr>
        <w:t>sute</w:t>
      </w:r>
      <w:proofErr w:type="spellEnd"/>
      <w:r w:rsidRPr="00F06CBA">
        <w:rPr>
          <w:rFonts w:asciiTheme="minorHAnsi" w:hAnsiTheme="minorHAnsi"/>
          <w:sz w:val="22"/>
          <w:szCs w:val="22"/>
        </w:rPr>
        <w:t>,</w:t>
      </w:r>
    </w:p>
    <w:p w14:paraId="44182BCB" w14:textId="328E4C77"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prebytočného materiálu,</w:t>
      </w:r>
    </w:p>
    <w:p w14:paraId="6E54D90C" w14:textId="18183F3C"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všetky mzdové a vedľajšie mzdové náklady Zhotoviteľa a jeho subdodávateľov, náklady</w:t>
      </w:r>
      <w:r w:rsidR="00782FFD" w:rsidRPr="00F06CBA">
        <w:rPr>
          <w:rFonts w:asciiTheme="minorHAnsi" w:hAnsiTheme="minorHAnsi"/>
          <w:sz w:val="22"/>
          <w:szCs w:val="22"/>
        </w:rPr>
        <w:t xml:space="preserve"> </w:t>
      </w:r>
      <w:r w:rsidRPr="00F06CBA">
        <w:rPr>
          <w:rFonts w:asciiTheme="minorHAnsi" w:hAnsiTheme="minorHAnsi"/>
          <w:sz w:val="22"/>
          <w:szCs w:val="22"/>
        </w:rPr>
        <w:t>na pracovníkov, dane, odvody, náklady na nadčasy, odmeny, cestovné a iné vedľajšie</w:t>
      </w:r>
      <w:r w:rsidR="00782FFD" w:rsidRPr="00F06CBA">
        <w:rPr>
          <w:rFonts w:asciiTheme="minorHAnsi" w:hAnsiTheme="minorHAnsi"/>
          <w:sz w:val="22"/>
          <w:szCs w:val="22"/>
        </w:rPr>
        <w:t xml:space="preserve"> </w:t>
      </w:r>
      <w:r w:rsidRPr="00F06CBA">
        <w:rPr>
          <w:rFonts w:asciiTheme="minorHAnsi" w:hAnsiTheme="minorHAnsi"/>
          <w:sz w:val="22"/>
          <w:szCs w:val="22"/>
        </w:rPr>
        <w:t>výdavky výlučne na strane Zhotoviteľa a jeho subdodávateľov,</w:t>
      </w:r>
    </w:p>
    <w:p w14:paraId="48178B15" w14:textId="37434D44" w:rsidR="003349F2"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všetky bezpečnostné opatrenia do doby prevzatia dokončeného Diela</w:t>
      </w:r>
      <w:r w:rsidR="00782FFD" w:rsidRPr="00F06CBA">
        <w:rPr>
          <w:rFonts w:asciiTheme="minorHAnsi" w:hAnsiTheme="minorHAnsi"/>
          <w:sz w:val="22"/>
          <w:szCs w:val="22"/>
        </w:rPr>
        <w:t xml:space="preserve"> </w:t>
      </w:r>
      <w:r w:rsidR="003640F4" w:rsidRPr="00F06CBA">
        <w:rPr>
          <w:rFonts w:asciiTheme="minorHAnsi" w:hAnsiTheme="minorHAnsi"/>
          <w:sz w:val="22"/>
          <w:szCs w:val="22"/>
        </w:rPr>
        <w:t>O</w:t>
      </w:r>
      <w:r w:rsidRPr="00F06CBA">
        <w:rPr>
          <w:rFonts w:asciiTheme="minorHAnsi" w:hAnsiTheme="minorHAnsi"/>
          <w:sz w:val="22"/>
          <w:szCs w:val="22"/>
        </w:rPr>
        <w:t>bjednávateľom, náklady na zabezpečenie dokladovej časti ku kolaudácii stavby v</w:t>
      </w:r>
      <w:r w:rsidR="00782FFD" w:rsidRPr="00F06CBA">
        <w:rPr>
          <w:rFonts w:asciiTheme="minorHAnsi" w:hAnsiTheme="minorHAnsi"/>
          <w:sz w:val="22"/>
          <w:szCs w:val="22"/>
        </w:rPr>
        <w:t> </w:t>
      </w:r>
      <w:r w:rsidRPr="00F06CBA">
        <w:rPr>
          <w:rFonts w:asciiTheme="minorHAnsi" w:hAnsiTheme="minorHAnsi"/>
          <w:sz w:val="22"/>
          <w:szCs w:val="22"/>
        </w:rPr>
        <w:t>troch</w:t>
      </w:r>
      <w:r w:rsidR="00782FFD" w:rsidRPr="00F06CBA">
        <w:rPr>
          <w:rFonts w:asciiTheme="minorHAnsi" w:hAnsiTheme="minorHAnsi"/>
          <w:sz w:val="22"/>
          <w:szCs w:val="22"/>
        </w:rPr>
        <w:t xml:space="preserve"> </w:t>
      </w:r>
      <w:r w:rsidRPr="00F06CBA">
        <w:rPr>
          <w:rFonts w:asciiTheme="minorHAnsi" w:hAnsiTheme="minorHAnsi"/>
          <w:sz w:val="22"/>
          <w:szCs w:val="22"/>
        </w:rPr>
        <w:t>vyhotoveniach v slovenskom jazyku, a to konkrétne v prípade zmien Diela projekty</w:t>
      </w:r>
      <w:r w:rsidR="00782FFD" w:rsidRPr="00F06CBA">
        <w:rPr>
          <w:rFonts w:asciiTheme="minorHAnsi" w:hAnsiTheme="minorHAnsi"/>
          <w:sz w:val="22"/>
          <w:szCs w:val="22"/>
        </w:rPr>
        <w:t xml:space="preserve"> </w:t>
      </w:r>
      <w:r w:rsidRPr="00F06CBA">
        <w:rPr>
          <w:rFonts w:asciiTheme="minorHAnsi" w:hAnsiTheme="minorHAnsi"/>
          <w:sz w:val="22"/>
          <w:szCs w:val="22"/>
        </w:rPr>
        <w:t xml:space="preserve">skutočného vyhotovenia, ďalej certifikáty, doklady o odvoze a likvidácii stavebnej </w:t>
      </w:r>
      <w:proofErr w:type="spellStart"/>
      <w:r w:rsidRPr="00F06CBA">
        <w:rPr>
          <w:rFonts w:asciiTheme="minorHAnsi" w:hAnsiTheme="minorHAnsi"/>
          <w:sz w:val="22"/>
          <w:szCs w:val="22"/>
        </w:rPr>
        <w:t>sute</w:t>
      </w:r>
      <w:proofErr w:type="spellEnd"/>
      <w:r w:rsidRPr="00F06CBA">
        <w:rPr>
          <w:rFonts w:asciiTheme="minorHAnsi" w:hAnsiTheme="minorHAnsi"/>
          <w:sz w:val="22"/>
          <w:szCs w:val="22"/>
        </w:rPr>
        <w:t>,</w:t>
      </w:r>
      <w:r w:rsidR="00782FFD" w:rsidRPr="00F06CBA">
        <w:rPr>
          <w:rFonts w:asciiTheme="minorHAnsi" w:hAnsiTheme="minorHAnsi"/>
          <w:sz w:val="22"/>
          <w:szCs w:val="22"/>
        </w:rPr>
        <w:t xml:space="preserve"> </w:t>
      </w:r>
      <w:r w:rsidRPr="00F06CBA">
        <w:rPr>
          <w:rFonts w:asciiTheme="minorHAnsi" w:hAnsiTheme="minorHAnsi"/>
          <w:sz w:val="22"/>
          <w:szCs w:val="22"/>
        </w:rPr>
        <w:t>revízne správy, záručné listy v kópii, doklady o vykonaní tlakových a skúšok tesnosti,</w:t>
      </w:r>
      <w:r w:rsidR="00782FFD" w:rsidRPr="00F06CBA">
        <w:rPr>
          <w:rFonts w:asciiTheme="minorHAnsi" w:hAnsiTheme="minorHAnsi"/>
          <w:sz w:val="22"/>
          <w:szCs w:val="22"/>
        </w:rPr>
        <w:t xml:space="preserve"> </w:t>
      </w:r>
      <w:r w:rsidRPr="00F06CBA">
        <w:rPr>
          <w:rFonts w:asciiTheme="minorHAnsi" w:hAnsiTheme="minorHAnsi"/>
          <w:sz w:val="22"/>
          <w:szCs w:val="22"/>
        </w:rPr>
        <w:t>návody na obsluhu a údržbu technologických zariadení, doklady a certifikáty na akúkoľvek časť Diela, pokiaľ sa takéto</w:t>
      </w:r>
      <w:r w:rsidR="00782FFD" w:rsidRPr="00F06CBA">
        <w:rPr>
          <w:rFonts w:asciiTheme="minorHAnsi" w:hAnsiTheme="minorHAnsi"/>
          <w:sz w:val="22"/>
          <w:szCs w:val="22"/>
        </w:rPr>
        <w:t xml:space="preserve"> </w:t>
      </w:r>
      <w:r w:rsidRPr="00F06CBA">
        <w:rPr>
          <w:rFonts w:asciiTheme="minorHAnsi" w:hAnsiTheme="minorHAnsi"/>
          <w:sz w:val="22"/>
          <w:szCs w:val="22"/>
        </w:rPr>
        <w:t>doklady v súlade so všeobecne záväznými právnymi predpismi alebo technickými</w:t>
      </w:r>
      <w:r w:rsidR="00782FFD" w:rsidRPr="00F06CBA">
        <w:rPr>
          <w:rFonts w:asciiTheme="minorHAnsi" w:hAnsiTheme="minorHAnsi"/>
          <w:sz w:val="22"/>
          <w:szCs w:val="22"/>
        </w:rPr>
        <w:t xml:space="preserve"> </w:t>
      </w:r>
      <w:r w:rsidRPr="00F06CBA">
        <w:rPr>
          <w:rFonts w:asciiTheme="minorHAnsi" w:hAnsiTheme="minorHAnsi"/>
          <w:sz w:val="22"/>
          <w:szCs w:val="22"/>
        </w:rPr>
        <w:t>normami a stavebným konaním vyžadujú</w:t>
      </w:r>
      <w:r w:rsidR="008E1787" w:rsidRPr="00F06CBA">
        <w:rPr>
          <w:rFonts w:asciiTheme="minorHAnsi" w:hAnsiTheme="minorHAnsi"/>
          <w:sz w:val="22"/>
          <w:szCs w:val="22"/>
        </w:rPr>
        <w:t>;</w:t>
      </w:r>
    </w:p>
    <w:p w14:paraId="2BF80DA9" w14:textId="0FA01280" w:rsidR="00A34F87" w:rsidRPr="00F06CBA" w:rsidRDefault="00A34F87" w:rsidP="00824AFB">
      <w:pPr>
        <w:ind w:left="1134" w:hanging="141"/>
        <w:jc w:val="both"/>
        <w:rPr>
          <w:rFonts w:asciiTheme="minorHAnsi" w:hAnsiTheme="minorHAnsi"/>
          <w:sz w:val="22"/>
          <w:szCs w:val="22"/>
        </w:rPr>
      </w:pPr>
      <w:r>
        <w:rPr>
          <w:rFonts w:asciiTheme="minorHAnsi" w:hAnsiTheme="minorHAnsi"/>
          <w:sz w:val="22"/>
          <w:szCs w:val="22"/>
        </w:rPr>
        <w:t>- náklady spojené s poskytnutím záruky na realizované Dielo, v dôsledku porušenia povinností Zhotoviteľom,</w:t>
      </w:r>
    </w:p>
    <w:p w14:paraId="4A3F89DB" w14:textId="0AF276FE"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w:t>
      </w:r>
      <w:r w:rsidR="00782FFD" w:rsidRPr="00F06CBA">
        <w:rPr>
          <w:rFonts w:asciiTheme="minorHAnsi" w:hAnsiTheme="minorHAnsi"/>
          <w:sz w:val="22"/>
          <w:szCs w:val="22"/>
        </w:rPr>
        <w:t xml:space="preserve"> </w:t>
      </w:r>
      <w:r w:rsidRPr="00F06CBA">
        <w:rPr>
          <w:rFonts w:asciiTheme="minorHAnsi" w:hAnsiTheme="minorHAnsi"/>
          <w:sz w:val="22"/>
          <w:szCs w:val="22"/>
        </w:rPr>
        <w:t xml:space="preserve">geodetické vytýčenie pre účely vytyčovania realizácie Diela a </w:t>
      </w:r>
      <w:proofErr w:type="spellStart"/>
      <w:r w:rsidRPr="00F06CBA">
        <w:rPr>
          <w:rFonts w:asciiTheme="minorHAnsi" w:hAnsiTheme="minorHAnsi"/>
          <w:sz w:val="22"/>
          <w:szCs w:val="22"/>
        </w:rPr>
        <w:t>porealizačné</w:t>
      </w:r>
      <w:proofErr w:type="spellEnd"/>
      <w:r w:rsidRPr="00F06CBA">
        <w:rPr>
          <w:rFonts w:asciiTheme="minorHAnsi" w:hAnsiTheme="minorHAnsi"/>
          <w:sz w:val="22"/>
          <w:szCs w:val="22"/>
        </w:rPr>
        <w:t xml:space="preserve"> geodetické</w:t>
      </w:r>
      <w:r w:rsidR="00782FFD" w:rsidRPr="00F06CBA">
        <w:rPr>
          <w:rFonts w:asciiTheme="minorHAnsi" w:hAnsiTheme="minorHAnsi"/>
          <w:sz w:val="22"/>
          <w:szCs w:val="22"/>
        </w:rPr>
        <w:t xml:space="preserve"> </w:t>
      </w:r>
      <w:r w:rsidRPr="00F06CBA">
        <w:rPr>
          <w:rFonts w:asciiTheme="minorHAnsi" w:hAnsiTheme="minorHAnsi"/>
          <w:sz w:val="22"/>
          <w:szCs w:val="22"/>
        </w:rPr>
        <w:t>zameranie Diela a vyhotovenie geometrického plánu;</w:t>
      </w:r>
    </w:p>
    <w:p w14:paraId="02987F9D" w14:textId="780942FD"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spojené s dovozom materiálov a výrobkov zo zahraničia, (vrátane colných</w:t>
      </w:r>
      <w:r w:rsidR="00556F2D" w:rsidRPr="00F06CBA">
        <w:rPr>
          <w:rFonts w:asciiTheme="minorHAnsi" w:hAnsiTheme="minorHAnsi"/>
          <w:sz w:val="22"/>
          <w:szCs w:val="22"/>
        </w:rPr>
        <w:t xml:space="preserve"> </w:t>
      </w:r>
      <w:r w:rsidRPr="00F06CBA">
        <w:rPr>
          <w:rFonts w:asciiTheme="minorHAnsi" w:hAnsiTheme="minorHAnsi"/>
          <w:sz w:val="22"/>
          <w:szCs w:val="22"/>
        </w:rPr>
        <w:t>a</w:t>
      </w:r>
      <w:r w:rsidR="00782FFD" w:rsidRPr="00F06CBA">
        <w:rPr>
          <w:rFonts w:asciiTheme="minorHAnsi" w:hAnsiTheme="minorHAnsi"/>
          <w:sz w:val="22"/>
          <w:szCs w:val="22"/>
        </w:rPr>
        <w:t xml:space="preserve"> </w:t>
      </w:r>
      <w:r w:rsidRPr="00F06CBA">
        <w:rPr>
          <w:rFonts w:asciiTheme="minorHAnsi" w:hAnsiTheme="minorHAnsi"/>
          <w:sz w:val="22"/>
          <w:szCs w:val="22"/>
        </w:rPr>
        <w:t>iných poplatkov), dopravných nákladov, certifikácie výrobkov a materiálov;</w:t>
      </w:r>
    </w:p>
    <w:p w14:paraId="2F64507A" w14:textId="165BCA0A"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vykonanie všetkých skúšok potrebných k realizácií, prevádzke a</w:t>
      </w:r>
      <w:r w:rsidR="00782FFD" w:rsidRPr="00F06CBA">
        <w:rPr>
          <w:rFonts w:asciiTheme="minorHAnsi" w:hAnsiTheme="minorHAnsi"/>
          <w:sz w:val="22"/>
          <w:szCs w:val="22"/>
        </w:rPr>
        <w:t> </w:t>
      </w:r>
      <w:r w:rsidRPr="00F06CBA">
        <w:rPr>
          <w:rFonts w:asciiTheme="minorHAnsi" w:hAnsiTheme="minorHAnsi"/>
          <w:sz w:val="22"/>
          <w:szCs w:val="22"/>
        </w:rPr>
        <w:t>odovzdaniu</w:t>
      </w:r>
      <w:r w:rsidR="00782FFD" w:rsidRPr="00F06CBA">
        <w:rPr>
          <w:rFonts w:asciiTheme="minorHAnsi" w:hAnsiTheme="minorHAnsi"/>
          <w:sz w:val="22"/>
          <w:szCs w:val="22"/>
        </w:rPr>
        <w:t xml:space="preserve"> </w:t>
      </w:r>
      <w:r w:rsidRPr="00F06CBA">
        <w:rPr>
          <w:rFonts w:asciiTheme="minorHAnsi" w:hAnsiTheme="minorHAnsi"/>
          <w:sz w:val="22"/>
          <w:szCs w:val="22"/>
        </w:rPr>
        <w:t>Diela;</w:t>
      </w:r>
    </w:p>
    <w:p w14:paraId="367012C5" w14:textId="5A62AB49"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bezpečnosťou a ochranou zdravia pri práci počas výstavby,</w:t>
      </w:r>
    </w:p>
    <w:p w14:paraId="048CCDC3" w14:textId="1651FE91"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zaistenie bezpečnosti technických zariadení počas výstavby,</w:t>
      </w:r>
    </w:p>
    <w:p w14:paraId="28BE5C2D" w14:textId="629FBB7E"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vynaložené na požiarnu ochranu v priebehu výstavby,</w:t>
      </w:r>
    </w:p>
    <w:p w14:paraId="29E2F5E1" w14:textId="55E5B500" w:rsidR="003349F2" w:rsidRPr="00F141B2" w:rsidRDefault="003349F2" w:rsidP="00824AFB">
      <w:pPr>
        <w:ind w:left="1134" w:hanging="141"/>
        <w:jc w:val="both"/>
        <w:rPr>
          <w:rFonts w:asciiTheme="minorHAnsi" w:hAnsiTheme="minorHAnsi"/>
          <w:sz w:val="22"/>
          <w:szCs w:val="22"/>
        </w:rPr>
      </w:pPr>
      <w:r w:rsidRPr="00F141B2">
        <w:rPr>
          <w:rFonts w:asciiTheme="minorHAnsi" w:hAnsiTheme="minorHAnsi"/>
          <w:sz w:val="22"/>
          <w:szCs w:val="22"/>
        </w:rPr>
        <w:t>-</w:t>
      </w:r>
      <w:r w:rsidR="001B2117" w:rsidRPr="00F141B2">
        <w:rPr>
          <w:rFonts w:asciiTheme="minorHAnsi" w:hAnsiTheme="minorHAnsi"/>
          <w:sz w:val="22"/>
          <w:szCs w:val="22"/>
        </w:rPr>
        <w:tab/>
      </w:r>
      <w:r w:rsidRPr="00F141B2">
        <w:rPr>
          <w:rFonts w:asciiTheme="minorHAnsi" w:hAnsiTheme="minorHAnsi"/>
          <w:sz w:val="22"/>
          <w:szCs w:val="22"/>
        </w:rPr>
        <w:t xml:space="preserve">náklady na poistenie </w:t>
      </w:r>
      <w:r w:rsidR="004316A3" w:rsidRPr="00F141B2">
        <w:rPr>
          <w:rFonts w:asciiTheme="minorHAnsi" w:hAnsiTheme="minorHAnsi"/>
          <w:sz w:val="22"/>
          <w:szCs w:val="22"/>
        </w:rPr>
        <w:t>podľa tejto zmluvy</w:t>
      </w:r>
      <w:r w:rsidRPr="00F141B2">
        <w:rPr>
          <w:rFonts w:asciiTheme="minorHAnsi" w:hAnsiTheme="minorHAnsi"/>
          <w:sz w:val="22"/>
          <w:szCs w:val="22"/>
        </w:rPr>
        <w:t>,</w:t>
      </w:r>
    </w:p>
    <w:p w14:paraId="1C714572" w14:textId="1B65EC3C"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vlastnú vodorovnú a zvislú dopravu,</w:t>
      </w:r>
    </w:p>
    <w:p w14:paraId="4081F9D0" w14:textId="2A04FCF5"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vykonávania stavebných prác v neobvyklých podmienkach</w:t>
      </w:r>
      <w:r w:rsidR="00782FFD" w:rsidRPr="00F06CBA">
        <w:rPr>
          <w:rFonts w:asciiTheme="minorHAnsi" w:hAnsiTheme="minorHAnsi"/>
          <w:sz w:val="22"/>
          <w:szCs w:val="22"/>
        </w:rPr>
        <w:t xml:space="preserve"> </w:t>
      </w:r>
      <w:r w:rsidRPr="00F06CBA">
        <w:rPr>
          <w:rFonts w:asciiTheme="minorHAnsi" w:hAnsiTheme="minorHAnsi"/>
          <w:sz w:val="22"/>
          <w:szCs w:val="22"/>
        </w:rPr>
        <w:t>a v nepriaznivom počasí,</w:t>
      </w:r>
    </w:p>
    <w:p w14:paraId="55597169" w14:textId="1C6917D3"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vypracovanie POV, náklady na zariadenie staveniska, na stráženie, náklady</w:t>
      </w:r>
      <w:r w:rsidR="00782FFD" w:rsidRPr="00F06CBA">
        <w:rPr>
          <w:rFonts w:asciiTheme="minorHAnsi" w:hAnsiTheme="minorHAnsi"/>
          <w:sz w:val="22"/>
          <w:szCs w:val="22"/>
        </w:rPr>
        <w:t xml:space="preserve"> </w:t>
      </w:r>
      <w:r w:rsidRPr="00F06CBA">
        <w:rPr>
          <w:rFonts w:asciiTheme="minorHAnsi" w:hAnsiTheme="minorHAnsi"/>
          <w:sz w:val="22"/>
          <w:szCs w:val="22"/>
        </w:rPr>
        <w:t>na práce, dodávky a činnosti týkajúce sa POV,</w:t>
      </w:r>
    </w:p>
    <w:p w14:paraId="6360A29B" w14:textId="06C3C4CF"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užívaním verejných plôch a s osobitným užívaním verejných</w:t>
      </w:r>
      <w:r w:rsidR="00782FFD" w:rsidRPr="00F06CBA">
        <w:rPr>
          <w:rFonts w:asciiTheme="minorHAnsi" w:hAnsiTheme="minorHAnsi"/>
          <w:sz w:val="22"/>
          <w:szCs w:val="22"/>
        </w:rPr>
        <w:t xml:space="preserve"> </w:t>
      </w:r>
      <w:r w:rsidRPr="00F06CBA">
        <w:rPr>
          <w:rFonts w:asciiTheme="minorHAnsi" w:hAnsiTheme="minorHAnsi"/>
          <w:sz w:val="22"/>
          <w:szCs w:val="22"/>
        </w:rPr>
        <w:t>komunikácií,</w:t>
      </w:r>
    </w:p>
    <w:p w14:paraId="0D4B0FDE" w14:textId="1F61F3CC"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udržiavanie čistoty a poriadku na stavenisku a v jeho bezprostrednom okolí,</w:t>
      </w:r>
    </w:p>
    <w:p w14:paraId="13AC7F48" w14:textId="0BD28E3D"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spracovanie kontrolného a skúšobného plánu, plánu užívania verejnej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podrobnejšieho realizačného projektu, projektu skutočného vyhotovenia,</w:t>
      </w:r>
    </w:p>
    <w:p w14:paraId="5B9BB982" w14:textId="7D5BF146" w:rsidR="003349F2"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koordinátora dokumentácie, koordinátora bezpečnosti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plánu bezpečnosti a ochrany zdravia pri práci v zmysle nariadenia vlády</w:t>
      </w:r>
      <w:r w:rsidR="00782FFD" w:rsidRPr="00F06CBA">
        <w:rPr>
          <w:rFonts w:asciiTheme="minorHAnsi" w:hAnsiTheme="minorHAnsi"/>
          <w:sz w:val="22"/>
          <w:szCs w:val="22"/>
        </w:rPr>
        <w:t xml:space="preserve"> </w:t>
      </w:r>
      <w:r w:rsidRPr="00F06CBA">
        <w:rPr>
          <w:rFonts w:asciiTheme="minorHAnsi" w:hAnsiTheme="minorHAnsi"/>
          <w:sz w:val="22"/>
          <w:szCs w:val="22"/>
        </w:rPr>
        <w:t>SR č. 396/2006,</w:t>
      </w:r>
    </w:p>
    <w:p w14:paraId="00288D97" w14:textId="4B4403D0" w:rsidR="00782FFD" w:rsidRPr="00F06CBA" w:rsidRDefault="003349F2" w:rsidP="00824AFB">
      <w:pPr>
        <w:ind w:left="1134" w:hanging="141"/>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akékoľvek iné náklady, ktoré vzniknú Zhotoviteľovi pri realizácii Diela podľa tejto zmluvy.</w:t>
      </w:r>
    </w:p>
    <w:p w14:paraId="2ECC99C5" w14:textId="42C4D145" w:rsidR="00030FEB" w:rsidRPr="00F06CBA" w:rsidRDefault="00030FEB" w:rsidP="00F06CBA">
      <w:pPr>
        <w:jc w:val="both"/>
        <w:rPr>
          <w:rFonts w:asciiTheme="minorHAnsi" w:hAnsiTheme="minorHAnsi"/>
          <w:sz w:val="22"/>
          <w:szCs w:val="22"/>
        </w:rPr>
      </w:pPr>
      <w:r w:rsidRPr="00F06CBA">
        <w:rPr>
          <w:rFonts w:asciiTheme="minorHAnsi" w:hAnsiTheme="minorHAnsi"/>
          <w:sz w:val="22"/>
          <w:szCs w:val="22"/>
        </w:rPr>
        <w:t>4.5.</w:t>
      </w:r>
      <w:r w:rsidR="00CA6DB2">
        <w:rPr>
          <w:rFonts w:asciiTheme="minorHAnsi" w:hAnsiTheme="minorHAnsi"/>
          <w:sz w:val="22"/>
          <w:szCs w:val="22"/>
        </w:rPr>
        <w:tab/>
      </w:r>
      <w:r w:rsidRPr="00F06CBA">
        <w:rPr>
          <w:rFonts w:asciiTheme="minorHAnsi" w:hAnsiTheme="minorHAnsi"/>
          <w:sz w:val="22"/>
          <w:szCs w:val="22"/>
        </w:rPr>
        <w:t xml:space="preserve">Zhotoviteľ sa nemôže dovolávať a uplatňovať nároky na zvýšenie ceny </w:t>
      </w:r>
      <w:r w:rsidR="008E5F92" w:rsidRPr="00F06CBA">
        <w:rPr>
          <w:rFonts w:asciiTheme="minorHAnsi" w:hAnsiTheme="minorHAnsi"/>
          <w:sz w:val="22"/>
          <w:szCs w:val="22"/>
        </w:rPr>
        <w:t>D</w:t>
      </w:r>
      <w:r w:rsidRPr="00F06CBA">
        <w:rPr>
          <w:rFonts w:asciiTheme="minorHAnsi" w:hAnsiTheme="minorHAnsi"/>
          <w:sz w:val="22"/>
          <w:szCs w:val="22"/>
        </w:rPr>
        <w:t>iela v prípadoch:</w:t>
      </w:r>
    </w:p>
    <w:p w14:paraId="7A33F215" w14:textId="36266566" w:rsidR="00030FEB" w:rsidRPr="00F06CBA" w:rsidRDefault="00030FEB" w:rsidP="00824AFB">
      <w:pPr>
        <w:ind w:left="993" w:hanging="285"/>
        <w:jc w:val="both"/>
        <w:rPr>
          <w:rFonts w:asciiTheme="minorHAnsi" w:hAnsiTheme="minorHAnsi"/>
          <w:sz w:val="22"/>
          <w:szCs w:val="22"/>
        </w:rPr>
      </w:pPr>
      <w:r w:rsidRPr="00F06CBA">
        <w:rPr>
          <w:rFonts w:asciiTheme="minorHAnsi" w:hAnsiTheme="minorHAnsi"/>
          <w:sz w:val="22"/>
          <w:szCs w:val="22"/>
        </w:rPr>
        <w:t>a)</w:t>
      </w:r>
      <w:r w:rsidR="00CA6DB2">
        <w:rPr>
          <w:rFonts w:asciiTheme="minorHAnsi" w:hAnsiTheme="minorHAnsi"/>
          <w:sz w:val="22"/>
          <w:szCs w:val="22"/>
        </w:rPr>
        <w:tab/>
      </w:r>
      <w:r w:rsidRPr="00F06CBA">
        <w:rPr>
          <w:rFonts w:asciiTheme="minorHAnsi" w:hAnsiTheme="minorHAnsi"/>
          <w:sz w:val="22"/>
          <w:szCs w:val="22"/>
        </w:rPr>
        <w:t>vlastných chýb,</w:t>
      </w:r>
    </w:p>
    <w:p w14:paraId="35DAFDD9" w14:textId="7F763C0F" w:rsidR="00030FEB" w:rsidRPr="00F06CBA" w:rsidRDefault="00030FEB" w:rsidP="00824AFB">
      <w:pPr>
        <w:ind w:left="993" w:hanging="285"/>
        <w:jc w:val="both"/>
        <w:rPr>
          <w:rFonts w:asciiTheme="minorHAnsi" w:hAnsiTheme="minorHAnsi"/>
          <w:sz w:val="22"/>
          <w:szCs w:val="22"/>
        </w:rPr>
      </w:pPr>
      <w:r w:rsidRPr="00F06CBA">
        <w:rPr>
          <w:rFonts w:asciiTheme="minorHAnsi" w:hAnsiTheme="minorHAnsi"/>
          <w:sz w:val="22"/>
          <w:szCs w:val="22"/>
        </w:rPr>
        <w:t>b)</w:t>
      </w:r>
      <w:r w:rsidR="00CA6DB2">
        <w:rPr>
          <w:rFonts w:asciiTheme="minorHAnsi" w:hAnsiTheme="minorHAnsi"/>
          <w:sz w:val="22"/>
          <w:szCs w:val="22"/>
        </w:rPr>
        <w:tab/>
      </w:r>
      <w:r w:rsidRPr="00F06CBA">
        <w:rPr>
          <w:rFonts w:asciiTheme="minorHAnsi" w:hAnsiTheme="minorHAnsi"/>
          <w:sz w:val="22"/>
          <w:szCs w:val="22"/>
        </w:rPr>
        <w:t>nepochopenia podkladov</w:t>
      </w:r>
      <w:r w:rsidR="008E1787"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D494F2A" w14:textId="7293730C" w:rsidR="00030FEB" w:rsidRPr="00F06CBA" w:rsidRDefault="00030FEB" w:rsidP="00824AFB">
      <w:pPr>
        <w:ind w:left="993" w:hanging="285"/>
        <w:jc w:val="both"/>
        <w:rPr>
          <w:rFonts w:asciiTheme="minorHAnsi" w:hAnsiTheme="minorHAnsi"/>
          <w:sz w:val="22"/>
          <w:szCs w:val="22"/>
        </w:rPr>
      </w:pPr>
      <w:r w:rsidRPr="00F06CBA">
        <w:rPr>
          <w:rFonts w:asciiTheme="minorHAnsi" w:hAnsiTheme="minorHAnsi"/>
          <w:sz w:val="22"/>
          <w:szCs w:val="22"/>
        </w:rPr>
        <w:t>c)</w:t>
      </w:r>
      <w:r w:rsidR="00CA6DB2">
        <w:rPr>
          <w:rFonts w:asciiTheme="minorHAnsi" w:hAnsiTheme="minorHAnsi"/>
          <w:sz w:val="22"/>
          <w:szCs w:val="22"/>
        </w:rPr>
        <w:tab/>
      </w:r>
      <w:r w:rsidRPr="00F06CBA">
        <w:rPr>
          <w:rFonts w:asciiTheme="minorHAnsi" w:hAnsiTheme="minorHAnsi"/>
          <w:sz w:val="22"/>
          <w:szCs w:val="22"/>
        </w:rPr>
        <w:t xml:space="preserve">nedostatkov riadenia a koordinácie činností pri príprave a realizácii </w:t>
      </w:r>
      <w:r w:rsidR="008E5F92" w:rsidRPr="00F06CBA">
        <w:rPr>
          <w:rFonts w:asciiTheme="minorHAnsi" w:hAnsiTheme="minorHAnsi"/>
          <w:sz w:val="22"/>
          <w:szCs w:val="22"/>
        </w:rPr>
        <w:t>D</w:t>
      </w:r>
      <w:r w:rsidRPr="00F06CBA">
        <w:rPr>
          <w:rFonts w:asciiTheme="minorHAnsi" w:hAnsiTheme="minorHAnsi"/>
          <w:sz w:val="22"/>
          <w:szCs w:val="22"/>
        </w:rPr>
        <w:t>iela,</w:t>
      </w:r>
    </w:p>
    <w:p w14:paraId="706ED639" w14:textId="1DE48DD4" w:rsidR="00030FEB" w:rsidRPr="00F06CBA" w:rsidRDefault="00030FEB" w:rsidP="00824AFB">
      <w:pPr>
        <w:ind w:left="993" w:hanging="285"/>
        <w:jc w:val="both"/>
        <w:rPr>
          <w:rFonts w:asciiTheme="minorHAnsi" w:hAnsiTheme="minorHAnsi"/>
          <w:sz w:val="22"/>
          <w:szCs w:val="22"/>
        </w:rPr>
      </w:pPr>
      <w:r w:rsidRPr="00F06CBA">
        <w:rPr>
          <w:rFonts w:asciiTheme="minorHAnsi" w:hAnsiTheme="minorHAnsi"/>
          <w:sz w:val="22"/>
          <w:szCs w:val="22"/>
        </w:rPr>
        <w:lastRenderedPageBreak/>
        <w:t>d)</w:t>
      </w:r>
      <w:r w:rsidR="00CA6DB2">
        <w:rPr>
          <w:rFonts w:asciiTheme="minorHAnsi" w:hAnsiTheme="minorHAnsi"/>
          <w:sz w:val="22"/>
          <w:szCs w:val="22"/>
        </w:rPr>
        <w:tab/>
      </w:r>
      <w:r w:rsidRPr="00F06CBA">
        <w:rPr>
          <w:rFonts w:asciiTheme="minorHAnsi" w:hAnsiTheme="minorHAnsi"/>
          <w:sz w:val="22"/>
          <w:szCs w:val="22"/>
        </w:rPr>
        <w:t>zvýšenia cien dodávok a prác pre stavbu</w:t>
      </w:r>
      <w:r w:rsidR="000E5CF6">
        <w:rPr>
          <w:rFonts w:asciiTheme="minorHAnsi" w:hAnsiTheme="minorHAnsi"/>
          <w:sz w:val="22"/>
          <w:szCs w:val="22"/>
        </w:rPr>
        <w:t>,</w:t>
      </w:r>
    </w:p>
    <w:p w14:paraId="33F62BC6" w14:textId="3F7C6BE2" w:rsidR="006E3A78" w:rsidRPr="00C017A8" w:rsidRDefault="009B1892" w:rsidP="00824AFB">
      <w:pPr>
        <w:ind w:left="993" w:hanging="285"/>
        <w:jc w:val="both"/>
        <w:rPr>
          <w:rFonts w:asciiTheme="minorHAnsi" w:hAnsiTheme="minorHAnsi"/>
          <w:sz w:val="22"/>
          <w:szCs w:val="22"/>
        </w:rPr>
      </w:pPr>
      <w:r w:rsidRPr="00C017A8">
        <w:rPr>
          <w:rFonts w:asciiTheme="minorHAnsi" w:hAnsiTheme="minorHAnsi"/>
          <w:sz w:val="22"/>
          <w:szCs w:val="22"/>
        </w:rPr>
        <w:t>e)</w:t>
      </w:r>
      <w:r w:rsidR="00CA6DB2" w:rsidRPr="00C017A8">
        <w:rPr>
          <w:rFonts w:asciiTheme="minorHAnsi" w:hAnsiTheme="minorHAnsi"/>
          <w:sz w:val="22"/>
          <w:szCs w:val="22"/>
        </w:rPr>
        <w:tab/>
      </w:r>
      <w:r w:rsidRPr="00C017A8">
        <w:rPr>
          <w:rFonts w:asciiTheme="minorHAnsi" w:hAnsiTheme="minorHAnsi"/>
          <w:sz w:val="22"/>
          <w:szCs w:val="22"/>
        </w:rPr>
        <w:t>nesúladu častí projektovej dokumentácie a výkazov výmer</w:t>
      </w:r>
      <w:r w:rsidR="0050168B" w:rsidRPr="00C017A8">
        <w:rPr>
          <w:rFonts w:asciiTheme="minorHAnsi" w:hAnsiTheme="minorHAnsi"/>
          <w:sz w:val="22"/>
          <w:szCs w:val="22"/>
        </w:rPr>
        <w:t>,</w:t>
      </w:r>
      <w:r w:rsidR="00B11028" w:rsidRPr="00C017A8">
        <w:rPr>
          <w:rFonts w:asciiTheme="minorHAnsi" w:hAnsiTheme="minorHAnsi"/>
          <w:sz w:val="22"/>
          <w:szCs w:val="22"/>
        </w:rPr>
        <w:t xml:space="preserve"> </w:t>
      </w:r>
      <w:r w:rsidR="00A22B3D" w:rsidRPr="00C017A8">
        <w:rPr>
          <w:rFonts w:asciiTheme="minorHAnsi" w:hAnsiTheme="minorHAnsi"/>
          <w:sz w:val="22"/>
          <w:szCs w:val="22"/>
        </w:rPr>
        <w:t xml:space="preserve">ak tieto bolo možné objektívne odhaliť z dokumentácie predloženej vo verejnom obstarávaní. </w:t>
      </w:r>
    </w:p>
    <w:p w14:paraId="28214AD6" w14:textId="2BD7B418" w:rsidR="0050168B" w:rsidRPr="00C017A8" w:rsidRDefault="0050168B" w:rsidP="00824AFB">
      <w:pPr>
        <w:ind w:left="993" w:hanging="285"/>
        <w:jc w:val="both"/>
        <w:rPr>
          <w:rFonts w:asciiTheme="minorHAnsi" w:hAnsiTheme="minorHAnsi"/>
          <w:sz w:val="22"/>
          <w:szCs w:val="22"/>
        </w:rPr>
      </w:pPr>
      <w:r w:rsidRPr="00C017A8">
        <w:rPr>
          <w:rFonts w:asciiTheme="minorHAnsi" w:hAnsiTheme="minorHAnsi"/>
          <w:sz w:val="22"/>
          <w:szCs w:val="22"/>
        </w:rPr>
        <w:t>f)</w:t>
      </w:r>
      <w:r w:rsidRPr="00C017A8">
        <w:rPr>
          <w:rFonts w:asciiTheme="minorHAnsi" w:hAnsiTheme="minorHAnsi"/>
          <w:sz w:val="22"/>
          <w:szCs w:val="22"/>
        </w:rPr>
        <w:tab/>
        <w:t>zmeny daňového statusu zhotoviteľa – z </w:t>
      </w:r>
      <w:proofErr w:type="spellStart"/>
      <w:r w:rsidRPr="00C017A8">
        <w:rPr>
          <w:rFonts w:asciiTheme="minorHAnsi" w:hAnsiTheme="minorHAnsi"/>
          <w:sz w:val="22"/>
          <w:szCs w:val="22"/>
        </w:rPr>
        <w:t>neplat</w:t>
      </w:r>
      <w:r w:rsidR="00BC2D9A" w:rsidRPr="00C017A8">
        <w:rPr>
          <w:rFonts w:asciiTheme="minorHAnsi" w:hAnsiTheme="minorHAnsi"/>
          <w:sz w:val="22"/>
          <w:szCs w:val="22"/>
        </w:rPr>
        <w:t>c</w:t>
      </w:r>
      <w:r w:rsidR="00A34F87">
        <w:rPr>
          <w:rFonts w:asciiTheme="minorHAnsi" w:hAnsiTheme="minorHAnsi"/>
          <w:sz w:val="22"/>
          <w:szCs w:val="22"/>
        </w:rPr>
        <w:t>u</w:t>
      </w:r>
      <w:proofErr w:type="spellEnd"/>
      <w:r w:rsidRPr="00C017A8">
        <w:rPr>
          <w:rFonts w:asciiTheme="minorHAnsi" w:hAnsiTheme="minorHAnsi"/>
          <w:sz w:val="22"/>
          <w:szCs w:val="22"/>
        </w:rPr>
        <w:t xml:space="preserve"> DPH sa stane platca DPH alebo naopak</w:t>
      </w:r>
    </w:p>
    <w:p w14:paraId="46AC61E5" w14:textId="0D24B54B" w:rsidR="00230C0C"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C017A8">
        <w:rPr>
          <w:rFonts w:asciiTheme="minorHAnsi" w:hAnsiTheme="minorHAnsi" w:cs="Arial"/>
          <w:sz w:val="22"/>
          <w:szCs w:val="20"/>
        </w:rPr>
        <w:t>4.6.</w:t>
      </w:r>
      <w:r w:rsidRPr="00C017A8">
        <w:rPr>
          <w:rFonts w:asciiTheme="minorHAnsi" w:hAnsiTheme="minorHAnsi" w:cs="Arial"/>
          <w:sz w:val="22"/>
          <w:szCs w:val="20"/>
        </w:rPr>
        <w:tab/>
        <w:t>Ak v priebehu plnenia diela dôjde k legislatívnym zmenám v oblasti DPH, dotknuté časti zmluvy budú príslušne upravené dodatkom tak, aby sa zohľadnil aktuálny právny stav v oblasti DPH.</w:t>
      </w:r>
    </w:p>
    <w:p w14:paraId="53BD232C" w14:textId="3721A818" w:rsidR="00A34F87" w:rsidRPr="00A34F87" w:rsidRDefault="00A34F87" w:rsidP="00A34F8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A34F87">
        <w:rPr>
          <w:rFonts w:asciiTheme="minorHAnsi" w:hAnsiTheme="minorHAnsi" w:cs="Arial"/>
          <w:sz w:val="22"/>
          <w:szCs w:val="20"/>
        </w:rPr>
        <w:t xml:space="preserve">4.7. </w:t>
      </w:r>
      <w:r>
        <w:rPr>
          <w:rFonts w:asciiTheme="minorHAnsi" w:hAnsiTheme="minorHAnsi" w:cs="Arial"/>
          <w:sz w:val="22"/>
          <w:szCs w:val="20"/>
        </w:rPr>
        <w:tab/>
      </w:r>
      <w:r w:rsidRPr="00A34F87">
        <w:rPr>
          <w:rFonts w:asciiTheme="minorHAnsi" w:hAnsiTheme="minorHAnsi" w:cs="Arial"/>
          <w:sz w:val="22"/>
          <w:szCs w:val="20"/>
        </w:rPr>
        <w:t>Ako podklady pre ocenenie Diela, z ktorých vyplýva kvalitatívny, kvantitatívny, konštrukčný, materiálový rozsah prác a charakteristické špecifikácie dodávok boli predložené podklady k verejnému obstarávaniu.</w:t>
      </w:r>
    </w:p>
    <w:p w14:paraId="73645470" w14:textId="238E39E4" w:rsidR="00A34F87" w:rsidRPr="00A34F87" w:rsidRDefault="00A34F87" w:rsidP="00A34F8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A34F87">
        <w:rPr>
          <w:rFonts w:asciiTheme="minorHAnsi" w:hAnsiTheme="minorHAnsi" w:cs="Arial"/>
          <w:sz w:val="22"/>
          <w:szCs w:val="20"/>
        </w:rPr>
        <w:t xml:space="preserve">4.8. </w:t>
      </w:r>
      <w:r>
        <w:rPr>
          <w:rFonts w:asciiTheme="minorHAnsi" w:hAnsiTheme="minorHAnsi" w:cs="Arial"/>
          <w:sz w:val="22"/>
          <w:szCs w:val="20"/>
        </w:rPr>
        <w:tab/>
      </w:r>
      <w:r w:rsidRPr="00A34F87">
        <w:rPr>
          <w:rFonts w:asciiTheme="minorHAnsi" w:hAnsiTheme="minorHAnsi" w:cs="Arial"/>
          <w:sz w:val="22"/>
          <w:szCs w:val="20"/>
        </w:rPr>
        <w:t>Zhotoviteľ zodpovedá za to, že pri realizácii Diela nepoužije materiál, o ktorom je v dobe jeho zabudovania známe, že je škodlivý resp. je po záručnej dobe, alebo vykazuje iné vady</w:t>
      </w:r>
      <w:r>
        <w:rPr>
          <w:rFonts w:asciiTheme="minorHAnsi" w:hAnsiTheme="minorHAnsi" w:cs="Arial"/>
          <w:sz w:val="22"/>
          <w:szCs w:val="20"/>
        </w:rPr>
        <w:t xml:space="preserve"> </w:t>
      </w:r>
      <w:r w:rsidRPr="00A34F87">
        <w:rPr>
          <w:rFonts w:asciiTheme="minorHAnsi" w:hAnsiTheme="minorHAnsi" w:cs="Arial"/>
          <w:sz w:val="22"/>
          <w:szCs w:val="20"/>
        </w:rPr>
        <w:t>a nedostatky.</w:t>
      </w:r>
    </w:p>
    <w:p w14:paraId="544BB70A" w14:textId="224FA3B7" w:rsidR="00A34F87" w:rsidRPr="00C017A8" w:rsidRDefault="00A34F87" w:rsidP="00A34F8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A34F87">
        <w:rPr>
          <w:rFonts w:asciiTheme="minorHAnsi" w:hAnsiTheme="minorHAnsi" w:cs="Arial"/>
          <w:sz w:val="22"/>
          <w:szCs w:val="20"/>
        </w:rPr>
        <w:t xml:space="preserve">4.9. </w:t>
      </w:r>
      <w:r>
        <w:rPr>
          <w:rFonts w:asciiTheme="minorHAnsi" w:hAnsiTheme="minorHAnsi" w:cs="Arial"/>
          <w:sz w:val="22"/>
          <w:szCs w:val="20"/>
        </w:rPr>
        <w:tab/>
      </w:r>
      <w:r w:rsidRPr="00A34F87">
        <w:rPr>
          <w:rFonts w:asciiTheme="minorHAnsi" w:hAnsiTheme="minorHAnsi" w:cs="Arial"/>
          <w:sz w:val="22"/>
          <w:szCs w:val="20"/>
        </w:rPr>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67E4A6A9" w14:textId="77777777" w:rsidR="00F9253F" w:rsidRDefault="00F9253F"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1DBD2EA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w:t>
      </w:r>
    </w:p>
    <w:p w14:paraId="68D18631" w14:textId="6B93BCC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6CC1D5E3"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14:paraId="1BF865EC" w14:textId="06383126"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p>
    <w:p w14:paraId="236ADCE3" w14:textId="1880096C" w:rsidR="00030FEB" w:rsidRPr="0054288C" w:rsidRDefault="000F0C72"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sidRPr="00D004FB">
        <w:rPr>
          <w:rFonts w:asciiTheme="minorHAnsi" w:hAnsiTheme="minorHAnsi" w:cs="Arial"/>
          <w:b/>
          <w:sz w:val="22"/>
          <w:szCs w:val="20"/>
        </w:rPr>
        <w:t xml:space="preserve">do </w:t>
      </w:r>
      <w:r w:rsidR="00A34F87">
        <w:rPr>
          <w:rFonts w:asciiTheme="minorHAnsi" w:hAnsiTheme="minorHAnsi" w:cs="Arial"/>
          <w:b/>
          <w:sz w:val="22"/>
          <w:szCs w:val="20"/>
        </w:rPr>
        <w:t>3</w:t>
      </w:r>
      <w:r w:rsidR="004A60E5" w:rsidRPr="00D004FB">
        <w:rPr>
          <w:rFonts w:asciiTheme="minorHAnsi" w:hAnsiTheme="minorHAnsi" w:cs="Arial"/>
          <w:b/>
          <w:sz w:val="22"/>
          <w:szCs w:val="20"/>
        </w:rPr>
        <w:t xml:space="preserve"> mesiacov</w:t>
      </w:r>
      <w:r w:rsidR="0054288C" w:rsidRPr="004A60E5">
        <w:rPr>
          <w:rFonts w:asciiTheme="minorHAnsi" w:hAnsiTheme="minorHAnsi" w:cs="Arial"/>
          <w:b/>
          <w:sz w:val="22"/>
          <w:szCs w:val="20"/>
        </w:rPr>
        <w:t xml:space="preserve"> </w:t>
      </w:r>
      <w:r w:rsidR="0054288C">
        <w:rPr>
          <w:rFonts w:asciiTheme="minorHAnsi" w:hAnsiTheme="minorHAnsi" w:cs="Arial"/>
          <w:sz w:val="22"/>
          <w:szCs w:val="20"/>
        </w:rPr>
        <w:t>od začatia</w:t>
      </w:r>
      <w:r w:rsidR="003B2318">
        <w:rPr>
          <w:rFonts w:asciiTheme="minorHAnsi" w:hAnsiTheme="minorHAnsi" w:cs="Arial"/>
          <w:sz w:val="22"/>
          <w:szCs w:val="20"/>
        </w:rPr>
        <w:t xml:space="preserve"> prác</w:t>
      </w:r>
    </w:p>
    <w:p w14:paraId="55A8B53F" w14:textId="3261BEBD"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 xml:space="preserve">Zhotoviteľ je povinný </w:t>
      </w:r>
      <w:r w:rsidR="00A34F87">
        <w:rPr>
          <w:rFonts w:asciiTheme="minorHAnsi" w:hAnsiTheme="minorHAnsi"/>
          <w:sz w:val="22"/>
        </w:rPr>
        <w:t>bez meškania</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14:paraId="443E2859" w14:textId="3873669E"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 xml:space="preserve">V prípade, že Zhotoviteľ bude v omeškaní s plnením pracovných postupov podľa Harmonogramu z dôvodov </w:t>
      </w:r>
      <w:r w:rsidR="00A34F87">
        <w:rPr>
          <w:rFonts w:asciiTheme="minorHAnsi" w:hAnsiTheme="minorHAnsi"/>
          <w:sz w:val="22"/>
        </w:rPr>
        <w:t xml:space="preserve">ležiacich </w:t>
      </w:r>
      <w:r w:rsidRPr="008D302F">
        <w:rPr>
          <w:rFonts w:asciiTheme="minorHAnsi" w:hAnsiTheme="minorHAnsi"/>
          <w:sz w:val="22"/>
        </w:rPr>
        <w:t>na jeho strane o viac ako 5 pracovných dní, alebo ak nedodržiava Harmonogram a zároveň neinformuje Objednávateľa podľa bodu 5.2. tohto článku, považuje sa toto omeškanie alebo nesplnenie povinnosti Zhotoviteľa za podstatné porušenie tejto zmluvy.</w:t>
      </w:r>
    </w:p>
    <w:p w14:paraId="1F9EBED8" w14:textId="3FFD91C0"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412B4429"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5.5</w:t>
      </w:r>
      <w:r w:rsidR="002335F6">
        <w:rPr>
          <w:rFonts w:asciiTheme="minorHAnsi" w:hAnsiTheme="minorHAnsi"/>
          <w:sz w:val="22"/>
        </w:rPr>
        <w:t>.</w:t>
      </w:r>
      <w:r w:rsidRPr="001A180D">
        <w:rPr>
          <w:rFonts w:asciiTheme="minorHAnsi" w:hAnsiTheme="minorHAnsi"/>
          <w:sz w:val="22"/>
        </w:rPr>
        <w:tab/>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607002">
        <w:rPr>
          <w:rFonts w:asciiTheme="minorHAnsi" w:hAnsiTheme="minorHAnsi"/>
          <w:sz w:val="22"/>
        </w:rPr>
        <w:t>, riadiaci orgán a ostatné kontrolné orgány príslušných operačných programov, dopravca prevádzkujúci mestskú autobusovú dopravu</w:t>
      </w:r>
      <w:r w:rsidR="00E37129" w:rsidRPr="00E37129">
        <w:rPr>
          <w:rFonts w:asciiTheme="minorHAnsi" w:hAnsiTheme="minorHAnsi"/>
          <w:sz w:val="22"/>
        </w:rPr>
        <w:t>)</w:t>
      </w:r>
      <w:r w:rsidR="007A11F6" w:rsidRPr="001A180D">
        <w:rPr>
          <w:rFonts w:asciiTheme="minorHAnsi" w:hAnsiTheme="minorHAnsi"/>
          <w:sz w:val="22"/>
        </w:rPr>
        <w:t>, čas plnenia bude adekvátne upravený dodatkom k zmluve.</w:t>
      </w:r>
    </w:p>
    <w:p w14:paraId="72BA73B0" w14:textId="56286C03"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5.6</w:t>
      </w:r>
      <w:r w:rsidR="00F65FF0">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w:t>
      </w:r>
      <w:r w:rsidR="005F458A" w:rsidRPr="00616046">
        <w:rPr>
          <w:rFonts w:asciiTheme="minorHAnsi" w:hAnsiTheme="minorHAnsi" w:cs="Arial"/>
          <w:sz w:val="22"/>
          <w:szCs w:val="20"/>
        </w:rPr>
        <w:t xml:space="preserve">závery ornitologického posudku vylučujúceho výkon prác v určitom období, </w:t>
      </w:r>
      <w:r w:rsidR="00A463F3">
        <w:rPr>
          <w:rFonts w:asciiTheme="minorHAnsi" w:hAnsiTheme="minorHAnsi" w:cs="Arial"/>
          <w:sz w:val="22"/>
          <w:szCs w:val="20"/>
        </w:rPr>
        <w:t xml:space="preserve">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w:t>
      </w:r>
    </w:p>
    <w:p w14:paraId="65743FE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Čl. 6.</w:t>
      </w:r>
    </w:p>
    <w:p w14:paraId="37C55551" w14:textId="77777777" w:rsidR="00F55C8C"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p>
    <w:p w14:paraId="7DEBE6FF" w14:textId="77777777" w:rsidR="00F13408"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6.1.</w:t>
      </w:r>
      <w:r w:rsidRPr="00590E2E">
        <w:rPr>
          <w:rFonts w:asciiTheme="minorHAnsi" w:hAnsiTheme="minorHAnsi" w:cs="Arial"/>
          <w:sz w:val="22"/>
          <w:szCs w:val="20"/>
          <w:lang w:eastAsia="cs-CZ"/>
        </w:rPr>
        <w:tab/>
      </w:r>
      <w:r w:rsidR="00F13408" w:rsidRPr="00F13408">
        <w:rPr>
          <w:rFonts w:asciiTheme="minorHAnsi" w:hAnsiTheme="minorHAnsi" w:cs="Arial"/>
          <w:sz w:val="22"/>
          <w:szCs w:val="20"/>
          <w:lang w:eastAsia="cs-CZ"/>
        </w:rPr>
        <w:t xml:space="preserve">Zmluvné strany sa dohodli, že Objednávateľ neposkytne Zhotoviteľovi žiaden preddavok na predmet Zmluvy. Právo fakturovať vzniká Zhotoviteľovi až po písomnom odovzdaní a prebratí </w:t>
      </w:r>
      <w:r w:rsidR="00F13408" w:rsidRPr="00F13408">
        <w:rPr>
          <w:rFonts w:asciiTheme="minorHAnsi" w:hAnsiTheme="minorHAnsi" w:cs="Arial"/>
          <w:sz w:val="22"/>
          <w:szCs w:val="20"/>
          <w:lang w:eastAsia="cs-CZ"/>
        </w:rPr>
        <w:lastRenderedPageBreak/>
        <w:t>celého Diela podľa článku 2 predmetu Zmluvy. Objednávateľ preberie Dielo až po odstránení všetkých vád a nedorobkov.</w:t>
      </w:r>
    </w:p>
    <w:p w14:paraId="0E863B93" w14:textId="462AFD78"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6.2.</w:t>
      </w:r>
      <w:r w:rsidRPr="00590E2E">
        <w:rPr>
          <w:rFonts w:asciiTheme="minorHAnsi" w:hAnsiTheme="minorHAnsi" w:cs="Arial"/>
          <w:sz w:val="22"/>
          <w:szCs w:val="20"/>
          <w:lang w:eastAsia="cs-CZ"/>
        </w:rPr>
        <w:tab/>
      </w:r>
      <w:r w:rsidR="00A67658" w:rsidRPr="00A67658">
        <w:rPr>
          <w:rFonts w:asciiTheme="minorHAnsi" w:hAnsiTheme="minorHAnsi" w:cs="Arial"/>
          <w:sz w:val="22"/>
          <w:szCs w:val="20"/>
          <w:lang w:eastAsia="cs-CZ"/>
        </w:rPr>
        <w:t>Objednávateľ prevezme Dielo od Zhotoviteľa až vtedy, pokiaľ Zhotoviteľ prevezme písomným protokolom jednotlivé časti Diela od svojich subdodávateľov, uvedených v subdodávateľskom systéme stavby (príloha Zmluvy o dielo č. 3). Tieto čiastkové preberacie protokoly budú súčasťou protokolu o odovzdaní a prevzatí Stavby.</w:t>
      </w:r>
    </w:p>
    <w:p w14:paraId="7754F7C7" w14:textId="77777777" w:rsidR="001646C0" w:rsidRPr="001646C0" w:rsidRDefault="00F55C8C" w:rsidP="001646C0">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rFonts w:asciiTheme="minorHAnsi" w:hAnsiTheme="minorHAnsi" w:cs="Arial"/>
          <w:color w:val="000000" w:themeColor="text1"/>
          <w:sz w:val="22"/>
          <w:szCs w:val="20"/>
          <w:lang w:eastAsia="cs-CZ"/>
        </w:rPr>
      </w:pPr>
      <w:r w:rsidRPr="001646C0">
        <w:rPr>
          <w:rFonts w:asciiTheme="minorHAnsi" w:hAnsiTheme="minorHAnsi" w:cs="Arial"/>
          <w:sz w:val="22"/>
          <w:szCs w:val="20"/>
          <w:lang w:eastAsia="cs-CZ"/>
        </w:rPr>
        <w:t>6.3.</w:t>
      </w:r>
      <w:r w:rsidRPr="001646C0">
        <w:rPr>
          <w:rFonts w:asciiTheme="minorHAnsi" w:hAnsiTheme="minorHAnsi" w:cs="Arial"/>
          <w:sz w:val="22"/>
          <w:szCs w:val="20"/>
          <w:lang w:eastAsia="cs-CZ"/>
        </w:rPr>
        <w:tab/>
      </w:r>
      <w:r w:rsidR="001646C0" w:rsidRPr="001646C0">
        <w:rPr>
          <w:rFonts w:asciiTheme="minorHAnsi" w:hAnsiTheme="minorHAnsi" w:cs="Arial"/>
          <w:color w:val="000000" w:themeColor="text1"/>
          <w:sz w:val="22"/>
          <w:szCs w:val="20"/>
          <w:lang w:eastAsia="cs-CZ"/>
        </w:rPr>
        <w:t>Zhotoviteľ zostaví súpis vykonaných prác a dodávok, ktoré ocení podľa položiek uvedených v ponukovej cene, podľa prílohy č. 1. 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odovzdaní staveniska v zmysle čl. 7 tejto zmluvy. Tieto súpisy predloží Zhotoviteľ Objednávateľovi na odsúhlasenie v termíne do 3 kalendárnych dní od ukončenia Diela. K súpisom vykonaných prác a dodávok sa vyjadrí do 5 pracovných dní technický dozor Objednávateľa. Ak majú súpisy vady, vráti ich Objednávateľ Zhotoviteľovi bez zbytočného odkladu na prepracovanie. Na základe technickým dozorom Objednávateľa odsúhlasených súpisov vykonaných prác a dodávok vystaví Zhotoviteľ konečnú faktúru samostatne pre oprávnené výdavky spolufinancované z finančných prostriedkov Európskej únie a samostatne pre výdavky, ktoré sú financované z vlastných zdrojov objednávateľa.</w:t>
      </w:r>
    </w:p>
    <w:p w14:paraId="4682E143" w14:textId="4C0B2AF7" w:rsidR="001646C0" w:rsidRPr="001646C0" w:rsidRDefault="00F55C8C" w:rsidP="001646C0">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rFonts w:asciiTheme="minorHAnsi" w:hAnsiTheme="minorHAnsi" w:cs="Arial"/>
          <w:color w:val="000000" w:themeColor="text1"/>
          <w:sz w:val="22"/>
          <w:szCs w:val="20"/>
          <w:lang w:eastAsia="cs-CZ"/>
        </w:rPr>
      </w:pPr>
      <w:r w:rsidRPr="001646C0">
        <w:rPr>
          <w:rFonts w:asciiTheme="minorHAnsi" w:hAnsiTheme="minorHAnsi" w:cs="Arial"/>
          <w:sz w:val="22"/>
          <w:szCs w:val="20"/>
          <w:lang w:eastAsia="cs-CZ"/>
        </w:rPr>
        <w:t>6.4.</w:t>
      </w:r>
      <w:r w:rsidRPr="001646C0">
        <w:rPr>
          <w:rFonts w:asciiTheme="minorHAnsi" w:hAnsiTheme="minorHAnsi" w:cs="Arial"/>
          <w:sz w:val="22"/>
          <w:szCs w:val="20"/>
          <w:lang w:eastAsia="cs-CZ"/>
        </w:rPr>
        <w:tab/>
      </w:r>
      <w:r w:rsidR="001646C0" w:rsidRPr="001646C0">
        <w:rPr>
          <w:rFonts w:asciiTheme="minorHAnsi" w:hAnsiTheme="minorHAnsi" w:cs="Arial"/>
          <w:color w:val="000000" w:themeColor="text1"/>
          <w:sz w:val="22"/>
          <w:szCs w:val="20"/>
          <w:lang w:eastAsia="cs-CZ"/>
        </w:rPr>
        <w:t>Zhotoviteľ vystaví Objednávateľovi faktúry podľa bodu 6.</w:t>
      </w:r>
      <w:r w:rsidR="00163AE6">
        <w:rPr>
          <w:rFonts w:asciiTheme="minorHAnsi" w:hAnsiTheme="minorHAnsi" w:cs="Arial"/>
          <w:color w:val="000000" w:themeColor="text1"/>
          <w:sz w:val="22"/>
          <w:szCs w:val="20"/>
          <w:lang w:eastAsia="cs-CZ"/>
        </w:rPr>
        <w:t>3</w:t>
      </w:r>
      <w:r w:rsidR="001646C0" w:rsidRPr="001646C0">
        <w:rPr>
          <w:rFonts w:asciiTheme="minorHAnsi" w:hAnsiTheme="minorHAnsi" w:cs="Arial"/>
          <w:color w:val="000000" w:themeColor="text1"/>
          <w:sz w:val="22"/>
          <w:szCs w:val="20"/>
          <w:lang w:eastAsia="cs-CZ"/>
        </w:rPr>
        <w:t xml:space="preserve"> po odovzdaní Diela a jeho prevzatí Objednávateľom bez vád a nedorobkov so splatnosťou 60 dní od ich doručenia Objednávateľovi. V prípade, že faktúry nemajú vecné a formálne nedostatky Objednávateľ odošle na Riadiaci orgán pre IROP 2014-2020 (ďalej len RO pre IROP) Žiadosť o platbu (poskytnutie </w:t>
      </w:r>
      <w:proofErr w:type="spellStart"/>
      <w:r w:rsidR="001646C0" w:rsidRPr="001646C0">
        <w:rPr>
          <w:rFonts w:asciiTheme="minorHAnsi" w:hAnsiTheme="minorHAnsi" w:cs="Arial"/>
          <w:color w:val="000000" w:themeColor="text1"/>
          <w:sz w:val="22"/>
          <w:szCs w:val="20"/>
          <w:lang w:eastAsia="cs-CZ"/>
        </w:rPr>
        <w:t>predfinancovania</w:t>
      </w:r>
      <w:proofErr w:type="spellEnd"/>
      <w:r w:rsidR="001646C0" w:rsidRPr="001646C0">
        <w:rPr>
          <w:rFonts w:asciiTheme="minorHAnsi" w:hAnsiTheme="minorHAnsi" w:cs="Arial"/>
          <w:color w:val="000000" w:themeColor="text1"/>
          <w:sz w:val="22"/>
          <w:szCs w:val="20"/>
          <w:lang w:eastAsia="cs-CZ"/>
        </w:rPr>
        <w:t xml:space="preserve">). Faktúry budú uhradené po schválení Žiadosti o platbu zo strany RO pre IROP, pričom Objednávateľ je povinný faktúry uhradiť Zhotoviteľovi bezodkladne (najneskôr do 3 dní) od pripísania príslušnej platby na účet Objednávateľa. Zhotoviteľ berie na vedomie, že financovanie je zo zdrojov EÚ (ERDF) a pri systéme </w:t>
      </w:r>
      <w:proofErr w:type="spellStart"/>
      <w:r w:rsidR="001646C0" w:rsidRPr="001646C0">
        <w:rPr>
          <w:rFonts w:asciiTheme="minorHAnsi" w:hAnsiTheme="minorHAnsi" w:cs="Arial"/>
          <w:color w:val="000000" w:themeColor="text1"/>
          <w:sz w:val="22"/>
          <w:szCs w:val="20"/>
          <w:lang w:eastAsia="cs-CZ"/>
        </w:rPr>
        <w:t>predfinancovania</w:t>
      </w:r>
      <w:proofErr w:type="spellEnd"/>
      <w:r w:rsidR="001646C0" w:rsidRPr="001646C0">
        <w:rPr>
          <w:rFonts w:asciiTheme="minorHAnsi" w:hAnsiTheme="minorHAnsi" w:cs="Arial"/>
          <w:color w:val="000000" w:themeColor="text1"/>
          <w:sz w:val="22"/>
          <w:szCs w:val="20"/>
          <w:lang w:eastAsia="cs-CZ"/>
        </w:rPr>
        <w:t xml:space="preserve"> si nebude uplatňovať sankcie a úroky za nedodržanie lehoty splatnosti.</w:t>
      </w:r>
    </w:p>
    <w:p w14:paraId="7AF99E4A" w14:textId="7368ED65" w:rsidR="00F41AF1" w:rsidRDefault="00F41AF1"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F41AF1">
        <w:rPr>
          <w:rFonts w:asciiTheme="minorHAnsi" w:hAnsiTheme="minorHAnsi" w:cs="Arial"/>
          <w:sz w:val="22"/>
          <w:szCs w:val="20"/>
          <w:lang w:eastAsia="cs-CZ"/>
        </w:rPr>
        <w:t xml:space="preserve">6.5. </w:t>
      </w:r>
      <w:r>
        <w:rPr>
          <w:rFonts w:asciiTheme="minorHAnsi" w:hAnsiTheme="minorHAnsi" w:cs="Arial"/>
          <w:sz w:val="22"/>
          <w:szCs w:val="20"/>
          <w:lang w:eastAsia="cs-CZ"/>
        </w:rPr>
        <w:tab/>
      </w:r>
      <w:r w:rsidRPr="00F41AF1">
        <w:rPr>
          <w:rFonts w:asciiTheme="minorHAnsi" w:hAnsiTheme="minorHAnsi" w:cs="Arial"/>
          <w:sz w:val="22"/>
          <w:szCs w:val="20"/>
          <w:lang w:eastAsia="cs-CZ"/>
        </w:rPr>
        <w:t>Faktúra musí obsahovať náležitosti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0D12E6C3" w14:textId="77777777" w:rsidR="00B01761" w:rsidRPr="00B01761" w:rsidRDefault="00F55C8C"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sidR="00F41AF1">
        <w:rPr>
          <w:rFonts w:asciiTheme="minorHAnsi" w:hAnsiTheme="minorHAnsi" w:cs="Arial"/>
          <w:bCs/>
          <w:sz w:val="22"/>
          <w:szCs w:val="20"/>
          <w:lang w:eastAsia="cs-CZ"/>
        </w:rPr>
        <w:t>6</w:t>
      </w:r>
      <w:r w:rsidRPr="000A60FA">
        <w:rPr>
          <w:rFonts w:asciiTheme="minorHAnsi" w:hAnsiTheme="minorHAnsi" w:cs="Arial"/>
          <w:bCs/>
          <w:sz w:val="22"/>
          <w:szCs w:val="20"/>
          <w:lang w:eastAsia="cs-CZ"/>
        </w:rPr>
        <w:t>.</w:t>
      </w:r>
      <w:r w:rsidRPr="000A60FA">
        <w:rPr>
          <w:rFonts w:asciiTheme="minorHAnsi" w:hAnsiTheme="minorHAnsi" w:cs="Arial"/>
          <w:bCs/>
          <w:sz w:val="22"/>
          <w:szCs w:val="20"/>
          <w:lang w:eastAsia="cs-CZ"/>
        </w:rPr>
        <w:tab/>
      </w:r>
      <w:r w:rsidR="00B01761" w:rsidRPr="00B01761">
        <w:rPr>
          <w:rFonts w:asciiTheme="minorHAnsi" w:hAnsiTheme="minorHAnsi" w:cs="Arial"/>
          <w:sz w:val="22"/>
          <w:szCs w:val="20"/>
          <w:lang w:eastAsia="cs-CZ"/>
        </w:rPr>
        <w:t>Zhotoviteľom predložená faktúra na úhradu musí ďalej obsahovať náležitosti predpísané v zmysle zákona č. 222/2004 Z. z. o DPH v znení neskorších predpisov. Musí obsahovať čiastku DPH.</w:t>
      </w:r>
    </w:p>
    <w:p w14:paraId="292B893A" w14:textId="5181F496"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Okrem toho musí obsahovať najmä:</w:t>
      </w:r>
    </w:p>
    <w:p w14:paraId="063C4D5E" w14:textId="01910CF1"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o názov Diela,</w:t>
      </w:r>
    </w:p>
    <w:p w14:paraId="5270B3B6" w14:textId="52682E0C"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 xml:space="preserve">o názov projektu: </w:t>
      </w:r>
      <w:r w:rsidR="00CB5F2F">
        <w:rPr>
          <w:rFonts w:asciiTheme="minorHAnsi" w:hAnsiTheme="minorHAnsi" w:cs="Arial"/>
          <w:sz w:val="22"/>
          <w:szCs w:val="20"/>
          <w:lang w:eastAsia="cs-CZ"/>
        </w:rPr>
        <w:t>Vybudovanie cyklotrasy – Spartakovská ulica v meste Trnava</w:t>
      </w:r>
    </w:p>
    <w:p w14:paraId="48AB3F88" w14:textId="01BB65A5"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 xml:space="preserve">o ITMS kód projektu </w:t>
      </w:r>
      <w:r w:rsidR="00CB5F2F">
        <w:rPr>
          <w:rFonts w:asciiTheme="minorHAnsi" w:hAnsiTheme="minorHAnsi" w:cs="Arial"/>
          <w:sz w:val="22"/>
          <w:szCs w:val="20"/>
          <w:lang w:eastAsia="cs-CZ"/>
        </w:rPr>
        <w:t>302011W976</w:t>
      </w:r>
    </w:p>
    <w:p w14:paraId="6CB12C41" w14:textId="550DB086"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o obchodné meno a sídlo Objednávateľa, IČO</w:t>
      </w:r>
    </w:p>
    <w:p w14:paraId="63FBB05F" w14:textId="0939D5D5"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o obchodné meno a sídlo Zhotoviteľa, IČO</w:t>
      </w:r>
    </w:p>
    <w:p w14:paraId="49AA28F8" w14:textId="77777777"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1"/>
        <w:jc w:val="both"/>
        <w:rPr>
          <w:rFonts w:asciiTheme="minorHAnsi" w:hAnsiTheme="minorHAnsi" w:cs="Arial"/>
          <w:sz w:val="22"/>
          <w:szCs w:val="20"/>
          <w:lang w:eastAsia="cs-CZ"/>
        </w:rPr>
      </w:pPr>
      <w:r w:rsidRPr="00B01761">
        <w:rPr>
          <w:rFonts w:asciiTheme="minorHAnsi" w:hAnsiTheme="minorHAnsi" w:cs="Arial"/>
          <w:sz w:val="22"/>
          <w:szCs w:val="20"/>
          <w:lang w:eastAsia="cs-CZ"/>
        </w:rPr>
        <w:t>o číslo zmluvy,</w:t>
      </w:r>
    </w:p>
    <w:p w14:paraId="1FF2809F" w14:textId="77777777"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1"/>
        <w:jc w:val="both"/>
        <w:rPr>
          <w:rFonts w:asciiTheme="minorHAnsi" w:hAnsiTheme="minorHAnsi" w:cs="Arial"/>
          <w:sz w:val="22"/>
          <w:szCs w:val="20"/>
          <w:lang w:eastAsia="cs-CZ"/>
        </w:rPr>
      </w:pPr>
      <w:r w:rsidRPr="00B01761">
        <w:rPr>
          <w:rFonts w:asciiTheme="minorHAnsi" w:hAnsiTheme="minorHAnsi" w:cs="Arial"/>
          <w:sz w:val="22"/>
          <w:szCs w:val="20"/>
          <w:lang w:eastAsia="cs-CZ"/>
        </w:rPr>
        <w:t>o predmet úhrady,</w:t>
      </w:r>
    </w:p>
    <w:p w14:paraId="353D1506" w14:textId="0ACCF4FE" w:rsidR="00B01761" w:rsidRPr="00B01761" w:rsidRDefault="00B01761"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Pr="00B01761">
        <w:rPr>
          <w:rFonts w:asciiTheme="minorHAnsi" w:hAnsiTheme="minorHAnsi" w:cs="Arial"/>
          <w:sz w:val="22"/>
          <w:szCs w:val="20"/>
          <w:lang w:eastAsia="cs-CZ"/>
        </w:rPr>
        <w:t xml:space="preserve">o centrálne číslo zmluvy </w:t>
      </w:r>
      <w:proofErr w:type="spellStart"/>
      <w:r w:rsidRPr="00B01761">
        <w:rPr>
          <w:rFonts w:asciiTheme="minorHAnsi" w:hAnsiTheme="minorHAnsi" w:cs="Arial"/>
          <w:sz w:val="22"/>
          <w:szCs w:val="20"/>
          <w:lang w:eastAsia="cs-CZ"/>
        </w:rPr>
        <w:t>ZoD</w:t>
      </w:r>
      <w:proofErr w:type="spellEnd"/>
    </w:p>
    <w:p w14:paraId="035C690A" w14:textId="4B192CB0"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vecne vykonané stavebné práce dokladované odsúhlasenými súpismi,</w:t>
      </w:r>
    </w:p>
    <w:p w14:paraId="0B3660A7" w14:textId="1FD432C8"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deň zdaniteľného plnenia,</w:t>
      </w:r>
    </w:p>
    <w:p w14:paraId="4026AD1A" w14:textId="2AACEA24"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deň vystavenia faktúry, deň odoslania a deň splatnosti faktúry,</w:t>
      </w:r>
    </w:p>
    <w:p w14:paraId="26CB8E65" w14:textId="469F257E"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označenie peňažného ústavu a číslo účtu, na ktorý sa má platiť</w:t>
      </w:r>
    </w:p>
    <w:p w14:paraId="6A228B43" w14:textId="626E3860"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fakturovaná základná čiastka bez DPH, čiastka DPH (20%) a celková fakturovaná suma v eurách,</w:t>
      </w:r>
    </w:p>
    <w:p w14:paraId="4A45699F" w14:textId="3975A067" w:rsidR="00B01761" w:rsidRPr="00B01761"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meno osoby, ktorá faktúru vystavila,</w:t>
      </w:r>
    </w:p>
    <w:p w14:paraId="7AFDFAE1" w14:textId="77777777" w:rsidR="009B4557" w:rsidRDefault="009B4557" w:rsidP="00B0176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B01761" w:rsidRPr="00B01761">
        <w:rPr>
          <w:rFonts w:asciiTheme="minorHAnsi" w:hAnsiTheme="minorHAnsi" w:cs="Arial"/>
          <w:sz w:val="22"/>
          <w:szCs w:val="20"/>
          <w:lang w:eastAsia="cs-CZ"/>
        </w:rPr>
        <w:t>o pečiatka a podpis oprávnenej osoby.</w:t>
      </w:r>
      <w:r w:rsidR="00F55C8C" w:rsidRPr="000A60FA">
        <w:rPr>
          <w:rFonts w:asciiTheme="minorHAnsi" w:hAnsiTheme="minorHAnsi" w:cs="Arial"/>
          <w:sz w:val="22"/>
          <w:szCs w:val="20"/>
          <w:lang w:eastAsia="cs-CZ"/>
        </w:rPr>
        <w:tab/>
      </w:r>
    </w:p>
    <w:p w14:paraId="5A517311" w14:textId="26F4DC77" w:rsidR="00707B0D" w:rsidRPr="00707B0D" w:rsidRDefault="00707B0D"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707B0D">
        <w:rPr>
          <w:rFonts w:asciiTheme="minorHAnsi" w:hAnsiTheme="minorHAnsi" w:cs="Arial"/>
          <w:sz w:val="22"/>
          <w:szCs w:val="20"/>
          <w:lang w:eastAsia="cs-CZ"/>
        </w:rPr>
        <w:lastRenderedPageBreak/>
        <w:t xml:space="preserve">6.7. </w:t>
      </w:r>
      <w:r>
        <w:rPr>
          <w:rFonts w:asciiTheme="minorHAnsi" w:hAnsiTheme="minorHAnsi" w:cs="Arial"/>
          <w:sz w:val="22"/>
          <w:szCs w:val="20"/>
          <w:lang w:eastAsia="cs-CZ"/>
        </w:rPr>
        <w:tab/>
      </w:r>
      <w:r w:rsidRPr="00707B0D">
        <w:rPr>
          <w:rFonts w:asciiTheme="minorHAnsi" w:hAnsiTheme="minorHAnsi" w:cs="Arial"/>
          <w:sz w:val="22"/>
          <w:szCs w:val="20"/>
          <w:lang w:eastAsia="cs-CZ"/>
        </w:rPr>
        <w:t>Uznanie faktúry vylučuje dodatočné nároky Zhotoviteľa.</w:t>
      </w:r>
    </w:p>
    <w:p w14:paraId="01B846DF" w14:textId="13645521" w:rsidR="00707B0D" w:rsidRPr="00707B0D" w:rsidRDefault="00707B0D"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707B0D">
        <w:rPr>
          <w:rFonts w:asciiTheme="minorHAnsi" w:hAnsiTheme="minorHAnsi" w:cs="Arial"/>
          <w:sz w:val="22"/>
          <w:szCs w:val="20"/>
          <w:lang w:eastAsia="cs-CZ"/>
        </w:rPr>
        <w:t xml:space="preserve">6.8. </w:t>
      </w:r>
      <w:r>
        <w:rPr>
          <w:rFonts w:asciiTheme="minorHAnsi" w:hAnsiTheme="minorHAnsi" w:cs="Arial"/>
          <w:sz w:val="22"/>
          <w:szCs w:val="20"/>
          <w:lang w:eastAsia="cs-CZ"/>
        </w:rPr>
        <w:tab/>
      </w:r>
      <w:r w:rsidRPr="00707B0D">
        <w:rPr>
          <w:rFonts w:asciiTheme="minorHAnsi" w:hAnsiTheme="minorHAnsi" w:cs="Arial"/>
          <w:sz w:val="22"/>
          <w:szCs w:val="20"/>
          <w:lang w:eastAsia="cs-CZ"/>
        </w:rPr>
        <w:t>V prípade zastavenia prác z viny Objednávateľa budú vykonané práce fakturované podľa skutočne zdokladovaných nákladov zo strany Zhotoviteľa, zaevidovaných v stavebnom denníku podľa bodu 6.3 tejto Zmluvy.</w:t>
      </w:r>
    </w:p>
    <w:p w14:paraId="15837783" w14:textId="79F0E2F9" w:rsidR="00707B0D" w:rsidRPr="00707B0D" w:rsidRDefault="00707B0D"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707B0D">
        <w:rPr>
          <w:rFonts w:asciiTheme="minorHAnsi" w:hAnsiTheme="minorHAnsi" w:cs="Arial"/>
          <w:sz w:val="22"/>
          <w:szCs w:val="20"/>
          <w:lang w:eastAsia="cs-CZ"/>
        </w:rPr>
        <w:t xml:space="preserve">6.9. </w:t>
      </w:r>
      <w:r w:rsidR="00845BB5">
        <w:rPr>
          <w:rFonts w:asciiTheme="minorHAnsi" w:hAnsiTheme="minorHAnsi" w:cs="Arial"/>
          <w:sz w:val="22"/>
          <w:szCs w:val="20"/>
          <w:lang w:eastAsia="cs-CZ"/>
        </w:rPr>
        <w:tab/>
      </w:r>
      <w:r w:rsidRPr="00707B0D">
        <w:rPr>
          <w:rFonts w:asciiTheme="minorHAnsi" w:hAnsiTheme="minorHAnsi" w:cs="Arial"/>
          <w:sz w:val="22"/>
          <w:szCs w:val="20"/>
          <w:lang w:eastAsia="cs-CZ"/>
        </w:rPr>
        <w:t>Objednávateľ si vyhradzuje právo odúčtovať všetky zmluvné pokuty, ktoré Zhotoviteľovi vzniknú prípadným nedodržaním zmluvných podmienok tejto zmluvy.</w:t>
      </w:r>
    </w:p>
    <w:p w14:paraId="6F8C8D4B" w14:textId="4D7EABB7" w:rsidR="00707B0D" w:rsidRPr="00707B0D" w:rsidRDefault="00707B0D"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707B0D">
        <w:rPr>
          <w:rFonts w:asciiTheme="minorHAnsi" w:hAnsiTheme="minorHAnsi" w:cs="Arial"/>
          <w:sz w:val="22"/>
          <w:szCs w:val="20"/>
          <w:lang w:eastAsia="cs-CZ"/>
        </w:rPr>
        <w:t xml:space="preserve">6.10. </w:t>
      </w:r>
      <w:r w:rsidR="00576C5C">
        <w:rPr>
          <w:rFonts w:asciiTheme="minorHAnsi" w:hAnsiTheme="minorHAnsi" w:cs="Arial"/>
          <w:sz w:val="22"/>
          <w:szCs w:val="20"/>
          <w:lang w:eastAsia="cs-CZ"/>
        </w:rPr>
        <w:tab/>
      </w:r>
      <w:r w:rsidRPr="00707B0D">
        <w:rPr>
          <w:rFonts w:asciiTheme="minorHAnsi" w:hAnsiTheme="minorHAnsi" w:cs="Arial"/>
          <w:sz w:val="22"/>
          <w:szCs w:val="20"/>
          <w:lang w:eastAsia="cs-CZ"/>
        </w:rPr>
        <w:t>Adresa Objednávateľa pre doručenie faktúr:</w:t>
      </w:r>
    </w:p>
    <w:p w14:paraId="7E1569A2" w14:textId="0F8E72F6" w:rsidR="00707B0D" w:rsidRPr="00707B0D" w:rsidRDefault="00576C5C"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707B0D" w:rsidRPr="00707B0D">
        <w:rPr>
          <w:rFonts w:asciiTheme="minorHAnsi" w:hAnsiTheme="minorHAnsi" w:cs="Arial"/>
          <w:sz w:val="22"/>
          <w:szCs w:val="20"/>
          <w:lang w:eastAsia="cs-CZ"/>
        </w:rPr>
        <w:t>Mesto Trnava</w:t>
      </w:r>
    </w:p>
    <w:p w14:paraId="16826191" w14:textId="66DCF4EC" w:rsidR="00707B0D" w:rsidRPr="00707B0D" w:rsidRDefault="00576C5C"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707B0D" w:rsidRPr="00707B0D">
        <w:rPr>
          <w:rFonts w:asciiTheme="minorHAnsi" w:hAnsiTheme="minorHAnsi" w:cs="Arial"/>
          <w:sz w:val="22"/>
          <w:szCs w:val="20"/>
          <w:lang w:eastAsia="cs-CZ"/>
        </w:rPr>
        <w:t>Hlavná ulica 1</w:t>
      </w:r>
    </w:p>
    <w:p w14:paraId="22E5B8F1" w14:textId="45ACEC5B" w:rsidR="00707B0D" w:rsidRPr="00707B0D" w:rsidRDefault="00576C5C"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ab/>
      </w:r>
      <w:r w:rsidR="00707B0D" w:rsidRPr="00707B0D">
        <w:rPr>
          <w:rFonts w:asciiTheme="minorHAnsi" w:hAnsiTheme="minorHAnsi" w:cs="Arial"/>
          <w:sz w:val="22"/>
          <w:szCs w:val="20"/>
          <w:lang w:eastAsia="cs-CZ"/>
        </w:rPr>
        <w:t>917 71 Trnava</w:t>
      </w:r>
    </w:p>
    <w:p w14:paraId="03B61EF0" w14:textId="14AEFDE1" w:rsidR="008B392C" w:rsidRDefault="00707B0D"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707B0D">
        <w:rPr>
          <w:rFonts w:asciiTheme="minorHAnsi" w:hAnsiTheme="minorHAnsi" w:cs="Arial"/>
          <w:sz w:val="22"/>
          <w:szCs w:val="20"/>
          <w:lang w:eastAsia="cs-CZ"/>
        </w:rPr>
        <w:t xml:space="preserve">6.11. </w:t>
      </w:r>
      <w:r w:rsidR="00576C5C">
        <w:rPr>
          <w:rFonts w:asciiTheme="minorHAnsi" w:hAnsiTheme="minorHAnsi" w:cs="Arial"/>
          <w:sz w:val="22"/>
          <w:szCs w:val="20"/>
          <w:lang w:eastAsia="cs-CZ"/>
        </w:rPr>
        <w:tab/>
      </w:r>
      <w:r w:rsidRPr="00707B0D">
        <w:rPr>
          <w:rFonts w:asciiTheme="minorHAnsi" w:hAnsiTheme="minorHAnsi" w:cs="Arial"/>
          <w:sz w:val="22"/>
          <w:szCs w:val="20"/>
          <w:lang w:eastAsia="cs-CZ"/>
        </w:rPr>
        <w:t xml:space="preserve">Objednávateľ je </w:t>
      </w:r>
      <w:r w:rsidR="002F1E56">
        <w:rPr>
          <w:rFonts w:asciiTheme="minorHAnsi" w:hAnsiTheme="minorHAnsi" w:cs="Arial"/>
          <w:sz w:val="22"/>
          <w:szCs w:val="20"/>
          <w:lang w:eastAsia="cs-CZ"/>
        </w:rPr>
        <w:t xml:space="preserve">oprávnený </w:t>
      </w:r>
      <w:r w:rsidRPr="00707B0D">
        <w:rPr>
          <w:rFonts w:asciiTheme="minorHAnsi" w:hAnsiTheme="minorHAnsi" w:cs="Arial"/>
          <w:sz w:val="22"/>
          <w:szCs w:val="20"/>
          <w:lang w:eastAsia="cs-CZ"/>
        </w:rPr>
        <w:t xml:space="preserve">požadovať a Zhotoviteľ je povinný </w:t>
      </w:r>
      <w:r w:rsidR="002F1E56">
        <w:rPr>
          <w:rFonts w:asciiTheme="minorHAnsi" w:hAnsiTheme="minorHAnsi" w:cs="Arial"/>
          <w:sz w:val="22"/>
          <w:szCs w:val="20"/>
          <w:lang w:eastAsia="cs-CZ"/>
        </w:rPr>
        <w:t xml:space="preserve">s predložením faktúry </w:t>
      </w:r>
      <w:r w:rsidRPr="00707B0D">
        <w:rPr>
          <w:rFonts w:asciiTheme="minorHAnsi" w:hAnsiTheme="minorHAnsi" w:cs="Arial"/>
          <w:sz w:val="22"/>
          <w:szCs w:val="20"/>
          <w:lang w:eastAsia="cs-CZ"/>
        </w:rPr>
        <w:t xml:space="preserve">predložiť písomné potvrdenie, že má uhradené všetky svoje splatné záväzky voči svojim subdodávateľom uvedeným v prílohe </w:t>
      </w:r>
      <w:r w:rsidR="00462CAC">
        <w:rPr>
          <w:rFonts w:asciiTheme="minorHAnsi" w:hAnsiTheme="minorHAnsi" w:cs="Arial"/>
          <w:sz w:val="22"/>
          <w:szCs w:val="20"/>
          <w:lang w:eastAsia="cs-CZ"/>
        </w:rPr>
        <w:t xml:space="preserve">č. 3 </w:t>
      </w:r>
      <w:r w:rsidRPr="00707B0D">
        <w:rPr>
          <w:rFonts w:asciiTheme="minorHAnsi" w:hAnsiTheme="minorHAnsi" w:cs="Arial"/>
          <w:sz w:val="22"/>
          <w:szCs w:val="20"/>
          <w:lang w:eastAsia="cs-CZ"/>
        </w:rPr>
        <w:t xml:space="preserve">tejto zmluvy, ktorých nárok na ich zaplatenie je bez akýchkoľvek pochýb oprávnený. </w:t>
      </w:r>
      <w:r w:rsidR="008B392C" w:rsidRPr="00294DB3">
        <w:rPr>
          <w:rFonts w:asciiTheme="minorHAnsi" w:hAnsiTheme="minorHAnsi" w:cs="Arial"/>
          <w:sz w:val="22"/>
          <w:szCs w:val="20"/>
        </w:rPr>
        <w:t>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w:t>
      </w:r>
      <w:r w:rsidR="002E513E">
        <w:rPr>
          <w:rFonts w:asciiTheme="minorHAnsi" w:hAnsiTheme="minorHAnsi" w:cs="Arial"/>
          <w:sz w:val="22"/>
          <w:szCs w:val="20"/>
        </w:rPr>
        <w:t>du</w:t>
      </w:r>
      <w:r w:rsidR="008B392C" w:rsidRPr="00294DB3">
        <w:rPr>
          <w:rFonts w:asciiTheme="minorHAnsi" w:hAnsiTheme="minorHAnsi" w:cs="Arial"/>
          <w:sz w:val="22"/>
          <w:szCs w:val="20"/>
        </w:rPr>
        <w:t xml:space="preserve"> faktúr</w:t>
      </w:r>
      <w:r w:rsidR="002E513E">
        <w:rPr>
          <w:rFonts w:asciiTheme="minorHAnsi" w:hAnsiTheme="minorHAnsi" w:cs="Arial"/>
          <w:sz w:val="22"/>
          <w:szCs w:val="20"/>
        </w:rPr>
        <w:t>y</w:t>
      </w:r>
      <w:r w:rsidR="008B392C" w:rsidRPr="00294DB3">
        <w:rPr>
          <w:rFonts w:asciiTheme="minorHAnsi" w:hAnsiTheme="minorHAnsi" w:cs="Arial"/>
          <w:sz w:val="22"/>
          <w:szCs w:val="20"/>
        </w:rPr>
        <w:t xml:space="preserve"> vystaven</w:t>
      </w:r>
      <w:r w:rsidR="002E513E">
        <w:rPr>
          <w:rFonts w:asciiTheme="minorHAnsi" w:hAnsiTheme="minorHAnsi" w:cs="Arial"/>
          <w:sz w:val="22"/>
          <w:szCs w:val="20"/>
        </w:rPr>
        <w:t>ej</w:t>
      </w:r>
      <w:r w:rsidR="008B392C" w:rsidRPr="00294DB3">
        <w:rPr>
          <w:rFonts w:asciiTheme="minorHAnsi" w:hAnsiTheme="minorHAnsi" w:cs="Arial"/>
          <w:sz w:val="22"/>
          <w:szCs w:val="20"/>
        </w:rPr>
        <w:t xml:space="preserve">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7378EF58" w14:textId="77777777" w:rsidR="008B392C" w:rsidRDefault="008B392C" w:rsidP="00707B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p>
    <w:p w14:paraId="173503AD" w14:textId="1274CB9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w:t>
      </w:r>
    </w:p>
    <w:p w14:paraId="67DAD00C" w14:textId="66D05DCF"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5F16D335"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Odovzdanie staveniska</w:t>
      </w:r>
    </w:p>
    <w:p w14:paraId="2DC50C5A" w14:textId="77777777" w:rsidR="003653D8" w:rsidRDefault="00F57E67" w:rsidP="003653D8">
      <w:pPr>
        <w:pStyle w:val="Bezriadkovania"/>
        <w:ind w:left="709" w:hanging="709"/>
        <w:jc w:val="both"/>
        <w:rPr>
          <w:rFonts w:asciiTheme="minorHAnsi" w:hAnsiTheme="minorHAnsi"/>
          <w:sz w:val="22"/>
        </w:rPr>
      </w:pPr>
      <w:r w:rsidRPr="00F57E67">
        <w:rPr>
          <w:rFonts w:asciiTheme="minorHAnsi" w:hAnsiTheme="minorHAnsi"/>
          <w:sz w:val="22"/>
        </w:rPr>
        <w:t>7.1.1</w:t>
      </w:r>
      <w:r w:rsidR="00DC1758">
        <w:rPr>
          <w:rFonts w:asciiTheme="minorHAnsi" w:hAnsiTheme="minorHAnsi"/>
          <w:sz w:val="22"/>
        </w:rPr>
        <w:t>.</w:t>
      </w:r>
      <w:r>
        <w:rPr>
          <w:rFonts w:asciiTheme="minorHAnsi" w:hAnsiTheme="minorHAnsi"/>
          <w:sz w:val="22"/>
        </w:rPr>
        <w:tab/>
      </w:r>
      <w:r w:rsidR="003653D8" w:rsidRPr="003653D8">
        <w:rPr>
          <w:rFonts w:asciiTheme="minorHAnsi" w:hAnsiTheme="minorHAnsi"/>
          <w:sz w:val="22"/>
        </w:rPr>
        <w:t>Objednávateľ sa zaväzuje písomne upovedomiť Zhotoviteľa o termíne odovzdania staveniska Zhotoviteľovi za účelom realizácie Diela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50DBFE3A" w14:textId="27B033EE" w:rsidR="00030FEB" w:rsidRPr="008978C1" w:rsidRDefault="00030FEB" w:rsidP="003653D8">
      <w:pPr>
        <w:pStyle w:val="Bezriadkovania"/>
        <w:ind w:left="709" w:hanging="709"/>
        <w:jc w:val="both"/>
        <w:rPr>
          <w:rFonts w:asciiTheme="minorHAnsi" w:hAnsiTheme="minorHAnsi" w:cs="Arial"/>
          <w:sz w:val="22"/>
          <w:szCs w:val="20"/>
          <w:u w:val="single"/>
        </w:rPr>
      </w:pPr>
      <w:r w:rsidRPr="008978C1">
        <w:rPr>
          <w:rFonts w:asciiTheme="minorHAnsi" w:hAnsiTheme="minorHAnsi" w:cs="Arial"/>
          <w:sz w:val="22"/>
          <w:szCs w:val="20"/>
        </w:rPr>
        <w:t>7.1.2</w:t>
      </w:r>
      <w:r w:rsidR="00DC1758">
        <w:rPr>
          <w:rFonts w:asciiTheme="minorHAnsi" w:hAnsiTheme="minorHAnsi" w:cs="Arial"/>
          <w:sz w:val="22"/>
          <w:szCs w:val="20"/>
        </w:rPr>
        <w:t>.</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3F3EBF">
        <w:rPr>
          <w:rFonts w:asciiTheme="minorHAnsi" w:hAnsiTheme="minorHAnsi" w:cs="Arial"/>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(vrátane podružného merania).</w:t>
      </w:r>
    </w:p>
    <w:p w14:paraId="22B4E00C" w14:textId="6D330EF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podstatné porušenie tejto zmluvy.</w:t>
      </w:r>
    </w:p>
    <w:p w14:paraId="1003F232" w14:textId="3BCE7008"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554C315"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4FCCED65"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bjednávateľa</w:t>
      </w:r>
    </w:p>
    <w:p w14:paraId="5A8A8C75" w14:textId="14387F4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5677A46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C521BE">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4ABFE550"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to, že s obsahom zápisu súhlasí.</w:t>
      </w:r>
    </w:p>
    <w:p w14:paraId="3D8CA66C" w14:textId="091F4EA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lastRenderedPageBreak/>
        <w:t>7.2.4.</w:t>
      </w:r>
      <w:r w:rsidR="00F57E67">
        <w:rPr>
          <w:rFonts w:asciiTheme="minorHAnsi" w:hAnsiTheme="minorHAnsi" w:cs="Arial"/>
          <w:sz w:val="22"/>
          <w:szCs w:val="20"/>
        </w:rPr>
        <w:tab/>
      </w:r>
      <w:r w:rsidR="0041644D">
        <w:rPr>
          <w:rFonts w:asciiTheme="minorHAnsi" w:hAnsiTheme="minorHAnsi" w:cs="Arial"/>
          <w:sz w:val="22"/>
          <w:szCs w:val="20"/>
        </w:rPr>
        <w:t>Osoby konajúce za Objednávateľa</w:t>
      </w:r>
      <w:r w:rsidRPr="008978C1">
        <w:rPr>
          <w:rFonts w:asciiTheme="minorHAnsi" w:eastAsia="Calibri" w:hAnsiTheme="minorHAnsi" w:cs="Arial"/>
          <w:sz w:val="22"/>
          <w:szCs w:val="20"/>
          <w:lang w:eastAsia="en-US"/>
        </w:rPr>
        <w:t xml:space="preserve"> uveden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w:t>
      </w:r>
      <w:r w:rsidR="0041644D">
        <w:rPr>
          <w:rFonts w:asciiTheme="minorHAnsi" w:eastAsia="Calibri" w:hAnsiTheme="minorHAnsi" w:cs="Arial"/>
          <w:sz w:val="22"/>
          <w:szCs w:val="20"/>
          <w:lang w:eastAsia="en-US"/>
        </w:rPr>
        <w:t>alebo na základe osobitného poverenia sú</w:t>
      </w:r>
      <w:r w:rsidRPr="008978C1">
        <w:rPr>
          <w:rFonts w:asciiTheme="minorHAnsi" w:eastAsia="Calibri" w:hAnsiTheme="minorHAnsi" w:cs="Arial"/>
          <w:sz w:val="22"/>
          <w:szCs w:val="20"/>
          <w:lang w:eastAsia="en-US"/>
        </w:rPr>
        <w:t xml:space="preserve"> oprávnen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w:t>
      </w:r>
      <w:proofErr w:type="spellStart"/>
      <w:r w:rsidRPr="008978C1">
        <w:rPr>
          <w:rFonts w:asciiTheme="minorHAnsi" w:eastAsia="Calibri" w:hAnsiTheme="minorHAnsi" w:cs="Arial"/>
          <w:sz w:val="22"/>
          <w:szCs w:val="20"/>
          <w:lang w:eastAsia="en-US"/>
        </w:rPr>
        <w:t>vadným</w:t>
      </w:r>
      <w:proofErr w:type="spellEnd"/>
      <w:r w:rsidRPr="008978C1">
        <w:rPr>
          <w:rFonts w:asciiTheme="minorHAnsi" w:eastAsia="Calibri" w:hAnsiTheme="minorHAnsi" w:cs="Arial"/>
          <w:sz w:val="22"/>
          <w:szCs w:val="20"/>
          <w:lang w:eastAsia="en-US"/>
        </w:rPr>
        <w:t xml:space="preserve">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423AB0DA" w14:textId="77777777" w:rsidR="00EF0D39" w:rsidRPr="00EF0D39" w:rsidRDefault="00E624D7" w:rsidP="00BC4BF8">
      <w:pPr>
        <w:pStyle w:val="Odsekzoznamu"/>
        <w:widowControl w:val="0"/>
        <w:numPr>
          <w:ilvl w:val="2"/>
          <w:numId w:val="6"/>
        </w:numPr>
        <w:autoSpaceDE w:val="0"/>
        <w:autoSpaceDN w:val="0"/>
        <w:adjustRightInd w:val="0"/>
        <w:jc w:val="both"/>
        <w:rPr>
          <w:rFonts w:asciiTheme="minorHAnsi" w:hAnsiTheme="minorHAnsi" w:cs="Arial"/>
          <w:sz w:val="22"/>
          <w:szCs w:val="20"/>
        </w:rPr>
      </w:pPr>
      <w:r w:rsidRPr="00AD2274">
        <w:rPr>
          <w:rFonts w:asciiTheme="minorHAnsi" w:hAnsiTheme="minorHAnsi" w:cs="Arial"/>
          <w:sz w:val="22"/>
          <w:szCs w:val="20"/>
        </w:rPr>
        <w:t>Objednávateľ je oprávnený kontrolovať priebeh stavebných prác, dodávateľský systém i dodržiavanie všeobecných pravidiel bezpečnosti práce. Ak Objednávateľ zistí na stavbe prítomnosť neo</w:t>
      </w:r>
      <w:r w:rsidR="00695750" w:rsidRPr="00AD2274">
        <w:rPr>
          <w:rFonts w:asciiTheme="minorHAnsi" w:hAnsiTheme="minorHAnsi" w:cs="Arial"/>
          <w:sz w:val="22"/>
          <w:szCs w:val="20"/>
        </w:rPr>
        <w:t>známených</w:t>
      </w:r>
      <w:r w:rsidRPr="00AD2274">
        <w:rPr>
          <w:rFonts w:asciiTheme="minorHAnsi" w:hAnsiTheme="minorHAnsi" w:cs="Arial"/>
          <w:sz w:val="22"/>
          <w:szCs w:val="20"/>
        </w:rPr>
        <w:t xml:space="preserve"> subdodávateľov, neuvedených v tejto zmluve, bude to považované za podstatné porušenie zmluvy zo strany Zhotoviteľa</w:t>
      </w:r>
      <w:r w:rsidR="00E37129" w:rsidRPr="00AD2274">
        <w:rPr>
          <w:rFonts w:asciiTheme="minorHAnsi" w:hAnsiTheme="minorHAnsi" w:cs="Arial"/>
          <w:sz w:val="22"/>
          <w:szCs w:val="20"/>
        </w:rPr>
        <w:t>.</w:t>
      </w:r>
      <w:r w:rsidRPr="00AD2274">
        <w:rPr>
          <w:rFonts w:asciiTheme="minorHAnsi" w:hAnsiTheme="minorHAnsi" w:cs="Arial"/>
          <w:sz w:val="22"/>
          <w:szCs w:val="20"/>
        </w:rPr>
        <w:t xml:space="preserve"> </w:t>
      </w:r>
      <w:r w:rsidR="00E37129" w:rsidRPr="00AD2274">
        <w:rPr>
          <w:rFonts w:asciiTheme="minorHAnsi" w:hAnsiTheme="minorHAnsi" w:cs="Arial"/>
          <w:sz w:val="22"/>
          <w:szCs w:val="20"/>
        </w:rPr>
        <w:t>P</w:t>
      </w:r>
      <w:r w:rsidRPr="00AD2274">
        <w:rPr>
          <w:rFonts w:asciiTheme="minorHAnsi" w:hAnsiTheme="minorHAnsi" w:cs="Arial"/>
          <w:sz w:val="22"/>
          <w:szCs w:val="20"/>
        </w:rPr>
        <w:t xml:space="preserve">re tento prípad dohodli zmluvné strany zmluvnú pokutu vo výške </w:t>
      </w:r>
      <w:r w:rsidR="00613DB3" w:rsidRPr="00AD2274">
        <w:rPr>
          <w:rFonts w:asciiTheme="minorHAnsi" w:hAnsiTheme="minorHAnsi" w:cs="Arial"/>
          <w:sz w:val="22"/>
          <w:szCs w:val="20"/>
        </w:rPr>
        <w:t>1</w:t>
      </w:r>
      <w:r w:rsidR="00565025" w:rsidRPr="00AD2274">
        <w:rPr>
          <w:rFonts w:asciiTheme="minorHAnsi" w:hAnsiTheme="minorHAnsi" w:cs="Arial"/>
          <w:sz w:val="22"/>
          <w:szCs w:val="20"/>
        </w:rPr>
        <w:t xml:space="preserve"> 000 (slovom </w:t>
      </w:r>
      <w:r w:rsidRPr="00AD2274">
        <w:rPr>
          <w:rFonts w:asciiTheme="minorHAnsi" w:hAnsiTheme="minorHAnsi" w:cs="Arial"/>
          <w:sz w:val="22"/>
          <w:szCs w:val="20"/>
        </w:rPr>
        <w:t>tisíc) eur, ktorú je Objednávateľ oprávnený uplatniť opakovane</w:t>
      </w:r>
      <w:r w:rsidR="00695750" w:rsidRPr="00AD2274">
        <w:rPr>
          <w:rFonts w:asciiTheme="minorHAnsi" w:hAnsiTheme="minorHAnsi" w:cs="Arial"/>
          <w:sz w:val="22"/>
          <w:szCs w:val="20"/>
        </w:rPr>
        <w:t>.</w:t>
      </w:r>
      <w:r w:rsidR="00C27067" w:rsidRPr="00AD2274">
        <w:rPr>
          <w:rFonts w:asciiTheme="minorHAnsi" w:hAnsiTheme="minorHAnsi" w:cs="Arial"/>
          <w:sz w:val="22"/>
          <w:szCs w:val="20"/>
        </w:rPr>
        <w:t xml:space="preserve"> </w:t>
      </w:r>
      <w:r w:rsidR="00E37129" w:rsidRPr="00AD2274">
        <w:rPr>
          <w:rFonts w:asciiTheme="minorHAnsi" w:hAnsiTheme="minorHAnsi" w:cs="Arial"/>
          <w:sz w:val="22"/>
          <w:szCs w:val="20"/>
        </w:rPr>
        <w:t>Neumožnenie kontroly, neoznámenie subdodávateľov alebo umožnenie prítomnosti neoznámených subdodávateľov na stavbe je podstatným porušením zmluvy.</w:t>
      </w:r>
      <w:r w:rsidR="00AD2274" w:rsidRPr="00AD2274">
        <w:t xml:space="preserve"> </w:t>
      </w:r>
      <w:r w:rsidR="00AD2274" w:rsidRPr="00EF0D39">
        <w:rPr>
          <w:rFonts w:asciiTheme="minorHAnsi" w:hAnsiTheme="minorHAnsi" w:cs="Arial"/>
          <w:sz w:val="22"/>
          <w:szCs w:val="20"/>
        </w:rPr>
        <w:t>Zmluvnú pokutu si Objednávateľ uplatní v zmysle čl. 6.</w:t>
      </w:r>
    </w:p>
    <w:p w14:paraId="44874CC3" w14:textId="63DA2141" w:rsidR="00030FEB" w:rsidRPr="00AD2274" w:rsidRDefault="00030FEB" w:rsidP="00011206">
      <w:pPr>
        <w:pStyle w:val="Odsekzoznamu"/>
        <w:widowControl w:val="0"/>
        <w:numPr>
          <w:ilvl w:val="1"/>
          <w:numId w:val="6"/>
        </w:numPr>
        <w:tabs>
          <w:tab w:val="left" w:pos="709"/>
        </w:tabs>
        <w:autoSpaceDE w:val="0"/>
        <w:autoSpaceDN w:val="0"/>
        <w:adjustRightInd w:val="0"/>
        <w:jc w:val="both"/>
        <w:rPr>
          <w:rFonts w:asciiTheme="minorHAnsi" w:hAnsiTheme="minorHAnsi" w:cs="Arial"/>
          <w:b/>
          <w:bCs/>
          <w:sz w:val="22"/>
          <w:szCs w:val="20"/>
        </w:rPr>
      </w:pPr>
      <w:r w:rsidRPr="00AD2274">
        <w:rPr>
          <w:rFonts w:asciiTheme="minorHAnsi" w:hAnsiTheme="minorHAnsi" w:cs="Arial"/>
          <w:b/>
          <w:bCs/>
          <w:sz w:val="22"/>
          <w:szCs w:val="20"/>
        </w:rPr>
        <w:t>Povinnosti zhotoviteľa</w:t>
      </w:r>
    </w:p>
    <w:p w14:paraId="15989CEC" w14:textId="1DD4C294"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w:t>
      </w:r>
      <w:r w:rsidR="00B31C2F">
        <w:rPr>
          <w:rFonts w:asciiTheme="minorHAnsi" w:hAnsiTheme="minorHAnsi" w:cs="Arial"/>
          <w:sz w:val="22"/>
          <w:szCs w:val="20"/>
        </w:rPr>
        <w:t xml:space="preserve">od prvého dňa </w:t>
      </w:r>
      <w:r w:rsidR="00C864ED">
        <w:rPr>
          <w:rFonts w:asciiTheme="minorHAnsi" w:hAnsiTheme="minorHAnsi" w:cs="Arial"/>
          <w:sz w:val="22"/>
          <w:szCs w:val="20"/>
        </w:rPr>
        <w:t xml:space="preserve">odovzdania staveniska </w:t>
      </w:r>
      <w:r w:rsidR="00030FEB" w:rsidRPr="008978C1">
        <w:rPr>
          <w:rFonts w:asciiTheme="minorHAnsi" w:hAnsiTheme="minorHAnsi" w:cs="Arial"/>
          <w:sz w:val="22"/>
          <w:szCs w:val="20"/>
        </w:rPr>
        <w:t xml:space="preserve">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 xml:space="preserve">ný denník technickému </w:t>
      </w:r>
      <w:proofErr w:type="spellStart"/>
      <w:r w:rsidR="003640F4">
        <w:rPr>
          <w:rFonts w:asciiTheme="minorHAnsi" w:hAnsiTheme="minorHAnsi" w:cs="Arial"/>
          <w:sz w:val="22"/>
          <w:szCs w:val="20"/>
        </w:rPr>
        <w:t>dozorovi</w:t>
      </w:r>
      <w:proofErr w:type="spellEnd"/>
      <w:r w:rsidR="003640F4">
        <w:rPr>
          <w:rFonts w:asciiTheme="minorHAnsi" w:hAnsiTheme="minorHAnsi" w:cs="Arial"/>
          <w:sz w:val="22"/>
          <w:szCs w:val="20"/>
        </w:rPr>
        <w:t xml:space="preserve">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w:t>
      </w:r>
    </w:p>
    <w:p w14:paraId="1AC8D989" w14:textId="1AADDC02"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007E62C8">
        <w:rPr>
          <w:rFonts w:asciiTheme="minorHAnsi" w:hAnsiTheme="minorHAnsi" w:cs="Arial"/>
          <w:sz w:val="22"/>
          <w:szCs w:val="20"/>
        </w:rPr>
        <w:t xml:space="preserve">Zhotoviteľ je povinný umožniť </w:t>
      </w:r>
      <w:r w:rsidR="00175230">
        <w:rPr>
          <w:rFonts w:asciiTheme="minorHAnsi" w:hAnsiTheme="minorHAnsi" w:cs="Arial"/>
          <w:sz w:val="22"/>
          <w:szCs w:val="20"/>
        </w:rPr>
        <w:t xml:space="preserve">Objednávateľovi osadenie </w:t>
      </w:r>
      <w:r w:rsidR="007E62C8">
        <w:rPr>
          <w:rFonts w:asciiTheme="minorHAnsi" w:hAnsiTheme="minorHAnsi" w:cs="Arial"/>
          <w:sz w:val="22"/>
          <w:szCs w:val="20"/>
        </w:rPr>
        <w:t xml:space="preserve">dočasného pútača v zmysle povinnej publicity </w:t>
      </w:r>
      <w:r w:rsidR="00175230">
        <w:rPr>
          <w:rFonts w:asciiTheme="minorHAnsi" w:hAnsiTheme="minorHAnsi" w:cs="Arial"/>
          <w:sz w:val="22"/>
          <w:szCs w:val="20"/>
        </w:rPr>
        <w:t>príslušného operačného programu</w:t>
      </w:r>
      <w:r w:rsidR="007E62C8">
        <w:rPr>
          <w:rFonts w:asciiTheme="minorHAnsi" w:hAnsiTheme="minorHAnsi" w:cs="Arial"/>
          <w:sz w:val="22"/>
          <w:szCs w:val="20"/>
        </w:rPr>
        <w:t xml:space="preserve"> na mieste realizácie stavby, ktorý poskytne </w:t>
      </w:r>
      <w:r w:rsidR="00175230">
        <w:rPr>
          <w:rFonts w:asciiTheme="minorHAnsi" w:hAnsiTheme="minorHAnsi" w:cs="Arial"/>
          <w:sz w:val="22"/>
          <w:szCs w:val="20"/>
        </w:rPr>
        <w:t>O</w:t>
      </w:r>
      <w:r w:rsidR="007E62C8">
        <w:rPr>
          <w:rFonts w:asciiTheme="minorHAnsi" w:hAnsiTheme="minorHAnsi" w:cs="Arial"/>
          <w:sz w:val="22"/>
          <w:szCs w:val="20"/>
        </w:rPr>
        <w:t>bjednávateľ.</w:t>
      </w:r>
    </w:p>
    <w:p w14:paraId="264E2168" w14:textId="4C953B08"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1406826B"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1D40634C"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Zhotoviteľ je povinný mať riadne vypísaný stavebný denník v zmysle § 46d zákona č. 50/1976 Z. z., v opačnom prípade to bude považované za podstatné porušenie zmluvy.</w:t>
      </w:r>
    </w:p>
    <w:p w14:paraId="5D958343" w14:textId="300D1018"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2BCC4B28"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576BF60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2E00E93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9</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w:t>
      </w:r>
    </w:p>
    <w:p w14:paraId="70E0A31D" w14:textId="3371F4FC"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w:t>
      </w:r>
      <w:r w:rsidRPr="00C577C1">
        <w:rPr>
          <w:rFonts w:asciiTheme="minorHAnsi" w:hAnsiTheme="minorHAnsi"/>
          <w:sz w:val="22"/>
        </w:rPr>
        <w:lastRenderedPageBreak/>
        <w:t xml:space="preserve">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r w:rsidR="00BC4BF8" w:rsidRPr="00BC4BF8">
        <w:t xml:space="preserve"> </w:t>
      </w:r>
      <w:r w:rsidR="00BC4BF8" w:rsidRPr="00BC4BF8">
        <w:rPr>
          <w:rFonts w:asciiTheme="minorHAnsi" w:hAnsiTheme="minorHAnsi"/>
          <w:sz w:val="22"/>
        </w:rPr>
        <w:t>Na požiadanie Objednávateľa Zhotoviteľ preukáže požadované poistenie.</w:t>
      </w:r>
    </w:p>
    <w:p w14:paraId="74DE737D" w14:textId="7A033B48"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w:t>
      </w:r>
      <w:r w:rsidR="00143B21" w:rsidRPr="00143B21">
        <w:t xml:space="preserve"> </w:t>
      </w:r>
      <w:r w:rsidR="00143B21" w:rsidRPr="00143B21">
        <w:rPr>
          <w:rFonts w:asciiTheme="minorHAnsi" w:hAnsiTheme="minorHAnsi"/>
          <w:snapToGrid w:val="0"/>
          <w:sz w:val="22"/>
        </w:rPr>
        <w:t>Akékoľvek škody a nároky poškodených znáša Zhotoviteľ.</w:t>
      </w:r>
    </w:p>
    <w:p w14:paraId="1501683E" w14:textId="59AFFE8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r w:rsidR="00DE69AF" w:rsidRPr="00DE69AF">
        <w:t xml:space="preserve"> </w:t>
      </w:r>
      <w:r w:rsidR="00DE69AF" w:rsidRPr="00DE69AF">
        <w:rPr>
          <w:rFonts w:asciiTheme="minorHAnsi" w:hAnsiTheme="minorHAnsi"/>
          <w:sz w:val="22"/>
        </w:rPr>
        <w:t>Akékoľvek škody a nároky poškodených znáša Zhotoviteľ.</w:t>
      </w:r>
    </w:p>
    <w:p w14:paraId="7208C04D" w14:textId="457AF3EA"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3</w:t>
      </w:r>
      <w:r w:rsidRPr="009B2BB1">
        <w:rPr>
          <w:rFonts w:asciiTheme="minorHAnsi" w:hAnsiTheme="minorHAnsi"/>
          <w:sz w:val="22"/>
        </w:rPr>
        <w:t>.</w:t>
      </w:r>
      <w:r w:rsidR="00F96E51">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iela.</w:t>
      </w:r>
    </w:p>
    <w:p w14:paraId="54C64980" w14:textId="172709AB"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7C7EE392"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w:t>
      </w:r>
    </w:p>
    <w:p w14:paraId="226709EF" w14:textId="1BCA106B"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00F96E51">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2C0AD46A"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0D5AFD22"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76ADACA8" w14:textId="780B9AF7" w:rsidR="00835B47" w:rsidRPr="0002670C" w:rsidRDefault="00835B47"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02670C">
        <w:rPr>
          <w:rFonts w:asciiTheme="minorHAnsi" w:hAnsiTheme="minorHAnsi" w:cs="Arial"/>
          <w:sz w:val="22"/>
          <w:szCs w:val="20"/>
        </w:rPr>
        <w:tab/>
        <w:t>- údaje o osobe oprávnenej konať za subdodávateľa v rozsahu meno, priezvisko, adresa pobytu, dátum narodenia,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4EC22E74"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w:t>
      </w:r>
      <w:r w:rsidR="0049375B">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49375B">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w:t>
      </w:r>
      <w:r w:rsidR="00030FEB" w:rsidRPr="008978C1">
        <w:rPr>
          <w:rFonts w:asciiTheme="minorHAnsi" w:hAnsiTheme="minorHAnsi" w:cs="Arial"/>
          <w:snapToGrid w:val="0"/>
          <w:sz w:val="22"/>
          <w:szCs w:val="20"/>
        </w:rPr>
        <w:lastRenderedPageBreak/>
        <w:t xml:space="preserve">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1A52EE38"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A55578" w:rsidRPr="00A55578">
        <w:rPr>
          <w:rFonts w:asciiTheme="minorHAnsi" w:hAnsiTheme="minorHAnsi" w:cs="Arial"/>
          <w:snapToGrid w:val="0"/>
          <w:sz w:val="22"/>
          <w:szCs w:val="20"/>
        </w:rPr>
        <w:t>Zhotoviteľ umožní orgánom štátnej správy a nimi prizvaným znalcom prístup na stavenisko a stavbu a vytvorí podmienky pre výkon dohľadu (napr. štátny stavebný dohľad, Inšpektorát životného prostredia, Inšpektorát práce, oprávnené osoby podľa bodu 7.3.2</w:t>
      </w:r>
      <w:r w:rsidR="00A55578">
        <w:rPr>
          <w:rFonts w:asciiTheme="minorHAnsi" w:hAnsiTheme="minorHAnsi" w:cs="Arial"/>
          <w:snapToGrid w:val="0"/>
          <w:sz w:val="22"/>
          <w:szCs w:val="20"/>
        </w:rPr>
        <w:t>2</w:t>
      </w:r>
      <w:r w:rsidR="00A55578" w:rsidRPr="00A55578">
        <w:rPr>
          <w:rFonts w:asciiTheme="minorHAnsi" w:hAnsiTheme="minorHAnsi" w:cs="Arial"/>
          <w:snapToGrid w:val="0"/>
          <w:sz w:val="22"/>
          <w:szCs w:val="20"/>
        </w:rPr>
        <w:t>. tohto článku).</w:t>
      </w:r>
    </w:p>
    <w:p w14:paraId="7B803625" w14:textId="5CA1BD0F"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 xml:space="preserve">Zhotoviteľ je povinný strpieť výkon dohľadu súvisiaceho s dodávanými prácami kedykoľvek počas platnosti a účinnosti Zmluvy o poskytnutí NFP, a to oprávnenými osobami a poskytnúť im všetku stavebnú </w:t>
      </w:r>
      <w:r w:rsidR="00DF67B3">
        <w:rPr>
          <w:rFonts w:asciiTheme="minorHAnsi" w:hAnsiTheme="minorHAnsi" w:cs="Arial"/>
          <w:snapToGrid w:val="0"/>
          <w:sz w:val="22"/>
          <w:szCs w:val="20"/>
        </w:rPr>
        <w:t xml:space="preserve">a inú </w:t>
      </w:r>
      <w:r w:rsidRPr="000A60FA">
        <w:rPr>
          <w:rFonts w:asciiTheme="minorHAnsi" w:hAnsiTheme="minorHAnsi" w:cs="Arial"/>
          <w:snapToGrid w:val="0"/>
          <w:sz w:val="22"/>
          <w:szCs w:val="20"/>
        </w:rPr>
        <w:t>súčinnosť. Oprávnené osoby na výkon kontroly/auditu sú najmä:</w:t>
      </w:r>
    </w:p>
    <w:p w14:paraId="00AA1B09" w14:textId="62FEBC60"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poskytovateľ a ním poverené osoby,</w:t>
      </w:r>
    </w:p>
    <w:p w14:paraId="18DBE9D6" w14:textId="56F0B8CA"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r w:rsidR="00083A26" w:rsidRPr="000A60FA">
        <w:rPr>
          <w:rFonts w:asciiTheme="minorHAnsi" w:hAnsiTheme="minorHAnsi" w:cs="Arial"/>
          <w:snapToGrid w:val="0"/>
          <w:sz w:val="22"/>
          <w:szCs w:val="20"/>
        </w:rPr>
        <w:t>Sprostredkovateľského</w:t>
      </w:r>
      <w:r w:rsidRPr="000A60FA">
        <w:rPr>
          <w:rFonts w:asciiTheme="minorHAnsi" w:hAnsiTheme="minorHAnsi" w:cs="Arial"/>
          <w:snapToGrid w:val="0"/>
          <w:sz w:val="22"/>
          <w:szCs w:val="20"/>
        </w:rPr>
        <w:t xml:space="preserve"> orgánu a nimi poverené osoby,</w:t>
      </w:r>
    </w:p>
    <w:p w14:paraId="47A667BF" w14:textId="0C76EC0B"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Najvyšší kontrolný úrad SR, Úrad vládneho auditu, Certifikačný orgán a nimi poverené osoby,</w:t>
      </w:r>
    </w:p>
    <w:p w14:paraId="55E6E7C9" w14:textId="494A18D8"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Orgán auditu, jeho spolupracujúce orgány a osoby poverené na výkon kontroly/auditu,</w:t>
      </w:r>
    </w:p>
    <w:p w14:paraId="1656E0A4" w14:textId="57815AF5"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Splnomocnení zástupcovia Európskej Komisie a Európskeho dvora audítorov</w:t>
      </w:r>
      <w:r w:rsidR="00436083">
        <w:rPr>
          <w:rFonts w:asciiTheme="minorHAnsi" w:hAnsiTheme="minorHAnsi" w:cs="Arial"/>
          <w:snapToGrid w:val="0"/>
          <w:sz w:val="22"/>
          <w:szCs w:val="20"/>
        </w:rPr>
        <w:t>,</w:t>
      </w:r>
    </w:p>
    <w:p w14:paraId="1DF4A628" w14:textId="188B481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Orgán zabezpečujúci ochranu finančných záujmov EÚ,</w:t>
      </w:r>
    </w:p>
    <w:p w14:paraId="4D97174F" w14:textId="0B82895B"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p>
    <w:p w14:paraId="29DC0CDA" w14:textId="545248F7" w:rsidR="006E0107" w:rsidRDefault="006E0107" w:rsidP="006E0107">
      <w:pPr>
        <w:pStyle w:val="Bezriadkovania"/>
        <w:ind w:left="709" w:hanging="709"/>
        <w:jc w:val="both"/>
        <w:rPr>
          <w:rFonts w:asciiTheme="minorHAnsi" w:hAnsiTheme="minorHAnsi" w:cs="Arial"/>
          <w:snapToGrid w:val="0"/>
          <w:sz w:val="22"/>
          <w:szCs w:val="20"/>
        </w:rPr>
      </w:pPr>
      <w:r w:rsidRPr="006E0107">
        <w:rPr>
          <w:rFonts w:asciiTheme="minorHAnsi" w:hAnsiTheme="minorHAnsi" w:cs="Arial"/>
          <w:snapToGrid w:val="0"/>
          <w:sz w:val="22"/>
          <w:szCs w:val="20"/>
        </w:rPr>
        <w:t>7.3.2</w:t>
      </w:r>
      <w:r>
        <w:rPr>
          <w:rFonts w:asciiTheme="minorHAnsi" w:hAnsiTheme="minorHAnsi" w:cs="Arial"/>
          <w:snapToGrid w:val="0"/>
          <w:sz w:val="22"/>
          <w:szCs w:val="20"/>
        </w:rPr>
        <w:t>3</w:t>
      </w:r>
      <w:r w:rsidRPr="006E0107">
        <w:rPr>
          <w:rFonts w:asciiTheme="minorHAnsi" w:hAnsiTheme="minorHAnsi" w:cs="Arial"/>
          <w:snapToGrid w:val="0"/>
          <w:sz w:val="22"/>
          <w:szCs w:val="2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3866162E" w14:textId="46F25EDF"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t>7.3.2</w:t>
      </w:r>
      <w:r w:rsidR="00994785">
        <w:rPr>
          <w:rFonts w:asciiTheme="minorHAnsi" w:hAnsiTheme="minorHAnsi"/>
          <w:snapToGrid w:val="0"/>
          <w:sz w:val="22"/>
          <w:szCs w:val="22"/>
        </w:rPr>
        <w:t>4</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6FD075E0"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196D69">
        <w:rPr>
          <w:rFonts w:asciiTheme="minorHAnsi" w:hAnsiTheme="minorHAnsi"/>
          <w:snapToGrid w:val="0"/>
          <w:sz w:val="22"/>
          <w:szCs w:val="22"/>
        </w:rPr>
        <w:t>5</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29239EEB"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7.4.</w:t>
      </w:r>
      <w:r w:rsidRPr="002B30D9">
        <w:rPr>
          <w:rFonts w:asciiTheme="minorHAnsi" w:hAnsiTheme="minorHAnsi" w:cs="Arial"/>
          <w:snapToGrid w:val="0"/>
          <w:sz w:val="22"/>
          <w:szCs w:val="20"/>
        </w:rPr>
        <w:tab/>
        <w:t>Nesplnenie povinností podľa čl. 7.3 je podstatným porušením zmluvy.</w:t>
      </w:r>
    </w:p>
    <w:p w14:paraId="7841C216" w14:textId="27367C59"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7.5</w:t>
      </w:r>
      <w:r w:rsidR="00436083" w:rsidRPr="00436083">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0DBFB6EA" w14:textId="77777777" w:rsidR="006E3A78" w:rsidRPr="008978C1" w:rsidRDefault="006E3A78" w:rsidP="00594C08">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14:paraId="0ED8D84C" w14:textId="02D805F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w:t>
      </w:r>
    </w:p>
    <w:p w14:paraId="2FEE924F" w14:textId="223F3070"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1DFF0BD2"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5C753A59"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ielo riadne prevziať a užívať.</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w:t>
      </w:r>
      <w:r w:rsidR="009C0285" w:rsidRPr="008978C1">
        <w:rPr>
          <w:rFonts w:asciiTheme="minorHAnsi" w:hAnsiTheme="minorHAnsi" w:cs="Arial"/>
          <w:sz w:val="22"/>
          <w:szCs w:val="20"/>
        </w:rPr>
        <w:lastRenderedPageBreak/>
        <w:t>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184C57F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r w:rsidR="000C5DB0">
        <w:rPr>
          <w:rFonts w:asciiTheme="minorHAnsi" w:hAnsiTheme="minorHAnsi" w:cs="Arial"/>
          <w:b/>
          <w:bCs/>
          <w:sz w:val="22"/>
          <w:szCs w:val="20"/>
        </w:rPr>
        <w:t>.</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13262C2D" w14:textId="36F26F0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343/2015 </w:t>
      </w:r>
      <w:r w:rsidR="00F27599">
        <w:rPr>
          <w:rFonts w:asciiTheme="minorHAnsi" w:hAnsiTheme="minorHAnsi" w:cs="Arial"/>
          <w:bCs/>
          <w:sz w:val="22"/>
          <w:szCs w:val="20"/>
        </w:rPr>
        <w:t xml:space="preserve">Z. z. </w:t>
      </w:r>
      <w:r w:rsidRPr="008978C1">
        <w:rPr>
          <w:rFonts w:asciiTheme="minorHAnsi" w:hAnsiTheme="minorHAnsi" w:cs="Arial"/>
          <w:bCs/>
          <w:sz w:val="22"/>
          <w:szCs w:val="20"/>
        </w:rPr>
        <w:t>o verejnom obstarávaní v znení neskorších zmien a doplnkov. Zmena zmluvy musí byť oboma zmluvnými stranami uzavretá písomne.</w:t>
      </w:r>
      <w:r w:rsidR="00265DC8">
        <w:rPr>
          <w:rFonts w:asciiTheme="minorHAnsi" w:hAnsiTheme="minorHAnsi" w:cs="Arial"/>
          <w:bCs/>
          <w:sz w:val="22"/>
          <w:szCs w:val="20"/>
        </w:rPr>
        <w:t xml:space="preserve"> </w:t>
      </w:r>
      <w:r w:rsidR="0078349F">
        <w:rPr>
          <w:rFonts w:asciiTheme="minorHAnsi" w:hAnsiTheme="minorHAnsi" w:cs="Arial"/>
          <w:bCs/>
          <w:sz w:val="22"/>
          <w:szCs w:val="20"/>
        </w:rPr>
        <w:t xml:space="preserve">Zároveň nakoľko je zhotovenie diela spolufinancované z fondov EÚ, Objednávateľ predkladá na príslušný riadiaci orgán každý návrh zmeny zmluvy na kontrolu pred </w:t>
      </w:r>
      <w:r w:rsidR="00C61539">
        <w:rPr>
          <w:rFonts w:asciiTheme="minorHAnsi" w:hAnsiTheme="minorHAnsi" w:cs="Arial"/>
          <w:bCs/>
          <w:sz w:val="22"/>
          <w:szCs w:val="20"/>
        </w:rPr>
        <w:t xml:space="preserve">jej </w:t>
      </w:r>
      <w:r w:rsidR="0078349F">
        <w:rPr>
          <w:rFonts w:asciiTheme="minorHAnsi" w:hAnsiTheme="minorHAnsi" w:cs="Arial"/>
          <w:bCs/>
          <w:sz w:val="22"/>
          <w:szCs w:val="20"/>
        </w:rPr>
        <w:t xml:space="preserve">podpisom oboma zmluvnými stranami a zároveň ešte predtým ako </w:t>
      </w:r>
      <w:r w:rsidR="00CB5ECB">
        <w:rPr>
          <w:rFonts w:asciiTheme="minorHAnsi" w:hAnsiTheme="minorHAnsi" w:cs="Arial"/>
          <w:bCs/>
          <w:sz w:val="22"/>
          <w:szCs w:val="20"/>
        </w:rPr>
        <w:t>k</w:t>
      </w:r>
      <w:r w:rsidR="0078349F">
        <w:rPr>
          <w:rFonts w:asciiTheme="minorHAnsi" w:hAnsiTheme="minorHAnsi" w:cs="Arial"/>
          <w:bCs/>
          <w:sz w:val="22"/>
          <w:szCs w:val="20"/>
        </w:rPr>
        <w:t xml:space="preserve"> zmen</w:t>
      </w:r>
      <w:r w:rsidR="00CB5ECB">
        <w:rPr>
          <w:rFonts w:asciiTheme="minorHAnsi" w:hAnsiTheme="minorHAnsi" w:cs="Arial"/>
          <w:bCs/>
          <w:sz w:val="22"/>
          <w:szCs w:val="20"/>
        </w:rPr>
        <w:t>e</w:t>
      </w:r>
      <w:r w:rsidR="0078349F">
        <w:rPr>
          <w:rFonts w:asciiTheme="minorHAnsi" w:hAnsiTheme="minorHAnsi" w:cs="Arial"/>
          <w:bCs/>
          <w:sz w:val="22"/>
          <w:szCs w:val="20"/>
        </w:rPr>
        <w:t xml:space="preserve"> zmluvy </w:t>
      </w:r>
      <w:r w:rsidR="00CB5ECB">
        <w:rPr>
          <w:rFonts w:asciiTheme="minorHAnsi" w:hAnsiTheme="minorHAnsi" w:cs="Arial"/>
          <w:bCs/>
          <w:sz w:val="22"/>
          <w:szCs w:val="20"/>
        </w:rPr>
        <w:t>dôjde</w:t>
      </w:r>
      <w:r w:rsidR="0078349F">
        <w:rPr>
          <w:rFonts w:asciiTheme="minorHAnsi" w:hAnsiTheme="minorHAnsi" w:cs="Arial"/>
          <w:bCs/>
          <w:sz w:val="22"/>
          <w:szCs w:val="20"/>
        </w:rPr>
        <w:t xml:space="preserve"> (napr. uplynutie lehoty realizácie diela, zmeny v súpise položiek alebo v rozpočte diela). Uvedená povinnosť sa nevzťahuje na prípady kedy dochádza k zmene identifikačných a kontaktných údajov zmluvných strán.</w:t>
      </w:r>
    </w:p>
    <w:p w14:paraId="3A7977F0" w14:textId="5901BA6D"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1772C8A6"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prostredníctvom Zmenového listu.</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14:paraId="7E808417" w14:textId="5872F5DB" w:rsidR="00225F9F" w:rsidRPr="00003D84"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003D84">
        <w:rPr>
          <w:rFonts w:asciiTheme="minorHAnsi" w:hAnsiTheme="minorHAnsi" w:cs="Arial"/>
          <w:sz w:val="22"/>
          <w:szCs w:val="20"/>
        </w:rPr>
        <w:t>9.2.3</w:t>
      </w:r>
      <w:r w:rsidR="00D0575C" w:rsidRPr="00003D84">
        <w:rPr>
          <w:rFonts w:asciiTheme="minorHAnsi" w:hAnsiTheme="minorHAnsi" w:cs="Arial"/>
          <w:sz w:val="22"/>
          <w:szCs w:val="20"/>
        </w:rPr>
        <w:t>.</w:t>
      </w:r>
      <w:r w:rsidR="00B216ED" w:rsidRPr="00003D84">
        <w:rPr>
          <w:rFonts w:asciiTheme="minorHAnsi" w:hAnsiTheme="minorHAnsi" w:cs="Arial"/>
          <w:sz w:val="22"/>
          <w:szCs w:val="20"/>
        </w:rPr>
        <w:tab/>
      </w:r>
      <w:r w:rsidRPr="00003D84">
        <w:rPr>
          <w:rFonts w:asciiTheme="minorHAnsi" w:hAnsiTheme="minorHAnsi" w:cs="Arial"/>
          <w:sz w:val="22"/>
          <w:szCs w:val="20"/>
        </w:rPr>
        <w:t>V prípade, že dôjde k navýšeniu rozsahu prác tak 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22534028"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w:t>
      </w:r>
      <w:r w:rsidRPr="00484102">
        <w:rPr>
          <w:rFonts w:asciiTheme="minorHAnsi" w:hAnsiTheme="minorHAnsi" w:cs="Arial"/>
          <w:sz w:val="22"/>
          <w:szCs w:val="20"/>
        </w:rPr>
        <w:t>CENKROS</w:t>
      </w:r>
      <w:r w:rsidR="00437040" w:rsidRPr="00484102">
        <w:rPr>
          <w:rFonts w:asciiTheme="minorHAnsi" w:hAnsiTheme="minorHAnsi" w:cs="Arial"/>
          <w:sz w:val="22"/>
          <w:szCs w:val="20"/>
        </w:rPr>
        <w:t xml:space="preserve"> 4</w:t>
      </w:r>
      <w:r w:rsidRPr="00484102">
        <w:rPr>
          <w:rFonts w:asciiTheme="minorHAnsi" w:hAnsiTheme="minorHAnsi" w:cs="Arial"/>
          <w:sz w:val="22"/>
          <w:szCs w:val="20"/>
        </w:rPr>
        <w:t xml:space="preserve"> </w:t>
      </w:r>
      <w:r w:rsidRPr="008978C1">
        <w:rPr>
          <w:rFonts w:asciiTheme="minorHAnsi" w:hAnsiTheme="minorHAnsi" w:cs="Arial"/>
          <w:sz w:val="22"/>
          <w:szCs w:val="20"/>
        </w:rPr>
        <w:t xml:space="preserve">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3864998B"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 xml:space="preserve">ch sa v priloženom rozpočte a ani v cenníku </w:t>
      </w:r>
      <w:r w:rsidR="00225F9F" w:rsidRPr="00E50F22">
        <w:rPr>
          <w:rFonts w:asciiTheme="minorHAnsi" w:hAnsiTheme="minorHAnsi" w:cs="Arial"/>
          <w:sz w:val="22"/>
          <w:szCs w:val="20"/>
        </w:rPr>
        <w:t xml:space="preserve">CENKROS </w:t>
      </w:r>
      <w:r w:rsidR="00A0504B" w:rsidRPr="00E50F22">
        <w:rPr>
          <w:rFonts w:asciiTheme="minorHAnsi" w:hAnsiTheme="minorHAnsi" w:cs="Arial"/>
          <w:sz w:val="22"/>
          <w:szCs w:val="20"/>
        </w:rPr>
        <w:t xml:space="preserve">4 </w:t>
      </w:r>
      <w:r w:rsidR="00225F9F" w:rsidRPr="008978C1">
        <w:rPr>
          <w:rFonts w:asciiTheme="minorHAnsi" w:hAnsiTheme="minorHAnsi" w:cs="Arial"/>
          <w:sz w:val="22"/>
          <w:szCs w:val="20"/>
        </w:rPr>
        <w:t>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lastRenderedPageBreak/>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41D742F2"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0595E0EA"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meny zmluvy.</w:t>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61E22C20"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w:t>
      </w:r>
    </w:p>
    <w:p w14:paraId="7A996A98" w14:textId="3CC3AD8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14:paraId="61DB2BE0" w14:textId="79C8B7F9"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Pr>
          <w:rFonts w:asciiTheme="minorHAnsi" w:hAnsiTheme="minorHAnsi" w:cs="Arial"/>
          <w:sz w:val="22"/>
          <w:szCs w:val="20"/>
        </w:rPr>
        <w:tab/>
      </w:r>
      <w:r w:rsidR="00A643C7" w:rsidRPr="00A643C7">
        <w:rPr>
          <w:rFonts w:asciiTheme="minorHAnsi" w:hAnsiTheme="minorHAnsi" w:cs="Arial"/>
          <w:sz w:val="22"/>
          <w:szCs w:val="20"/>
        </w:rPr>
        <w:t xml:space="preserve">V prípade, že Zhotoviteľ nedodá Dielo v rozsahu podľa čl. 2 Zmluvy v dohodnutých termínoch podľa čl. </w:t>
      </w:r>
      <w:r w:rsidR="003E2156">
        <w:rPr>
          <w:rFonts w:asciiTheme="minorHAnsi" w:hAnsiTheme="minorHAnsi" w:cs="Arial"/>
          <w:sz w:val="22"/>
          <w:szCs w:val="20"/>
        </w:rPr>
        <w:t>5</w:t>
      </w:r>
      <w:r w:rsidR="00A643C7" w:rsidRPr="00A643C7">
        <w:rPr>
          <w:rFonts w:asciiTheme="minorHAnsi" w:hAnsiTheme="minorHAnsi" w:cs="Arial"/>
          <w:sz w:val="22"/>
          <w:szCs w:val="20"/>
        </w:rPr>
        <w:t xml:space="preserve"> 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42F2A861" w:rsidR="00A643C7" w:rsidRPr="00D44CEA"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D44CEA">
        <w:rPr>
          <w:rFonts w:asciiTheme="minorHAnsi" w:hAnsiTheme="minorHAnsi" w:cs="Arial"/>
          <w:sz w:val="22"/>
          <w:szCs w:val="20"/>
        </w:rPr>
        <w:t>10.2.</w:t>
      </w:r>
      <w:r w:rsidRPr="00D44CEA">
        <w:rPr>
          <w:rFonts w:asciiTheme="minorHAnsi" w:hAnsiTheme="minorHAnsi" w:cs="Arial"/>
          <w:sz w:val="22"/>
          <w:szCs w:val="20"/>
        </w:rPr>
        <w:tab/>
      </w:r>
      <w:r w:rsidR="007F4F3E" w:rsidRPr="00D44CEA">
        <w:rPr>
          <w:rFonts w:asciiTheme="minorHAnsi" w:hAnsiTheme="minorHAnsi" w:cs="Arial"/>
          <w:sz w:val="22"/>
          <w:szCs w:val="20"/>
        </w:rPr>
        <w:t>V prípade omeškania Objednávateľa s úhradou faktúry má Zhotoviteľ právo na úrok z omeškania vo výške 0,5 % z dlžnej sumy bez DPH za každý aj začatý deň omeškania úhrady. 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037878AD" w14:textId="3E8FEC43"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w:t>
      </w:r>
    </w:p>
    <w:p w14:paraId="3FBA29F0" w14:textId="77777777"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4ABDA209" w14:textId="3267A36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w:t>
      </w:r>
    </w:p>
    <w:p w14:paraId="67FE064A" w14:textId="326C80D4"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2B3D64AF"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vlastnosti dohodnuté v tejto zmluve.</w:t>
      </w:r>
    </w:p>
    <w:p w14:paraId="4A54DAB2" w14:textId="725E964B"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14:paraId="3456B7FB" w14:textId="1DDDA0F6" w:rsidR="00030FEB" w:rsidRPr="008978C1" w:rsidRDefault="008B21D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a)</w:t>
      </w:r>
      <w:r>
        <w:rPr>
          <w:rFonts w:asciiTheme="minorHAnsi" w:hAnsiTheme="minorHAnsi" w:cs="Arial"/>
          <w:sz w:val="22"/>
          <w:szCs w:val="20"/>
        </w:rPr>
        <w:t xml:space="preserve">   </w:t>
      </w:r>
      <w:r w:rsidR="00030FEB" w:rsidRPr="008978C1">
        <w:rPr>
          <w:rFonts w:asciiTheme="minorHAnsi" w:hAnsiTheme="minorHAnsi" w:cs="Arial"/>
          <w:sz w:val="22"/>
          <w:szCs w:val="20"/>
        </w:rPr>
        <w:t>nie je dodané v požadovanej kvalite,</w:t>
      </w:r>
    </w:p>
    <w:p w14:paraId="7DDCDF70" w14:textId="6A023EF7" w:rsidR="00030FEB" w:rsidRPr="008978C1" w:rsidRDefault="00CD23FD"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b)   vykazuje nedorobky, </w:t>
      </w:r>
      <w:proofErr w:type="spellStart"/>
      <w:r w:rsidR="00030FEB" w:rsidRPr="008978C1">
        <w:rPr>
          <w:rFonts w:asciiTheme="minorHAnsi" w:hAnsiTheme="minorHAnsi" w:cs="Arial"/>
          <w:sz w:val="22"/>
          <w:szCs w:val="20"/>
        </w:rPr>
        <w:t>t.j</w:t>
      </w:r>
      <w:proofErr w:type="spellEnd"/>
      <w:r w:rsidR="00030FEB" w:rsidRPr="008978C1">
        <w:rPr>
          <w:rFonts w:asciiTheme="minorHAnsi" w:hAnsiTheme="minorHAnsi" w:cs="Arial"/>
          <w:sz w:val="22"/>
          <w:szCs w:val="20"/>
        </w:rPr>
        <w:t>. nie je vykonané v celom rozsahu</w:t>
      </w:r>
      <w:r w:rsidR="008B21DC">
        <w:rPr>
          <w:rFonts w:asciiTheme="minorHAnsi" w:hAnsiTheme="minorHAnsi" w:cs="Arial"/>
          <w:sz w:val="22"/>
          <w:szCs w:val="20"/>
        </w:rPr>
        <w:t>,</w:t>
      </w:r>
    </w:p>
    <w:p w14:paraId="1D74C1ED" w14:textId="69743A5E" w:rsidR="00030FEB" w:rsidRPr="008978C1" w:rsidRDefault="00CD23FD"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lastRenderedPageBreak/>
        <w:tab/>
      </w:r>
      <w:r w:rsidR="00030FEB" w:rsidRPr="008978C1">
        <w:rPr>
          <w:rFonts w:asciiTheme="minorHAnsi" w:hAnsiTheme="minorHAnsi" w:cs="Arial"/>
          <w:sz w:val="22"/>
          <w:szCs w:val="20"/>
        </w:rPr>
        <w:t>c)   sú vady v dokladoch nutných na užívanie podľa bodu 8.2.,</w:t>
      </w:r>
    </w:p>
    <w:p w14:paraId="23406CDA" w14:textId="576FE34E"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zaťažené inými právami tretích osôb.</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0A9465C0"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2658A1D5"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kvalitu v čase svojej životnosti.</w:t>
      </w:r>
    </w:p>
    <w:p w14:paraId="3FC13CD9" w14:textId="79DCB77E"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7</w:t>
      </w:r>
      <w:r w:rsidRPr="008978C1">
        <w:rPr>
          <w:rFonts w:asciiTheme="minorHAnsi" w:hAnsiTheme="minorHAnsi" w:cs="Arial"/>
          <w:sz w:val="22"/>
          <w:szCs w:val="20"/>
        </w:rPr>
        <w:t>.</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6803A396"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w:t>
      </w:r>
      <w:r w:rsidR="00706F37">
        <w:rPr>
          <w:rFonts w:asciiTheme="minorHAnsi" w:hAnsiTheme="minorHAnsi" w:cs="Arial"/>
          <w:sz w:val="22"/>
          <w:szCs w:val="20"/>
        </w:rPr>
        <w:tab/>
      </w:r>
      <w:r w:rsidR="0052183C" w:rsidRPr="0052183C">
        <w:rPr>
          <w:rFonts w:asciiTheme="minorHAnsi" w:hAnsiTheme="minorHAnsi" w:cs="Arial"/>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32F01647" w14:textId="34A16FFD"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0520345" w14:textId="721A8659" w:rsidR="00524C7A" w:rsidRDefault="00524C7A"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524C7A">
        <w:rPr>
          <w:rFonts w:asciiTheme="minorHAnsi" w:hAnsiTheme="minorHAnsi" w:cs="Arial"/>
          <w:sz w:val="22"/>
          <w:szCs w:val="20"/>
        </w:rPr>
        <w:t>11.1</w:t>
      </w:r>
      <w:r>
        <w:rPr>
          <w:rFonts w:asciiTheme="minorHAnsi" w:hAnsiTheme="minorHAnsi" w:cs="Arial"/>
          <w:sz w:val="22"/>
          <w:szCs w:val="20"/>
        </w:rPr>
        <w:t>0</w:t>
      </w:r>
      <w:r w:rsidRPr="00524C7A">
        <w:rPr>
          <w:rFonts w:asciiTheme="minorHAnsi" w:hAnsiTheme="minorHAnsi" w:cs="Arial"/>
          <w:sz w:val="22"/>
          <w:szCs w:val="20"/>
        </w:rPr>
        <w:t xml:space="preserve">. </w:t>
      </w:r>
      <w:r>
        <w:rPr>
          <w:rFonts w:asciiTheme="minorHAnsi" w:hAnsiTheme="minorHAnsi" w:cs="Arial"/>
          <w:sz w:val="22"/>
          <w:szCs w:val="20"/>
        </w:rPr>
        <w:tab/>
      </w:r>
      <w:r w:rsidRPr="00524C7A">
        <w:rPr>
          <w:rFonts w:asciiTheme="minorHAnsi" w:hAnsiTheme="minorHAnsi" w:cs="Arial"/>
          <w:sz w:val="22"/>
          <w:szCs w:val="20"/>
        </w:rPr>
        <w:t>Ustanovenie podľa bodu 11.8. tohto článku sa netýka vád v zmysle bodu 11.3. tohto článku.</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11EB996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w:t>
      </w:r>
    </w:p>
    <w:p w14:paraId="59C39630" w14:textId="530C52B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14:paraId="385577AD" w14:textId="764023C6"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12.1.</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bjednávateľovi, alebo tretej osobe v dôsledku porušenia jeho povinností, vyplývajúcich z tejto zmluvy.</w:t>
      </w:r>
    </w:p>
    <w:p w14:paraId="241179F5" w14:textId="3848388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V prípade vzniku škody porušením povinností vyplývajúcich z tejto zmluvy ktorejkoľvek zmluvnej strane, má druhá strana nárok na úhradu vzniknutej škody.</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449A0D8B" w14:textId="651D7B49"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w:t>
      </w:r>
      <w:r w:rsidR="00E233AF">
        <w:rPr>
          <w:rFonts w:asciiTheme="minorHAnsi" w:hAnsiTheme="minorHAnsi" w:cs="Arial"/>
          <w:sz w:val="22"/>
          <w:szCs w:val="20"/>
        </w:rPr>
        <w:t>1</w:t>
      </w:r>
      <w:r w:rsidRPr="008978C1">
        <w:rPr>
          <w:rFonts w:asciiTheme="minorHAnsi" w:hAnsiTheme="minorHAnsi" w:cs="Arial"/>
          <w:sz w:val="22"/>
          <w:szCs w:val="20"/>
        </w:rPr>
        <w:t>.</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s výnimkou zariadení, ktorých cenu uhradil Objednávateľ pred ich zabudovaním do Diela.</w:t>
      </w:r>
    </w:p>
    <w:p w14:paraId="650679B1" w14:textId="7EFEF11F"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w:t>
      </w:r>
      <w:r w:rsidR="00E233AF">
        <w:rPr>
          <w:rFonts w:asciiTheme="minorHAnsi" w:hAnsiTheme="minorHAnsi" w:cs="Arial"/>
          <w:sz w:val="22"/>
          <w:szCs w:val="20"/>
        </w:rPr>
        <w:t>2</w:t>
      </w:r>
      <w:r w:rsidRPr="008978C1">
        <w:rPr>
          <w:rFonts w:asciiTheme="minorHAnsi" w:hAnsiTheme="minorHAnsi" w:cs="Arial"/>
          <w:sz w:val="22"/>
          <w:szCs w:val="20"/>
        </w:rPr>
        <w:t>.</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15752641" w14:textId="4A4945FB" w:rsidR="00D75C19" w:rsidRDefault="00D75C19"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4503F735"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14:paraId="747ECFB2" w14:textId="75CA743F"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FF2E57D" w14:textId="3497881F"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5F84484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w:t>
      </w:r>
    </w:p>
    <w:p w14:paraId="14B35DEE" w14:textId="70D6677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2303540B"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16A61653" w14:textId="3072843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3AA497A5"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397FDB09"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85C4F2C"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750A055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35E1243F" w14:textId="0EECB06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Pri vysporiadaní pohľadávok z titulu odstúpenia od zmluvy sa postupuje nasledovne:</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0A321C3D"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vysporiada Zhotoviteľ konečnou faktúrou, ktorá bude mať náležitosti daňového dokladu</w:t>
      </w:r>
      <w:r w:rsidR="007635A1">
        <w:rPr>
          <w:rFonts w:asciiTheme="minorHAnsi" w:hAnsiTheme="minorHAnsi" w:cs="Arial"/>
          <w:sz w:val="22"/>
          <w:szCs w:val="20"/>
        </w:rPr>
        <w:t>.</w:t>
      </w:r>
    </w:p>
    <w:p w14:paraId="44405A17" w14:textId="66C42332" w:rsidR="00030FEB"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w:t>
      </w:r>
      <w:r w:rsidR="00D46299">
        <w:rPr>
          <w:rFonts w:asciiTheme="minorHAnsi" w:hAnsiTheme="minorHAnsi" w:cs="Arial"/>
          <w:sz w:val="22"/>
          <w:szCs w:val="20"/>
        </w:rPr>
        <w:t>.</w:t>
      </w:r>
    </w:p>
    <w:p w14:paraId="0D872F27" w14:textId="0852E981" w:rsidR="004010DB" w:rsidRPr="008978C1" w:rsidRDefault="004010DB" w:rsidP="004010D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4010DB">
        <w:rPr>
          <w:rFonts w:asciiTheme="minorHAnsi" w:hAnsiTheme="minorHAnsi" w:cs="Arial"/>
          <w:sz w:val="22"/>
          <w:szCs w:val="20"/>
        </w:rPr>
        <w:t>1</w:t>
      </w:r>
      <w:r w:rsidR="00CD68A5">
        <w:rPr>
          <w:rFonts w:asciiTheme="minorHAnsi" w:hAnsiTheme="minorHAnsi" w:cs="Arial"/>
          <w:sz w:val="22"/>
          <w:szCs w:val="20"/>
        </w:rPr>
        <w:t>5</w:t>
      </w:r>
      <w:r w:rsidRPr="004010DB">
        <w:rPr>
          <w:rFonts w:asciiTheme="minorHAnsi" w:hAnsiTheme="minorHAnsi" w:cs="Arial"/>
          <w:sz w:val="22"/>
          <w:szCs w:val="20"/>
        </w:rPr>
        <w:t>.</w:t>
      </w:r>
      <w:r w:rsidR="00CD68A5">
        <w:rPr>
          <w:rFonts w:asciiTheme="minorHAnsi" w:hAnsiTheme="minorHAnsi" w:cs="Arial"/>
          <w:sz w:val="22"/>
          <w:szCs w:val="20"/>
        </w:rPr>
        <w:t>8</w:t>
      </w:r>
      <w:r w:rsidRPr="004010DB">
        <w:rPr>
          <w:rFonts w:asciiTheme="minorHAnsi" w:hAnsiTheme="minorHAnsi" w:cs="Arial"/>
          <w:sz w:val="22"/>
          <w:szCs w:val="20"/>
        </w:rPr>
        <w:t xml:space="preserve">. </w:t>
      </w:r>
      <w:r w:rsidR="00CD68A5">
        <w:rPr>
          <w:rFonts w:asciiTheme="minorHAnsi" w:hAnsiTheme="minorHAnsi" w:cs="Arial"/>
          <w:sz w:val="22"/>
          <w:szCs w:val="20"/>
        </w:rPr>
        <w:tab/>
      </w:r>
      <w:r w:rsidRPr="004010DB">
        <w:rPr>
          <w:rFonts w:asciiTheme="minorHAnsi" w:hAnsiTheme="minorHAnsi" w:cs="Arial"/>
          <w:sz w:val="22"/>
          <w:szCs w:val="20"/>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4010DB">
        <w:rPr>
          <w:rFonts w:asciiTheme="minorHAnsi" w:hAnsiTheme="minorHAnsi" w:cs="Arial"/>
          <w:sz w:val="22"/>
          <w:szCs w:val="20"/>
        </w:rPr>
        <w:t>vysporiadavaní</w:t>
      </w:r>
      <w:proofErr w:type="spellEnd"/>
      <w:r w:rsidRPr="004010DB">
        <w:rPr>
          <w:rFonts w:asciiTheme="minorHAnsi" w:hAnsiTheme="minorHAnsi" w:cs="Arial"/>
          <w:sz w:val="22"/>
          <w:szCs w:val="20"/>
        </w:rPr>
        <w:t xml:space="preserve"> pohľadávok z titulu odstúpenia od zmluvy, alebo </w:t>
      </w:r>
      <w:r w:rsidRPr="004010DB">
        <w:rPr>
          <w:rFonts w:asciiTheme="minorHAnsi" w:hAnsiTheme="minorHAnsi" w:cs="Arial"/>
          <w:sz w:val="22"/>
          <w:szCs w:val="20"/>
        </w:rPr>
        <w:lastRenderedPageBreak/>
        <w:t>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73CCF9FF"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525FFA4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w:t>
      </w:r>
    </w:p>
    <w:p w14:paraId="1B59E268" w14:textId="4711B76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768E4A5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0A425BA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strany zápisom v stavebnom denníku.</w:t>
      </w:r>
    </w:p>
    <w:p w14:paraId="12122138" w14:textId="14A267AF"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zmluvy:</w:t>
      </w:r>
    </w:p>
    <w:p w14:paraId="5C9127A0" w14:textId="7F9D0989" w:rsidR="00030FEB"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1.</w:t>
      </w:r>
      <w:r w:rsidR="00D61DFB">
        <w:rPr>
          <w:rFonts w:asciiTheme="minorHAnsi" w:hAnsiTheme="minorHAnsi"/>
          <w:sz w:val="22"/>
          <w:szCs w:val="22"/>
        </w:rPr>
        <w:t xml:space="preserve"> </w:t>
      </w:r>
      <w:r w:rsidR="00030FEB" w:rsidRPr="004A60E5">
        <w:rPr>
          <w:rFonts w:asciiTheme="minorHAnsi" w:hAnsiTheme="minorHAnsi"/>
          <w:sz w:val="22"/>
          <w:szCs w:val="22"/>
        </w:rPr>
        <w:t>Cenová kalkulácia</w:t>
      </w:r>
      <w:r w:rsidR="00D61DFB">
        <w:rPr>
          <w:rFonts w:asciiTheme="minorHAnsi" w:hAnsiTheme="minorHAnsi"/>
          <w:sz w:val="22"/>
          <w:szCs w:val="22"/>
        </w:rPr>
        <w:t xml:space="preserve"> – ocenený výkaz výmer</w:t>
      </w:r>
    </w:p>
    <w:p w14:paraId="47AA0D80" w14:textId="4683B9DD" w:rsidR="006E3A78"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2.</w:t>
      </w:r>
      <w:r w:rsidR="00D61DFB">
        <w:rPr>
          <w:rFonts w:asciiTheme="minorHAnsi" w:hAnsiTheme="minorHAnsi"/>
          <w:sz w:val="22"/>
          <w:szCs w:val="22"/>
        </w:rPr>
        <w:t xml:space="preserve"> </w:t>
      </w:r>
      <w:r w:rsidR="00030FEB" w:rsidRPr="004A60E5">
        <w:rPr>
          <w:rFonts w:asciiTheme="minorHAnsi" w:hAnsiTheme="minorHAnsi"/>
          <w:sz w:val="22"/>
          <w:szCs w:val="22"/>
        </w:rPr>
        <w:t>Harmo</w:t>
      </w:r>
      <w:r w:rsidR="009F7DB2" w:rsidRPr="004A60E5">
        <w:rPr>
          <w:rFonts w:asciiTheme="minorHAnsi" w:hAnsiTheme="minorHAnsi"/>
          <w:sz w:val="22"/>
          <w:szCs w:val="22"/>
        </w:rPr>
        <w:t>nogram výstavby /vecný</w:t>
      </w:r>
      <w:r w:rsidR="002A3631">
        <w:rPr>
          <w:rFonts w:asciiTheme="minorHAnsi" w:hAnsiTheme="minorHAnsi"/>
          <w:sz w:val="22"/>
          <w:szCs w:val="22"/>
        </w:rPr>
        <w:t xml:space="preserve"> a</w:t>
      </w:r>
      <w:r w:rsidR="009F7DB2" w:rsidRPr="004A60E5">
        <w:rPr>
          <w:rFonts w:asciiTheme="minorHAnsi" w:hAnsiTheme="minorHAnsi"/>
          <w:sz w:val="22"/>
          <w:szCs w:val="22"/>
        </w:rPr>
        <w:t xml:space="preserve"> časový</w:t>
      </w:r>
      <w:r w:rsidR="006E3A78" w:rsidRPr="004A60E5">
        <w:rPr>
          <w:rFonts w:asciiTheme="minorHAnsi" w:hAnsiTheme="minorHAnsi"/>
          <w:sz w:val="22"/>
          <w:szCs w:val="22"/>
        </w:rPr>
        <w:t xml:space="preserve">/, </w:t>
      </w:r>
    </w:p>
    <w:p w14:paraId="61D4C250" w14:textId="467E3F1B" w:rsidR="00030FEB" w:rsidRPr="004A60E5" w:rsidRDefault="006E3A78" w:rsidP="004A60E5">
      <w:pPr>
        <w:jc w:val="both"/>
        <w:rPr>
          <w:rFonts w:asciiTheme="minorHAnsi" w:hAnsiTheme="minorHAnsi"/>
          <w:sz w:val="22"/>
          <w:szCs w:val="22"/>
        </w:rPr>
      </w:pPr>
      <w:r w:rsidRPr="004A60E5">
        <w:rPr>
          <w:rFonts w:asciiTheme="minorHAnsi" w:hAnsiTheme="minorHAnsi"/>
          <w:sz w:val="22"/>
          <w:szCs w:val="22"/>
        </w:rPr>
        <w:tab/>
      </w:r>
      <w:r w:rsidR="004B4295" w:rsidRPr="004A60E5">
        <w:rPr>
          <w:rFonts w:asciiTheme="minorHAnsi" w:hAnsiTheme="minorHAnsi"/>
          <w:sz w:val="22"/>
          <w:szCs w:val="22"/>
        </w:rPr>
        <w:t>3.</w:t>
      </w:r>
      <w:r w:rsidR="00D61DFB">
        <w:rPr>
          <w:rFonts w:asciiTheme="minorHAnsi" w:hAnsiTheme="minorHAnsi"/>
          <w:sz w:val="22"/>
          <w:szCs w:val="22"/>
        </w:rPr>
        <w:t xml:space="preserve"> </w:t>
      </w:r>
      <w:r w:rsidR="00030FEB" w:rsidRPr="004A60E5">
        <w:rPr>
          <w:rFonts w:asciiTheme="minorHAnsi" w:hAnsiTheme="minorHAnsi"/>
          <w:sz w:val="22"/>
          <w:szCs w:val="22"/>
        </w:rPr>
        <w:t xml:space="preserve">Zoznam subdodávateľov s </w:t>
      </w:r>
      <w:r w:rsidR="00CC556A" w:rsidRPr="004A60E5">
        <w:rPr>
          <w:rFonts w:asciiTheme="minorHAnsi" w:hAnsiTheme="minorHAnsi"/>
          <w:sz w:val="22"/>
          <w:szCs w:val="22"/>
        </w:rPr>
        <w:t>finančným</w:t>
      </w:r>
      <w:r w:rsidR="00030FEB" w:rsidRPr="004A60E5">
        <w:rPr>
          <w:rFonts w:asciiTheme="minorHAnsi" w:hAnsiTheme="minorHAnsi"/>
          <w:sz w:val="22"/>
          <w:szCs w:val="22"/>
        </w:rPr>
        <w:t xml:space="preserve"> vyjadrením poddodávok a ich špecifikáciou</w:t>
      </w:r>
      <w:r w:rsidR="00CC556A" w:rsidRPr="004A60E5">
        <w:rPr>
          <w:rFonts w:asciiTheme="minorHAnsi" w:hAnsiTheme="minorHAnsi"/>
          <w:sz w:val="22"/>
          <w:szCs w:val="22"/>
        </w:rPr>
        <w:t xml:space="preserve"> </w:t>
      </w:r>
      <w:r w:rsidR="0050782D" w:rsidRPr="00B85C9A">
        <w:rPr>
          <w:rFonts w:asciiTheme="minorHAnsi" w:hAnsiTheme="minorHAnsi"/>
          <w:i/>
          <w:iCs/>
          <w:sz w:val="22"/>
          <w:szCs w:val="22"/>
        </w:rPr>
        <w:t>(v prípade</w:t>
      </w:r>
      <w:r w:rsidR="000B05D4" w:rsidRPr="00B85C9A">
        <w:rPr>
          <w:rFonts w:asciiTheme="minorHAnsi" w:hAnsiTheme="minorHAnsi"/>
          <w:i/>
          <w:iCs/>
          <w:sz w:val="22"/>
          <w:szCs w:val="22"/>
        </w:rPr>
        <w:t xml:space="preserve"> </w:t>
      </w:r>
      <w:r w:rsidR="0050782D" w:rsidRPr="00B85C9A">
        <w:rPr>
          <w:rFonts w:asciiTheme="minorHAnsi" w:hAnsiTheme="minorHAnsi"/>
          <w:i/>
          <w:iCs/>
          <w:sz w:val="22"/>
          <w:szCs w:val="22"/>
        </w:rPr>
        <w:tab/>
      </w:r>
      <w:r w:rsidR="000B05D4" w:rsidRPr="00B85C9A">
        <w:rPr>
          <w:rFonts w:asciiTheme="minorHAnsi" w:hAnsiTheme="minorHAnsi"/>
          <w:i/>
          <w:iCs/>
          <w:sz w:val="22"/>
          <w:szCs w:val="22"/>
        </w:rPr>
        <w:t>a</w:t>
      </w:r>
      <w:r w:rsidR="0050782D" w:rsidRPr="00B85C9A">
        <w:rPr>
          <w:rFonts w:asciiTheme="minorHAnsi" w:hAnsiTheme="minorHAnsi"/>
          <w:i/>
          <w:iCs/>
          <w:sz w:val="22"/>
          <w:szCs w:val="22"/>
        </w:rPr>
        <w:t>k</w:t>
      </w:r>
      <w:r w:rsidR="000B05D4" w:rsidRPr="00B85C9A">
        <w:rPr>
          <w:rFonts w:asciiTheme="minorHAnsi" w:hAnsiTheme="minorHAnsi"/>
          <w:i/>
          <w:iCs/>
          <w:sz w:val="22"/>
          <w:szCs w:val="22"/>
        </w:rPr>
        <w:t xml:space="preserve"> </w:t>
      </w:r>
      <w:r w:rsidR="00030FEB" w:rsidRPr="00B85C9A">
        <w:rPr>
          <w:rFonts w:asciiTheme="minorHAnsi" w:hAnsiTheme="minorHAnsi"/>
          <w:i/>
          <w:iCs/>
          <w:sz w:val="22"/>
          <w:szCs w:val="22"/>
        </w:rPr>
        <w:t xml:space="preserve">sa nevyskytnú vyhlásenie, že </w:t>
      </w:r>
      <w:r w:rsidR="003640F4" w:rsidRPr="00B85C9A">
        <w:rPr>
          <w:rFonts w:asciiTheme="minorHAnsi" w:hAnsiTheme="minorHAnsi"/>
          <w:i/>
          <w:iCs/>
          <w:sz w:val="22"/>
          <w:szCs w:val="22"/>
        </w:rPr>
        <w:t>Z</w:t>
      </w:r>
      <w:r w:rsidR="00030FEB" w:rsidRPr="00B85C9A">
        <w:rPr>
          <w:rFonts w:asciiTheme="minorHAnsi" w:hAnsiTheme="minorHAnsi"/>
          <w:i/>
          <w:iCs/>
          <w:sz w:val="22"/>
          <w:szCs w:val="22"/>
        </w:rPr>
        <w:t>hotoviteľ zrealizuje vše</w:t>
      </w:r>
      <w:r w:rsidR="007158D2" w:rsidRPr="00B85C9A">
        <w:rPr>
          <w:rFonts w:asciiTheme="minorHAnsi" w:hAnsiTheme="minorHAnsi"/>
          <w:i/>
          <w:iCs/>
          <w:sz w:val="22"/>
          <w:szCs w:val="22"/>
        </w:rPr>
        <w:t>tky práce vlastnými kapacitami)</w:t>
      </w:r>
      <w:r w:rsidR="00A04863" w:rsidRPr="00B85C9A">
        <w:rPr>
          <w:rFonts w:asciiTheme="minorHAnsi" w:hAnsiTheme="minorHAnsi"/>
          <w:i/>
          <w:iCs/>
          <w:sz w:val="22"/>
          <w:szCs w:val="22"/>
        </w:rPr>
        <w:t>,</w:t>
      </w:r>
    </w:p>
    <w:p w14:paraId="3A2F5699" w14:textId="4A226717" w:rsidR="00030FEB" w:rsidRPr="00311BCB" w:rsidRDefault="00030FEB" w:rsidP="00311BCB">
      <w:pPr>
        <w:ind w:left="705" w:hanging="705"/>
        <w:jc w:val="both"/>
        <w:rPr>
          <w:rFonts w:asciiTheme="minorHAnsi" w:hAnsiTheme="minorHAnsi"/>
          <w:sz w:val="22"/>
          <w:szCs w:val="22"/>
        </w:rPr>
      </w:pPr>
      <w:r w:rsidRPr="00311BCB">
        <w:rPr>
          <w:rFonts w:asciiTheme="minorHAnsi" w:hAnsiTheme="minorHAnsi"/>
          <w:sz w:val="22"/>
          <w:szCs w:val="22"/>
        </w:rPr>
        <w:t>16.</w:t>
      </w:r>
      <w:r w:rsidR="000B05D4" w:rsidRPr="00311BCB">
        <w:rPr>
          <w:rFonts w:asciiTheme="minorHAnsi" w:hAnsiTheme="minorHAnsi"/>
          <w:sz w:val="22"/>
          <w:szCs w:val="22"/>
        </w:rPr>
        <w:t>4</w:t>
      </w:r>
      <w:r w:rsidRPr="00311BCB">
        <w:rPr>
          <w:rFonts w:asciiTheme="minorHAnsi" w:hAnsiTheme="minorHAnsi"/>
          <w:sz w:val="22"/>
          <w:szCs w:val="22"/>
        </w:rPr>
        <w:t>.</w:t>
      </w:r>
      <w:r w:rsidR="0050782D" w:rsidRPr="00311BCB">
        <w:rPr>
          <w:rFonts w:asciiTheme="minorHAnsi" w:hAnsiTheme="minorHAnsi"/>
          <w:sz w:val="22"/>
          <w:szCs w:val="22"/>
        </w:rPr>
        <w:tab/>
      </w:r>
      <w:r w:rsidRPr="00311BCB">
        <w:rPr>
          <w:rFonts w:asciiTheme="minorHAnsi" w:hAnsiTheme="minorHAnsi"/>
          <w:sz w:val="22"/>
          <w:szCs w:val="22"/>
        </w:rPr>
        <w:t>Zmluvné strany výslovne prehlasujú, že táto zmluva zodpovedá ich slobodnej vôli, uzavierajú ju dobrovoľne a na znak súhlasu s jej obsahom ju podpisujú.</w:t>
      </w:r>
    </w:p>
    <w:p w14:paraId="4519F5C3" w14:textId="2B31631D"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B2681F">
        <w:rPr>
          <w:rFonts w:asciiTheme="minorHAnsi" w:hAnsiTheme="minorHAnsi" w:cs="Arial"/>
          <w:sz w:val="22"/>
          <w:szCs w:val="20"/>
        </w:rPr>
        <w:t>8</w:t>
      </w:r>
      <w:r w:rsidR="00030FEB" w:rsidRPr="008978C1">
        <w:rPr>
          <w:rFonts w:asciiTheme="minorHAnsi" w:hAnsiTheme="minorHAnsi" w:cs="Arial"/>
          <w:sz w:val="22"/>
          <w:szCs w:val="20"/>
        </w:rPr>
        <w:t xml:space="preserve"> rovnopisoch, z toho </w:t>
      </w:r>
      <w:r w:rsidR="00B2681F">
        <w:rPr>
          <w:rFonts w:asciiTheme="minorHAnsi" w:hAnsiTheme="minorHAnsi" w:cs="Arial"/>
          <w:sz w:val="22"/>
          <w:szCs w:val="20"/>
        </w:rPr>
        <w:t>6</w:t>
      </w:r>
      <w:r w:rsidR="00030FEB"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B2681F">
        <w:rPr>
          <w:rFonts w:asciiTheme="minorHAnsi" w:hAnsiTheme="minorHAnsi" w:cs="Arial"/>
          <w:bCs/>
          <w:sz w:val="22"/>
          <w:szCs w:val="20"/>
        </w:rPr>
        <w:t>2</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rovnopis</w:t>
      </w:r>
      <w:r w:rsidR="00B2681F">
        <w:rPr>
          <w:rFonts w:asciiTheme="minorHAnsi" w:hAnsiTheme="minorHAnsi" w:cs="Arial"/>
          <w:bCs/>
          <w:sz w:val="22"/>
          <w:szCs w:val="20"/>
        </w:rPr>
        <w:t xml:space="preserve">y </w:t>
      </w:r>
      <w:r w:rsidR="009735C4">
        <w:rPr>
          <w:rFonts w:asciiTheme="minorHAnsi" w:hAnsiTheme="minorHAnsi" w:cs="Arial"/>
          <w:bCs/>
          <w:sz w:val="22"/>
          <w:szCs w:val="20"/>
        </w:rPr>
        <w:t xml:space="preserve">dostane </w:t>
      </w:r>
      <w:r w:rsidR="0050782D">
        <w:rPr>
          <w:rFonts w:asciiTheme="minorHAnsi" w:hAnsiTheme="minorHAnsi" w:cs="Arial"/>
          <w:bCs/>
          <w:sz w:val="22"/>
          <w:szCs w:val="20"/>
        </w:rPr>
        <w:t>Z</w:t>
      </w:r>
      <w:r w:rsidR="00030FEB" w:rsidRPr="008978C1">
        <w:rPr>
          <w:rFonts w:asciiTheme="minorHAnsi" w:hAnsiTheme="minorHAnsi" w:cs="Arial"/>
          <w:sz w:val="22"/>
          <w:szCs w:val="20"/>
        </w:rPr>
        <w:t>hotoviteľ.</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6DC4219"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23FD97CB"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2B5034A" w14:textId="054BFEBC"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782566" w14:textId="4F3F8F3F"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46751E1" w14:textId="1ABD1775"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3399A80" w14:textId="33E906C7"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DB5D7D0" w14:textId="14250009"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A7F18F5" w14:textId="77777777" w:rsidR="00FC3CDA" w:rsidRDefault="00FC3CDA"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12"/>
      <w:footerReference w:type="defaul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8463" w14:textId="77777777" w:rsidR="00F76B16" w:rsidRDefault="00F76B16" w:rsidP="00030FEB">
      <w:r>
        <w:separator/>
      </w:r>
    </w:p>
  </w:endnote>
  <w:endnote w:type="continuationSeparator" w:id="0">
    <w:p w14:paraId="6E2B1A5F" w14:textId="77777777" w:rsidR="00F76B16" w:rsidRDefault="00F76B16"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i/>
        <w:sz w:val="22"/>
      </w:rPr>
      <w:id w:val="-397124976"/>
      <w:docPartObj>
        <w:docPartGallery w:val="Page Numbers (Bottom of Page)"/>
        <w:docPartUnique/>
      </w:docPartObj>
    </w:sdtPr>
    <w:sdtContent>
      <w:p w14:paraId="4658CE81" w14:textId="3C7BE80B" w:rsidR="00EB083F" w:rsidRPr="00EB083F" w:rsidRDefault="00EB083F">
        <w:pPr>
          <w:pStyle w:val="Pta"/>
          <w:jc w:val="right"/>
          <w:rPr>
            <w:rFonts w:asciiTheme="minorHAnsi" w:hAnsiTheme="minorHAnsi" w:cstheme="minorHAnsi"/>
            <w:i/>
            <w:sz w:val="22"/>
          </w:rPr>
        </w:pPr>
        <w:r w:rsidRPr="00EB083F">
          <w:rPr>
            <w:rFonts w:asciiTheme="minorHAnsi" w:hAnsiTheme="minorHAnsi" w:cstheme="minorHAnsi"/>
            <w:i/>
            <w:sz w:val="22"/>
          </w:rPr>
          <w:fldChar w:fldCharType="begin"/>
        </w:r>
        <w:r w:rsidRPr="00EB083F">
          <w:rPr>
            <w:rFonts w:asciiTheme="minorHAnsi" w:hAnsiTheme="minorHAnsi" w:cstheme="minorHAnsi"/>
            <w:i/>
            <w:sz w:val="22"/>
          </w:rPr>
          <w:instrText>PAGE   \* MERGEFORMAT</w:instrText>
        </w:r>
        <w:r w:rsidRPr="00EB083F">
          <w:rPr>
            <w:rFonts w:asciiTheme="minorHAnsi" w:hAnsiTheme="minorHAnsi" w:cstheme="minorHAnsi"/>
            <w:i/>
            <w:sz w:val="22"/>
          </w:rPr>
          <w:fldChar w:fldCharType="separate"/>
        </w:r>
        <w:r w:rsidRPr="00EB083F">
          <w:rPr>
            <w:rFonts w:asciiTheme="minorHAnsi" w:hAnsiTheme="minorHAnsi" w:cstheme="minorHAnsi"/>
            <w:i/>
            <w:sz w:val="22"/>
          </w:rPr>
          <w:t>2</w:t>
        </w:r>
        <w:r w:rsidRPr="00EB083F">
          <w:rPr>
            <w:rFonts w:asciiTheme="minorHAnsi" w:hAnsiTheme="minorHAnsi" w:cstheme="minorHAnsi"/>
            <w:i/>
            <w:sz w:val="22"/>
          </w:rPr>
          <w:fldChar w:fldCharType="end"/>
        </w:r>
      </w:p>
    </w:sdtContent>
  </w:sdt>
  <w:p w14:paraId="146F93DB" w14:textId="77777777" w:rsidR="00EB083F" w:rsidRDefault="00EB08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7B6E" w14:textId="77777777" w:rsidR="00F76B16" w:rsidRDefault="00F76B16" w:rsidP="00030FEB">
      <w:r>
        <w:separator/>
      </w:r>
    </w:p>
  </w:footnote>
  <w:footnote w:type="continuationSeparator" w:id="0">
    <w:p w14:paraId="687141B1" w14:textId="77777777" w:rsidR="00F76B16" w:rsidRDefault="00F76B16"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02FD6427" w:rsidR="00A34F87" w:rsidRDefault="00A34F87"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w:t>
    </w:r>
    <w:r>
      <w:rPr>
        <w:rFonts w:asciiTheme="minorHAnsi" w:hAnsiTheme="minorHAnsi"/>
        <w:i/>
        <w:sz w:val="22"/>
      </w:rPr>
      <w:t>20</w:t>
    </w:r>
  </w:p>
  <w:p w14:paraId="19DBB8BD" w14:textId="77777777" w:rsidR="00A34F87" w:rsidRPr="008978C1" w:rsidRDefault="00A34F87"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C03C1C"/>
    <w:multiLevelType w:val="hybridMultilevel"/>
    <w:tmpl w:val="5DE23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E92137E"/>
    <w:multiLevelType w:val="hybridMultilevel"/>
    <w:tmpl w:val="E3D2AB22"/>
    <w:lvl w:ilvl="0" w:tplc="B72A52F2">
      <w:start w:val="3"/>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2"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3"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4"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5"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10"/>
  </w:num>
  <w:num w:numId="18">
    <w:abstractNumId w:val="6"/>
  </w:num>
  <w:num w:numId="19">
    <w:abstractNumId w:val="25"/>
  </w:num>
  <w:num w:numId="20">
    <w:abstractNumId w:val="26"/>
  </w:num>
  <w:num w:numId="21">
    <w:abstractNumId w:val="19"/>
  </w:num>
  <w:num w:numId="22">
    <w:abstractNumId w:val="16"/>
  </w:num>
  <w:num w:numId="23">
    <w:abstractNumId w:val="3"/>
  </w:num>
  <w:num w:numId="24">
    <w:abstractNumId w:val="15"/>
  </w:num>
  <w:num w:numId="25">
    <w:abstractNumId w:val="9"/>
  </w:num>
  <w:num w:numId="26">
    <w:abstractNumId w:val="23"/>
  </w:num>
  <w:num w:numId="27">
    <w:abstractNumId w:val="18"/>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84"/>
    <w:rsid w:val="00006669"/>
    <w:rsid w:val="000109B8"/>
    <w:rsid w:val="00021B6C"/>
    <w:rsid w:val="0002670C"/>
    <w:rsid w:val="00030FEB"/>
    <w:rsid w:val="00037D00"/>
    <w:rsid w:val="00062859"/>
    <w:rsid w:val="0006587D"/>
    <w:rsid w:val="00070DE9"/>
    <w:rsid w:val="00081246"/>
    <w:rsid w:val="00082438"/>
    <w:rsid w:val="00083A26"/>
    <w:rsid w:val="0009285C"/>
    <w:rsid w:val="000A3EF3"/>
    <w:rsid w:val="000A60FA"/>
    <w:rsid w:val="000B0230"/>
    <w:rsid w:val="000B05D4"/>
    <w:rsid w:val="000B7911"/>
    <w:rsid w:val="000C5DB0"/>
    <w:rsid w:val="000C7BE3"/>
    <w:rsid w:val="000D00F2"/>
    <w:rsid w:val="000D0AEA"/>
    <w:rsid w:val="000E4FBE"/>
    <w:rsid w:val="000E5CF6"/>
    <w:rsid w:val="000F0C72"/>
    <w:rsid w:val="0010099B"/>
    <w:rsid w:val="00101179"/>
    <w:rsid w:val="001026E0"/>
    <w:rsid w:val="00104973"/>
    <w:rsid w:val="0011198E"/>
    <w:rsid w:val="00112923"/>
    <w:rsid w:val="00114079"/>
    <w:rsid w:val="00120DB9"/>
    <w:rsid w:val="001261A8"/>
    <w:rsid w:val="00133414"/>
    <w:rsid w:val="00135F3C"/>
    <w:rsid w:val="00136298"/>
    <w:rsid w:val="00137ADE"/>
    <w:rsid w:val="00141604"/>
    <w:rsid w:val="00141E9F"/>
    <w:rsid w:val="00143B21"/>
    <w:rsid w:val="00147063"/>
    <w:rsid w:val="00147D13"/>
    <w:rsid w:val="00152E3F"/>
    <w:rsid w:val="00154332"/>
    <w:rsid w:val="00163AE6"/>
    <w:rsid w:val="00163EC2"/>
    <w:rsid w:val="001646C0"/>
    <w:rsid w:val="00175230"/>
    <w:rsid w:val="0017740E"/>
    <w:rsid w:val="00177FBB"/>
    <w:rsid w:val="001849AC"/>
    <w:rsid w:val="00194B2D"/>
    <w:rsid w:val="00196D69"/>
    <w:rsid w:val="00197006"/>
    <w:rsid w:val="001A180D"/>
    <w:rsid w:val="001B2117"/>
    <w:rsid w:val="001B4EA7"/>
    <w:rsid w:val="001B50AD"/>
    <w:rsid w:val="001C31BB"/>
    <w:rsid w:val="001C328B"/>
    <w:rsid w:val="001D1095"/>
    <w:rsid w:val="001D50CC"/>
    <w:rsid w:val="001E1A73"/>
    <w:rsid w:val="001F0FFF"/>
    <w:rsid w:val="001F3BAC"/>
    <w:rsid w:val="001F647C"/>
    <w:rsid w:val="001F7186"/>
    <w:rsid w:val="001F789C"/>
    <w:rsid w:val="00203A1A"/>
    <w:rsid w:val="00205210"/>
    <w:rsid w:val="00210A43"/>
    <w:rsid w:val="002121B6"/>
    <w:rsid w:val="00220744"/>
    <w:rsid w:val="0022152F"/>
    <w:rsid w:val="00225F9F"/>
    <w:rsid w:val="00230C0C"/>
    <w:rsid w:val="002335F6"/>
    <w:rsid w:val="00235DDC"/>
    <w:rsid w:val="0024077B"/>
    <w:rsid w:val="0024542D"/>
    <w:rsid w:val="0024689E"/>
    <w:rsid w:val="00246D73"/>
    <w:rsid w:val="00247832"/>
    <w:rsid w:val="002541C1"/>
    <w:rsid w:val="002616C2"/>
    <w:rsid w:val="00263F3B"/>
    <w:rsid w:val="00263FA9"/>
    <w:rsid w:val="002645BE"/>
    <w:rsid w:val="00265DC8"/>
    <w:rsid w:val="00281A54"/>
    <w:rsid w:val="00281D33"/>
    <w:rsid w:val="002919F2"/>
    <w:rsid w:val="00292DB7"/>
    <w:rsid w:val="00294DB3"/>
    <w:rsid w:val="002955B4"/>
    <w:rsid w:val="002A3631"/>
    <w:rsid w:val="002A78C9"/>
    <w:rsid w:val="002B33EE"/>
    <w:rsid w:val="002B39AB"/>
    <w:rsid w:val="002C24F8"/>
    <w:rsid w:val="002D3BBD"/>
    <w:rsid w:val="002D7076"/>
    <w:rsid w:val="002D7452"/>
    <w:rsid w:val="002E513E"/>
    <w:rsid w:val="002E603B"/>
    <w:rsid w:val="002F0404"/>
    <w:rsid w:val="002F1E56"/>
    <w:rsid w:val="002F4163"/>
    <w:rsid w:val="0030777F"/>
    <w:rsid w:val="00311BCB"/>
    <w:rsid w:val="00312568"/>
    <w:rsid w:val="00316E1F"/>
    <w:rsid w:val="003349F2"/>
    <w:rsid w:val="00343D10"/>
    <w:rsid w:val="003508D0"/>
    <w:rsid w:val="00351468"/>
    <w:rsid w:val="003525FB"/>
    <w:rsid w:val="00363196"/>
    <w:rsid w:val="003640F4"/>
    <w:rsid w:val="003653D8"/>
    <w:rsid w:val="003722F2"/>
    <w:rsid w:val="0037470F"/>
    <w:rsid w:val="00377887"/>
    <w:rsid w:val="00377944"/>
    <w:rsid w:val="0038283E"/>
    <w:rsid w:val="00384DAB"/>
    <w:rsid w:val="00390DA3"/>
    <w:rsid w:val="00394D07"/>
    <w:rsid w:val="003A2D70"/>
    <w:rsid w:val="003B2318"/>
    <w:rsid w:val="003D1F89"/>
    <w:rsid w:val="003D2C6A"/>
    <w:rsid w:val="003E2156"/>
    <w:rsid w:val="003E3810"/>
    <w:rsid w:val="003F06C3"/>
    <w:rsid w:val="003F2C69"/>
    <w:rsid w:val="003F3A4E"/>
    <w:rsid w:val="003F3EBF"/>
    <w:rsid w:val="004010DB"/>
    <w:rsid w:val="004056EF"/>
    <w:rsid w:val="0041644D"/>
    <w:rsid w:val="00421186"/>
    <w:rsid w:val="004314F6"/>
    <w:rsid w:val="004316A3"/>
    <w:rsid w:val="00436083"/>
    <w:rsid w:val="00436EC7"/>
    <w:rsid w:val="00437040"/>
    <w:rsid w:val="00437898"/>
    <w:rsid w:val="00462CAC"/>
    <w:rsid w:val="00466C72"/>
    <w:rsid w:val="00474163"/>
    <w:rsid w:val="004746B7"/>
    <w:rsid w:val="00484102"/>
    <w:rsid w:val="00485B77"/>
    <w:rsid w:val="0049375B"/>
    <w:rsid w:val="004A451E"/>
    <w:rsid w:val="004A4C5C"/>
    <w:rsid w:val="004A60E5"/>
    <w:rsid w:val="004A62A5"/>
    <w:rsid w:val="004B4295"/>
    <w:rsid w:val="004D38CD"/>
    <w:rsid w:val="004E1201"/>
    <w:rsid w:val="004F1987"/>
    <w:rsid w:val="004F4717"/>
    <w:rsid w:val="0050168B"/>
    <w:rsid w:val="0050782D"/>
    <w:rsid w:val="005142EC"/>
    <w:rsid w:val="005217AB"/>
    <w:rsid w:val="0052183C"/>
    <w:rsid w:val="00524C7A"/>
    <w:rsid w:val="00524FD6"/>
    <w:rsid w:val="00526FD4"/>
    <w:rsid w:val="00527D68"/>
    <w:rsid w:val="00533BAD"/>
    <w:rsid w:val="00536D51"/>
    <w:rsid w:val="00537F89"/>
    <w:rsid w:val="0054288C"/>
    <w:rsid w:val="00554646"/>
    <w:rsid w:val="00555E15"/>
    <w:rsid w:val="00556F2D"/>
    <w:rsid w:val="00561B14"/>
    <w:rsid w:val="005624B8"/>
    <w:rsid w:val="00565025"/>
    <w:rsid w:val="005752AF"/>
    <w:rsid w:val="005769F9"/>
    <w:rsid w:val="00576C5C"/>
    <w:rsid w:val="00590A7B"/>
    <w:rsid w:val="00594C08"/>
    <w:rsid w:val="00597148"/>
    <w:rsid w:val="00597F87"/>
    <w:rsid w:val="005A05AB"/>
    <w:rsid w:val="005A2E26"/>
    <w:rsid w:val="005A4D6B"/>
    <w:rsid w:val="005B27D8"/>
    <w:rsid w:val="005B2F21"/>
    <w:rsid w:val="005B6985"/>
    <w:rsid w:val="005C48A0"/>
    <w:rsid w:val="005E05AB"/>
    <w:rsid w:val="005E6907"/>
    <w:rsid w:val="005F4128"/>
    <w:rsid w:val="005F458A"/>
    <w:rsid w:val="00601A67"/>
    <w:rsid w:val="00604C21"/>
    <w:rsid w:val="00606DC0"/>
    <w:rsid w:val="00607002"/>
    <w:rsid w:val="0061118B"/>
    <w:rsid w:val="00613DB3"/>
    <w:rsid w:val="00615276"/>
    <w:rsid w:val="00616046"/>
    <w:rsid w:val="006244CC"/>
    <w:rsid w:val="006326F2"/>
    <w:rsid w:val="006352DF"/>
    <w:rsid w:val="00655905"/>
    <w:rsid w:val="0066030C"/>
    <w:rsid w:val="006607BF"/>
    <w:rsid w:val="00670332"/>
    <w:rsid w:val="0067766A"/>
    <w:rsid w:val="0069467F"/>
    <w:rsid w:val="006954CC"/>
    <w:rsid w:val="00695750"/>
    <w:rsid w:val="006B6D3F"/>
    <w:rsid w:val="006C1176"/>
    <w:rsid w:val="006D17C8"/>
    <w:rsid w:val="006D6F97"/>
    <w:rsid w:val="006E0107"/>
    <w:rsid w:val="006E3A78"/>
    <w:rsid w:val="00706F37"/>
    <w:rsid w:val="00707B0D"/>
    <w:rsid w:val="00711E0D"/>
    <w:rsid w:val="007158D2"/>
    <w:rsid w:val="007159DC"/>
    <w:rsid w:val="00720D20"/>
    <w:rsid w:val="00726439"/>
    <w:rsid w:val="0072787A"/>
    <w:rsid w:val="007377D1"/>
    <w:rsid w:val="00743975"/>
    <w:rsid w:val="007607E0"/>
    <w:rsid w:val="0076233D"/>
    <w:rsid w:val="007635A1"/>
    <w:rsid w:val="0076567A"/>
    <w:rsid w:val="0076702B"/>
    <w:rsid w:val="00777281"/>
    <w:rsid w:val="00782D04"/>
    <w:rsid w:val="00782FFD"/>
    <w:rsid w:val="0078349F"/>
    <w:rsid w:val="00791458"/>
    <w:rsid w:val="007941F2"/>
    <w:rsid w:val="007A11F6"/>
    <w:rsid w:val="007A36DB"/>
    <w:rsid w:val="007A506C"/>
    <w:rsid w:val="007A54E2"/>
    <w:rsid w:val="007B6CBA"/>
    <w:rsid w:val="007C541E"/>
    <w:rsid w:val="007D4FB4"/>
    <w:rsid w:val="007E035A"/>
    <w:rsid w:val="007E04C4"/>
    <w:rsid w:val="007E16D8"/>
    <w:rsid w:val="007E3B00"/>
    <w:rsid w:val="007E4BBB"/>
    <w:rsid w:val="007E4D5C"/>
    <w:rsid w:val="007E5C76"/>
    <w:rsid w:val="007E62C8"/>
    <w:rsid w:val="007F26B8"/>
    <w:rsid w:val="007F4F3E"/>
    <w:rsid w:val="007F79F2"/>
    <w:rsid w:val="0081282E"/>
    <w:rsid w:val="00824AFB"/>
    <w:rsid w:val="0083263B"/>
    <w:rsid w:val="00833340"/>
    <w:rsid w:val="008352C4"/>
    <w:rsid w:val="00835B47"/>
    <w:rsid w:val="008405B4"/>
    <w:rsid w:val="00845BB5"/>
    <w:rsid w:val="00850AB3"/>
    <w:rsid w:val="00853020"/>
    <w:rsid w:val="00853195"/>
    <w:rsid w:val="00853FA0"/>
    <w:rsid w:val="00856D21"/>
    <w:rsid w:val="00861614"/>
    <w:rsid w:val="00863103"/>
    <w:rsid w:val="00866049"/>
    <w:rsid w:val="00867FAE"/>
    <w:rsid w:val="00870141"/>
    <w:rsid w:val="008750A1"/>
    <w:rsid w:val="00883199"/>
    <w:rsid w:val="008860B2"/>
    <w:rsid w:val="008874A6"/>
    <w:rsid w:val="008978C1"/>
    <w:rsid w:val="008A4069"/>
    <w:rsid w:val="008B21DC"/>
    <w:rsid w:val="008B392C"/>
    <w:rsid w:val="008B73C6"/>
    <w:rsid w:val="008C6609"/>
    <w:rsid w:val="008D07A9"/>
    <w:rsid w:val="008D136E"/>
    <w:rsid w:val="008D302F"/>
    <w:rsid w:val="008D7F55"/>
    <w:rsid w:val="008E0DDF"/>
    <w:rsid w:val="008E0F16"/>
    <w:rsid w:val="008E1787"/>
    <w:rsid w:val="008E4FFE"/>
    <w:rsid w:val="008E5F92"/>
    <w:rsid w:val="008F149B"/>
    <w:rsid w:val="008F3682"/>
    <w:rsid w:val="00901677"/>
    <w:rsid w:val="00905D4B"/>
    <w:rsid w:val="0090678A"/>
    <w:rsid w:val="00925DBA"/>
    <w:rsid w:val="00927896"/>
    <w:rsid w:val="00927963"/>
    <w:rsid w:val="00930646"/>
    <w:rsid w:val="009321E7"/>
    <w:rsid w:val="0094269C"/>
    <w:rsid w:val="00942F03"/>
    <w:rsid w:val="0096148D"/>
    <w:rsid w:val="009628B4"/>
    <w:rsid w:val="009735C4"/>
    <w:rsid w:val="0097483F"/>
    <w:rsid w:val="0097704A"/>
    <w:rsid w:val="00992961"/>
    <w:rsid w:val="00994785"/>
    <w:rsid w:val="009968EE"/>
    <w:rsid w:val="009978A0"/>
    <w:rsid w:val="009A283A"/>
    <w:rsid w:val="009A483A"/>
    <w:rsid w:val="009A4B69"/>
    <w:rsid w:val="009A5CB6"/>
    <w:rsid w:val="009B1892"/>
    <w:rsid w:val="009B2BB1"/>
    <w:rsid w:val="009B4557"/>
    <w:rsid w:val="009C0285"/>
    <w:rsid w:val="009C1E40"/>
    <w:rsid w:val="009C63A1"/>
    <w:rsid w:val="009D3E53"/>
    <w:rsid w:val="009E7EB8"/>
    <w:rsid w:val="009F3F73"/>
    <w:rsid w:val="009F7DB2"/>
    <w:rsid w:val="00A00CB7"/>
    <w:rsid w:val="00A01F34"/>
    <w:rsid w:val="00A02A73"/>
    <w:rsid w:val="00A036BF"/>
    <w:rsid w:val="00A04863"/>
    <w:rsid w:val="00A0504B"/>
    <w:rsid w:val="00A06E06"/>
    <w:rsid w:val="00A15CCD"/>
    <w:rsid w:val="00A175C7"/>
    <w:rsid w:val="00A22B3D"/>
    <w:rsid w:val="00A34F87"/>
    <w:rsid w:val="00A42171"/>
    <w:rsid w:val="00A42E3C"/>
    <w:rsid w:val="00A44E9E"/>
    <w:rsid w:val="00A463F3"/>
    <w:rsid w:val="00A46D7E"/>
    <w:rsid w:val="00A55578"/>
    <w:rsid w:val="00A6099E"/>
    <w:rsid w:val="00A63894"/>
    <w:rsid w:val="00A643C7"/>
    <w:rsid w:val="00A67658"/>
    <w:rsid w:val="00A73983"/>
    <w:rsid w:val="00A770FB"/>
    <w:rsid w:val="00A84C09"/>
    <w:rsid w:val="00A9586D"/>
    <w:rsid w:val="00AA07F0"/>
    <w:rsid w:val="00AA1E2D"/>
    <w:rsid w:val="00AA6DDA"/>
    <w:rsid w:val="00AB46B2"/>
    <w:rsid w:val="00AB7EBD"/>
    <w:rsid w:val="00AC3212"/>
    <w:rsid w:val="00AC580A"/>
    <w:rsid w:val="00AC60AB"/>
    <w:rsid w:val="00AC6F99"/>
    <w:rsid w:val="00AD13C9"/>
    <w:rsid w:val="00AD2274"/>
    <w:rsid w:val="00AD3F88"/>
    <w:rsid w:val="00AF1D3B"/>
    <w:rsid w:val="00AF6A8E"/>
    <w:rsid w:val="00B01761"/>
    <w:rsid w:val="00B07617"/>
    <w:rsid w:val="00B1054C"/>
    <w:rsid w:val="00B11028"/>
    <w:rsid w:val="00B15A7A"/>
    <w:rsid w:val="00B16F10"/>
    <w:rsid w:val="00B216ED"/>
    <w:rsid w:val="00B222C5"/>
    <w:rsid w:val="00B2681F"/>
    <w:rsid w:val="00B27B02"/>
    <w:rsid w:val="00B31C2F"/>
    <w:rsid w:val="00B43963"/>
    <w:rsid w:val="00B50E71"/>
    <w:rsid w:val="00B701C8"/>
    <w:rsid w:val="00B76368"/>
    <w:rsid w:val="00B82191"/>
    <w:rsid w:val="00B83B96"/>
    <w:rsid w:val="00B843CD"/>
    <w:rsid w:val="00B85C9A"/>
    <w:rsid w:val="00B86726"/>
    <w:rsid w:val="00B90287"/>
    <w:rsid w:val="00B932D1"/>
    <w:rsid w:val="00B948E9"/>
    <w:rsid w:val="00BA0227"/>
    <w:rsid w:val="00BA764B"/>
    <w:rsid w:val="00BB07D7"/>
    <w:rsid w:val="00BB2365"/>
    <w:rsid w:val="00BC0C55"/>
    <w:rsid w:val="00BC2D9A"/>
    <w:rsid w:val="00BC2F29"/>
    <w:rsid w:val="00BC3E44"/>
    <w:rsid w:val="00BC3F58"/>
    <w:rsid w:val="00BC42F0"/>
    <w:rsid w:val="00BC4BF8"/>
    <w:rsid w:val="00BD1570"/>
    <w:rsid w:val="00BD276A"/>
    <w:rsid w:val="00BD2938"/>
    <w:rsid w:val="00BD4A06"/>
    <w:rsid w:val="00BD4D67"/>
    <w:rsid w:val="00BE3B81"/>
    <w:rsid w:val="00BE5C83"/>
    <w:rsid w:val="00BF536B"/>
    <w:rsid w:val="00BF7303"/>
    <w:rsid w:val="00C00F2C"/>
    <w:rsid w:val="00C017A8"/>
    <w:rsid w:val="00C03156"/>
    <w:rsid w:val="00C07740"/>
    <w:rsid w:val="00C1369D"/>
    <w:rsid w:val="00C160C4"/>
    <w:rsid w:val="00C27067"/>
    <w:rsid w:val="00C3265A"/>
    <w:rsid w:val="00C32E5C"/>
    <w:rsid w:val="00C35451"/>
    <w:rsid w:val="00C44623"/>
    <w:rsid w:val="00C50103"/>
    <w:rsid w:val="00C521BE"/>
    <w:rsid w:val="00C557BD"/>
    <w:rsid w:val="00C5727E"/>
    <w:rsid w:val="00C577C1"/>
    <w:rsid w:val="00C61539"/>
    <w:rsid w:val="00C72A1C"/>
    <w:rsid w:val="00C744B1"/>
    <w:rsid w:val="00C864ED"/>
    <w:rsid w:val="00C911D0"/>
    <w:rsid w:val="00C9121F"/>
    <w:rsid w:val="00CA5CB0"/>
    <w:rsid w:val="00CA6DB2"/>
    <w:rsid w:val="00CB0631"/>
    <w:rsid w:val="00CB5ECB"/>
    <w:rsid w:val="00CB5F2F"/>
    <w:rsid w:val="00CC4334"/>
    <w:rsid w:val="00CC556A"/>
    <w:rsid w:val="00CD23FD"/>
    <w:rsid w:val="00CD51D8"/>
    <w:rsid w:val="00CD68A5"/>
    <w:rsid w:val="00CE0479"/>
    <w:rsid w:val="00CE4513"/>
    <w:rsid w:val="00CF0FA9"/>
    <w:rsid w:val="00CF3141"/>
    <w:rsid w:val="00D004FB"/>
    <w:rsid w:val="00D0374D"/>
    <w:rsid w:val="00D055B5"/>
    <w:rsid w:val="00D0575C"/>
    <w:rsid w:val="00D07439"/>
    <w:rsid w:val="00D222EF"/>
    <w:rsid w:val="00D302D6"/>
    <w:rsid w:val="00D42638"/>
    <w:rsid w:val="00D44CEA"/>
    <w:rsid w:val="00D45044"/>
    <w:rsid w:val="00D46299"/>
    <w:rsid w:val="00D61DFB"/>
    <w:rsid w:val="00D72085"/>
    <w:rsid w:val="00D72B97"/>
    <w:rsid w:val="00D7454D"/>
    <w:rsid w:val="00D75C19"/>
    <w:rsid w:val="00D84308"/>
    <w:rsid w:val="00D853CC"/>
    <w:rsid w:val="00D87784"/>
    <w:rsid w:val="00D92F16"/>
    <w:rsid w:val="00D97AC4"/>
    <w:rsid w:val="00DA1621"/>
    <w:rsid w:val="00DA210B"/>
    <w:rsid w:val="00DA3C3E"/>
    <w:rsid w:val="00DB4146"/>
    <w:rsid w:val="00DC1758"/>
    <w:rsid w:val="00DD1A22"/>
    <w:rsid w:val="00DD203C"/>
    <w:rsid w:val="00DE2934"/>
    <w:rsid w:val="00DE29A0"/>
    <w:rsid w:val="00DE3F16"/>
    <w:rsid w:val="00DE69AF"/>
    <w:rsid w:val="00DF3AAB"/>
    <w:rsid w:val="00DF67B3"/>
    <w:rsid w:val="00E00FA0"/>
    <w:rsid w:val="00E165F5"/>
    <w:rsid w:val="00E233AF"/>
    <w:rsid w:val="00E23D38"/>
    <w:rsid w:val="00E2592C"/>
    <w:rsid w:val="00E26514"/>
    <w:rsid w:val="00E37129"/>
    <w:rsid w:val="00E50F22"/>
    <w:rsid w:val="00E52E39"/>
    <w:rsid w:val="00E624D7"/>
    <w:rsid w:val="00E6366A"/>
    <w:rsid w:val="00E63AD6"/>
    <w:rsid w:val="00E659EC"/>
    <w:rsid w:val="00E676C8"/>
    <w:rsid w:val="00E73D9F"/>
    <w:rsid w:val="00E80676"/>
    <w:rsid w:val="00E820B7"/>
    <w:rsid w:val="00E84BCC"/>
    <w:rsid w:val="00E86777"/>
    <w:rsid w:val="00E9569C"/>
    <w:rsid w:val="00E9576F"/>
    <w:rsid w:val="00EA7984"/>
    <w:rsid w:val="00EA7C77"/>
    <w:rsid w:val="00EB083F"/>
    <w:rsid w:val="00EB1483"/>
    <w:rsid w:val="00EB1A1E"/>
    <w:rsid w:val="00EB4A4B"/>
    <w:rsid w:val="00ED071F"/>
    <w:rsid w:val="00ED1327"/>
    <w:rsid w:val="00ED2E93"/>
    <w:rsid w:val="00ED36D1"/>
    <w:rsid w:val="00EE35ED"/>
    <w:rsid w:val="00EE4728"/>
    <w:rsid w:val="00EE61D3"/>
    <w:rsid w:val="00EF0D39"/>
    <w:rsid w:val="00F06CBA"/>
    <w:rsid w:val="00F07B27"/>
    <w:rsid w:val="00F13408"/>
    <w:rsid w:val="00F141B2"/>
    <w:rsid w:val="00F16D5B"/>
    <w:rsid w:val="00F1769E"/>
    <w:rsid w:val="00F23D4B"/>
    <w:rsid w:val="00F2522A"/>
    <w:rsid w:val="00F27599"/>
    <w:rsid w:val="00F366EE"/>
    <w:rsid w:val="00F411AE"/>
    <w:rsid w:val="00F41AF1"/>
    <w:rsid w:val="00F52A24"/>
    <w:rsid w:val="00F5494B"/>
    <w:rsid w:val="00F55C8C"/>
    <w:rsid w:val="00F57702"/>
    <w:rsid w:val="00F57E67"/>
    <w:rsid w:val="00F611B2"/>
    <w:rsid w:val="00F6451F"/>
    <w:rsid w:val="00F65FF0"/>
    <w:rsid w:val="00F6729A"/>
    <w:rsid w:val="00F76B16"/>
    <w:rsid w:val="00F9253F"/>
    <w:rsid w:val="00F96E51"/>
    <w:rsid w:val="00FA329E"/>
    <w:rsid w:val="00FC39CB"/>
    <w:rsid w:val="00FC3B1F"/>
    <w:rsid w:val="00FC3CDA"/>
    <w:rsid w:val="00FD7BD8"/>
    <w:rsid w:val="00FE2CB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99"/>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343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san.beres@trnav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21A7FB59A8A049AB1B8CD816A59D20" ma:contentTypeVersion="11" ma:contentTypeDescription="Umožňuje vytvoriť nový dokument." ma:contentTypeScope="" ma:versionID="eb2b1962bf0b621b506a7f36d530d721">
  <xsd:schema xmlns:xsd="http://www.w3.org/2001/XMLSchema" xmlns:xs="http://www.w3.org/2001/XMLSchema" xmlns:p="http://schemas.microsoft.com/office/2006/metadata/properties" xmlns:ns3="1c70469a-3b50-4283-bd7f-93e36ae08261" xmlns:ns4="c22cc78d-ec09-4b23-ba0c-8cfce15a86b9" targetNamespace="http://schemas.microsoft.com/office/2006/metadata/properties" ma:root="true" ma:fieldsID="c59b5b4d7be61b10981eb2524c3033a7" ns3:_="" ns4:_="">
    <xsd:import namespace="1c70469a-3b50-4283-bd7f-93e36ae08261"/>
    <xsd:import namespace="c22cc78d-ec09-4b23-ba0c-8cfce15a86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0469a-3b50-4283-bd7f-93e36ae08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cc78d-ec09-4b23-ba0c-8cfce15a86b9" elementFormDefault="qualified">
    <xsd:import namespace="http://schemas.microsoft.com/office/2006/documentManagement/types"/>
    <xsd:import namespace="http://schemas.microsoft.com/office/infopath/2007/PartnerControls"/>
    <xsd:element name="SharedWithUsers" ma:index="10"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description="" ma:internalName="SharedWithDetails" ma:readOnly="true">
      <xsd:simpleType>
        <xsd:restriction base="dms:Note">
          <xsd:maxLength value="255"/>
        </xsd:restriction>
      </xsd:simpleType>
    </xsd:element>
    <xsd:element name="SharingHintHash" ma:index="12" nillable="true" ma:displayName="Príkaz hash indikátora zdieľ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E79D-996A-4F67-BECA-E84E3786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0469a-3b50-4283-bd7f-93e36ae08261"/>
    <ds:schemaRef ds:uri="c22cc78d-ec09-4b23-ba0c-8cfce15a8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27A03-DEA2-4B21-A0B6-CA68676C00C3}">
  <ds:schemaRefs>
    <ds:schemaRef ds:uri="http://schemas.microsoft.com/sharepoint/v3/contenttype/forms"/>
  </ds:schemaRefs>
</ds:datastoreItem>
</file>

<file path=customXml/itemProps3.xml><?xml version="1.0" encoding="utf-8"?>
<ds:datastoreItem xmlns:ds="http://schemas.openxmlformats.org/officeDocument/2006/customXml" ds:itemID="{601B7569-C903-4376-A4DC-6652AEDE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007EE-758F-4E43-8363-EE1E27B4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8926</Words>
  <Characters>50882</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16</cp:revision>
  <dcterms:created xsi:type="dcterms:W3CDTF">2020-05-02T08:59:00Z</dcterms:created>
  <dcterms:modified xsi:type="dcterms:W3CDTF">2020-06-08T06:44:00Z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0x0101006F21A7FB59A8A049AB1B8CD816A59D20</vt:lpwstr>
  </property>
</Properties>
</file>