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6E7E" w14:textId="77777777"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14:paraId="08B48D15" w14:textId="77777777" w:rsidTr="009A436A">
        <w:tc>
          <w:tcPr>
            <w:tcW w:w="9648" w:type="dxa"/>
            <w:shd w:val="clear" w:color="auto" w:fill="E0E0E0"/>
          </w:tcPr>
          <w:p w14:paraId="2202AA1F" w14:textId="77777777"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14:paraId="5B4532A3" w14:textId="77777777"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14:paraId="11950765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14:paraId="7CDBE121" w14:textId="77777777" w:rsidTr="001C2A3D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1D4959FA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14:paraId="220D8CB6" w14:textId="568C1187" w:rsidR="009F4E0B" w:rsidRPr="002B0413" w:rsidRDefault="00E61198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198">
              <w:rPr>
                <w:rFonts w:ascii="Tahoma" w:hAnsi="Tahoma" w:cs="Tahoma"/>
                <w:sz w:val="20"/>
                <w:szCs w:val="20"/>
              </w:rPr>
              <w:t>Bruntál – Mobilní kamerový systém 2019</w:t>
            </w:r>
            <w:r w:rsidR="001C2A3D">
              <w:rPr>
                <w:rFonts w:ascii="Tahoma" w:hAnsi="Tahoma" w:cs="Tahoma"/>
                <w:sz w:val="20"/>
                <w:szCs w:val="20"/>
              </w:rPr>
              <w:t xml:space="preserve"> – II. ko</w:t>
            </w:r>
            <w:bookmarkStart w:id="0" w:name="_GoBack"/>
            <w:bookmarkEnd w:id="0"/>
            <w:r w:rsidR="001C2A3D">
              <w:rPr>
                <w:rFonts w:ascii="Tahoma" w:hAnsi="Tahoma" w:cs="Tahoma"/>
                <w:sz w:val="20"/>
                <w:szCs w:val="20"/>
              </w:rPr>
              <w:t>lo</w:t>
            </w:r>
          </w:p>
        </w:tc>
      </w:tr>
      <w:tr w:rsidR="009F4E0B" w:rsidRPr="001C242C" w14:paraId="2D8766CC" w14:textId="77777777" w:rsidTr="001C2A3D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1A58A5FA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14:paraId="55E42C61" w14:textId="77777777" w:rsidR="009F4E0B" w:rsidRPr="002B0413" w:rsidRDefault="00E61198" w:rsidP="00321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198">
              <w:rPr>
                <w:rFonts w:ascii="Tahoma" w:hAnsi="Tahoma" w:cs="Tahoma"/>
                <w:sz w:val="20"/>
                <w:szCs w:val="20"/>
              </w:rPr>
              <w:t>VZMR/007/2020/Do</w:t>
            </w:r>
          </w:p>
        </w:tc>
      </w:tr>
    </w:tbl>
    <w:p w14:paraId="3E7F669E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14:paraId="38909251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14:paraId="423E95E2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D49FBE1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14:paraId="3A50A108" w14:textId="77777777"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14:paraId="0FBAE542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7608E11B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14:paraId="4DB0B920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14:paraId="1E829520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0FF9C648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14:paraId="7C387F8F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14:paraId="1612241D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29FAFFD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14:paraId="132F3BB4" w14:textId="77777777" w:rsidR="009F4E0B" w:rsidRPr="00FB4BB4" w:rsidRDefault="0032148F" w:rsidP="00E8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C53FB">
              <w:rPr>
                <w:rFonts w:ascii="Tahoma" w:hAnsi="Tahoma" w:cs="Tahoma"/>
                <w:sz w:val="20"/>
                <w:szCs w:val="20"/>
              </w:rPr>
              <w:t>ng. Petr Rys, MBA</w:t>
            </w:r>
            <w:r>
              <w:rPr>
                <w:rFonts w:ascii="Tahoma" w:hAnsi="Tahoma" w:cs="Tahoma"/>
                <w:sz w:val="20"/>
                <w:szCs w:val="20"/>
              </w:rPr>
              <w:t>, starosta města Bruntál</w:t>
            </w:r>
          </w:p>
        </w:tc>
      </w:tr>
    </w:tbl>
    <w:p w14:paraId="51001718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0B82D428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3511AD3E" w14:textId="77777777"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14:paraId="022FEB89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036B893E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4F7CB1EB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7DC25D26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247C7517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55A4B79D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2B24EE15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42CE729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0510132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54BCA83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48F5F3D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6B4585A4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524E6A7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14:paraId="5ACC2D2C" w14:textId="77777777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14:paraId="53B17B18" w14:textId="77777777"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14:paraId="72732AD2" w14:textId="77777777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14:paraId="65EDC893" w14:textId="77777777"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6E349634" w14:textId="77777777"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32148F" w:rsidRPr="00414E75" w14:paraId="491B6CD6" w14:textId="77777777" w:rsidTr="0032148F">
        <w:trPr>
          <w:trHeight w:val="454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473EA3B7" w14:textId="77777777" w:rsidR="0032148F" w:rsidRPr="00862205" w:rsidRDefault="0032148F" w:rsidP="0032148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toho:</w:t>
            </w:r>
          </w:p>
        </w:tc>
      </w:tr>
      <w:tr w:rsidR="0032148F" w:rsidRPr="00414E75" w14:paraId="0A9FD199" w14:textId="77777777" w:rsidTr="005F1E5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3C2B20EA" w14:textId="77777777" w:rsidR="0032148F" w:rsidRPr="00D45716" w:rsidRDefault="00D45716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16">
              <w:rPr>
                <w:rFonts w:ascii="Tahoma" w:hAnsi="Tahoma" w:cs="Tahoma"/>
                <w:sz w:val="20"/>
                <w:szCs w:val="20"/>
              </w:rPr>
              <w:t>Mobil</w:t>
            </w:r>
            <w:r w:rsidRPr="00D45716">
              <w:rPr>
                <w:rFonts w:ascii="Tahoma" w:hAnsi="Tahoma" w:cs="Tahoma"/>
                <w:sz w:val="18"/>
                <w:szCs w:val="18"/>
              </w:rPr>
              <w:t>n</w:t>
            </w:r>
            <w:r w:rsidRPr="00D45716">
              <w:rPr>
                <w:rFonts w:ascii="Tahoma" w:hAnsi="Tahoma" w:cs="Tahoma"/>
                <w:sz w:val="20"/>
                <w:szCs w:val="20"/>
              </w:rPr>
              <w:t>í kamerový bod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5D9A7C4F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14:paraId="5319C346" w14:textId="77777777" w:rsidTr="00D4571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30388777" w14:textId="77777777" w:rsidR="0032148F" w:rsidRPr="00D45716" w:rsidRDefault="00D45716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16">
              <w:rPr>
                <w:rFonts w:ascii="Tahoma" w:hAnsi="Tahoma" w:cs="Tahoma"/>
                <w:sz w:val="20"/>
                <w:szCs w:val="20"/>
              </w:rPr>
              <w:t>Automobilový kamerový set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03B1B281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14:paraId="04157D21" w14:textId="77777777" w:rsidTr="00D4571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1E65280D" w14:textId="77777777" w:rsidR="0032148F" w:rsidRPr="00D45716" w:rsidRDefault="00D45716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16">
              <w:rPr>
                <w:rFonts w:ascii="Tahoma" w:hAnsi="Tahoma" w:cs="Tahoma"/>
                <w:sz w:val="20"/>
                <w:szCs w:val="20"/>
              </w:rPr>
              <w:t>Upgrade MW spoje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29BE4979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230" w:rsidRPr="00414E75" w14:paraId="4DC0C5A6" w14:textId="77777777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14:paraId="476E0A1E" w14:textId="77777777" w:rsidR="00D05230" w:rsidRPr="005E2E06" w:rsidRDefault="00D45716" w:rsidP="00F946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Upgrade pracoviště operátora MKDS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63870467" w14:textId="77777777" w:rsidR="00D05230" w:rsidRPr="00862205" w:rsidRDefault="00D05230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76B5029" w14:textId="77777777"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6AEF3372" w14:textId="77777777"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14:paraId="759594AC" w14:textId="77777777"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067578DC" w14:textId="77777777"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AA3276" w14:textId="77777777"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35ECEF5" w14:textId="77777777"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14:paraId="37364AAC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14:paraId="38DB6EC5" w14:textId="77777777" w:rsidR="009F4E0B" w:rsidRDefault="009F4E0B" w:rsidP="009A436A">
      <w:pPr>
        <w:rPr>
          <w:rFonts w:ascii="Tahoma" w:hAnsi="Tahoma" w:cs="Tahoma"/>
          <w:sz w:val="20"/>
          <w:szCs w:val="20"/>
        </w:rPr>
      </w:pPr>
    </w:p>
    <w:p w14:paraId="55353D94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14:paraId="76883193" w14:textId="77777777"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61E2DA4C" w14:textId="77777777"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14:paraId="56DD863A" w14:textId="77777777"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E0B7" w14:textId="77777777" w:rsidR="00F3203E" w:rsidRDefault="00F3203E">
      <w:r>
        <w:separator/>
      </w:r>
    </w:p>
  </w:endnote>
  <w:endnote w:type="continuationSeparator" w:id="0">
    <w:p w14:paraId="56866A70" w14:textId="77777777"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A780" w14:textId="77777777" w:rsidR="009F4E0B" w:rsidRDefault="001C2A3D" w:rsidP="009A436A">
    <w:pPr>
      <w:pStyle w:val="Zpat"/>
      <w:jc w:val="center"/>
    </w:pPr>
    <w:r>
      <w:rPr>
        <w:noProof/>
      </w:rPr>
      <w:pict w14:anchorId="135FC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30F1" w14:textId="77777777"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14:paraId="45147EEB" w14:textId="77777777"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C2AB" w14:textId="77777777" w:rsidR="00F3203E" w:rsidRDefault="00F3203E">
      <w:r>
        <w:separator/>
      </w:r>
    </w:p>
  </w:footnote>
  <w:footnote w:type="continuationSeparator" w:id="0">
    <w:p w14:paraId="5955926F" w14:textId="77777777"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61A6" w14:textId="77777777"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2A3D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148F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0B16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1E56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5704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05230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45716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61198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AAA4B16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45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71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71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2C85-DEBC-45C2-BEB2-6269CAF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55</cp:revision>
  <cp:lastPrinted>2019-01-10T09:48:00Z</cp:lastPrinted>
  <dcterms:created xsi:type="dcterms:W3CDTF">2013-03-27T13:01:00Z</dcterms:created>
  <dcterms:modified xsi:type="dcterms:W3CDTF">2020-04-20T16:56:00Z</dcterms:modified>
</cp:coreProperties>
</file>