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02E4" w14:textId="2EE9DD1A" w:rsidR="001E4577" w:rsidRPr="00747540" w:rsidRDefault="00D13512" w:rsidP="001E4577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Zmluva o operatívnom líz</w:t>
      </w:r>
      <w:r w:rsidR="001E4577"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ingu</w:t>
      </w:r>
      <w:r w:rsidR="000512F3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</w:p>
    <w:p w14:paraId="6F7EE853" w14:textId="68F53F00" w:rsidR="001E4577" w:rsidRPr="00747540" w:rsidRDefault="001E4577" w:rsidP="001E4577">
      <w:pPr>
        <w:spacing w:after="0"/>
        <w:jc w:val="center"/>
        <w:rPr>
          <w:rFonts w:asciiTheme="minorHAnsi" w:hAnsiTheme="minorHAnsi"/>
        </w:rPr>
      </w:pPr>
      <w:r w:rsidRPr="00747540">
        <w:rPr>
          <w:rFonts w:asciiTheme="minorHAnsi" w:hAnsiTheme="minorHAnsi"/>
        </w:rPr>
        <w:t xml:space="preserve">uzatvorená </w:t>
      </w:r>
      <w:r w:rsidR="00970BD7" w:rsidRPr="00747540">
        <w:rPr>
          <w:rFonts w:asciiTheme="minorHAnsi" w:hAnsiTheme="minorHAnsi"/>
        </w:rPr>
        <w:t xml:space="preserve">podľa § 269 ods. 2 zákona č. 513/1991 Zb. Obchodný zákonník v znení neskorších predpisov </w:t>
      </w:r>
    </w:p>
    <w:p w14:paraId="72A3AFF6" w14:textId="0E978159" w:rsidR="001E4577" w:rsidRDefault="001E4577" w:rsidP="001E4577">
      <w:pPr>
        <w:pBdr>
          <w:bottom w:val="single" w:sz="6" w:space="1" w:color="auto"/>
        </w:pBdr>
        <w:spacing w:after="0"/>
        <w:jc w:val="center"/>
        <w:rPr>
          <w:rFonts w:asciiTheme="minorHAnsi" w:hAnsiTheme="minorHAnsi"/>
        </w:rPr>
      </w:pPr>
      <w:r w:rsidRPr="00747540">
        <w:rPr>
          <w:rFonts w:asciiTheme="minorHAnsi" w:hAnsiTheme="minorHAnsi"/>
        </w:rPr>
        <w:t>(ďalej len „</w:t>
      </w:r>
      <w:r w:rsidRPr="004E7A13">
        <w:rPr>
          <w:rFonts w:asciiTheme="minorHAnsi" w:hAnsiTheme="minorHAnsi"/>
          <w:b/>
          <w:bCs/>
        </w:rPr>
        <w:t>zmluva</w:t>
      </w:r>
      <w:r w:rsidRPr="00747540">
        <w:rPr>
          <w:rFonts w:asciiTheme="minorHAnsi" w:hAnsiTheme="minorHAnsi"/>
        </w:rPr>
        <w:t>“)</w:t>
      </w:r>
    </w:p>
    <w:p w14:paraId="6DECB6DE" w14:textId="77777777" w:rsidR="00DB1495" w:rsidRDefault="00DB1495" w:rsidP="00DB1495">
      <w:pPr>
        <w:spacing w:after="0"/>
        <w:rPr>
          <w:rFonts w:asciiTheme="minorHAnsi" w:hAnsiTheme="minorHAnsi"/>
        </w:rPr>
      </w:pPr>
    </w:p>
    <w:p w14:paraId="0CA25B4B" w14:textId="6D1A81F3" w:rsidR="001E4577" w:rsidRPr="00747540" w:rsidRDefault="00DB1495" w:rsidP="006B6E6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Ev. číslo BBSK:</w:t>
      </w:r>
      <w:r w:rsidR="00452B3B">
        <w:rPr>
          <w:rFonts w:asciiTheme="minorHAnsi" w:hAnsiTheme="minorHAnsi"/>
        </w:rPr>
        <w:t xml:space="preserve"> </w:t>
      </w:r>
      <w:r w:rsidR="00452B3B" w:rsidDel="00452B3B">
        <w:rPr>
          <w:rFonts w:asciiTheme="minorHAnsi" w:hAnsiTheme="minorHAnsi"/>
          <w:b/>
          <w:bCs/>
        </w:rPr>
        <w:t xml:space="preserve"> </w:t>
      </w:r>
      <w:r w:rsidR="00F15F34" w:rsidRPr="00F15F34">
        <w:rPr>
          <w:rFonts w:asciiTheme="minorHAnsi" w:hAnsiTheme="minorHAnsi"/>
          <w:b/>
          <w:bCs/>
        </w:rPr>
        <w:t>1756</w:t>
      </w:r>
      <w:r w:rsidR="00452B3B">
        <w:rPr>
          <w:rFonts w:asciiTheme="minorHAnsi" w:hAnsiTheme="minorHAnsi"/>
          <w:b/>
          <w:bCs/>
        </w:rPr>
        <w:t xml:space="preserve"> </w:t>
      </w:r>
      <w:r w:rsidR="006B6E66">
        <w:rPr>
          <w:rFonts w:asciiTheme="minorHAnsi" w:hAnsiTheme="minorHAnsi"/>
          <w:b/>
          <w:bCs/>
        </w:rPr>
        <w:t>/</w:t>
      </w:r>
      <w:r w:rsidR="00452B3B">
        <w:rPr>
          <w:rFonts w:asciiTheme="minorHAnsi" w:hAnsiTheme="minorHAnsi"/>
          <w:b/>
          <w:bCs/>
        </w:rPr>
        <w:t>2025/ODDVSP</w:t>
      </w:r>
      <w:r w:rsidR="00080590">
        <w:rPr>
          <w:rFonts w:asciiTheme="minorHAnsi" w:hAnsiTheme="minorHAnsi"/>
        </w:rPr>
        <w:t xml:space="preserve"> </w:t>
      </w:r>
    </w:p>
    <w:p w14:paraId="4B950784" w14:textId="353FF9E1" w:rsidR="001E4577" w:rsidRPr="00747540" w:rsidRDefault="001E4577" w:rsidP="001E4577">
      <w:pPr>
        <w:spacing w:after="0"/>
        <w:jc w:val="center"/>
        <w:rPr>
          <w:rFonts w:asciiTheme="minorHAnsi" w:hAnsiTheme="minorHAnsi"/>
          <w:b/>
        </w:rPr>
      </w:pPr>
      <w:r w:rsidRPr="00747540">
        <w:rPr>
          <w:rFonts w:asciiTheme="minorHAnsi" w:hAnsiTheme="minorHAnsi"/>
          <w:b/>
        </w:rPr>
        <w:t>Čl. I</w:t>
      </w:r>
      <w:r w:rsidR="00857AD6">
        <w:rPr>
          <w:rFonts w:asciiTheme="minorHAnsi" w:hAnsiTheme="minorHAnsi"/>
          <w:b/>
        </w:rPr>
        <w:t>.</w:t>
      </w:r>
    </w:p>
    <w:p w14:paraId="2F4E206E" w14:textId="69BD8B0B" w:rsidR="001E4577" w:rsidRPr="00747540" w:rsidRDefault="00AD22C1" w:rsidP="001E4577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Zmluvné strany</w:t>
      </w:r>
    </w:p>
    <w:p w14:paraId="633EEEC1" w14:textId="77777777" w:rsidR="001E4577" w:rsidRPr="00747540" w:rsidRDefault="001E4577" w:rsidP="00CB5726">
      <w:pPr>
        <w:spacing w:after="0"/>
        <w:rPr>
          <w:rFonts w:asciiTheme="minorHAnsi" w:hAnsiTheme="minorHAnsi"/>
          <w:b/>
        </w:rPr>
      </w:pPr>
    </w:p>
    <w:p w14:paraId="08C2081F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  <w:b/>
        </w:rPr>
      </w:pPr>
      <w:r w:rsidRPr="001E4577">
        <w:rPr>
          <w:rFonts w:asciiTheme="minorHAnsi" w:hAnsiTheme="minorHAnsi"/>
          <w:b/>
        </w:rPr>
        <w:t>Objednávateľ:</w:t>
      </w:r>
      <w:r w:rsidRPr="001E4577">
        <w:rPr>
          <w:rFonts w:asciiTheme="minorHAnsi" w:hAnsiTheme="minorHAnsi"/>
          <w:b/>
        </w:rPr>
        <w:tab/>
      </w:r>
      <w:r w:rsidRPr="001E4577">
        <w:rPr>
          <w:rFonts w:asciiTheme="minorHAnsi" w:hAnsiTheme="minorHAnsi"/>
          <w:b/>
        </w:rPr>
        <w:tab/>
        <w:t>B</w:t>
      </w:r>
      <w:r>
        <w:rPr>
          <w:rFonts w:asciiTheme="minorHAnsi" w:hAnsiTheme="minorHAnsi"/>
          <w:b/>
        </w:rPr>
        <w:t>anskobystrický samosprávny kraj</w:t>
      </w:r>
    </w:p>
    <w:p w14:paraId="16BE34D4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Sídlo:</w:t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fldChar w:fldCharType="begin"/>
      </w:r>
      <w:r w:rsidRPr="001E4577">
        <w:rPr>
          <w:rFonts w:asciiTheme="minorHAnsi" w:hAnsiTheme="minorHAnsi" w:cs="Arial"/>
        </w:rPr>
        <w:instrText xml:space="preserve"> MERGEFIELD "Adresa_objednávateľa__ulica" </w:instrText>
      </w:r>
      <w:r w:rsidRPr="001E4577">
        <w:rPr>
          <w:rFonts w:asciiTheme="minorHAnsi" w:hAnsiTheme="minorHAnsi" w:cs="Arial"/>
        </w:rPr>
        <w:fldChar w:fldCharType="separate"/>
      </w:r>
      <w:r w:rsidRPr="001E4577">
        <w:rPr>
          <w:rFonts w:asciiTheme="minorHAnsi" w:hAnsiTheme="minorHAnsi" w:cs="Arial"/>
          <w:noProof/>
        </w:rPr>
        <w:t>Námestie SNP č. 23</w:t>
      </w:r>
      <w:r w:rsidRPr="001E4577">
        <w:rPr>
          <w:rFonts w:asciiTheme="minorHAnsi" w:hAnsiTheme="minorHAnsi" w:cs="Arial"/>
          <w:noProof/>
        </w:rPr>
        <w:fldChar w:fldCharType="end"/>
      </w:r>
      <w:r w:rsidRPr="001E4577">
        <w:rPr>
          <w:rFonts w:asciiTheme="minorHAnsi" w:hAnsiTheme="minorHAnsi" w:cs="Arial"/>
        </w:rPr>
        <w:t xml:space="preserve">, </w:t>
      </w:r>
      <w:r w:rsidRPr="001E4577">
        <w:rPr>
          <w:rFonts w:asciiTheme="minorHAnsi" w:hAnsiTheme="minorHAnsi" w:cs="Arial"/>
        </w:rPr>
        <w:fldChar w:fldCharType="begin"/>
      </w:r>
      <w:r w:rsidRPr="001E4577">
        <w:rPr>
          <w:rFonts w:asciiTheme="minorHAnsi" w:hAnsiTheme="minorHAnsi" w:cs="Arial"/>
        </w:rPr>
        <w:instrText xml:space="preserve"> MERGEFIELD "Adresa_objednávateľa__PSČ_a_Mesto" </w:instrText>
      </w:r>
      <w:r w:rsidRPr="001E4577">
        <w:rPr>
          <w:rFonts w:asciiTheme="minorHAnsi" w:hAnsiTheme="minorHAnsi" w:cs="Arial"/>
        </w:rPr>
        <w:fldChar w:fldCharType="separate"/>
      </w:r>
      <w:r w:rsidRPr="001E4577">
        <w:rPr>
          <w:rFonts w:asciiTheme="minorHAnsi" w:hAnsiTheme="minorHAnsi" w:cs="Arial"/>
          <w:noProof/>
        </w:rPr>
        <w:t>974 01  Banská Bystrica</w:t>
      </w:r>
      <w:r w:rsidRPr="001E4577">
        <w:rPr>
          <w:rFonts w:asciiTheme="minorHAnsi" w:hAnsiTheme="minorHAnsi" w:cs="Arial"/>
          <w:noProof/>
        </w:rPr>
        <w:fldChar w:fldCharType="end"/>
      </w:r>
    </w:p>
    <w:p w14:paraId="19FD58E6" w14:textId="16195D8F" w:rsidR="006B7E73" w:rsidRPr="001E4577" w:rsidRDefault="00FC323A" w:rsidP="006B7E7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Štatutárny orgán</w:t>
      </w:r>
      <w:r w:rsidR="006B7E73" w:rsidRPr="001E4577">
        <w:rPr>
          <w:rFonts w:asciiTheme="minorHAnsi" w:hAnsiTheme="minorHAnsi"/>
        </w:rPr>
        <w:t>:</w:t>
      </w:r>
      <w:r w:rsidR="006B7E73"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fldChar w:fldCharType="begin"/>
      </w:r>
      <w:r w:rsidRPr="001E4577">
        <w:rPr>
          <w:rFonts w:asciiTheme="minorHAnsi" w:hAnsiTheme="minorHAnsi" w:cs="Arial"/>
        </w:rPr>
        <w:instrText xml:space="preserve"> MERGEFIELD "za_objednávateľa_1" </w:instrText>
      </w:r>
      <w:r w:rsidRPr="001E4577"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Mgr. Ondrej Lunter</w:t>
      </w:r>
      <w:r w:rsidRPr="001E4577">
        <w:rPr>
          <w:rFonts w:asciiTheme="minorHAnsi" w:hAnsiTheme="minorHAnsi" w:cs="Arial"/>
          <w:noProof/>
        </w:rPr>
        <w:t xml:space="preserve">, </w:t>
      </w:r>
      <w:r w:rsidRPr="001E4577">
        <w:rPr>
          <w:rFonts w:asciiTheme="minorHAnsi" w:hAnsiTheme="minorHAnsi" w:cs="Arial"/>
          <w:noProof/>
        </w:rPr>
        <w:fldChar w:fldCharType="end"/>
      </w:r>
      <w:r w:rsidR="006B7E73" w:rsidRPr="001E4577">
        <w:rPr>
          <w:rFonts w:asciiTheme="minorHAnsi" w:hAnsiTheme="minorHAnsi" w:cs="Arial"/>
        </w:rPr>
        <w:fldChar w:fldCharType="begin"/>
      </w:r>
      <w:r w:rsidR="006B7E73" w:rsidRPr="001E4577">
        <w:rPr>
          <w:rFonts w:asciiTheme="minorHAnsi" w:hAnsiTheme="minorHAnsi" w:cs="Arial"/>
        </w:rPr>
        <w:instrText xml:space="preserve"> MERGEFIELD "funkcia_1_za_objednávateľa" </w:instrText>
      </w:r>
      <w:r w:rsidR="006B7E73" w:rsidRPr="001E4577">
        <w:rPr>
          <w:rFonts w:asciiTheme="minorHAnsi" w:hAnsiTheme="minorHAnsi" w:cs="Arial"/>
        </w:rPr>
        <w:fldChar w:fldCharType="separate"/>
      </w:r>
      <w:r w:rsidR="006B7E73" w:rsidRPr="001E4577">
        <w:rPr>
          <w:rFonts w:asciiTheme="minorHAnsi" w:hAnsiTheme="minorHAnsi" w:cs="Arial"/>
          <w:noProof/>
        </w:rPr>
        <w:t>predseda BBSK</w:t>
      </w:r>
      <w:r w:rsidR="006B7E73" w:rsidRPr="001E4577">
        <w:rPr>
          <w:rFonts w:asciiTheme="minorHAnsi" w:hAnsiTheme="minorHAnsi" w:cs="Arial"/>
          <w:noProof/>
        </w:rPr>
        <w:fldChar w:fldCharType="end"/>
      </w:r>
    </w:p>
    <w:p w14:paraId="274825A8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Osoba oprávnená rokovať vo veciach</w:t>
      </w:r>
    </w:p>
    <w:p w14:paraId="15D9570E" w14:textId="242F97DF" w:rsidR="006B7E73" w:rsidRPr="003A6512" w:rsidRDefault="006B7E73" w:rsidP="006B7E73">
      <w:pPr>
        <w:spacing w:after="0"/>
        <w:jc w:val="both"/>
        <w:rPr>
          <w:rFonts w:asciiTheme="minorHAnsi" w:hAnsiTheme="minorHAnsi"/>
        </w:rPr>
      </w:pPr>
      <w:r w:rsidRPr="003A6512">
        <w:rPr>
          <w:rFonts w:asciiTheme="minorHAnsi" w:hAnsiTheme="minorHAnsi"/>
        </w:rPr>
        <w:t>zmluvných:</w:t>
      </w:r>
      <w:r w:rsidRPr="003A6512">
        <w:rPr>
          <w:rFonts w:asciiTheme="minorHAnsi" w:hAnsiTheme="minorHAnsi"/>
        </w:rPr>
        <w:tab/>
        <w:t xml:space="preserve">  </w:t>
      </w:r>
      <w:r w:rsidRPr="003A6512">
        <w:rPr>
          <w:rFonts w:asciiTheme="minorHAnsi" w:hAnsiTheme="minorHAnsi"/>
        </w:rPr>
        <w:tab/>
      </w:r>
      <w:r w:rsidR="00E35B78">
        <w:rPr>
          <w:rFonts w:asciiTheme="minorHAnsi" w:hAnsiTheme="minorHAnsi"/>
        </w:rPr>
        <w:t>Dávid Dobrovič</w:t>
      </w:r>
      <w:r w:rsidR="007938B1">
        <w:rPr>
          <w:rFonts w:asciiTheme="minorHAnsi" w:hAnsiTheme="minorHAnsi"/>
        </w:rPr>
        <w:t xml:space="preserve">, vedúci oddelenia vnútornej </w:t>
      </w:r>
      <w:r w:rsidR="00E35B78">
        <w:rPr>
          <w:rFonts w:asciiTheme="minorHAnsi" w:hAnsiTheme="minorHAnsi"/>
        </w:rPr>
        <w:t xml:space="preserve">správy a </w:t>
      </w:r>
      <w:r w:rsidR="007938B1">
        <w:rPr>
          <w:rFonts w:asciiTheme="minorHAnsi" w:hAnsiTheme="minorHAnsi"/>
        </w:rPr>
        <w:t>prevádzky</w:t>
      </w:r>
    </w:p>
    <w:p w14:paraId="4DED7054" w14:textId="7264BE5F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3A6512">
        <w:rPr>
          <w:rFonts w:asciiTheme="minorHAnsi" w:hAnsiTheme="minorHAnsi"/>
        </w:rPr>
        <w:t>technických:</w:t>
      </w:r>
      <w:r w:rsidRPr="003A6512">
        <w:rPr>
          <w:rFonts w:asciiTheme="minorHAnsi" w:hAnsiTheme="minorHAnsi"/>
        </w:rPr>
        <w:tab/>
      </w:r>
      <w:r w:rsidRPr="003A6512">
        <w:rPr>
          <w:rFonts w:asciiTheme="minorHAnsi" w:hAnsiTheme="minorHAnsi"/>
        </w:rPr>
        <w:tab/>
        <w:t>Miroslav Kružliak</w:t>
      </w:r>
      <w:r w:rsidR="007938B1">
        <w:rPr>
          <w:rFonts w:asciiTheme="minorHAnsi" w:hAnsiTheme="minorHAnsi"/>
        </w:rPr>
        <w:t xml:space="preserve">, odborný referent pre vnútornú </w:t>
      </w:r>
      <w:r w:rsidR="00E35B78">
        <w:rPr>
          <w:rFonts w:asciiTheme="minorHAnsi" w:hAnsiTheme="minorHAnsi"/>
        </w:rPr>
        <w:t xml:space="preserve">správu a </w:t>
      </w:r>
      <w:r w:rsidR="007938B1">
        <w:rPr>
          <w:rFonts w:asciiTheme="minorHAnsi" w:hAnsiTheme="minorHAnsi"/>
        </w:rPr>
        <w:t>prevádzku</w:t>
      </w:r>
      <w:r w:rsidRPr="001E4577" w:rsidDel="00C36454">
        <w:rPr>
          <w:rStyle w:val="Hypertextovprepojenie"/>
          <w:rFonts w:asciiTheme="minorHAnsi" w:hAnsiTheme="minorHAnsi"/>
        </w:rPr>
        <w:t xml:space="preserve"> </w:t>
      </w:r>
    </w:p>
    <w:p w14:paraId="28FB21DB" w14:textId="7D1DF911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IČO:</w:t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fldChar w:fldCharType="begin"/>
      </w:r>
      <w:r w:rsidRPr="001E4577">
        <w:rPr>
          <w:rFonts w:asciiTheme="minorHAnsi" w:hAnsiTheme="minorHAnsi" w:cs="Arial"/>
        </w:rPr>
        <w:instrText xml:space="preserve"> MERGEFIELD "IČO" </w:instrText>
      </w:r>
      <w:r w:rsidRPr="001E4577">
        <w:rPr>
          <w:rFonts w:asciiTheme="minorHAnsi" w:hAnsiTheme="minorHAnsi" w:cs="Arial"/>
        </w:rPr>
        <w:fldChar w:fldCharType="separate"/>
      </w:r>
      <w:r w:rsidRPr="001E4577">
        <w:rPr>
          <w:rFonts w:asciiTheme="minorHAnsi" w:hAnsiTheme="minorHAnsi" w:cs="Arial"/>
          <w:noProof/>
        </w:rPr>
        <w:t>37</w:t>
      </w:r>
      <w:r w:rsidR="009931EA">
        <w:rPr>
          <w:rFonts w:asciiTheme="minorHAnsi" w:hAnsiTheme="minorHAnsi" w:cs="Arial"/>
          <w:noProof/>
        </w:rPr>
        <w:t xml:space="preserve"> </w:t>
      </w:r>
      <w:r w:rsidRPr="001E4577">
        <w:rPr>
          <w:rFonts w:asciiTheme="minorHAnsi" w:hAnsiTheme="minorHAnsi" w:cs="Arial"/>
          <w:noProof/>
        </w:rPr>
        <w:t>828</w:t>
      </w:r>
      <w:r w:rsidR="009931EA">
        <w:rPr>
          <w:rFonts w:asciiTheme="minorHAnsi" w:hAnsiTheme="minorHAnsi" w:cs="Arial"/>
          <w:noProof/>
        </w:rPr>
        <w:t xml:space="preserve"> </w:t>
      </w:r>
      <w:r w:rsidRPr="001E4577">
        <w:rPr>
          <w:rFonts w:asciiTheme="minorHAnsi" w:hAnsiTheme="minorHAnsi" w:cs="Arial"/>
          <w:noProof/>
        </w:rPr>
        <w:t>100</w:t>
      </w:r>
      <w:r w:rsidRPr="001E4577">
        <w:rPr>
          <w:rFonts w:asciiTheme="minorHAnsi" w:hAnsiTheme="minorHAnsi" w:cs="Arial"/>
          <w:noProof/>
        </w:rPr>
        <w:fldChar w:fldCharType="end"/>
      </w:r>
    </w:p>
    <w:p w14:paraId="454E9225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DIČ:</w:t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fldChar w:fldCharType="begin"/>
      </w:r>
      <w:r w:rsidRPr="001E4577">
        <w:rPr>
          <w:rFonts w:asciiTheme="minorHAnsi" w:hAnsiTheme="minorHAnsi" w:cs="Arial"/>
        </w:rPr>
        <w:instrText xml:space="preserve"> MERGEFIELD "DIČ" </w:instrText>
      </w:r>
      <w:r w:rsidRPr="001E4577">
        <w:rPr>
          <w:rFonts w:asciiTheme="minorHAnsi" w:hAnsiTheme="minorHAnsi" w:cs="Arial"/>
        </w:rPr>
        <w:fldChar w:fldCharType="separate"/>
      </w:r>
      <w:r w:rsidRPr="001E4577">
        <w:rPr>
          <w:rFonts w:asciiTheme="minorHAnsi" w:hAnsiTheme="minorHAnsi" w:cs="Arial"/>
          <w:noProof/>
        </w:rPr>
        <w:t>2021627333</w:t>
      </w:r>
      <w:r w:rsidRPr="001E4577">
        <w:rPr>
          <w:rFonts w:asciiTheme="minorHAnsi" w:hAnsiTheme="minorHAnsi" w:cs="Arial"/>
          <w:noProof/>
        </w:rPr>
        <w:fldChar w:fldCharType="end"/>
      </w:r>
    </w:p>
    <w:p w14:paraId="72496922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Bankové spojenie:</w:t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t>Štátna pokladnica</w:t>
      </w:r>
    </w:p>
    <w:p w14:paraId="05533970" w14:textId="77777777" w:rsidR="006B7E73" w:rsidRPr="001E4577" w:rsidRDefault="006B7E73" w:rsidP="006B7E73">
      <w:pPr>
        <w:spacing w:after="0"/>
        <w:jc w:val="both"/>
        <w:rPr>
          <w:rFonts w:asciiTheme="minorHAnsi" w:hAnsiTheme="minorHAnsi"/>
        </w:rPr>
      </w:pPr>
      <w:r w:rsidRPr="001E4577">
        <w:rPr>
          <w:rFonts w:asciiTheme="minorHAnsi" w:hAnsiTheme="minorHAnsi"/>
        </w:rPr>
        <w:t>IBAN:</w:t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/>
        </w:rPr>
        <w:tab/>
      </w:r>
      <w:r w:rsidRPr="001E4577">
        <w:rPr>
          <w:rFonts w:asciiTheme="minorHAnsi" w:hAnsiTheme="minorHAnsi" w:cs="Arial"/>
        </w:rPr>
        <w:t>SK92 8180 0000 0070 0038 9679</w:t>
      </w:r>
    </w:p>
    <w:p w14:paraId="64CF295E" w14:textId="7649AD58" w:rsidR="006B7E73" w:rsidRPr="00487210" w:rsidRDefault="006B7E73" w:rsidP="006B7E73">
      <w:pPr>
        <w:spacing w:after="0"/>
        <w:jc w:val="both"/>
        <w:rPr>
          <w:rFonts w:asciiTheme="minorHAnsi" w:hAnsiTheme="minorHAnsi"/>
          <w:i/>
          <w:iCs/>
        </w:rPr>
      </w:pPr>
      <w:r w:rsidRPr="00487210">
        <w:rPr>
          <w:rFonts w:asciiTheme="minorHAnsi" w:hAnsiTheme="minorHAnsi"/>
          <w:i/>
          <w:iCs/>
        </w:rPr>
        <w:t xml:space="preserve">(ďalej </w:t>
      </w:r>
      <w:r w:rsidR="00B91674">
        <w:rPr>
          <w:rFonts w:asciiTheme="minorHAnsi" w:hAnsiTheme="minorHAnsi"/>
          <w:i/>
          <w:iCs/>
        </w:rPr>
        <w:t>len</w:t>
      </w:r>
      <w:r w:rsidRPr="00487210">
        <w:rPr>
          <w:rFonts w:asciiTheme="minorHAnsi" w:hAnsiTheme="minorHAnsi"/>
          <w:i/>
          <w:iCs/>
        </w:rPr>
        <w:t xml:space="preserve"> „</w:t>
      </w:r>
      <w:r w:rsidRPr="00487210">
        <w:rPr>
          <w:rFonts w:asciiTheme="minorHAnsi" w:hAnsiTheme="minorHAnsi"/>
          <w:b/>
          <w:bCs/>
          <w:i/>
          <w:iCs/>
        </w:rPr>
        <w:t>objednávat</w:t>
      </w:r>
      <w:r w:rsidR="00487210" w:rsidRPr="00487210">
        <w:rPr>
          <w:rFonts w:asciiTheme="minorHAnsi" w:hAnsiTheme="minorHAnsi"/>
          <w:b/>
          <w:bCs/>
          <w:i/>
          <w:iCs/>
        </w:rPr>
        <w:t>eľ</w:t>
      </w:r>
      <w:r w:rsidRPr="00487210">
        <w:rPr>
          <w:rFonts w:asciiTheme="minorHAnsi" w:hAnsiTheme="minorHAnsi"/>
          <w:i/>
          <w:iCs/>
        </w:rPr>
        <w:t>“)</w:t>
      </w:r>
    </w:p>
    <w:p w14:paraId="74626966" w14:textId="77777777" w:rsidR="001E4577" w:rsidRPr="00747540" w:rsidRDefault="001E4577" w:rsidP="00CB5726">
      <w:pPr>
        <w:spacing w:after="0"/>
        <w:jc w:val="both"/>
        <w:rPr>
          <w:rFonts w:asciiTheme="minorHAnsi" w:hAnsiTheme="minorHAnsi"/>
        </w:rPr>
      </w:pPr>
    </w:p>
    <w:p w14:paraId="7E727286" w14:textId="7A9583A7" w:rsidR="001E4577" w:rsidRPr="00747540" w:rsidRDefault="001E4577" w:rsidP="00CB5726">
      <w:pPr>
        <w:jc w:val="center"/>
        <w:rPr>
          <w:rFonts w:asciiTheme="minorHAnsi" w:hAnsiTheme="minorHAnsi" w:cs="Arial"/>
        </w:rPr>
      </w:pPr>
      <w:r w:rsidRPr="00747540">
        <w:rPr>
          <w:rFonts w:asciiTheme="minorHAnsi" w:hAnsiTheme="minorHAnsi" w:cs="Arial"/>
        </w:rPr>
        <w:t>a</w:t>
      </w:r>
    </w:p>
    <w:p w14:paraId="07A08448" w14:textId="056DC110" w:rsidR="001E4577" w:rsidRPr="00747540" w:rsidRDefault="001E4577" w:rsidP="001E4577">
      <w:pPr>
        <w:spacing w:after="0"/>
        <w:jc w:val="both"/>
        <w:rPr>
          <w:rFonts w:asciiTheme="minorHAnsi" w:hAnsiTheme="minorHAnsi"/>
        </w:rPr>
      </w:pPr>
    </w:p>
    <w:p w14:paraId="33FF6C8A" w14:textId="2519ADF7" w:rsidR="001E4577" w:rsidRPr="00747540" w:rsidRDefault="001E4577" w:rsidP="001E4577">
      <w:pPr>
        <w:spacing w:after="0"/>
        <w:jc w:val="both"/>
        <w:rPr>
          <w:rFonts w:asciiTheme="minorHAnsi" w:hAnsiTheme="minorHAnsi"/>
          <w:b/>
        </w:rPr>
      </w:pPr>
      <w:r w:rsidRPr="00747540">
        <w:rPr>
          <w:rFonts w:asciiTheme="minorHAnsi" w:hAnsiTheme="minorHAnsi"/>
          <w:b/>
        </w:rPr>
        <w:t>Poskytovateľ:</w:t>
      </w:r>
      <w:r w:rsidRPr="00747540">
        <w:rPr>
          <w:rFonts w:asciiTheme="minorHAnsi" w:hAnsiTheme="minorHAnsi"/>
          <w:b/>
        </w:rPr>
        <w:tab/>
      </w:r>
      <w:r w:rsidR="00767D9D">
        <w:rPr>
          <w:rFonts w:asciiTheme="minorHAnsi" w:hAnsiTheme="minorHAnsi"/>
          <w:b/>
        </w:rPr>
        <w:t xml:space="preserve">           </w:t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  <w:r w:rsidR="003A693E">
        <w:rPr>
          <w:rFonts w:asciiTheme="minorHAnsi" w:hAnsiTheme="minorHAnsi"/>
          <w:b/>
          <w:bCs/>
        </w:rPr>
        <w:t xml:space="preserve"> </w:t>
      </w:r>
      <w:r w:rsidR="00767D9D">
        <w:rPr>
          <w:rFonts w:asciiTheme="minorHAnsi" w:hAnsiTheme="minorHAnsi"/>
          <w:b/>
        </w:rPr>
        <w:t xml:space="preserve">  </w:t>
      </w:r>
      <w:r w:rsidR="00767D9D">
        <w:rPr>
          <w:rFonts w:asciiTheme="minorHAnsi" w:hAnsiTheme="minorHAnsi"/>
          <w:b/>
        </w:rPr>
        <w:tab/>
      </w:r>
    </w:p>
    <w:p w14:paraId="68F3AE51" w14:textId="1EA7C715" w:rsidR="001E4577" w:rsidRPr="00747540" w:rsidRDefault="001E4577" w:rsidP="001E4577">
      <w:pPr>
        <w:spacing w:after="0"/>
        <w:jc w:val="both"/>
        <w:rPr>
          <w:rFonts w:asciiTheme="minorHAnsi" w:hAnsiTheme="minorHAnsi"/>
        </w:rPr>
      </w:pPr>
      <w:r w:rsidRPr="00747540">
        <w:rPr>
          <w:rFonts w:asciiTheme="minorHAnsi" w:hAnsiTheme="minorHAnsi"/>
        </w:rPr>
        <w:t>Sídlo:</w:t>
      </w:r>
      <w:r w:rsidR="00767D9D">
        <w:rPr>
          <w:rFonts w:asciiTheme="minorHAnsi" w:hAnsiTheme="minorHAnsi"/>
        </w:rPr>
        <w:tab/>
      </w:r>
      <w:r w:rsidR="00767D9D">
        <w:rPr>
          <w:rFonts w:asciiTheme="minorHAnsi" w:hAnsiTheme="minorHAnsi"/>
        </w:rPr>
        <w:tab/>
      </w:r>
      <w:r w:rsidR="00767D9D">
        <w:rPr>
          <w:rFonts w:asciiTheme="minorHAnsi" w:hAnsiTheme="minorHAnsi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67733E81" w14:textId="396A5684" w:rsidR="001E4577" w:rsidRPr="00747540" w:rsidRDefault="001E4577" w:rsidP="001E4577">
      <w:pPr>
        <w:tabs>
          <w:tab w:val="left" w:pos="2694"/>
        </w:tabs>
        <w:spacing w:after="0"/>
        <w:jc w:val="both"/>
        <w:rPr>
          <w:rFonts w:asciiTheme="minorHAnsi" w:eastAsia="Times New Roman" w:hAnsiTheme="minorHAnsi"/>
          <w:i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Zapísaný:</w:t>
      </w:r>
      <w:r w:rsidR="00767D9D">
        <w:rPr>
          <w:rFonts w:asciiTheme="minorHAnsi" w:eastAsia="Times New Roman" w:hAnsiTheme="minorHAnsi"/>
          <w:noProof/>
          <w:lang w:eastAsia="sk-SK"/>
        </w:rPr>
        <w:t xml:space="preserve">                        </w:t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  <w:r w:rsidR="003A693E">
        <w:rPr>
          <w:rFonts w:asciiTheme="minorHAnsi" w:hAnsiTheme="minorHAnsi"/>
          <w:b/>
          <w:bCs/>
        </w:rPr>
        <w:t xml:space="preserve"> </w:t>
      </w:r>
      <w:r w:rsidR="00767D9D">
        <w:rPr>
          <w:rFonts w:asciiTheme="minorHAnsi" w:eastAsia="Times New Roman" w:hAnsiTheme="minorHAnsi"/>
          <w:noProof/>
          <w:lang w:eastAsia="sk-SK"/>
        </w:rPr>
        <w:t xml:space="preserve">  </w:t>
      </w:r>
      <w:r w:rsidR="00767D9D">
        <w:rPr>
          <w:rFonts w:asciiTheme="minorHAnsi" w:eastAsia="Times New Roman" w:hAnsiTheme="minorHAnsi"/>
          <w:noProof/>
          <w:lang w:eastAsia="sk-SK"/>
        </w:rPr>
        <w:tab/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</w:t>
      </w:r>
    </w:p>
    <w:p w14:paraId="466E5B7E" w14:textId="02AC5B06" w:rsidR="00F0724F" w:rsidRPr="00747540" w:rsidRDefault="009931EA" w:rsidP="00BE4B77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Štatutárny orgán</w:t>
      </w:r>
      <w:r w:rsidR="001E4577" w:rsidRPr="00747540">
        <w:rPr>
          <w:rFonts w:asciiTheme="minorHAnsi" w:hAnsiTheme="minorHAnsi"/>
        </w:rPr>
        <w:t>:</w:t>
      </w:r>
      <w:r w:rsidR="00F0724F">
        <w:rPr>
          <w:rFonts w:asciiTheme="minorHAnsi" w:hAnsiTheme="minorHAnsi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  <w:r w:rsidR="00F0724F">
        <w:rPr>
          <w:rFonts w:asciiTheme="minorHAnsi" w:hAnsiTheme="minorHAnsi"/>
        </w:rPr>
        <w:tab/>
      </w:r>
    </w:p>
    <w:p w14:paraId="4D1F0CDD" w14:textId="768807F7" w:rsidR="001E4577" w:rsidRPr="00747540" w:rsidRDefault="001E4577" w:rsidP="001E4577">
      <w:pPr>
        <w:spacing w:after="0"/>
        <w:jc w:val="both"/>
        <w:rPr>
          <w:rFonts w:asciiTheme="minorHAnsi" w:hAnsiTheme="minorHAnsi"/>
        </w:rPr>
      </w:pPr>
      <w:r w:rsidRPr="00747540">
        <w:rPr>
          <w:rFonts w:asciiTheme="minorHAnsi" w:hAnsiTheme="minorHAnsi"/>
        </w:rPr>
        <w:t>Osoba oprávnená rokovať vo veciach:</w:t>
      </w:r>
    </w:p>
    <w:p w14:paraId="3B3D5A58" w14:textId="2218BB15" w:rsidR="001E4577" w:rsidRPr="00747540" w:rsidRDefault="001E4577" w:rsidP="001E4577">
      <w:pPr>
        <w:spacing w:after="0"/>
        <w:jc w:val="both"/>
        <w:rPr>
          <w:rFonts w:asciiTheme="minorHAnsi" w:hAnsiTheme="minorHAnsi"/>
        </w:rPr>
      </w:pPr>
      <w:r w:rsidRPr="00747540">
        <w:t>zmluvných:</w:t>
      </w:r>
      <w:r w:rsidR="00F0724F">
        <w:tab/>
      </w:r>
      <w:r w:rsidR="00F0724F"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3BBFB690" w14:textId="5670E243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127"/>
        </w:tabs>
        <w:spacing w:after="0"/>
        <w:jc w:val="both"/>
      </w:pPr>
      <w:r w:rsidRPr="00747540">
        <w:t>technických:</w:t>
      </w:r>
      <w:r w:rsidR="00F0724F"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44CB8EED" w14:textId="0CEAFF8A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127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IČO:</w:t>
      </w:r>
      <w:r w:rsidR="00F0724F">
        <w:rPr>
          <w:rFonts w:asciiTheme="minorHAnsi" w:eastAsia="Times New Roman" w:hAnsiTheme="minorHAnsi"/>
          <w:noProof/>
          <w:lang w:eastAsia="sk-SK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5036E10E" w14:textId="4F49D371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127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DIČ</w:t>
      </w:r>
      <w:r w:rsidR="00BC7D79" w:rsidRPr="00747540">
        <w:rPr>
          <w:rFonts w:asciiTheme="minorHAnsi" w:eastAsia="Times New Roman" w:hAnsiTheme="minorHAnsi"/>
          <w:noProof/>
          <w:lang w:eastAsia="sk-SK"/>
        </w:rPr>
        <w:t>:</w:t>
      </w:r>
      <w:r w:rsidR="00F0724F">
        <w:rPr>
          <w:rFonts w:asciiTheme="minorHAnsi" w:eastAsia="Times New Roman" w:hAnsiTheme="minorHAnsi"/>
          <w:noProof/>
          <w:lang w:eastAsia="sk-SK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6464B073" w14:textId="54C915C4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127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IČ DPH:</w:t>
      </w:r>
      <w:r w:rsidR="00F0724F">
        <w:rPr>
          <w:rFonts w:asciiTheme="minorHAnsi" w:eastAsia="Times New Roman" w:hAnsiTheme="minorHAnsi"/>
          <w:noProof/>
          <w:lang w:eastAsia="sk-SK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05D207DE" w14:textId="05E28FDD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127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Bankové spojenie:</w:t>
      </w:r>
      <w:r w:rsidR="003A693E" w:rsidRPr="003A693E">
        <w:rPr>
          <w:rFonts w:asciiTheme="minorHAnsi" w:hAnsiTheme="minorHAnsi"/>
          <w:b/>
          <w:bCs/>
          <w:highlight w:val="yellow"/>
        </w:rPr>
        <w:t xml:space="preserve"> </w:t>
      </w:r>
      <w:r w:rsidR="00D90F8B">
        <w:rPr>
          <w:rFonts w:asciiTheme="minorHAnsi" w:hAnsiTheme="minorHAnsi"/>
          <w:b/>
          <w:bCs/>
          <w:highlight w:val="yellow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65848C30" w14:textId="64D14687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1985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IBAN:</w:t>
      </w:r>
      <w:r w:rsidR="003A693E">
        <w:rPr>
          <w:rFonts w:asciiTheme="minorHAnsi" w:eastAsia="Times New Roman" w:hAnsiTheme="minorHAnsi"/>
          <w:noProof/>
          <w:lang w:eastAsia="sk-SK"/>
        </w:rPr>
        <w:tab/>
      </w:r>
      <w:r w:rsidR="003A693E">
        <w:rPr>
          <w:rFonts w:asciiTheme="minorHAnsi" w:eastAsia="Times New Roman" w:hAnsiTheme="minorHAnsi"/>
          <w:noProof/>
          <w:lang w:eastAsia="sk-SK"/>
        </w:rPr>
        <w:tab/>
      </w:r>
      <w:r w:rsidR="003A693E" w:rsidRPr="006B6E66">
        <w:rPr>
          <w:rFonts w:asciiTheme="minorHAnsi" w:hAnsiTheme="minorHAnsi"/>
          <w:b/>
          <w:bCs/>
          <w:highlight w:val="yellow"/>
        </w:rPr>
        <w:t>[.]</w:t>
      </w:r>
    </w:p>
    <w:p w14:paraId="290304A6" w14:textId="12C38A60" w:rsidR="001E4577" w:rsidRDefault="001E4577" w:rsidP="001E4577">
      <w:pPr>
        <w:numPr>
          <w:ilvl w:val="12"/>
          <w:numId w:val="0"/>
        </w:numPr>
        <w:tabs>
          <w:tab w:val="left" w:pos="0"/>
          <w:tab w:val="left" w:pos="1985"/>
        </w:tabs>
        <w:spacing w:after="0"/>
        <w:jc w:val="both"/>
        <w:rPr>
          <w:rFonts w:asciiTheme="minorHAnsi" w:eastAsia="Times New Roman" w:hAnsiTheme="minorHAnsi"/>
          <w:i/>
          <w:iCs/>
          <w:noProof/>
          <w:lang w:eastAsia="sk-SK"/>
        </w:rPr>
      </w:pPr>
      <w:r w:rsidRPr="00487210">
        <w:rPr>
          <w:rFonts w:asciiTheme="minorHAnsi" w:eastAsia="Times New Roman" w:hAnsiTheme="minorHAnsi"/>
          <w:i/>
          <w:iCs/>
          <w:noProof/>
          <w:lang w:eastAsia="sk-SK"/>
        </w:rPr>
        <w:t xml:space="preserve">(ďalej </w:t>
      </w:r>
      <w:r w:rsidR="00B91674">
        <w:rPr>
          <w:rFonts w:asciiTheme="minorHAnsi" w:eastAsia="Times New Roman" w:hAnsiTheme="minorHAnsi"/>
          <w:i/>
          <w:iCs/>
          <w:noProof/>
          <w:lang w:eastAsia="sk-SK"/>
        </w:rPr>
        <w:t>len</w:t>
      </w:r>
      <w:r w:rsidR="00487210" w:rsidRPr="00487210">
        <w:rPr>
          <w:rFonts w:asciiTheme="minorHAnsi" w:eastAsia="Times New Roman" w:hAnsiTheme="minorHAnsi"/>
          <w:i/>
          <w:iCs/>
          <w:noProof/>
          <w:lang w:eastAsia="sk-SK"/>
        </w:rPr>
        <w:t xml:space="preserve"> </w:t>
      </w:r>
      <w:r w:rsidRPr="00487210">
        <w:rPr>
          <w:rFonts w:asciiTheme="minorHAnsi" w:eastAsia="Times New Roman" w:hAnsiTheme="minorHAnsi"/>
          <w:i/>
          <w:iCs/>
          <w:noProof/>
          <w:lang w:eastAsia="sk-SK"/>
        </w:rPr>
        <w:t>„</w:t>
      </w:r>
      <w:r w:rsidRPr="00487210">
        <w:rPr>
          <w:rFonts w:asciiTheme="minorHAnsi" w:eastAsia="Times New Roman" w:hAnsiTheme="minorHAnsi"/>
          <w:b/>
          <w:bCs/>
          <w:i/>
          <w:iCs/>
          <w:noProof/>
          <w:lang w:eastAsia="sk-SK"/>
        </w:rPr>
        <w:t>poskytovateľ</w:t>
      </w:r>
      <w:r w:rsidRPr="00487210">
        <w:rPr>
          <w:rFonts w:asciiTheme="minorHAnsi" w:eastAsia="Times New Roman" w:hAnsiTheme="minorHAnsi"/>
          <w:i/>
          <w:iCs/>
          <w:noProof/>
          <w:lang w:eastAsia="sk-SK"/>
        </w:rPr>
        <w:t>“</w:t>
      </w:r>
      <w:r w:rsidR="00487210" w:rsidRPr="00487210">
        <w:rPr>
          <w:rFonts w:asciiTheme="minorHAnsi" w:eastAsia="Times New Roman" w:hAnsiTheme="minorHAnsi"/>
          <w:i/>
          <w:iCs/>
          <w:noProof/>
          <w:lang w:eastAsia="sk-SK"/>
        </w:rPr>
        <w:t xml:space="preserve"> a spolu s objednávateľom aj ako „</w:t>
      </w:r>
      <w:r w:rsidR="00487210" w:rsidRPr="00487210">
        <w:rPr>
          <w:rFonts w:asciiTheme="minorHAnsi" w:eastAsia="Times New Roman" w:hAnsiTheme="minorHAnsi"/>
          <w:b/>
          <w:bCs/>
          <w:i/>
          <w:iCs/>
          <w:noProof/>
          <w:lang w:eastAsia="sk-SK"/>
        </w:rPr>
        <w:t>zmluvné strany</w:t>
      </w:r>
      <w:r w:rsidR="00487210" w:rsidRPr="00487210">
        <w:rPr>
          <w:rFonts w:asciiTheme="minorHAnsi" w:eastAsia="Times New Roman" w:hAnsiTheme="minorHAnsi"/>
          <w:i/>
          <w:iCs/>
          <w:noProof/>
          <w:lang w:eastAsia="sk-SK"/>
        </w:rPr>
        <w:t>“</w:t>
      </w:r>
      <w:r w:rsidRPr="00487210">
        <w:rPr>
          <w:rFonts w:asciiTheme="minorHAnsi" w:eastAsia="Times New Roman" w:hAnsiTheme="minorHAnsi"/>
          <w:i/>
          <w:iCs/>
          <w:noProof/>
          <w:lang w:eastAsia="sk-SK"/>
        </w:rPr>
        <w:t>)</w:t>
      </w:r>
    </w:p>
    <w:p w14:paraId="1C008B92" w14:textId="5BF71C48" w:rsidR="00767D9D" w:rsidRDefault="00767D9D" w:rsidP="001E4577">
      <w:pPr>
        <w:numPr>
          <w:ilvl w:val="12"/>
          <w:numId w:val="0"/>
        </w:numPr>
        <w:tabs>
          <w:tab w:val="left" w:pos="0"/>
          <w:tab w:val="left" w:pos="1985"/>
        </w:tabs>
        <w:spacing w:after="0"/>
        <w:jc w:val="both"/>
        <w:rPr>
          <w:rFonts w:asciiTheme="minorHAnsi" w:eastAsia="Times New Roman" w:hAnsiTheme="minorHAnsi"/>
          <w:i/>
          <w:iCs/>
          <w:noProof/>
          <w:lang w:eastAsia="sk-SK"/>
        </w:rPr>
      </w:pPr>
    </w:p>
    <w:p w14:paraId="73D62DC4" w14:textId="77777777" w:rsidR="001E4577" w:rsidRPr="00747540" w:rsidRDefault="001E4577" w:rsidP="001E4577">
      <w:pPr>
        <w:numPr>
          <w:ilvl w:val="12"/>
          <w:numId w:val="0"/>
        </w:numPr>
        <w:tabs>
          <w:tab w:val="left" w:pos="0"/>
          <w:tab w:val="left" w:pos="2694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</w:p>
    <w:p w14:paraId="6EBBF4E3" w14:textId="28DCB92E" w:rsidR="00487210" w:rsidRPr="00487210" w:rsidRDefault="00487210" w:rsidP="00112AB1">
      <w:pPr>
        <w:spacing w:after="0"/>
        <w:jc w:val="center"/>
        <w:rPr>
          <w:rFonts w:asciiTheme="minorHAnsi" w:eastAsia="Times New Roman" w:hAnsiTheme="minorHAnsi"/>
          <w:b/>
          <w:bCs/>
          <w:noProof/>
          <w:lang w:eastAsia="sk-SK"/>
        </w:rPr>
      </w:pPr>
      <w:r w:rsidRPr="00487210">
        <w:rPr>
          <w:rFonts w:asciiTheme="minorHAnsi" w:eastAsia="Times New Roman" w:hAnsiTheme="minorHAnsi"/>
          <w:b/>
          <w:bCs/>
          <w:noProof/>
          <w:lang w:eastAsia="sk-SK"/>
        </w:rPr>
        <w:t>Preambula</w:t>
      </w:r>
    </w:p>
    <w:p w14:paraId="684B078B" w14:textId="1BB7E46A" w:rsidR="001E4577" w:rsidRDefault="004E637A" w:rsidP="00371364">
      <w:pPr>
        <w:numPr>
          <w:ilvl w:val="12"/>
          <w:numId w:val="0"/>
        </w:numPr>
        <w:tabs>
          <w:tab w:val="left" w:pos="2694"/>
        </w:tabs>
        <w:spacing w:after="0"/>
        <w:ind w:left="426"/>
        <w:jc w:val="both"/>
        <w:rPr>
          <w:rFonts w:cstheme="minorHAnsi"/>
          <w:bCs/>
          <w:lang w:bidi="sk-SK"/>
        </w:rPr>
      </w:pPr>
      <w:r>
        <w:rPr>
          <w:rFonts w:cstheme="minorHAnsi"/>
          <w:color w:val="000000"/>
        </w:rPr>
        <w:t xml:space="preserve">Zmluvné strany uzatvárajú túto zmluvu ako výsledok </w:t>
      </w:r>
      <w:r w:rsidRPr="004E637A">
        <w:rPr>
          <w:rFonts w:cstheme="minorHAnsi"/>
          <w:color w:val="000000"/>
        </w:rPr>
        <w:t>verejného obstarávania</w:t>
      </w:r>
      <w:r w:rsidR="007C5411">
        <w:rPr>
          <w:rFonts w:cstheme="minorHAnsi"/>
          <w:color w:val="000000"/>
        </w:rPr>
        <w:t xml:space="preserve"> objednávateľa</w:t>
      </w:r>
      <w:r w:rsidRPr="004E637A">
        <w:rPr>
          <w:rFonts w:cstheme="minorHAnsi"/>
          <w:color w:val="000000"/>
        </w:rPr>
        <w:t xml:space="preserve"> </w:t>
      </w:r>
      <w:r w:rsidRPr="004E637A">
        <w:rPr>
          <w:rFonts w:cstheme="minorHAnsi"/>
          <w:bCs/>
        </w:rPr>
        <w:t xml:space="preserve">na predmet zákazky s názvom: </w:t>
      </w:r>
      <w:bookmarkStart w:id="0" w:name="_Hlk187433598"/>
      <w:r w:rsidR="00FB3B08">
        <w:rPr>
          <w:rFonts w:cstheme="minorHAnsi"/>
          <w:bCs/>
        </w:rPr>
        <w:t>„</w:t>
      </w:r>
      <w:r w:rsidR="00FB3B08" w:rsidRPr="00FB3B08">
        <w:rPr>
          <w:rFonts w:cstheme="minorHAnsi"/>
          <w:color w:val="000000"/>
        </w:rPr>
        <w:t>Prenájom motorových vozidiel – operatívny lízing</w:t>
      </w:r>
      <w:r w:rsidR="00FB3B08">
        <w:rPr>
          <w:rFonts w:cstheme="minorHAnsi"/>
          <w:color w:val="000000"/>
        </w:rPr>
        <w:t>“</w:t>
      </w:r>
      <w:r w:rsidRPr="004E637A">
        <w:rPr>
          <w:rFonts w:cstheme="minorHAnsi"/>
          <w:lang w:bidi="sk-SK"/>
        </w:rPr>
        <w:t xml:space="preserve"> </w:t>
      </w:r>
      <w:bookmarkEnd w:id="0"/>
      <w:r w:rsidRPr="004E637A">
        <w:rPr>
          <w:rFonts w:cstheme="minorHAnsi"/>
          <w:bCs/>
        </w:rPr>
        <w:t xml:space="preserve"> postupom </w:t>
      </w:r>
      <w:r w:rsidRPr="004E637A">
        <w:rPr>
          <w:rFonts w:cstheme="minorHAnsi"/>
          <w:lang w:bidi="sk-SK"/>
        </w:rPr>
        <w:t>zadávania zákazky</w:t>
      </w:r>
      <w:r w:rsidR="00FD0A4F">
        <w:rPr>
          <w:rFonts w:cstheme="minorHAnsi"/>
          <w:lang w:bidi="sk-SK"/>
        </w:rPr>
        <w:t xml:space="preserve"> verejnej súťaže</w:t>
      </w:r>
      <w:r w:rsidRPr="004E637A">
        <w:rPr>
          <w:rFonts w:cstheme="minorHAnsi"/>
          <w:lang w:bidi="sk-SK"/>
        </w:rPr>
        <w:t xml:space="preserve"> podľa § </w:t>
      </w:r>
      <w:r w:rsidR="00FB3B08" w:rsidRPr="00FB3B08">
        <w:rPr>
          <w:rFonts w:asciiTheme="minorHAnsi" w:hAnsiTheme="minorHAnsi"/>
        </w:rPr>
        <w:t>66</w:t>
      </w:r>
      <w:r w:rsidRPr="004E637A">
        <w:rPr>
          <w:rFonts w:cstheme="minorHAnsi"/>
          <w:lang w:bidi="sk-SK"/>
        </w:rPr>
        <w:t xml:space="preserve"> zákona </w:t>
      </w:r>
      <w:r w:rsidRPr="004E637A">
        <w:rPr>
          <w:rFonts w:cstheme="minorHAnsi"/>
        </w:rPr>
        <w:t>č. 343/2015 Z. z. o verejnom obstarávaní (ďalej len ako „</w:t>
      </w:r>
      <w:r w:rsidR="00635609">
        <w:rPr>
          <w:rFonts w:cstheme="minorHAnsi"/>
          <w:b/>
          <w:bCs/>
        </w:rPr>
        <w:t>zákon o verejnom obst</w:t>
      </w:r>
      <w:r w:rsidR="004B41DB">
        <w:rPr>
          <w:rFonts w:cstheme="minorHAnsi"/>
          <w:b/>
          <w:bCs/>
        </w:rPr>
        <w:t>arávaní</w:t>
      </w:r>
      <w:r w:rsidRPr="004E637A">
        <w:rPr>
          <w:rFonts w:cstheme="minorHAnsi"/>
        </w:rPr>
        <w:t>“)</w:t>
      </w:r>
      <w:r w:rsidRPr="004E637A">
        <w:rPr>
          <w:rFonts w:cstheme="minorHAnsi"/>
          <w:lang w:bidi="sk-SK"/>
        </w:rPr>
        <w:t xml:space="preserve">, </w:t>
      </w:r>
      <w:r w:rsidRPr="004E637A">
        <w:rPr>
          <w:rFonts w:cstheme="minorHAnsi"/>
          <w:bCs/>
        </w:rPr>
        <w:t xml:space="preserve">vyhlásené vo Vestníku verejného obstarávania č. </w:t>
      </w:r>
      <w:r w:rsidR="007C5411" w:rsidRPr="006B6E66">
        <w:rPr>
          <w:rFonts w:asciiTheme="minorHAnsi" w:hAnsiTheme="minorHAnsi"/>
          <w:b/>
          <w:bCs/>
          <w:highlight w:val="yellow"/>
        </w:rPr>
        <w:t>[.]</w:t>
      </w:r>
      <w:r w:rsidR="007C5411">
        <w:rPr>
          <w:rFonts w:asciiTheme="minorHAnsi" w:hAnsiTheme="minorHAnsi"/>
          <w:b/>
          <w:bCs/>
        </w:rPr>
        <w:t xml:space="preserve"> </w:t>
      </w:r>
      <w:r w:rsidRPr="004E637A">
        <w:rPr>
          <w:rFonts w:cstheme="minorHAnsi"/>
          <w:bCs/>
        </w:rPr>
        <w:t>dňa</w:t>
      </w:r>
      <w:r w:rsidR="007C5411">
        <w:rPr>
          <w:rFonts w:cstheme="minorHAnsi"/>
          <w:bCs/>
        </w:rPr>
        <w:t xml:space="preserve"> </w:t>
      </w:r>
      <w:r w:rsidR="007C5411" w:rsidRPr="006B6E66">
        <w:rPr>
          <w:rFonts w:asciiTheme="minorHAnsi" w:hAnsiTheme="minorHAnsi"/>
          <w:b/>
          <w:bCs/>
          <w:highlight w:val="yellow"/>
        </w:rPr>
        <w:t>[.]</w:t>
      </w:r>
      <w:r w:rsidR="007C5411">
        <w:rPr>
          <w:rFonts w:asciiTheme="minorHAnsi" w:hAnsiTheme="minorHAnsi"/>
          <w:b/>
          <w:bCs/>
        </w:rPr>
        <w:t xml:space="preserve"> </w:t>
      </w:r>
      <w:r w:rsidRPr="004E637A">
        <w:rPr>
          <w:rFonts w:cstheme="minorHAnsi"/>
          <w:bCs/>
        </w:rPr>
        <w:t xml:space="preserve">pod značkou oznámenia </w:t>
      </w:r>
      <w:r w:rsidR="007C5411" w:rsidRPr="006B6E66">
        <w:rPr>
          <w:rFonts w:asciiTheme="minorHAnsi" w:hAnsiTheme="minorHAnsi"/>
          <w:b/>
          <w:bCs/>
          <w:highlight w:val="yellow"/>
        </w:rPr>
        <w:t>[.]</w:t>
      </w:r>
      <w:r w:rsidRPr="004E637A">
        <w:rPr>
          <w:rFonts w:cstheme="minorHAnsi"/>
          <w:bCs/>
          <w:lang w:bidi="sk-SK"/>
        </w:rPr>
        <w:t xml:space="preserve">  </w:t>
      </w:r>
      <w:r w:rsidR="007C7CF6">
        <w:rPr>
          <w:rFonts w:cstheme="minorHAnsi"/>
          <w:bCs/>
          <w:lang w:bidi="sk-SK"/>
        </w:rPr>
        <w:t xml:space="preserve"> </w:t>
      </w:r>
    </w:p>
    <w:p w14:paraId="633466D5" w14:textId="77777777" w:rsidR="006D4E09" w:rsidRPr="00747540" w:rsidRDefault="006D4E09" w:rsidP="001E4577">
      <w:pPr>
        <w:numPr>
          <w:ilvl w:val="12"/>
          <w:numId w:val="0"/>
        </w:numPr>
        <w:tabs>
          <w:tab w:val="left" w:pos="0"/>
          <w:tab w:val="left" w:pos="2694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</w:p>
    <w:p w14:paraId="216D5942" w14:textId="1B340211" w:rsidR="001E4577" w:rsidRPr="00747540" w:rsidRDefault="001E4577" w:rsidP="001E4577">
      <w:pPr>
        <w:pStyle w:val="Default"/>
        <w:ind w:left="426" w:hanging="426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II</w:t>
      </w:r>
      <w:r w:rsidR="00857AD6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</w:p>
    <w:p w14:paraId="2E4144D2" w14:textId="1EAFC3D4" w:rsidR="001E4577" w:rsidRPr="00112AB1" w:rsidRDefault="001E4577" w:rsidP="00112AB1">
      <w:pPr>
        <w:pStyle w:val="Default"/>
        <w:ind w:left="426" w:hanging="426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Predmet zmluvy</w:t>
      </w:r>
    </w:p>
    <w:p w14:paraId="711AE2CE" w14:textId="77777777" w:rsidR="00812CCB" w:rsidRDefault="001E4577" w:rsidP="001E4577">
      <w:pPr>
        <w:pStyle w:val="Default"/>
        <w:numPr>
          <w:ilvl w:val="0"/>
          <w:numId w:val="9"/>
        </w:numPr>
        <w:ind w:left="425" w:hanging="425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Predmetom </w:t>
      </w:r>
      <w:r w:rsidR="00505C08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tejto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zmluvy je záväzok poskytovateľa </w:t>
      </w:r>
      <w:r w:rsidRPr="00F035E0">
        <w:rPr>
          <w:rFonts w:asciiTheme="minorHAnsi" w:hAnsiTheme="minorHAnsi" w:cs="Times New Roman"/>
          <w:color w:val="auto"/>
          <w:sz w:val="22"/>
          <w:szCs w:val="22"/>
        </w:rPr>
        <w:t>zabezpečiť p</w:t>
      </w:r>
      <w:r w:rsidR="00D13512" w:rsidRPr="00F035E0">
        <w:rPr>
          <w:rFonts w:asciiTheme="minorHAnsi" w:hAnsiTheme="minorHAnsi" w:cs="Times New Roman"/>
          <w:color w:val="auto"/>
          <w:sz w:val="22"/>
          <w:szCs w:val="22"/>
        </w:rPr>
        <w:t>re objednávateľa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:</w:t>
      </w:r>
    </w:p>
    <w:p w14:paraId="5C03F26E" w14:textId="1367BA2C" w:rsidR="00812CCB" w:rsidRDefault="00D13512" w:rsidP="00812CCB">
      <w:pPr>
        <w:pStyle w:val="Default"/>
        <w:numPr>
          <w:ilvl w:val="0"/>
          <w:numId w:val="25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035E0">
        <w:rPr>
          <w:rFonts w:asciiTheme="minorHAnsi" w:hAnsiTheme="minorHAnsi" w:cs="Times New Roman"/>
          <w:color w:val="auto"/>
          <w:sz w:val="22"/>
          <w:szCs w:val="22"/>
        </w:rPr>
        <w:t>operatívny lízi</w:t>
      </w:r>
      <w:r w:rsidR="001E4577" w:rsidRPr="00F035E0">
        <w:rPr>
          <w:rFonts w:asciiTheme="minorHAnsi" w:hAnsiTheme="minorHAnsi" w:cs="Times New Roman"/>
          <w:color w:val="auto"/>
          <w:sz w:val="22"/>
          <w:szCs w:val="22"/>
        </w:rPr>
        <w:t>ng - prenájom nových osobných motorových vozidiel</w:t>
      </w:r>
      <w:r w:rsidR="00C25845" w:rsidRPr="00F035E0">
        <w:rPr>
          <w:rFonts w:asciiTheme="minorHAnsi" w:hAnsiTheme="minorHAnsi" w:cs="Times New Roman"/>
          <w:color w:val="auto"/>
          <w:sz w:val="22"/>
          <w:szCs w:val="22"/>
        </w:rPr>
        <w:t xml:space="preserve"> v</w:t>
      </w:r>
      <w:r w:rsidR="009F26DE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="00A1350D" w:rsidRPr="00F035E0">
        <w:rPr>
          <w:rFonts w:asciiTheme="minorHAnsi" w:hAnsiTheme="minorHAnsi" w:cs="Times New Roman"/>
          <w:color w:val="auto"/>
          <w:sz w:val="22"/>
          <w:szCs w:val="22"/>
        </w:rPr>
        <w:t>množstve</w:t>
      </w:r>
      <w:r w:rsidR="009F26DE">
        <w:rPr>
          <w:rFonts w:asciiTheme="minorHAnsi" w:hAnsiTheme="minorHAnsi" w:cs="Times New Roman"/>
          <w:color w:val="auto"/>
          <w:sz w:val="22"/>
          <w:szCs w:val="22"/>
        </w:rPr>
        <w:t xml:space="preserve"> 3</w:t>
      </w:r>
      <w:r w:rsidR="005C7A32">
        <w:rPr>
          <w:rFonts w:asciiTheme="minorHAnsi" w:hAnsiTheme="minorHAnsi" w:cs="Times New Roman"/>
          <w:color w:val="auto"/>
          <w:sz w:val="22"/>
          <w:szCs w:val="22"/>
        </w:rPr>
        <w:t>2</w:t>
      </w:r>
      <w:r w:rsidR="009F26DE">
        <w:rPr>
          <w:rFonts w:asciiTheme="minorHAnsi" w:hAnsiTheme="minorHAnsi" w:cs="Times New Roman"/>
          <w:color w:val="auto"/>
          <w:sz w:val="22"/>
          <w:szCs w:val="22"/>
        </w:rPr>
        <w:t xml:space="preserve"> ks (slovom: tridsať</w:t>
      </w:r>
      <w:r w:rsidR="005C7A32">
        <w:rPr>
          <w:rFonts w:asciiTheme="minorHAnsi" w:hAnsiTheme="minorHAnsi" w:cs="Times New Roman"/>
          <w:color w:val="auto"/>
          <w:sz w:val="22"/>
          <w:szCs w:val="22"/>
        </w:rPr>
        <w:t>dva</w:t>
      </w:r>
      <w:r w:rsidR="00FC2B4F">
        <w:rPr>
          <w:rFonts w:asciiTheme="minorHAnsi" w:hAnsiTheme="minorHAnsi" w:cs="Times New Roman"/>
          <w:color w:val="auto"/>
          <w:sz w:val="22"/>
          <w:szCs w:val="22"/>
        </w:rPr>
        <w:t xml:space="preserve"> kusov</w:t>
      </w:r>
      <w:r w:rsidR="009F26DE">
        <w:rPr>
          <w:rFonts w:asciiTheme="minorHAnsi" w:hAnsiTheme="minorHAnsi" w:cs="Times New Roman"/>
          <w:color w:val="auto"/>
          <w:sz w:val="22"/>
          <w:szCs w:val="22"/>
        </w:rPr>
        <w:t>)</w:t>
      </w:r>
      <w:r w:rsidR="00B9789C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B9789C" w:rsidRPr="00F035E0">
        <w:rPr>
          <w:rFonts w:asciiTheme="minorHAnsi" w:hAnsiTheme="minorHAnsi" w:cs="Times New Roman"/>
          <w:color w:val="auto"/>
          <w:sz w:val="22"/>
          <w:szCs w:val="22"/>
        </w:rPr>
        <w:t xml:space="preserve"> ktorých bližšia špecifikácia je obsahom prílohy č. 1 zmluvy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 xml:space="preserve"> označenej ako </w:t>
      </w:r>
      <w:r w:rsidR="00571283">
        <w:rPr>
          <w:rFonts w:asciiTheme="minorHAnsi" w:hAnsiTheme="minorHAnsi" w:cs="Times New Roman"/>
          <w:color w:val="auto"/>
          <w:sz w:val="22"/>
          <w:szCs w:val="22"/>
        </w:rPr>
        <w:t>„Š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pecifikácia motorových vozidiel</w:t>
      </w:r>
      <w:r w:rsidR="00571283">
        <w:rPr>
          <w:rFonts w:asciiTheme="minorHAnsi" w:hAnsiTheme="minorHAnsi" w:cs="Times New Roman"/>
          <w:color w:val="auto"/>
          <w:sz w:val="22"/>
          <w:szCs w:val="22"/>
        </w:rPr>
        <w:t>“</w:t>
      </w:r>
      <w:r w:rsidR="00B9789C">
        <w:rPr>
          <w:rFonts w:asciiTheme="minorHAnsi" w:hAnsiTheme="minorHAnsi" w:cs="Times New Roman"/>
          <w:color w:val="auto"/>
          <w:sz w:val="22"/>
          <w:szCs w:val="22"/>
        </w:rPr>
        <w:t xml:space="preserve"> (ďalej len „</w:t>
      </w:r>
      <w:r w:rsidR="00B9789C" w:rsidRPr="00F035E0">
        <w:rPr>
          <w:rFonts w:asciiTheme="minorHAnsi" w:hAnsiTheme="minorHAnsi" w:cs="Times New Roman"/>
          <w:b/>
          <w:bCs/>
          <w:color w:val="auto"/>
          <w:sz w:val="22"/>
          <w:szCs w:val="22"/>
        </w:rPr>
        <w:t>motorové vozidlá</w:t>
      </w:r>
      <w:r w:rsidR="00B9789C">
        <w:rPr>
          <w:rFonts w:asciiTheme="minorHAnsi" w:hAnsiTheme="minorHAnsi" w:cs="Times New Roman"/>
          <w:color w:val="auto"/>
          <w:sz w:val="22"/>
          <w:szCs w:val="22"/>
        </w:rPr>
        <w:t>“)</w:t>
      </w:r>
      <w:r w:rsidR="00505C08" w:rsidRPr="00B9789C">
        <w:rPr>
          <w:rFonts w:asciiTheme="minorHAnsi" w:hAnsiTheme="minorHAnsi" w:cs="Times New Roman"/>
          <w:color w:val="auto"/>
          <w:sz w:val="22"/>
          <w:szCs w:val="22"/>
        </w:rPr>
        <w:t>, a to</w:t>
      </w:r>
      <w:r w:rsidR="00471E92" w:rsidRPr="00B9789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12AB1">
        <w:rPr>
          <w:rFonts w:asciiTheme="minorHAnsi" w:hAnsiTheme="minorHAnsi" w:cs="Times New Roman"/>
          <w:color w:val="auto"/>
          <w:sz w:val="22"/>
          <w:szCs w:val="22"/>
        </w:rPr>
        <w:t xml:space="preserve">odo dňa </w:t>
      </w:r>
      <w:r w:rsidR="00927F22">
        <w:rPr>
          <w:rFonts w:asciiTheme="minorHAnsi" w:hAnsiTheme="minorHAnsi" w:cs="Times New Roman"/>
          <w:color w:val="auto"/>
          <w:sz w:val="22"/>
          <w:szCs w:val="22"/>
        </w:rPr>
        <w:t xml:space="preserve"> odovzdania  </w:t>
      </w:r>
      <w:r w:rsidR="00927F22">
        <w:rPr>
          <w:rFonts w:asciiTheme="minorHAnsi" w:hAnsiTheme="minorHAnsi" w:cs="Times New Roman"/>
          <w:color w:val="auto"/>
          <w:sz w:val="22"/>
          <w:szCs w:val="22"/>
        </w:rPr>
        <w:lastRenderedPageBreak/>
        <w:t>a prevzatia motorových vozidiel v súlade s</w:t>
      </w:r>
      <w:r w:rsidR="006D6A08">
        <w:rPr>
          <w:rFonts w:asciiTheme="minorHAnsi" w:hAnsiTheme="minorHAnsi" w:cs="Times New Roman"/>
          <w:color w:val="auto"/>
          <w:sz w:val="22"/>
          <w:szCs w:val="22"/>
        </w:rPr>
        <w:t xml:space="preserve"> Čl. IV. </w:t>
      </w:r>
      <w:r w:rsidR="009F79C7">
        <w:rPr>
          <w:rFonts w:asciiTheme="minorHAnsi" w:hAnsiTheme="minorHAnsi" w:cs="Times New Roman"/>
          <w:color w:val="auto"/>
          <w:sz w:val="22"/>
          <w:szCs w:val="22"/>
        </w:rPr>
        <w:t>bod</w:t>
      </w:r>
      <w:r w:rsidR="00E92845">
        <w:rPr>
          <w:rFonts w:asciiTheme="minorHAnsi" w:hAnsiTheme="minorHAnsi" w:cs="Times New Roman"/>
          <w:color w:val="auto"/>
          <w:sz w:val="22"/>
          <w:szCs w:val="22"/>
        </w:rPr>
        <w:t xml:space="preserve"> 2 a</w:t>
      </w:r>
      <w:r w:rsidR="006D6A08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9F79C7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6D6A08">
        <w:rPr>
          <w:rFonts w:asciiTheme="minorHAnsi" w:hAnsiTheme="minorHAnsi" w:cs="Times New Roman"/>
          <w:color w:val="auto"/>
          <w:sz w:val="22"/>
          <w:szCs w:val="22"/>
        </w:rPr>
        <w:t xml:space="preserve"> tejto zmluvy</w:t>
      </w:r>
      <w:r w:rsidR="00927F22">
        <w:rPr>
          <w:rFonts w:asciiTheme="minorHAnsi" w:hAnsiTheme="minorHAnsi" w:cs="Times New Roman"/>
          <w:color w:val="auto"/>
          <w:sz w:val="22"/>
          <w:szCs w:val="22"/>
        </w:rPr>
        <w:t xml:space="preserve">  do  </w:t>
      </w:r>
      <w:r w:rsidR="00446878">
        <w:rPr>
          <w:rFonts w:asciiTheme="minorHAnsi" w:hAnsiTheme="minorHAnsi" w:cs="Times New Roman"/>
          <w:color w:val="auto"/>
          <w:sz w:val="22"/>
          <w:szCs w:val="22"/>
        </w:rPr>
        <w:t>27.05.2030 s výnimkami podľa bod</w:t>
      </w:r>
      <w:r w:rsidR="00A449C7">
        <w:rPr>
          <w:rFonts w:asciiTheme="minorHAnsi" w:hAnsiTheme="minorHAnsi" w:cs="Times New Roman"/>
          <w:color w:val="auto"/>
          <w:sz w:val="22"/>
          <w:szCs w:val="22"/>
        </w:rPr>
        <w:t xml:space="preserve">u </w:t>
      </w:r>
      <w:r w:rsidR="0033082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A36A0D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A449C7">
        <w:rPr>
          <w:rFonts w:asciiTheme="minorHAnsi" w:hAnsiTheme="minorHAnsi" w:cs="Times New Roman"/>
          <w:color w:val="auto"/>
          <w:sz w:val="22"/>
          <w:szCs w:val="22"/>
        </w:rPr>
        <w:t xml:space="preserve"> tohto článku</w:t>
      </w:r>
      <w:r w:rsidR="009F79C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A375E7">
        <w:rPr>
          <w:rFonts w:asciiTheme="minorHAnsi" w:hAnsiTheme="minorHAnsi" w:cs="Times New Roman"/>
          <w:color w:val="auto"/>
          <w:sz w:val="22"/>
          <w:szCs w:val="22"/>
        </w:rPr>
        <w:t>(ďalej len „</w:t>
      </w:r>
      <w:r w:rsidR="00A375E7" w:rsidRPr="00F035E0">
        <w:rPr>
          <w:rFonts w:asciiTheme="minorHAnsi" w:hAnsiTheme="minorHAnsi" w:cs="Times New Roman"/>
          <w:b/>
          <w:bCs/>
          <w:color w:val="auto"/>
          <w:sz w:val="22"/>
          <w:szCs w:val="22"/>
        </w:rPr>
        <w:t>doba trvania operatívneho lízingu</w:t>
      </w:r>
      <w:r w:rsidR="00A375E7">
        <w:rPr>
          <w:rFonts w:asciiTheme="minorHAnsi" w:hAnsiTheme="minorHAnsi" w:cs="Times New Roman"/>
          <w:color w:val="auto"/>
          <w:sz w:val="22"/>
          <w:szCs w:val="22"/>
        </w:rPr>
        <w:t>“)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,</w:t>
      </w:r>
    </w:p>
    <w:p w14:paraId="3264D937" w14:textId="3D265C07" w:rsidR="00812CCB" w:rsidRDefault="001E4577" w:rsidP="00812CCB">
      <w:pPr>
        <w:pStyle w:val="Default"/>
        <w:numPr>
          <w:ilvl w:val="0"/>
          <w:numId w:val="25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9789C">
        <w:rPr>
          <w:rFonts w:asciiTheme="minorHAnsi" w:hAnsiTheme="minorHAnsi" w:cs="Times New Roman"/>
          <w:color w:val="auto"/>
          <w:sz w:val="22"/>
          <w:szCs w:val="22"/>
        </w:rPr>
        <w:t>pravideln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ý</w:t>
      </w:r>
      <w:r w:rsidRPr="00B9789C">
        <w:rPr>
          <w:rFonts w:asciiTheme="minorHAnsi" w:hAnsiTheme="minorHAnsi" w:cs="Times New Roman"/>
          <w:color w:val="auto"/>
          <w:sz w:val="22"/>
          <w:szCs w:val="22"/>
        </w:rPr>
        <w:t xml:space="preserve"> a nepravideln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ý</w:t>
      </w:r>
      <w:r w:rsidRPr="00B9789C">
        <w:rPr>
          <w:rFonts w:asciiTheme="minorHAnsi" w:hAnsiTheme="minorHAnsi" w:cs="Times New Roman"/>
          <w:color w:val="auto"/>
          <w:sz w:val="22"/>
          <w:szCs w:val="22"/>
        </w:rPr>
        <w:t xml:space="preserve"> servis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 xml:space="preserve"> motorových vozidiel,</w:t>
      </w:r>
    </w:p>
    <w:p w14:paraId="00C559D4" w14:textId="70AAEC5E" w:rsidR="00812CCB" w:rsidRDefault="001E4577" w:rsidP="00812CCB">
      <w:pPr>
        <w:pStyle w:val="Default"/>
        <w:numPr>
          <w:ilvl w:val="0"/>
          <w:numId w:val="25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9789C">
        <w:rPr>
          <w:rFonts w:asciiTheme="minorHAnsi" w:hAnsiTheme="minorHAnsi" w:cs="Times New Roman"/>
          <w:color w:val="auto"/>
          <w:sz w:val="22"/>
          <w:szCs w:val="22"/>
        </w:rPr>
        <w:t>poisteni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B9789C">
        <w:rPr>
          <w:rFonts w:asciiTheme="minorHAnsi" w:hAnsiTheme="minorHAnsi" w:cs="Times New Roman"/>
          <w:color w:val="auto"/>
          <w:sz w:val="22"/>
          <w:szCs w:val="22"/>
        </w:rPr>
        <w:t xml:space="preserve"> motorových vozidiel</w:t>
      </w:r>
      <w:r w:rsidR="00812CCB">
        <w:rPr>
          <w:rFonts w:asciiTheme="minorHAnsi" w:hAnsiTheme="minorHAnsi" w:cs="Times New Roman"/>
          <w:color w:val="auto"/>
          <w:sz w:val="22"/>
          <w:szCs w:val="22"/>
        </w:rPr>
        <w:t>,</w:t>
      </w:r>
      <w:r w:rsidRPr="00B9789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4F7F063A" w14:textId="3CFED1E1" w:rsidR="00860087" w:rsidRDefault="00812CCB" w:rsidP="00812CCB">
      <w:pPr>
        <w:pStyle w:val="Default"/>
        <w:numPr>
          <w:ilvl w:val="0"/>
          <w:numId w:val="25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úhradu </w:t>
      </w:r>
      <w:r w:rsidR="001E4577" w:rsidRPr="00B9789C">
        <w:rPr>
          <w:rFonts w:asciiTheme="minorHAnsi" w:hAnsiTheme="minorHAnsi" w:cs="Times New Roman"/>
          <w:color w:val="auto"/>
          <w:sz w:val="22"/>
          <w:szCs w:val="22"/>
        </w:rPr>
        <w:t>všetk</w:t>
      </w:r>
      <w:r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poplatkov spojených s užívaním motorových vozidiel homologizovaných v súlade s ustanoveniami zákona</w:t>
      </w:r>
      <w:r w:rsidR="008301B4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č. 106/2018 Z. z. o prevádzke vozidiel v cestnej premávke</w:t>
      </w:r>
      <w:r w:rsidR="0027032E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 o zmene a doplnení niektorých zákonov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</w:p>
    <w:p w14:paraId="3E8C230C" w14:textId="3E422DBF" w:rsidR="001D501F" w:rsidRDefault="00052A2C" w:rsidP="00812CCB">
      <w:pPr>
        <w:pStyle w:val="Default"/>
        <w:numPr>
          <w:ilvl w:val="0"/>
          <w:numId w:val="25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ďalšie plnenia spojené s užívaním motorových vozidiel</w:t>
      </w:r>
      <w:r w:rsidR="005F288F">
        <w:rPr>
          <w:rFonts w:asciiTheme="minorHAnsi" w:hAnsiTheme="minorHAnsi" w:cs="Times New Roman"/>
          <w:color w:val="auto"/>
          <w:sz w:val="22"/>
          <w:szCs w:val="22"/>
        </w:rPr>
        <w:t xml:space="preserve"> podľa tejto zmluvy,</w:t>
      </w:r>
    </w:p>
    <w:p w14:paraId="18FA00BC" w14:textId="6F7CF9AD" w:rsidR="001E4577" w:rsidRPr="00747540" w:rsidRDefault="00860087" w:rsidP="00C73880">
      <w:pPr>
        <w:pStyle w:val="Default"/>
        <w:ind w:left="425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všetko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 rozsahu </w:t>
      </w:r>
      <w:r>
        <w:rPr>
          <w:rFonts w:asciiTheme="minorHAnsi" w:hAnsiTheme="minorHAnsi" w:cs="Times New Roman"/>
          <w:color w:val="auto"/>
          <w:sz w:val="22"/>
          <w:szCs w:val="22"/>
        </w:rPr>
        <w:t>stanovenom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 </w:t>
      </w:r>
      <w:r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l.</w:t>
      </w:r>
      <w:r w:rsidR="00BB3A08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III</w:t>
      </w:r>
      <w:r w:rsidR="00BB3A08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tejto zmluvy a záväzok objednávateľa uhradiť poskytovateľovi za </w:t>
      </w:r>
      <w:r w:rsidR="006D60D2">
        <w:rPr>
          <w:rFonts w:asciiTheme="minorHAnsi" w:hAnsiTheme="minorHAnsi" w:cs="Times New Roman"/>
          <w:color w:val="auto"/>
          <w:sz w:val="22"/>
          <w:szCs w:val="22"/>
        </w:rPr>
        <w:t>operatívny lízin</w:t>
      </w:r>
      <w:r w:rsidR="00FB70C3">
        <w:rPr>
          <w:rFonts w:asciiTheme="minorHAnsi" w:hAnsiTheme="minorHAnsi" w:cs="Times New Roman"/>
          <w:color w:val="auto"/>
          <w:sz w:val="22"/>
          <w:szCs w:val="22"/>
        </w:rPr>
        <w:t xml:space="preserve">g a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poskytnuté </w:t>
      </w:r>
      <w:r w:rsidR="00695221">
        <w:rPr>
          <w:rFonts w:asciiTheme="minorHAnsi" w:hAnsiTheme="minorHAnsi" w:cs="Times New Roman"/>
          <w:color w:val="auto"/>
          <w:sz w:val="22"/>
          <w:szCs w:val="22"/>
        </w:rPr>
        <w:t>plneni</w:t>
      </w:r>
      <w:r w:rsidR="00FB70C3">
        <w:rPr>
          <w:rFonts w:asciiTheme="minorHAnsi" w:hAnsiTheme="minorHAnsi" w:cs="Times New Roman"/>
          <w:color w:val="auto"/>
          <w:sz w:val="22"/>
          <w:szCs w:val="22"/>
        </w:rPr>
        <w:t>a</w:t>
      </w:r>
      <w:r w:rsidR="00695221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dohodnutú cenu</w:t>
      </w:r>
      <w:r w:rsidR="00F2764A"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14:paraId="49FAFAF9" w14:textId="736EE6F1" w:rsidR="001E4577" w:rsidRPr="00747540" w:rsidRDefault="001E4577" w:rsidP="00C73880">
      <w:pPr>
        <w:pStyle w:val="Default"/>
        <w:numPr>
          <w:ilvl w:val="0"/>
          <w:numId w:val="9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Predmetom tejto zmluvy nie je odkúpenie ani možnosť odkúpenia motorových vozidiel</w:t>
      </w:r>
      <w:r w:rsidR="005E5A07">
        <w:rPr>
          <w:rFonts w:asciiTheme="minorHAnsi" w:hAnsiTheme="minorHAnsi" w:cs="Times New Roman"/>
          <w:color w:val="auto"/>
          <w:sz w:val="22"/>
          <w:szCs w:val="22"/>
        </w:rPr>
        <w:t xml:space="preserve"> objednávateľom</w:t>
      </w:r>
      <w:r w:rsidR="00767B7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 </w:t>
      </w:r>
      <w:r w:rsidR="00F00ADD">
        <w:rPr>
          <w:rFonts w:asciiTheme="minorHAnsi" w:hAnsiTheme="minorHAnsi" w:cs="Times New Roman"/>
          <w:color w:val="auto"/>
          <w:sz w:val="22"/>
          <w:szCs w:val="22"/>
        </w:rPr>
        <w:t>uplynutí doby operatívneho lízingu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t. j. vlastníkom motorových vozidiel zostáva poskytovateľ.</w:t>
      </w:r>
    </w:p>
    <w:p w14:paraId="7C9AB0B4" w14:textId="77777777" w:rsidR="00433F96" w:rsidRPr="00433F96" w:rsidRDefault="00433F96" w:rsidP="000B612A">
      <w:pPr>
        <w:pStyle w:val="Default"/>
        <w:numPr>
          <w:ilvl w:val="0"/>
          <w:numId w:val="9"/>
        </w:numPr>
        <w:ind w:left="425" w:hanging="425"/>
        <w:jc w:val="both"/>
        <w:rPr>
          <w:rFonts w:asciiTheme="minorHAnsi" w:eastAsia="Times New Roman" w:hAnsiTheme="minorHAnsi" w:cs="Arial"/>
          <w:noProof/>
          <w:color w:val="auto"/>
          <w:sz w:val="22"/>
          <w:szCs w:val="22"/>
          <w:lang w:eastAsia="sk-SK"/>
        </w:rPr>
      </w:pPr>
    </w:p>
    <w:tbl>
      <w:tblPr>
        <w:tblStyle w:val="Mriekatabuky"/>
        <w:tblW w:w="9072" w:type="dxa"/>
        <w:tblLook w:val="04A0" w:firstRow="1" w:lastRow="0" w:firstColumn="1" w:lastColumn="0" w:noHBand="0" w:noVBand="1"/>
      </w:tblPr>
      <w:tblGrid>
        <w:gridCol w:w="988"/>
        <w:gridCol w:w="2840"/>
        <w:gridCol w:w="4252"/>
        <w:gridCol w:w="992"/>
      </w:tblGrid>
      <w:tr w:rsidR="00433F96" w:rsidRPr="00E92845" w14:paraId="2CE14602" w14:textId="77777777" w:rsidTr="009A4468">
        <w:tc>
          <w:tcPr>
            <w:tcW w:w="988" w:type="dxa"/>
            <w:tcBorders>
              <w:top w:val="nil"/>
              <w:left w:val="nil"/>
            </w:tcBorders>
          </w:tcPr>
          <w:p w14:paraId="0A4FB2DF" w14:textId="77777777" w:rsidR="00433F96" w:rsidRDefault="00433F96" w:rsidP="000474BB"/>
        </w:tc>
        <w:tc>
          <w:tcPr>
            <w:tcW w:w="7092" w:type="dxa"/>
            <w:gridSpan w:val="2"/>
          </w:tcPr>
          <w:p w14:paraId="2E8DDD2B" w14:textId="6A0DAFB4" w:rsidR="00433F96" w:rsidRPr="00E92845" w:rsidRDefault="00AF5D6A" w:rsidP="000474BB">
            <w:pPr>
              <w:jc w:val="center"/>
            </w:pPr>
            <w:r w:rsidRPr="00E92845">
              <w:t xml:space="preserve">Doba trvania operatívneho lízingu jednotlivých </w:t>
            </w:r>
            <w:r w:rsidR="00E92845">
              <w:t xml:space="preserve"> typov </w:t>
            </w:r>
            <w:r w:rsidRPr="00E92845">
              <w:t xml:space="preserve">motorových vozidiel 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136A9164" w14:textId="77777777" w:rsidR="00433F96" w:rsidRPr="00E92845" w:rsidRDefault="00433F96" w:rsidP="000474BB"/>
        </w:tc>
      </w:tr>
      <w:tr w:rsidR="00433F96" w:rsidRPr="00E92845" w14:paraId="117AE4ED" w14:textId="77777777" w:rsidTr="009A4468">
        <w:tc>
          <w:tcPr>
            <w:tcW w:w="988" w:type="dxa"/>
            <w:shd w:val="clear" w:color="auto" w:fill="FFC000"/>
          </w:tcPr>
          <w:p w14:paraId="59477997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</w:t>
            </w:r>
          </w:p>
        </w:tc>
        <w:tc>
          <w:tcPr>
            <w:tcW w:w="2840" w:type="dxa"/>
          </w:tcPr>
          <w:p w14:paraId="26107EE8" w14:textId="0A958654" w:rsidR="00433F96" w:rsidRPr="00E92845" w:rsidRDefault="00360117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Z</w:t>
            </w:r>
            <w:r w:rsidR="008B71B4" w:rsidRPr="00E92845">
              <w:rPr>
                <w:b/>
                <w:bCs/>
              </w:rPr>
              <w:t>ačiatok doby</w:t>
            </w:r>
            <w:r w:rsidR="00AF5D6A" w:rsidRPr="00E92845">
              <w:rPr>
                <w:b/>
                <w:bCs/>
              </w:rPr>
              <w:t xml:space="preserve"> lízingu</w:t>
            </w:r>
          </w:p>
        </w:tc>
        <w:tc>
          <w:tcPr>
            <w:tcW w:w="4252" w:type="dxa"/>
          </w:tcPr>
          <w:p w14:paraId="61E15715" w14:textId="2E374588" w:rsidR="00433F96" w:rsidRPr="00E92845" w:rsidRDefault="00C5458E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Ukončenie operatívneho lízingu</w:t>
            </w:r>
          </w:p>
        </w:tc>
        <w:tc>
          <w:tcPr>
            <w:tcW w:w="992" w:type="dxa"/>
          </w:tcPr>
          <w:p w14:paraId="1CD6A170" w14:textId="77777777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POČET</w:t>
            </w:r>
          </w:p>
        </w:tc>
      </w:tr>
      <w:tr w:rsidR="00433F96" w:rsidRPr="00E92845" w14:paraId="499B2AFB" w14:textId="77777777" w:rsidTr="009A4468">
        <w:tc>
          <w:tcPr>
            <w:tcW w:w="988" w:type="dxa"/>
            <w:shd w:val="clear" w:color="auto" w:fill="FFC000"/>
          </w:tcPr>
          <w:p w14:paraId="32AD22F4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1</w:t>
            </w:r>
          </w:p>
        </w:tc>
        <w:tc>
          <w:tcPr>
            <w:tcW w:w="2840" w:type="dxa"/>
          </w:tcPr>
          <w:p w14:paraId="3722AFBA" w14:textId="77777777" w:rsidR="00433F96" w:rsidRPr="00E92845" w:rsidRDefault="00433F96" w:rsidP="000474BB">
            <w:pPr>
              <w:jc w:val="center"/>
            </w:pPr>
            <w:r w:rsidRPr="00E92845">
              <w:t>27.11.2026</w:t>
            </w:r>
          </w:p>
        </w:tc>
        <w:tc>
          <w:tcPr>
            <w:tcW w:w="4252" w:type="dxa"/>
          </w:tcPr>
          <w:p w14:paraId="48BC382E" w14:textId="48BE0752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77C40CBB" w14:textId="77777777" w:rsidR="00433F96" w:rsidRPr="00E92845" w:rsidRDefault="00433F96" w:rsidP="000474BB">
            <w:pPr>
              <w:jc w:val="center"/>
            </w:pPr>
            <w:r w:rsidRPr="00E92845">
              <w:t>1</w:t>
            </w:r>
          </w:p>
        </w:tc>
      </w:tr>
      <w:tr w:rsidR="00433F96" w:rsidRPr="00E92845" w14:paraId="20F413BE" w14:textId="77777777" w:rsidTr="009A4468">
        <w:tc>
          <w:tcPr>
            <w:tcW w:w="988" w:type="dxa"/>
            <w:shd w:val="clear" w:color="auto" w:fill="FFC000"/>
          </w:tcPr>
          <w:p w14:paraId="60CCA9A9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2</w:t>
            </w:r>
          </w:p>
        </w:tc>
        <w:tc>
          <w:tcPr>
            <w:tcW w:w="2840" w:type="dxa"/>
          </w:tcPr>
          <w:p w14:paraId="2695A75D" w14:textId="77777777" w:rsidR="00433F96" w:rsidRPr="00E92845" w:rsidRDefault="00433F96" w:rsidP="000474BB">
            <w:pPr>
              <w:jc w:val="center"/>
            </w:pPr>
            <w:r w:rsidRPr="00E92845">
              <w:t>13.10.2026</w:t>
            </w:r>
          </w:p>
        </w:tc>
        <w:tc>
          <w:tcPr>
            <w:tcW w:w="4252" w:type="dxa"/>
          </w:tcPr>
          <w:p w14:paraId="564274FF" w14:textId="66189A12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4E8F4F26" w14:textId="77777777" w:rsidR="00433F96" w:rsidRPr="00E92845" w:rsidRDefault="00433F96" w:rsidP="000474BB">
            <w:pPr>
              <w:jc w:val="center"/>
            </w:pPr>
            <w:r w:rsidRPr="00E92845">
              <w:t>1</w:t>
            </w:r>
          </w:p>
        </w:tc>
      </w:tr>
      <w:tr w:rsidR="00433F96" w:rsidRPr="00E92845" w14:paraId="58618815" w14:textId="77777777" w:rsidTr="009A4468">
        <w:tc>
          <w:tcPr>
            <w:tcW w:w="988" w:type="dxa"/>
            <w:shd w:val="clear" w:color="auto" w:fill="FFC000"/>
          </w:tcPr>
          <w:p w14:paraId="4EA61A3E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 xml:space="preserve">Typ 3 </w:t>
            </w:r>
          </w:p>
        </w:tc>
        <w:tc>
          <w:tcPr>
            <w:tcW w:w="2840" w:type="dxa"/>
          </w:tcPr>
          <w:p w14:paraId="55499B88" w14:textId="7FD39D93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5.2026</w:t>
            </w:r>
          </w:p>
        </w:tc>
        <w:tc>
          <w:tcPr>
            <w:tcW w:w="4252" w:type="dxa"/>
          </w:tcPr>
          <w:p w14:paraId="03E0968A" w14:textId="0AF44CC0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05</w:t>
            </w:r>
            <w:r w:rsidRPr="00E92845">
              <w:t>.2030</w:t>
            </w:r>
          </w:p>
        </w:tc>
        <w:tc>
          <w:tcPr>
            <w:tcW w:w="992" w:type="dxa"/>
          </w:tcPr>
          <w:p w14:paraId="59FBCF59" w14:textId="77777777" w:rsidR="00433F96" w:rsidRPr="00E92845" w:rsidRDefault="00433F96" w:rsidP="000474BB">
            <w:pPr>
              <w:jc w:val="center"/>
            </w:pPr>
            <w:r w:rsidRPr="00E92845">
              <w:t>1</w:t>
            </w:r>
          </w:p>
        </w:tc>
      </w:tr>
      <w:tr w:rsidR="00433F96" w:rsidRPr="00E92845" w14:paraId="5F28CB0C" w14:textId="77777777" w:rsidTr="009A4468">
        <w:tc>
          <w:tcPr>
            <w:tcW w:w="988" w:type="dxa"/>
            <w:shd w:val="clear" w:color="auto" w:fill="FFC000"/>
            <w:vAlign w:val="center"/>
          </w:tcPr>
          <w:p w14:paraId="30AE7DA6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4</w:t>
            </w:r>
          </w:p>
        </w:tc>
        <w:tc>
          <w:tcPr>
            <w:tcW w:w="2840" w:type="dxa"/>
          </w:tcPr>
          <w:p w14:paraId="311711FD" w14:textId="039A874F" w:rsidR="00433F96" w:rsidRPr="00E92845" w:rsidRDefault="00433F96" w:rsidP="000474BB">
            <w:pPr>
              <w:jc w:val="center"/>
            </w:pPr>
            <w:r w:rsidRPr="00E92845">
              <w:t>21.</w:t>
            </w:r>
            <w:r w:rsidR="00877C2E" w:rsidRPr="00E92845">
              <w:t>0</w:t>
            </w:r>
            <w:r w:rsidRPr="00E92845">
              <w:t>6.2026</w:t>
            </w:r>
          </w:p>
          <w:p w14:paraId="5D19D1BA" w14:textId="4A0D0045" w:rsidR="00433F96" w:rsidRPr="00E92845" w:rsidRDefault="00433F96" w:rsidP="000474BB">
            <w:pPr>
              <w:jc w:val="center"/>
            </w:pPr>
            <w:r w:rsidRPr="00E92845">
              <w:t>18.</w:t>
            </w:r>
            <w:r w:rsidR="00877C2E" w:rsidRPr="00E92845">
              <w:t>0</w:t>
            </w:r>
            <w:r w:rsidRPr="00E92845">
              <w:t>7.2026</w:t>
            </w:r>
          </w:p>
        </w:tc>
        <w:tc>
          <w:tcPr>
            <w:tcW w:w="4252" w:type="dxa"/>
          </w:tcPr>
          <w:p w14:paraId="428FBCF7" w14:textId="5A32A176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  <w:p w14:paraId="1F5114E4" w14:textId="02E6CDC7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049B3B69" w14:textId="77777777" w:rsidR="00433F96" w:rsidRPr="00E92845" w:rsidRDefault="00433F96" w:rsidP="000474BB">
            <w:pPr>
              <w:jc w:val="center"/>
            </w:pPr>
            <w:r w:rsidRPr="00E92845">
              <w:t>3</w:t>
            </w:r>
          </w:p>
          <w:p w14:paraId="5242D0AF" w14:textId="77777777" w:rsidR="00433F96" w:rsidRPr="00E92845" w:rsidRDefault="00433F96" w:rsidP="000474BB">
            <w:pPr>
              <w:jc w:val="center"/>
            </w:pPr>
            <w:r w:rsidRPr="00E92845">
              <w:t>1</w:t>
            </w:r>
          </w:p>
        </w:tc>
      </w:tr>
      <w:tr w:rsidR="00433F96" w:rsidRPr="00E92845" w14:paraId="08B6F82E" w14:textId="77777777" w:rsidTr="009A4468">
        <w:tc>
          <w:tcPr>
            <w:tcW w:w="988" w:type="dxa"/>
            <w:shd w:val="clear" w:color="auto" w:fill="FFC000"/>
          </w:tcPr>
          <w:p w14:paraId="3B0286FE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5</w:t>
            </w:r>
          </w:p>
        </w:tc>
        <w:tc>
          <w:tcPr>
            <w:tcW w:w="2840" w:type="dxa"/>
          </w:tcPr>
          <w:p w14:paraId="6B018CDF" w14:textId="33ED2B49" w:rsidR="00433F96" w:rsidRPr="00E92845" w:rsidRDefault="00433F96" w:rsidP="000474BB">
            <w:pPr>
              <w:jc w:val="center"/>
            </w:pPr>
            <w:r w:rsidRPr="00E92845">
              <w:t>31.</w:t>
            </w:r>
            <w:r w:rsidR="00877C2E" w:rsidRPr="00E92845">
              <w:t>0</w:t>
            </w:r>
            <w:r w:rsidRPr="00E92845">
              <w:t>7.2026</w:t>
            </w:r>
          </w:p>
        </w:tc>
        <w:tc>
          <w:tcPr>
            <w:tcW w:w="4252" w:type="dxa"/>
          </w:tcPr>
          <w:p w14:paraId="3586359B" w14:textId="7B9D16E5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78C3590A" w14:textId="77777777" w:rsidR="00433F96" w:rsidRPr="00E92845" w:rsidRDefault="00433F96" w:rsidP="000474BB">
            <w:pPr>
              <w:jc w:val="center"/>
            </w:pPr>
            <w:r w:rsidRPr="00E92845">
              <w:t>2</w:t>
            </w:r>
          </w:p>
        </w:tc>
      </w:tr>
      <w:tr w:rsidR="00433F96" w:rsidRPr="00E92845" w14:paraId="2BA8E35C" w14:textId="77777777" w:rsidTr="009A4468">
        <w:tc>
          <w:tcPr>
            <w:tcW w:w="988" w:type="dxa"/>
            <w:shd w:val="clear" w:color="auto" w:fill="FFC000"/>
            <w:vAlign w:val="center"/>
          </w:tcPr>
          <w:p w14:paraId="6E5B9FB3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6</w:t>
            </w:r>
          </w:p>
        </w:tc>
        <w:tc>
          <w:tcPr>
            <w:tcW w:w="2840" w:type="dxa"/>
          </w:tcPr>
          <w:p w14:paraId="4C0A8F90" w14:textId="5998307D" w:rsidR="00433F96" w:rsidRDefault="00433F96" w:rsidP="000474BB">
            <w:pPr>
              <w:jc w:val="center"/>
            </w:pPr>
            <w:r w:rsidRPr="00E92845">
              <w:t>31.</w:t>
            </w:r>
            <w:r w:rsidR="00877C2E" w:rsidRPr="00E92845">
              <w:t>0</w:t>
            </w:r>
            <w:r w:rsidRPr="00E92845">
              <w:t>7.2026</w:t>
            </w:r>
          </w:p>
          <w:p w14:paraId="2DE54F84" w14:textId="4A433588" w:rsidR="00E45C3D" w:rsidRPr="00E92845" w:rsidRDefault="00E45C3D" w:rsidP="000474BB">
            <w:pPr>
              <w:jc w:val="center"/>
            </w:pPr>
            <w:r>
              <w:t>01.0</w:t>
            </w:r>
            <w:r w:rsidR="008506C0">
              <w:t>6</w:t>
            </w:r>
            <w:r>
              <w:t>.2026</w:t>
            </w:r>
          </w:p>
          <w:p w14:paraId="4C3252C4" w14:textId="05C3161D" w:rsidR="00433F96" w:rsidRPr="00E92845" w:rsidRDefault="00877C2E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1.</w:t>
            </w: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4.2026</w:t>
            </w:r>
          </w:p>
          <w:p w14:paraId="419DFFAC" w14:textId="5EF0BCAF" w:rsidR="00433F96" w:rsidRPr="00E92845" w:rsidRDefault="00877C2E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1.</w:t>
            </w: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4.2026</w:t>
            </w:r>
          </w:p>
        </w:tc>
        <w:tc>
          <w:tcPr>
            <w:tcW w:w="4252" w:type="dxa"/>
          </w:tcPr>
          <w:p w14:paraId="6566347C" w14:textId="649BA728" w:rsidR="00433F96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  <w:p w14:paraId="166DC10B" w14:textId="01E936E4" w:rsidR="00E45C3D" w:rsidRPr="00E92845" w:rsidRDefault="00E45C3D" w:rsidP="000474BB">
            <w:pPr>
              <w:jc w:val="center"/>
            </w:pPr>
            <w:r>
              <w:t>27.05.2030</w:t>
            </w:r>
          </w:p>
          <w:p w14:paraId="1CF8726F" w14:textId="7B6A80FA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31.12.2027</w:t>
            </w:r>
            <w:r w:rsidR="00C15785" w:rsidRPr="00E92845">
              <w:rPr>
                <w:b/>
                <w:bCs/>
              </w:rPr>
              <w:t>*</w:t>
            </w:r>
          </w:p>
          <w:p w14:paraId="024AC9B2" w14:textId="61691536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30.</w:t>
            </w:r>
            <w:r w:rsidR="00877C2E" w:rsidRPr="00E92845">
              <w:rPr>
                <w:b/>
                <w:bCs/>
              </w:rPr>
              <w:t>0</w:t>
            </w:r>
            <w:r w:rsidRPr="00E92845">
              <w:rPr>
                <w:b/>
                <w:bCs/>
              </w:rPr>
              <w:t>6.2029</w:t>
            </w:r>
            <w:r w:rsidR="00C15785" w:rsidRPr="00E92845">
              <w:rPr>
                <w:b/>
                <w:bCs/>
              </w:rPr>
              <w:t>*</w:t>
            </w:r>
          </w:p>
        </w:tc>
        <w:tc>
          <w:tcPr>
            <w:tcW w:w="992" w:type="dxa"/>
          </w:tcPr>
          <w:p w14:paraId="0A285C14" w14:textId="649F3726" w:rsidR="00433F96" w:rsidRDefault="008506C0" w:rsidP="000474BB">
            <w:pPr>
              <w:jc w:val="center"/>
            </w:pPr>
            <w:r>
              <w:t>6</w:t>
            </w:r>
          </w:p>
          <w:p w14:paraId="5BBE19D5" w14:textId="640E3403" w:rsidR="00E45C3D" w:rsidRPr="00ED0A5E" w:rsidRDefault="00E45C3D" w:rsidP="000474BB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t>2</w:t>
            </w:r>
          </w:p>
          <w:p w14:paraId="49611767" w14:textId="2A089DE1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3</w:t>
            </w:r>
            <w:r w:rsidR="00C15785" w:rsidRPr="00E92845">
              <w:rPr>
                <w:b/>
                <w:bCs/>
              </w:rPr>
              <w:t>*</w:t>
            </w:r>
          </w:p>
          <w:p w14:paraId="2CCB945D" w14:textId="642ECB5F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2</w:t>
            </w:r>
            <w:r w:rsidR="00C15785" w:rsidRPr="00E92845">
              <w:rPr>
                <w:b/>
                <w:bCs/>
              </w:rPr>
              <w:t>*</w:t>
            </w:r>
          </w:p>
        </w:tc>
      </w:tr>
      <w:tr w:rsidR="00433F96" w:rsidRPr="00E92845" w14:paraId="05A2C004" w14:textId="77777777" w:rsidTr="009A4468">
        <w:tc>
          <w:tcPr>
            <w:tcW w:w="988" w:type="dxa"/>
            <w:shd w:val="clear" w:color="auto" w:fill="FFC000"/>
            <w:vAlign w:val="center"/>
          </w:tcPr>
          <w:p w14:paraId="0926FCD1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7</w:t>
            </w:r>
          </w:p>
        </w:tc>
        <w:tc>
          <w:tcPr>
            <w:tcW w:w="2840" w:type="dxa"/>
          </w:tcPr>
          <w:p w14:paraId="37BDA0D6" w14:textId="61FF1D78" w:rsidR="00433F96" w:rsidRPr="00E92845" w:rsidRDefault="00877C2E" w:rsidP="000474BB">
            <w:pPr>
              <w:jc w:val="center"/>
            </w:pPr>
            <w:r w:rsidRPr="00E92845">
              <w:t>0</w:t>
            </w:r>
            <w:r w:rsidR="00433F96" w:rsidRPr="00E92845">
              <w:t>1.</w:t>
            </w:r>
            <w:r w:rsidRPr="00E92845">
              <w:t>0</w:t>
            </w:r>
            <w:r w:rsidR="00433F96" w:rsidRPr="00E92845">
              <w:t>6.2026</w:t>
            </w:r>
          </w:p>
          <w:p w14:paraId="00D01374" w14:textId="7FBF76DB" w:rsidR="00433F96" w:rsidRPr="00E92845" w:rsidRDefault="00877C2E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1.</w:t>
            </w: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4.2026</w:t>
            </w:r>
          </w:p>
        </w:tc>
        <w:tc>
          <w:tcPr>
            <w:tcW w:w="4252" w:type="dxa"/>
          </w:tcPr>
          <w:p w14:paraId="4986F739" w14:textId="113E7EF3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  <w:p w14:paraId="59C71462" w14:textId="3844E2D8" w:rsidR="00433F96" w:rsidRPr="00E92845" w:rsidRDefault="00877C2E" w:rsidP="000474BB">
            <w:pPr>
              <w:jc w:val="center"/>
              <w:rPr>
                <w:b/>
                <w:bCs/>
                <w:vertAlign w:val="superscript"/>
              </w:rPr>
            </w:pPr>
            <w:r w:rsidRPr="00E92845">
              <w:rPr>
                <w:b/>
                <w:bCs/>
              </w:rPr>
              <w:t>0</w:t>
            </w:r>
            <w:r w:rsidR="00433F96" w:rsidRPr="00E92845">
              <w:rPr>
                <w:b/>
                <w:bCs/>
              </w:rPr>
              <w:t>1.11.2029</w:t>
            </w:r>
            <w:r w:rsidR="00C15785" w:rsidRPr="00E92845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4565CE44" w14:textId="77777777" w:rsidR="00433F96" w:rsidRPr="00E92845" w:rsidRDefault="00433F96" w:rsidP="000474BB">
            <w:pPr>
              <w:jc w:val="center"/>
            </w:pPr>
            <w:r w:rsidRPr="00E92845">
              <w:t>6</w:t>
            </w:r>
          </w:p>
          <w:p w14:paraId="6DA6D84C" w14:textId="211F57F7" w:rsidR="00433F96" w:rsidRPr="00E92845" w:rsidRDefault="00433F96" w:rsidP="000474BB">
            <w:pPr>
              <w:jc w:val="center"/>
              <w:rPr>
                <w:b/>
                <w:bCs/>
              </w:rPr>
            </w:pPr>
            <w:r w:rsidRPr="00E92845">
              <w:rPr>
                <w:b/>
                <w:bCs/>
              </w:rPr>
              <w:t>1</w:t>
            </w:r>
            <w:r w:rsidR="00C15785" w:rsidRPr="00E92845">
              <w:rPr>
                <w:b/>
                <w:bCs/>
              </w:rPr>
              <w:t>*</w:t>
            </w:r>
          </w:p>
        </w:tc>
      </w:tr>
      <w:tr w:rsidR="00433F96" w:rsidRPr="00E92845" w14:paraId="77802A10" w14:textId="77777777" w:rsidTr="009A4468">
        <w:tc>
          <w:tcPr>
            <w:tcW w:w="988" w:type="dxa"/>
            <w:shd w:val="clear" w:color="auto" w:fill="FFC000"/>
          </w:tcPr>
          <w:p w14:paraId="4FAD02BD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8</w:t>
            </w:r>
          </w:p>
        </w:tc>
        <w:tc>
          <w:tcPr>
            <w:tcW w:w="2840" w:type="dxa"/>
          </w:tcPr>
          <w:p w14:paraId="3B4EE9B9" w14:textId="7BF15918" w:rsidR="00433F96" w:rsidRPr="00E92845" w:rsidRDefault="00433F96" w:rsidP="000474BB">
            <w:pPr>
              <w:jc w:val="center"/>
            </w:pPr>
            <w:r w:rsidRPr="00E92845">
              <w:t>26.</w:t>
            </w:r>
            <w:r w:rsidR="00877C2E" w:rsidRPr="00E92845">
              <w:t>0</w:t>
            </w:r>
            <w:r w:rsidRPr="00E92845">
              <w:t>6.2026</w:t>
            </w:r>
          </w:p>
        </w:tc>
        <w:tc>
          <w:tcPr>
            <w:tcW w:w="4252" w:type="dxa"/>
          </w:tcPr>
          <w:p w14:paraId="5D69289C" w14:textId="23033342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2647D0AD" w14:textId="77777777" w:rsidR="00433F96" w:rsidRPr="00E92845" w:rsidRDefault="00433F96" w:rsidP="000474BB">
            <w:pPr>
              <w:jc w:val="center"/>
            </w:pPr>
            <w:r w:rsidRPr="00E92845">
              <w:t>1</w:t>
            </w:r>
          </w:p>
        </w:tc>
      </w:tr>
      <w:tr w:rsidR="00433F96" w:rsidRPr="00E92845" w14:paraId="0D0EFFEB" w14:textId="77777777" w:rsidTr="009A4468">
        <w:tc>
          <w:tcPr>
            <w:tcW w:w="988" w:type="dxa"/>
            <w:shd w:val="clear" w:color="auto" w:fill="FFC000"/>
          </w:tcPr>
          <w:p w14:paraId="0ADA967C" w14:textId="77777777" w:rsidR="00433F96" w:rsidRPr="00E92845" w:rsidRDefault="00433F96" w:rsidP="000474BB">
            <w:pPr>
              <w:rPr>
                <w:b/>
                <w:bCs/>
              </w:rPr>
            </w:pPr>
            <w:r w:rsidRPr="00E92845">
              <w:rPr>
                <w:b/>
                <w:bCs/>
              </w:rPr>
              <w:t>Typ 9</w:t>
            </w:r>
          </w:p>
        </w:tc>
        <w:tc>
          <w:tcPr>
            <w:tcW w:w="2840" w:type="dxa"/>
          </w:tcPr>
          <w:p w14:paraId="7ECBD175" w14:textId="15F45FFA" w:rsidR="00433F96" w:rsidRPr="00E92845" w:rsidRDefault="00433F96" w:rsidP="000474BB">
            <w:pPr>
              <w:jc w:val="center"/>
            </w:pPr>
            <w:r w:rsidRPr="00E92845">
              <w:t>22.</w:t>
            </w:r>
            <w:r w:rsidR="00877C2E" w:rsidRPr="00E92845">
              <w:t>0</w:t>
            </w:r>
            <w:r w:rsidRPr="00E92845">
              <w:t>7.2026</w:t>
            </w:r>
          </w:p>
        </w:tc>
        <w:tc>
          <w:tcPr>
            <w:tcW w:w="4252" w:type="dxa"/>
          </w:tcPr>
          <w:p w14:paraId="6C2F8178" w14:textId="2408929F" w:rsidR="00433F96" w:rsidRPr="00E92845" w:rsidRDefault="00433F96" w:rsidP="000474BB">
            <w:pPr>
              <w:jc w:val="center"/>
            </w:pPr>
            <w:r w:rsidRPr="00E92845">
              <w:t>27.</w:t>
            </w:r>
            <w:r w:rsidR="00877C2E" w:rsidRPr="00E92845">
              <w:t>0</w:t>
            </w:r>
            <w:r w:rsidRPr="00E92845">
              <w:t>5.2030</w:t>
            </w:r>
          </w:p>
        </w:tc>
        <w:tc>
          <w:tcPr>
            <w:tcW w:w="992" w:type="dxa"/>
          </w:tcPr>
          <w:p w14:paraId="7586BE1E" w14:textId="77777777" w:rsidR="00433F96" w:rsidRPr="00E92845" w:rsidRDefault="00433F96" w:rsidP="000474BB">
            <w:pPr>
              <w:jc w:val="center"/>
            </w:pPr>
            <w:r w:rsidRPr="00E92845">
              <w:t>2</w:t>
            </w:r>
          </w:p>
        </w:tc>
      </w:tr>
      <w:tr w:rsidR="00433F96" w14:paraId="16A619C6" w14:textId="77777777" w:rsidTr="009A4468">
        <w:trPr>
          <w:trHeight w:val="74"/>
        </w:trPr>
        <w:tc>
          <w:tcPr>
            <w:tcW w:w="988" w:type="dxa"/>
            <w:shd w:val="clear" w:color="auto" w:fill="FFC000"/>
          </w:tcPr>
          <w:p w14:paraId="137C992A" w14:textId="77777777" w:rsidR="00433F96" w:rsidRPr="00E92845" w:rsidRDefault="00433F96" w:rsidP="000474BB">
            <w:pPr>
              <w:rPr>
                <w:b/>
                <w:bCs/>
              </w:rPr>
            </w:pPr>
          </w:p>
        </w:tc>
        <w:tc>
          <w:tcPr>
            <w:tcW w:w="2840" w:type="dxa"/>
          </w:tcPr>
          <w:p w14:paraId="2E0C9BFA" w14:textId="77777777" w:rsidR="00433F96" w:rsidRPr="00E92845" w:rsidRDefault="00433F96" w:rsidP="000474BB">
            <w:pPr>
              <w:jc w:val="center"/>
            </w:pPr>
          </w:p>
        </w:tc>
        <w:tc>
          <w:tcPr>
            <w:tcW w:w="4252" w:type="dxa"/>
          </w:tcPr>
          <w:p w14:paraId="34C896BE" w14:textId="77777777" w:rsidR="00433F96" w:rsidRPr="00E92845" w:rsidRDefault="00433F96" w:rsidP="000474BB">
            <w:pPr>
              <w:jc w:val="center"/>
            </w:pPr>
          </w:p>
        </w:tc>
        <w:tc>
          <w:tcPr>
            <w:tcW w:w="992" w:type="dxa"/>
          </w:tcPr>
          <w:p w14:paraId="0E4BD776" w14:textId="1182705A" w:rsidR="00433F96" w:rsidRDefault="00433F96" w:rsidP="000474BB">
            <w:pPr>
              <w:jc w:val="center"/>
            </w:pPr>
            <w:r w:rsidRPr="00E92845">
              <w:t>3</w:t>
            </w:r>
            <w:r w:rsidR="00B351B6">
              <w:t>2</w:t>
            </w:r>
            <w:r w:rsidRPr="00E92845">
              <w:t xml:space="preserve"> ks</w:t>
            </w:r>
          </w:p>
        </w:tc>
      </w:tr>
    </w:tbl>
    <w:p w14:paraId="3010AC92" w14:textId="270EF782" w:rsidR="00433F96" w:rsidRPr="009A4468" w:rsidRDefault="002F67F7" w:rsidP="0066782B">
      <w:pPr>
        <w:pStyle w:val="Default"/>
        <w:jc w:val="both"/>
        <w:rPr>
          <w:rFonts w:asciiTheme="minorHAnsi" w:eastAsia="Times New Roman" w:hAnsiTheme="minorHAnsi" w:cs="Arial"/>
          <w:noProof/>
          <w:color w:val="auto"/>
          <w:vertAlign w:val="superscript"/>
          <w:lang w:eastAsia="sk-SK"/>
        </w:rPr>
      </w:pPr>
      <w:r w:rsidRPr="009A4468">
        <w:rPr>
          <w:rFonts w:asciiTheme="minorHAnsi" w:eastAsia="Times New Roman" w:hAnsiTheme="minorHAnsi" w:cs="Arial"/>
          <w:noProof/>
          <w:color w:val="auto"/>
          <w:vertAlign w:val="superscript"/>
          <w:lang w:eastAsia="sk-SK"/>
        </w:rPr>
        <w:t>*  výnimka z</w:t>
      </w:r>
      <w:r w:rsidR="00410D72" w:rsidRPr="009A4468">
        <w:rPr>
          <w:rFonts w:asciiTheme="minorHAnsi" w:eastAsia="Times New Roman" w:hAnsiTheme="minorHAnsi" w:cs="Arial"/>
          <w:noProof/>
          <w:color w:val="auto"/>
          <w:vertAlign w:val="superscript"/>
          <w:lang w:eastAsia="sk-SK"/>
        </w:rPr>
        <w:t>o všeobecnej doby skončenia lízingu</w:t>
      </w:r>
    </w:p>
    <w:p w14:paraId="2C4E0413" w14:textId="77777777" w:rsidR="001E4577" w:rsidRPr="00747540" w:rsidRDefault="001E4577" w:rsidP="001E4577">
      <w:pPr>
        <w:spacing w:after="0"/>
        <w:jc w:val="both"/>
        <w:rPr>
          <w:rFonts w:asciiTheme="minorHAnsi" w:eastAsia="Times New Roman" w:hAnsiTheme="minorHAnsi" w:cs="Arial"/>
          <w:noProof/>
          <w:lang w:eastAsia="sk-SK"/>
        </w:rPr>
      </w:pPr>
    </w:p>
    <w:p w14:paraId="47FF0C4B" w14:textId="7261ECF3" w:rsidR="001E4577" w:rsidRPr="00747540" w:rsidRDefault="001E4577" w:rsidP="001E4577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747540">
        <w:rPr>
          <w:rFonts w:asciiTheme="minorHAnsi" w:hAnsiTheme="minorHAnsi" w:cs="Arial"/>
          <w:b/>
          <w:bCs/>
          <w:color w:val="auto"/>
          <w:sz w:val="22"/>
          <w:szCs w:val="22"/>
        </w:rPr>
        <w:t>Čl. III</w:t>
      </w:r>
      <w:r w:rsidR="00857AD6">
        <w:rPr>
          <w:rFonts w:asciiTheme="minorHAnsi" w:hAnsiTheme="minorHAnsi" w:cs="Arial"/>
          <w:b/>
          <w:bCs/>
          <w:color w:val="auto"/>
          <w:sz w:val="22"/>
          <w:szCs w:val="22"/>
        </w:rPr>
        <w:t>.</w:t>
      </w:r>
    </w:p>
    <w:p w14:paraId="4B6E3AA6" w14:textId="56BB94BA" w:rsidR="001E4577" w:rsidRPr="00747540" w:rsidRDefault="001E4577" w:rsidP="000B612A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747540">
        <w:rPr>
          <w:rFonts w:asciiTheme="minorHAnsi" w:hAnsiTheme="minorHAnsi" w:cs="Arial"/>
          <w:b/>
          <w:bCs/>
          <w:color w:val="auto"/>
          <w:sz w:val="22"/>
          <w:szCs w:val="22"/>
        </w:rPr>
        <w:t>Rozsah predmetu zmluvy</w:t>
      </w:r>
    </w:p>
    <w:p w14:paraId="5ECCD5BC" w14:textId="30D1128D" w:rsidR="001E4577" w:rsidRDefault="0043633F" w:rsidP="001E4577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>Zmluvné strany</w:t>
      </w:r>
      <w:r w:rsidR="001E4577"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sa dohodli na nasledovných požiadavkách na motorové vozidlá a </w:t>
      </w:r>
      <w:r w:rsidR="00BB47FB">
        <w:rPr>
          <w:rFonts w:asciiTheme="minorHAnsi" w:hAnsiTheme="minorHAnsi" w:cs="Times New Roman"/>
          <w:bCs/>
          <w:color w:val="auto"/>
          <w:sz w:val="22"/>
          <w:szCs w:val="22"/>
        </w:rPr>
        <w:t>plnenia</w:t>
      </w:r>
      <w:r w:rsidR="00BB47FB"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bCs/>
          <w:color w:val="auto"/>
          <w:sz w:val="22"/>
          <w:szCs w:val="22"/>
        </w:rPr>
        <w:t>súvisiace s</w:t>
      </w:r>
      <w:r w:rsidR="00A21C84">
        <w:rPr>
          <w:rFonts w:asciiTheme="minorHAnsi" w:hAnsiTheme="minorHAnsi" w:cs="Times New Roman"/>
          <w:bCs/>
          <w:color w:val="auto"/>
          <w:sz w:val="22"/>
          <w:szCs w:val="22"/>
        </w:rPr>
        <w:t> operatívnym lízingom</w:t>
      </w:r>
      <w:r w:rsidR="00A21C84"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bCs/>
          <w:color w:val="auto"/>
          <w:sz w:val="22"/>
          <w:szCs w:val="22"/>
        </w:rPr>
        <w:t>motorových vozidiel:</w:t>
      </w:r>
    </w:p>
    <w:p w14:paraId="7625D91D" w14:textId="7ADC2F7D" w:rsidR="00EA4593" w:rsidRPr="000B612A" w:rsidRDefault="00EA4593" w:rsidP="005742D6">
      <w:pPr>
        <w:pStyle w:val="Default"/>
        <w:numPr>
          <w:ilvl w:val="0"/>
          <w:numId w:val="32"/>
        </w:numPr>
        <w:ind w:hanging="720"/>
        <w:jc w:val="both"/>
        <w:rPr>
          <w:rFonts w:asciiTheme="minorHAnsi" w:hAnsiTheme="minorHAnsi"/>
          <w:noProof/>
          <w:sz w:val="22"/>
          <w:szCs w:val="22"/>
        </w:rPr>
      </w:pPr>
      <w:r w:rsidRPr="0044062D">
        <w:rPr>
          <w:rFonts w:asciiTheme="minorHAnsi" w:hAnsiTheme="minorHAnsi"/>
          <w:noProof/>
          <w:sz w:val="22"/>
          <w:szCs w:val="22"/>
        </w:rPr>
        <w:lastRenderedPageBreak/>
        <w:t xml:space="preserve">počet najazdených kilometrov pri prevzatí </w:t>
      </w:r>
      <w:r w:rsidR="00A51E6F" w:rsidRPr="0044062D">
        <w:rPr>
          <w:rFonts w:asciiTheme="minorHAnsi" w:hAnsiTheme="minorHAnsi"/>
          <w:noProof/>
          <w:sz w:val="22"/>
          <w:szCs w:val="22"/>
        </w:rPr>
        <w:t xml:space="preserve">každého jednotlivého motorového vozidla </w:t>
      </w:r>
      <w:r w:rsidR="00531422" w:rsidRPr="0044062D">
        <w:rPr>
          <w:rFonts w:asciiTheme="minorHAnsi" w:hAnsiTheme="minorHAnsi"/>
          <w:noProof/>
          <w:sz w:val="22"/>
          <w:szCs w:val="22"/>
        </w:rPr>
        <w:t xml:space="preserve">objednávateľom </w:t>
      </w:r>
      <w:r w:rsidR="00A51E6F" w:rsidRPr="0044062D">
        <w:rPr>
          <w:rFonts w:asciiTheme="minorHAnsi" w:hAnsiTheme="minorHAnsi"/>
          <w:noProof/>
          <w:sz w:val="22"/>
          <w:szCs w:val="22"/>
        </w:rPr>
        <w:t>maximálne</w:t>
      </w:r>
      <w:r w:rsidRPr="0044062D">
        <w:rPr>
          <w:rFonts w:asciiTheme="minorHAnsi" w:hAnsiTheme="minorHAnsi"/>
          <w:noProof/>
          <w:sz w:val="22"/>
          <w:szCs w:val="22"/>
        </w:rPr>
        <w:t xml:space="preserve"> 300 km,</w:t>
      </w:r>
    </w:p>
    <w:p w14:paraId="232818EE" w14:textId="307967DE" w:rsidR="001E4577" w:rsidRPr="00764F48" w:rsidRDefault="00531422" w:rsidP="005742D6">
      <w:pPr>
        <w:pStyle w:val="Default"/>
        <w:numPr>
          <w:ilvl w:val="0"/>
          <w:numId w:val="32"/>
        </w:numPr>
        <w:ind w:hanging="720"/>
        <w:jc w:val="both"/>
        <w:rPr>
          <w:rFonts w:asciiTheme="minorHAnsi" w:hAnsiTheme="minorHAnsi"/>
          <w:noProof/>
          <w:sz w:val="22"/>
          <w:szCs w:val="22"/>
        </w:rPr>
      </w:pPr>
      <w:r w:rsidRPr="0044062D">
        <w:rPr>
          <w:rFonts w:asciiTheme="minorHAnsi" w:hAnsiTheme="minorHAnsi"/>
          <w:noProof/>
          <w:sz w:val="22"/>
          <w:szCs w:val="22"/>
        </w:rPr>
        <w:t xml:space="preserve">motorové </w:t>
      </w:r>
      <w:r w:rsidR="00EA4593" w:rsidRPr="0044062D">
        <w:rPr>
          <w:rFonts w:asciiTheme="minorHAnsi" w:hAnsiTheme="minorHAnsi"/>
          <w:noProof/>
          <w:sz w:val="22"/>
          <w:szCs w:val="22"/>
        </w:rPr>
        <w:t>vozidl</w:t>
      </w:r>
      <w:r w:rsidR="00017D46" w:rsidRPr="0044062D">
        <w:rPr>
          <w:rFonts w:asciiTheme="minorHAnsi" w:hAnsiTheme="minorHAnsi"/>
          <w:noProof/>
          <w:sz w:val="22"/>
          <w:szCs w:val="22"/>
        </w:rPr>
        <w:t>á</w:t>
      </w:r>
      <w:r w:rsidR="00EA4593" w:rsidRPr="0044062D">
        <w:rPr>
          <w:rFonts w:asciiTheme="minorHAnsi" w:hAnsiTheme="minorHAnsi"/>
          <w:noProof/>
          <w:sz w:val="22"/>
          <w:szCs w:val="22"/>
        </w:rPr>
        <w:t xml:space="preserve"> mus</w:t>
      </w:r>
      <w:r w:rsidR="00017D46" w:rsidRPr="0044062D">
        <w:rPr>
          <w:rFonts w:asciiTheme="minorHAnsi" w:hAnsiTheme="minorHAnsi"/>
          <w:noProof/>
          <w:sz w:val="22"/>
          <w:szCs w:val="22"/>
        </w:rPr>
        <w:t>ia</w:t>
      </w:r>
      <w:r w:rsidR="00EA4593" w:rsidRPr="0044062D">
        <w:rPr>
          <w:rFonts w:asciiTheme="minorHAnsi" w:hAnsiTheme="minorHAnsi"/>
          <w:noProof/>
          <w:sz w:val="22"/>
          <w:szCs w:val="22"/>
        </w:rPr>
        <w:t xml:space="preserve"> mať pri </w:t>
      </w:r>
      <w:r w:rsidR="00845679">
        <w:rPr>
          <w:rFonts w:asciiTheme="minorHAnsi" w:hAnsiTheme="minorHAnsi"/>
          <w:noProof/>
          <w:sz w:val="22"/>
          <w:szCs w:val="22"/>
        </w:rPr>
        <w:t xml:space="preserve">odovzdaní </w:t>
      </w:r>
      <w:r w:rsidRPr="0044062D">
        <w:rPr>
          <w:rFonts w:asciiTheme="minorHAnsi" w:hAnsiTheme="minorHAnsi"/>
          <w:noProof/>
          <w:sz w:val="22"/>
          <w:szCs w:val="22"/>
        </w:rPr>
        <w:t>objednávateľo</w:t>
      </w:r>
      <w:r w:rsidR="00845679">
        <w:rPr>
          <w:rFonts w:asciiTheme="minorHAnsi" w:hAnsiTheme="minorHAnsi"/>
          <w:noProof/>
          <w:sz w:val="22"/>
          <w:szCs w:val="22"/>
        </w:rPr>
        <w:t>vi</w:t>
      </w:r>
      <w:r w:rsidRPr="0044062D">
        <w:rPr>
          <w:rFonts w:asciiTheme="minorHAnsi" w:hAnsiTheme="minorHAnsi"/>
          <w:noProof/>
          <w:sz w:val="22"/>
          <w:szCs w:val="22"/>
        </w:rPr>
        <w:t xml:space="preserve"> </w:t>
      </w:r>
      <w:r w:rsidR="00EA4593" w:rsidRPr="0044062D">
        <w:rPr>
          <w:rFonts w:asciiTheme="minorHAnsi" w:hAnsiTheme="minorHAnsi"/>
          <w:noProof/>
          <w:sz w:val="22"/>
          <w:szCs w:val="22"/>
        </w:rPr>
        <w:t>natankovanú plnú nádrž príslušného paliva</w:t>
      </w:r>
      <w:r w:rsidR="001D34A1">
        <w:rPr>
          <w:rFonts w:asciiTheme="minorHAnsi" w:hAnsiTheme="minorHAnsi"/>
          <w:noProof/>
          <w:sz w:val="22"/>
          <w:szCs w:val="22"/>
        </w:rPr>
        <w:t xml:space="preserve">, </w:t>
      </w:r>
    </w:p>
    <w:p w14:paraId="54513A5A" w14:textId="53CE21A2" w:rsidR="001E4577" w:rsidRPr="000B612A" w:rsidRDefault="00531422" w:rsidP="005742D6">
      <w:pPr>
        <w:pStyle w:val="Default"/>
        <w:numPr>
          <w:ilvl w:val="0"/>
          <w:numId w:val="32"/>
        </w:numPr>
        <w:ind w:hanging="720"/>
        <w:jc w:val="both"/>
        <w:rPr>
          <w:rFonts w:asciiTheme="minorHAnsi" w:hAnsiTheme="minorHAnsi"/>
          <w:noProof/>
        </w:rPr>
      </w:pPr>
      <w:r w:rsidRPr="00764F48">
        <w:rPr>
          <w:rFonts w:asciiTheme="minorHAnsi" w:hAnsiTheme="minorHAnsi"/>
          <w:noProof/>
          <w:sz w:val="22"/>
          <w:szCs w:val="22"/>
        </w:rPr>
        <w:t xml:space="preserve">motorové </w:t>
      </w:r>
      <w:r w:rsidR="001E4577" w:rsidRPr="00764F48">
        <w:rPr>
          <w:rFonts w:asciiTheme="minorHAnsi" w:hAnsiTheme="minorHAnsi"/>
          <w:noProof/>
          <w:sz w:val="22"/>
          <w:szCs w:val="22"/>
        </w:rPr>
        <w:t>vozidl</w:t>
      </w:r>
      <w:r w:rsidR="006F3F79" w:rsidRPr="00764F48">
        <w:rPr>
          <w:rFonts w:asciiTheme="minorHAnsi" w:hAnsiTheme="minorHAnsi"/>
          <w:noProof/>
          <w:sz w:val="22"/>
          <w:szCs w:val="22"/>
        </w:rPr>
        <w:t>á</w:t>
      </w:r>
      <w:r w:rsidR="001E4577" w:rsidRPr="00764F48">
        <w:rPr>
          <w:rFonts w:asciiTheme="minorHAnsi" w:hAnsiTheme="minorHAnsi"/>
          <w:noProof/>
          <w:sz w:val="22"/>
          <w:szCs w:val="22"/>
        </w:rPr>
        <w:t xml:space="preserve"> nesm</w:t>
      </w:r>
      <w:r w:rsidR="006F3F79" w:rsidRPr="00764F48">
        <w:rPr>
          <w:rFonts w:asciiTheme="minorHAnsi" w:hAnsiTheme="minorHAnsi"/>
          <w:noProof/>
          <w:sz w:val="22"/>
          <w:szCs w:val="22"/>
        </w:rPr>
        <w:t>ú</w:t>
      </w:r>
      <w:r w:rsidR="001E4577" w:rsidRPr="00764F48">
        <w:rPr>
          <w:rFonts w:asciiTheme="minorHAnsi" w:hAnsiTheme="minorHAnsi"/>
          <w:noProof/>
          <w:sz w:val="22"/>
          <w:szCs w:val="22"/>
        </w:rPr>
        <w:t xml:space="preserve"> vykazovať znaky predošlého používania iným užívateľom,</w:t>
      </w:r>
    </w:p>
    <w:p w14:paraId="4B386B02" w14:textId="2A161617" w:rsidR="001E4577" w:rsidRDefault="006F3F79" w:rsidP="005742D6">
      <w:pPr>
        <w:pStyle w:val="Default"/>
        <w:numPr>
          <w:ilvl w:val="0"/>
          <w:numId w:val="32"/>
        </w:numPr>
        <w:ind w:hanging="720"/>
        <w:jc w:val="both"/>
        <w:rPr>
          <w:rFonts w:asciiTheme="minorHAnsi" w:hAnsiTheme="minorHAnsi"/>
          <w:noProof/>
          <w:sz w:val="22"/>
          <w:szCs w:val="22"/>
        </w:rPr>
      </w:pPr>
      <w:r w:rsidRPr="00764F48">
        <w:rPr>
          <w:rFonts w:asciiTheme="minorHAnsi" w:hAnsiTheme="minorHAnsi"/>
          <w:noProof/>
          <w:sz w:val="22"/>
          <w:szCs w:val="22"/>
        </w:rPr>
        <w:t xml:space="preserve">motorové </w:t>
      </w:r>
      <w:r w:rsidR="001E4577" w:rsidRPr="00764F48">
        <w:rPr>
          <w:rFonts w:asciiTheme="minorHAnsi" w:hAnsiTheme="minorHAnsi"/>
          <w:noProof/>
          <w:sz w:val="22"/>
          <w:szCs w:val="22"/>
        </w:rPr>
        <w:t>vozidlá musia byť prihlásené do evidencie</w:t>
      </w:r>
      <w:r w:rsidR="00CA0DFD" w:rsidRPr="00764F48">
        <w:rPr>
          <w:rFonts w:asciiTheme="minorHAnsi" w:hAnsiTheme="minorHAnsi"/>
          <w:noProof/>
          <w:sz w:val="22"/>
          <w:szCs w:val="22"/>
        </w:rPr>
        <w:t xml:space="preserve"> vozidiel na príslušnom dopravnom išpektoráte</w:t>
      </w:r>
      <w:r w:rsidR="001E4577" w:rsidRPr="00764F48">
        <w:rPr>
          <w:rFonts w:asciiTheme="minorHAnsi" w:hAnsiTheme="minorHAnsi"/>
          <w:noProof/>
          <w:sz w:val="22"/>
          <w:szCs w:val="22"/>
        </w:rPr>
        <w:t xml:space="preserve"> a mus</w:t>
      </w:r>
      <w:r w:rsidRPr="00764F48">
        <w:rPr>
          <w:rFonts w:asciiTheme="minorHAnsi" w:hAnsiTheme="minorHAnsi"/>
          <w:noProof/>
          <w:sz w:val="22"/>
          <w:szCs w:val="22"/>
        </w:rPr>
        <w:t>ia</w:t>
      </w:r>
      <w:r w:rsidR="001E4577" w:rsidRPr="00764F48">
        <w:rPr>
          <w:rFonts w:asciiTheme="minorHAnsi" w:hAnsiTheme="minorHAnsi"/>
          <w:noProof/>
          <w:sz w:val="22"/>
          <w:szCs w:val="22"/>
        </w:rPr>
        <w:t xml:space="preserve"> </w:t>
      </w:r>
      <w:r w:rsidR="003F4D75" w:rsidRPr="00764F48">
        <w:rPr>
          <w:rFonts w:asciiTheme="minorHAnsi" w:hAnsiTheme="minorHAnsi"/>
          <w:noProof/>
          <w:sz w:val="22"/>
          <w:szCs w:val="22"/>
        </w:rPr>
        <w:t>mať</w:t>
      </w:r>
      <w:r w:rsidR="001E4577" w:rsidRPr="00764F48">
        <w:rPr>
          <w:rFonts w:asciiTheme="minorHAnsi" w:hAnsiTheme="minorHAnsi"/>
          <w:noProof/>
          <w:sz w:val="22"/>
          <w:szCs w:val="22"/>
        </w:rPr>
        <w:t xml:space="preserve"> zaplatený registračný poplatok,</w:t>
      </w:r>
    </w:p>
    <w:p w14:paraId="4E6DFD2C" w14:textId="2AF125D9" w:rsidR="001E4577" w:rsidRPr="00A62BAC" w:rsidRDefault="003F4D75" w:rsidP="00FA20A3">
      <w:pPr>
        <w:pStyle w:val="Default"/>
        <w:numPr>
          <w:ilvl w:val="0"/>
          <w:numId w:val="32"/>
        </w:numPr>
        <w:ind w:hanging="720"/>
        <w:jc w:val="both"/>
        <w:rPr>
          <w:rFonts w:asciiTheme="minorHAnsi" w:hAnsiTheme="minorHAnsi"/>
          <w:noProof/>
        </w:rPr>
      </w:pPr>
      <w:r w:rsidRPr="00FA20A3">
        <w:rPr>
          <w:rFonts w:asciiTheme="minorHAnsi" w:hAnsiTheme="minorHAnsi"/>
          <w:noProof/>
          <w:sz w:val="22"/>
          <w:szCs w:val="22"/>
        </w:rPr>
        <w:t>moto</w:t>
      </w:r>
      <w:r w:rsidR="0046619B" w:rsidRPr="00FA20A3">
        <w:rPr>
          <w:rFonts w:asciiTheme="minorHAnsi" w:hAnsiTheme="minorHAnsi"/>
          <w:noProof/>
          <w:sz w:val="22"/>
          <w:szCs w:val="22"/>
        </w:rPr>
        <w:t>ro</w:t>
      </w:r>
      <w:r w:rsidR="00D72045" w:rsidRPr="00FA20A3">
        <w:rPr>
          <w:rFonts w:asciiTheme="minorHAnsi" w:hAnsiTheme="minorHAnsi"/>
          <w:noProof/>
          <w:sz w:val="22"/>
          <w:szCs w:val="22"/>
        </w:rPr>
        <w:t xml:space="preserve">vé </w:t>
      </w:r>
      <w:r w:rsidR="001E4577" w:rsidRPr="00FA20A3">
        <w:rPr>
          <w:rFonts w:asciiTheme="minorHAnsi" w:hAnsiTheme="minorHAnsi"/>
          <w:noProof/>
          <w:sz w:val="22"/>
          <w:szCs w:val="22"/>
        </w:rPr>
        <w:t>vozidl</w:t>
      </w:r>
      <w:r w:rsidR="00D72045" w:rsidRPr="00FA20A3">
        <w:rPr>
          <w:rFonts w:asciiTheme="minorHAnsi" w:hAnsiTheme="minorHAnsi"/>
          <w:noProof/>
          <w:sz w:val="22"/>
          <w:szCs w:val="22"/>
        </w:rPr>
        <w:t>á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 mus</w:t>
      </w:r>
      <w:r w:rsidR="00D72045" w:rsidRPr="00FA20A3">
        <w:rPr>
          <w:rFonts w:asciiTheme="minorHAnsi" w:hAnsiTheme="minorHAnsi"/>
          <w:noProof/>
          <w:sz w:val="22"/>
          <w:szCs w:val="22"/>
        </w:rPr>
        <w:t>ia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 mať </w:t>
      </w:r>
      <w:r w:rsidR="004E2A47" w:rsidRPr="00FA20A3">
        <w:rPr>
          <w:rFonts w:asciiTheme="minorHAnsi" w:hAnsiTheme="minorHAnsi"/>
          <w:noProof/>
          <w:sz w:val="22"/>
          <w:szCs w:val="22"/>
        </w:rPr>
        <w:t xml:space="preserve">uzatvorené a riadne 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zaplatené </w:t>
      </w:r>
      <w:r w:rsidR="005A5E01" w:rsidRPr="000B612A">
        <w:rPr>
          <w:rFonts w:asciiTheme="minorHAnsi" w:hAnsiTheme="minorHAnsi"/>
          <w:noProof/>
          <w:sz w:val="22"/>
          <w:szCs w:val="22"/>
        </w:rPr>
        <w:t xml:space="preserve">i) </w:t>
      </w:r>
      <w:r w:rsidR="001E4577" w:rsidRPr="00FA20A3">
        <w:rPr>
          <w:rFonts w:asciiTheme="minorHAnsi" w:hAnsiTheme="minorHAnsi"/>
          <w:noProof/>
          <w:sz w:val="22"/>
          <w:szCs w:val="22"/>
        </w:rPr>
        <w:t>povinné zmluvné poistenie (ďalej len „</w:t>
      </w:r>
      <w:r w:rsidR="001E4577" w:rsidRPr="00FA20A3">
        <w:rPr>
          <w:rFonts w:asciiTheme="minorHAnsi" w:hAnsiTheme="minorHAnsi"/>
          <w:b/>
          <w:bCs/>
          <w:noProof/>
          <w:sz w:val="22"/>
          <w:szCs w:val="22"/>
        </w:rPr>
        <w:t>PZP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“), </w:t>
      </w:r>
      <w:r w:rsidR="005A5E01" w:rsidRPr="000B612A">
        <w:rPr>
          <w:rFonts w:asciiTheme="minorHAnsi" w:hAnsiTheme="minorHAnsi"/>
          <w:noProof/>
          <w:sz w:val="22"/>
          <w:szCs w:val="22"/>
        </w:rPr>
        <w:t xml:space="preserve">ii) 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havarijné poistenie, </w:t>
      </w:r>
      <w:r w:rsidR="005A5E01" w:rsidRPr="000B612A">
        <w:rPr>
          <w:rFonts w:asciiTheme="minorHAnsi" w:hAnsiTheme="minorHAnsi"/>
          <w:noProof/>
          <w:sz w:val="22"/>
          <w:szCs w:val="22"/>
        </w:rPr>
        <w:t xml:space="preserve">iii) </w:t>
      </w:r>
      <w:r w:rsidR="001E4577" w:rsidRPr="00FA20A3">
        <w:rPr>
          <w:rFonts w:asciiTheme="minorHAnsi" w:hAnsiTheme="minorHAnsi"/>
          <w:noProof/>
          <w:sz w:val="22"/>
          <w:szCs w:val="22"/>
        </w:rPr>
        <w:t>úrazové poistenie osôb prepravovaných motorovým vozidlom</w:t>
      </w:r>
      <w:r w:rsidR="005A5E01" w:rsidRPr="000B612A">
        <w:rPr>
          <w:rFonts w:asciiTheme="minorHAnsi" w:hAnsiTheme="minorHAnsi"/>
          <w:noProof/>
          <w:sz w:val="22"/>
          <w:szCs w:val="22"/>
        </w:rPr>
        <w:t xml:space="preserve">, </w:t>
      </w:r>
      <w:r w:rsidR="005C4DE5" w:rsidRPr="000B612A">
        <w:rPr>
          <w:rFonts w:asciiTheme="minorHAnsi" w:hAnsiTheme="minorHAnsi"/>
          <w:noProof/>
          <w:sz w:val="22"/>
          <w:szCs w:val="22"/>
        </w:rPr>
        <w:t>všetky</w:t>
      </w:r>
      <w:r w:rsidR="001E4577" w:rsidRPr="00FA20A3">
        <w:rPr>
          <w:rFonts w:asciiTheme="minorHAnsi" w:hAnsiTheme="minorHAnsi"/>
          <w:noProof/>
          <w:sz w:val="22"/>
          <w:szCs w:val="22"/>
        </w:rPr>
        <w:t xml:space="preserve"> po celú dobu </w:t>
      </w:r>
      <w:r w:rsidR="00225FDB" w:rsidRPr="00FA20A3">
        <w:rPr>
          <w:rFonts w:asciiTheme="minorHAnsi" w:hAnsiTheme="minorHAnsi"/>
          <w:noProof/>
          <w:sz w:val="22"/>
          <w:szCs w:val="22"/>
        </w:rPr>
        <w:t>trvania operatívneho lízingu</w:t>
      </w:r>
      <w:r w:rsidR="001E4577" w:rsidRPr="00FA20A3">
        <w:rPr>
          <w:rFonts w:asciiTheme="minorHAnsi" w:hAnsiTheme="minorHAnsi"/>
          <w:noProof/>
          <w:sz w:val="22"/>
          <w:szCs w:val="22"/>
        </w:rPr>
        <w:t>,</w:t>
      </w:r>
    </w:p>
    <w:p w14:paraId="6C966BD4" w14:textId="584AEA55" w:rsidR="001E4577" w:rsidRPr="005604E6" w:rsidRDefault="001E4577" w:rsidP="00A62BAC">
      <w:pPr>
        <w:numPr>
          <w:ilvl w:val="0"/>
          <w:numId w:val="17"/>
        </w:numPr>
        <w:spacing w:after="0"/>
        <w:ind w:left="1418" w:hanging="283"/>
        <w:jc w:val="both"/>
        <w:rPr>
          <w:rFonts w:asciiTheme="minorHAnsi" w:hAnsiTheme="minorHAnsi"/>
          <w:noProof/>
        </w:rPr>
      </w:pPr>
      <w:r w:rsidRPr="00A62BAC">
        <w:rPr>
          <w:rFonts w:asciiTheme="minorHAnsi" w:hAnsiTheme="minorHAnsi"/>
          <w:noProof/>
        </w:rPr>
        <w:t xml:space="preserve">PZP musí </w:t>
      </w:r>
      <w:r w:rsidR="00DE49AF" w:rsidRPr="00A62BAC">
        <w:rPr>
          <w:rFonts w:asciiTheme="minorHAnsi" w:hAnsiTheme="minorHAnsi"/>
          <w:noProof/>
        </w:rPr>
        <w:t>pokrývať škody na zdraví a živote</w:t>
      </w:r>
      <w:r w:rsidRPr="00A62BAC">
        <w:rPr>
          <w:rFonts w:asciiTheme="minorHAnsi" w:hAnsiTheme="minorHAnsi"/>
          <w:noProof/>
        </w:rPr>
        <w:t xml:space="preserve"> </w:t>
      </w:r>
      <w:r w:rsidR="00301C0B" w:rsidRPr="00A62BAC">
        <w:rPr>
          <w:rFonts w:asciiTheme="minorHAnsi" w:hAnsiTheme="minorHAnsi"/>
          <w:noProof/>
        </w:rPr>
        <w:t xml:space="preserve">min. </w:t>
      </w:r>
      <w:r w:rsidR="008C4586" w:rsidRPr="00A62BAC">
        <w:rPr>
          <w:rFonts w:asciiTheme="minorHAnsi" w:hAnsiTheme="minorHAnsi"/>
          <w:noProof/>
        </w:rPr>
        <w:t xml:space="preserve">do výšky </w:t>
      </w:r>
      <w:r w:rsidR="00890B49" w:rsidRPr="00A62BAC">
        <w:rPr>
          <w:rFonts w:asciiTheme="minorHAnsi" w:hAnsiTheme="minorHAnsi"/>
          <w:noProof/>
        </w:rPr>
        <w:t xml:space="preserve">6 450 000 EUR </w:t>
      </w:r>
      <w:r w:rsidR="002A21E3" w:rsidRPr="00A62BAC">
        <w:rPr>
          <w:rFonts w:asciiTheme="minorHAnsi" w:hAnsiTheme="minorHAnsi"/>
          <w:noProof/>
        </w:rPr>
        <w:t>a</w:t>
      </w:r>
      <w:r w:rsidR="008C4586" w:rsidRPr="00A62BAC">
        <w:rPr>
          <w:rFonts w:asciiTheme="minorHAnsi" w:hAnsiTheme="minorHAnsi"/>
          <w:noProof/>
        </w:rPr>
        <w:t xml:space="preserve"> škody na majetku </w:t>
      </w:r>
      <w:r w:rsidR="00890B49" w:rsidRPr="00A62BAC">
        <w:rPr>
          <w:rFonts w:asciiTheme="minorHAnsi" w:hAnsiTheme="minorHAnsi"/>
          <w:noProof/>
        </w:rPr>
        <w:t>min.</w:t>
      </w:r>
      <w:r w:rsidR="008A0FD1" w:rsidRPr="00A62BAC">
        <w:rPr>
          <w:rFonts w:asciiTheme="minorHAnsi" w:hAnsiTheme="minorHAnsi"/>
          <w:noProof/>
        </w:rPr>
        <w:t xml:space="preserve"> do výšky</w:t>
      </w:r>
      <w:r w:rsidR="00890B49" w:rsidRPr="00A62BAC">
        <w:rPr>
          <w:rFonts w:asciiTheme="minorHAnsi" w:hAnsiTheme="minorHAnsi"/>
          <w:noProof/>
        </w:rPr>
        <w:t xml:space="preserve"> 1 300 000 </w:t>
      </w:r>
      <w:r w:rsidR="00EB3441" w:rsidRPr="00A62BAC">
        <w:rPr>
          <w:rFonts w:asciiTheme="minorHAnsi" w:hAnsiTheme="minorHAnsi"/>
          <w:noProof/>
        </w:rPr>
        <w:t>EUR</w:t>
      </w:r>
      <w:r w:rsidRPr="00A62BAC">
        <w:rPr>
          <w:rFonts w:asciiTheme="minorHAnsi" w:hAnsiTheme="minorHAnsi"/>
          <w:noProof/>
        </w:rPr>
        <w:t xml:space="preserve"> </w:t>
      </w:r>
      <w:r w:rsidR="008A0FD1" w:rsidRPr="00A62BAC">
        <w:rPr>
          <w:rFonts w:asciiTheme="minorHAnsi" w:hAnsiTheme="minorHAnsi"/>
          <w:noProof/>
        </w:rPr>
        <w:t>na jednu škodovú udalosť</w:t>
      </w:r>
      <w:r w:rsidR="000B1DFB" w:rsidRPr="00A62BAC">
        <w:rPr>
          <w:rFonts w:asciiTheme="minorHAnsi" w:hAnsiTheme="minorHAnsi"/>
          <w:noProof/>
        </w:rPr>
        <w:t xml:space="preserve"> pre každé motorové vozidlo jednotlivo</w:t>
      </w:r>
      <w:r w:rsidR="00114643" w:rsidRPr="005604E6">
        <w:rPr>
          <w:rFonts w:asciiTheme="minorHAnsi" w:hAnsiTheme="minorHAnsi"/>
          <w:noProof/>
        </w:rPr>
        <w:t>;</w:t>
      </w:r>
      <w:r w:rsidR="000B1DFB" w:rsidRPr="00A62BAC">
        <w:rPr>
          <w:rFonts w:asciiTheme="minorHAnsi" w:hAnsiTheme="minorHAnsi"/>
          <w:noProof/>
        </w:rPr>
        <w:t xml:space="preserve"> </w:t>
      </w:r>
    </w:p>
    <w:p w14:paraId="60E029DC" w14:textId="256C5AA7" w:rsidR="004169A1" w:rsidRPr="006E27DA" w:rsidRDefault="001E4577" w:rsidP="000B612A">
      <w:pPr>
        <w:numPr>
          <w:ilvl w:val="0"/>
          <w:numId w:val="17"/>
        </w:numPr>
        <w:spacing w:after="0"/>
        <w:ind w:left="1418" w:hanging="283"/>
        <w:jc w:val="both"/>
        <w:rPr>
          <w:rFonts w:ascii="Verdana" w:eastAsia="Times New Roman" w:hAnsi="Verdana"/>
        </w:rPr>
      </w:pPr>
      <w:r w:rsidRPr="005604E6">
        <w:rPr>
          <w:rFonts w:asciiTheme="minorHAnsi" w:hAnsiTheme="minorHAnsi"/>
          <w:noProof/>
        </w:rPr>
        <w:t>havarijné poistenie so spoluúčasťou 5%</w:t>
      </w:r>
      <w:r w:rsidR="000E600C" w:rsidRPr="005604E6">
        <w:rPr>
          <w:rFonts w:asciiTheme="minorHAnsi" w:hAnsiTheme="minorHAnsi"/>
          <w:noProof/>
        </w:rPr>
        <w:t xml:space="preserve">, </w:t>
      </w:r>
      <w:r w:rsidR="00EB3441" w:rsidRPr="005604E6">
        <w:rPr>
          <w:rFonts w:asciiTheme="minorHAnsi" w:hAnsiTheme="minorHAnsi"/>
          <w:noProof/>
        </w:rPr>
        <w:t>minimálne</w:t>
      </w:r>
      <w:r w:rsidR="00611436" w:rsidRPr="005604E6">
        <w:rPr>
          <w:rFonts w:asciiTheme="minorHAnsi" w:hAnsiTheme="minorHAnsi"/>
          <w:noProof/>
        </w:rPr>
        <w:t xml:space="preserve"> </w:t>
      </w:r>
      <w:r w:rsidR="008771CE" w:rsidRPr="005604E6">
        <w:rPr>
          <w:rFonts w:asciiTheme="minorHAnsi" w:hAnsiTheme="minorHAnsi"/>
          <w:noProof/>
        </w:rPr>
        <w:t>150</w:t>
      </w:r>
      <w:r w:rsidR="000E600C" w:rsidRPr="005604E6">
        <w:rPr>
          <w:rFonts w:asciiTheme="minorHAnsi" w:hAnsiTheme="minorHAnsi"/>
          <w:noProof/>
        </w:rPr>
        <w:t>,-</w:t>
      </w:r>
      <w:r w:rsidR="008771CE" w:rsidRPr="005604E6">
        <w:rPr>
          <w:rFonts w:asciiTheme="minorHAnsi" w:hAnsiTheme="minorHAnsi"/>
          <w:noProof/>
        </w:rPr>
        <w:t xml:space="preserve"> </w:t>
      </w:r>
      <w:r w:rsidRPr="005604E6">
        <w:rPr>
          <w:rFonts w:asciiTheme="minorHAnsi" w:hAnsiTheme="minorHAnsi"/>
          <w:noProof/>
        </w:rPr>
        <w:t xml:space="preserve">EUR </w:t>
      </w:r>
      <w:r w:rsidR="008771CE" w:rsidRPr="005604E6">
        <w:rPr>
          <w:rFonts w:asciiTheme="minorHAnsi" w:hAnsiTheme="minorHAnsi"/>
          <w:noProof/>
        </w:rPr>
        <w:t xml:space="preserve">bez </w:t>
      </w:r>
      <w:r w:rsidRPr="005604E6">
        <w:rPr>
          <w:rFonts w:asciiTheme="minorHAnsi" w:hAnsiTheme="minorHAnsi"/>
          <w:noProof/>
        </w:rPr>
        <w:t>DPH</w:t>
      </w:r>
      <w:r w:rsidR="00E96D09" w:rsidRPr="005604E6">
        <w:rPr>
          <w:rFonts w:asciiTheme="minorHAnsi" w:hAnsiTheme="minorHAnsi"/>
          <w:noProof/>
        </w:rPr>
        <w:t>;</w:t>
      </w:r>
      <w:r w:rsidRPr="005604E6">
        <w:rPr>
          <w:rFonts w:asciiTheme="minorHAnsi" w:hAnsiTheme="minorHAnsi"/>
          <w:noProof/>
        </w:rPr>
        <w:t xml:space="preserve"> s územnou platnosťou po celej Európe. Požadované krytie </w:t>
      </w:r>
      <w:r w:rsidR="00B759F3" w:rsidRPr="005604E6">
        <w:rPr>
          <w:rFonts w:asciiTheme="minorHAnsi" w:hAnsiTheme="minorHAnsi"/>
          <w:noProof/>
        </w:rPr>
        <w:t xml:space="preserve">pre prípad </w:t>
      </w:r>
      <w:r w:rsidR="00B759F3" w:rsidRPr="005604E6">
        <w:rPr>
          <w:rFonts w:asciiTheme="minorHAnsi" w:hAnsiTheme="minorHAnsi"/>
        </w:rPr>
        <w:t xml:space="preserve">poškodenia alebo zničenia </w:t>
      </w:r>
      <w:r w:rsidR="002D16B5" w:rsidRPr="005604E6">
        <w:rPr>
          <w:rFonts w:asciiTheme="minorHAnsi" w:hAnsiTheme="minorHAnsi"/>
        </w:rPr>
        <w:t>motorových vozidiel</w:t>
      </w:r>
      <w:r w:rsidR="006F59BC" w:rsidRPr="005604E6">
        <w:rPr>
          <w:rFonts w:asciiTheme="minorHAnsi" w:hAnsiTheme="minorHAnsi"/>
        </w:rPr>
        <w:t xml:space="preserve"> </w:t>
      </w:r>
      <w:r w:rsidR="00B759F3" w:rsidRPr="005604E6">
        <w:rPr>
          <w:rFonts w:asciiTheme="minorHAnsi" w:hAnsiTheme="minorHAnsi"/>
        </w:rPr>
        <w:t>v dôsledku havárie,</w:t>
      </w:r>
      <w:r w:rsidR="006F59BC" w:rsidRPr="006E27DA">
        <w:rPr>
          <w:rFonts w:ascii="Verdana" w:hAnsi="Verdana"/>
        </w:rPr>
        <w:t xml:space="preserve"> </w:t>
      </w:r>
      <w:r w:rsidR="00B759F3" w:rsidRPr="005604E6">
        <w:rPr>
          <w:rFonts w:asciiTheme="minorHAnsi" w:hAnsiTheme="minorHAnsi"/>
          <w:noProof/>
        </w:rPr>
        <w:t>vandalizmu,</w:t>
      </w:r>
      <w:r w:rsidR="006F59BC" w:rsidRPr="005604E6">
        <w:rPr>
          <w:rFonts w:asciiTheme="minorHAnsi" w:hAnsiTheme="minorHAnsi"/>
          <w:noProof/>
        </w:rPr>
        <w:t xml:space="preserve"> krádeže,</w:t>
      </w:r>
      <w:r w:rsidR="00B759F3" w:rsidRPr="005604E6">
        <w:rPr>
          <w:rFonts w:asciiTheme="minorHAnsi" w:hAnsiTheme="minorHAnsi"/>
          <w:noProof/>
        </w:rPr>
        <w:t xml:space="preserve"> živelnej </w:t>
      </w:r>
      <w:r w:rsidR="003F612A" w:rsidRPr="005604E6">
        <w:rPr>
          <w:rFonts w:asciiTheme="minorHAnsi" w:hAnsiTheme="minorHAnsi"/>
          <w:noProof/>
        </w:rPr>
        <w:t>udalosti</w:t>
      </w:r>
      <w:r w:rsidR="00B759F3" w:rsidRPr="005604E6">
        <w:rPr>
          <w:rFonts w:asciiTheme="minorHAnsi" w:hAnsiTheme="minorHAnsi"/>
          <w:noProof/>
        </w:rPr>
        <w:t>, škod</w:t>
      </w:r>
      <w:r w:rsidR="003F612A" w:rsidRPr="005604E6">
        <w:rPr>
          <w:rFonts w:asciiTheme="minorHAnsi" w:hAnsiTheme="minorHAnsi"/>
          <w:noProof/>
        </w:rPr>
        <w:t>y</w:t>
      </w:r>
      <w:r w:rsidR="00B759F3" w:rsidRPr="005604E6">
        <w:rPr>
          <w:rFonts w:asciiTheme="minorHAnsi" w:hAnsiTheme="minorHAnsi"/>
          <w:noProof/>
        </w:rPr>
        <w:t xml:space="preserve"> spôsobenej neznámym páchateľom, hlodavcami</w:t>
      </w:r>
      <w:r w:rsidR="00F038E3" w:rsidRPr="005604E6">
        <w:rPr>
          <w:rFonts w:asciiTheme="minorHAnsi" w:hAnsiTheme="minorHAnsi"/>
          <w:noProof/>
        </w:rPr>
        <w:t>, stretom so zverou</w:t>
      </w:r>
      <w:r w:rsidR="00114643" w:rsidRPr="005604E6">
        <w:rPr>
          <w:rFonts w:asciiTheme="minorHAnsi" w:hAnsiTheme="minorHAnsi"/>
          <w:noProof/>
        </w:rPr>
        <w:t>;</w:t>
      </w:r>
      <w:r w:rsidR="006C68D5" w:rsidRPr="005604E6">
        <w:rPr>
          <w:rFonts w:asciiTheme="minorHAnsi" w:hAnsiTheme="minorHAnsi"/>
          <w:noProof/>
        </w:rPr>
        <w:t xml:space="preserve"> </w:t>
      </w:r>
    </w:p>
    <w:p w14:paraId="0B709B60" w14:textId="5FA9F46C" w:rsidR="00601293" w:rsidRPr="005604E6" w:rsidRDefault="00F038E3">
      <w:pPr>
        <w:numPr>
          <w:ilvl w:val="0"/>
          <w:numId w:val="17"/>
        </w:numPr>
        <w:spacing w:after="0"/>
        <w:ind w:left="1418" w:hanging="283"/>
        <w:jc w:val="both"/>
        <w:rPr>
          <w:rFonts w:asciiTheme="minorHAnsi" w:hAnsiTheme="minorHAnsi"/>
          <w:noProof/>
        </w:rPr>
      </w:pPr>
      <w:r w:rsidRPr="005604E6">
        <w:rPr>
          <w:rFonts w:asciiTheme="minorHAnsi" w:hAnsiTheme="minorHAnsi"/>
          <w:noProof/>
        </w:rPr>
        <w:t>p</w:t>
      </w:r>
      <w:r w:rsidR="001E4577" w:rsidRPr="005604E6">
        <w:rPr>
          <w:rFonts w:asciiTheme="minorHAnsi" w:hAnsiTheme="minorHAnsi"/>
          <w:noProof/>
        </w:rPr>
        <w:t>oistenie čelného skla bez spoluúčasti</w:t>
      </w:r>
      <w:r w:rsidR="00F7682A" w:rsidRPr="005604E6">
        <w:rPr>
          <w:rFonts w:asciiTheme="minorHAnsi" w:hAnsiTheme="minorHAnsi"/>
          <w:noProof/>
        </w:rPr>
        <w:t>;</w:t>
      </w:r>
    </w:p>
    <w:p w14:paraId="3BDEE55C" w14:textId="4E71DDBC" w:rsidR="005F509B" w:rsidRPr="005604E6" w:rsidRDefault="005F509B">
      <w:pPr>
        <w:numPr>
          <w:ilvl w:val="0"/>
          <w:numId w:val="17"/>
        </w:numPr>
        <w:spacing w:after="0"/>
        <w:ind w:left="1418" w:hanging="283"/>
        <w:jc w:val="both"/>
        <w:rPr>
          <w:rFonts w:asciiTheme="minorHAnsi" w:hAnsiTheme="minorHAnsi"/>
          <w:noProof/>
        </w:rPr>
      </w:pPr>
      <w:r w:rsidRPr="005604E6">
        <w:rPr>
          <w:rFonts w:asciiTheme="minorHAnsi" w:hAnsiTheme="minorHAnsi"/>
          <w:noProof/>
        </w:rPr>
        <w:t>motorové vozi</w:t>
      </w:r>
      <w:r w:rsidR="00835612" w:rsidRPr="005604E6">
        <w:rPr>
          <w:rFonts w:asciiTheme="minorHAnsi" w:hAnsiTheme="minorHAnsi"/>
          <w:noProof/>
        </w:rPr>
        <w:t xml:space="preserve">dlá musia mať  finančné </w:t>
      </w:r>
      <w:r w:rsidR="00324C86" w:rsidRPr="005604E6">
        <w:rPr>
          <w:rFonts w:asciiTheme="minorHAnsi" w:hAnsiTheme="minorHAnsi"/>
          <w:noProof/>
        </w:rPr>
        <w:t>pri</w:t>
      </w:r>
      <w:r w:rsidR="00835612" w:rsidRPr="005604E6">
        <w:rPr>
          <w:rFonts w:asciiTheme="minorHAnsi" w:hAnsiTheme="minorHAnsi"/>
          <w:noProof/>
        </w:rPr>
        <w:t>poistenie GAP;</w:t>
      </w:r>
    </w:p>
    <w:p w14:paraId="565A785C" w14:textId="316FBCD8" w:rsidR="00F7682A" w:rsidRPr="005604E6" w:rsidRDefault="00F7682A" w:rsidP="002F16E6">
      <w:pPr>
        <w:numPr>
          <w:ilvl w:val="0"/>
          <w:numId w:val="17"/>
        </w:numPr>
        <w:spacing w:after="0"/>
        <w:ind w:left="1418" w:hanging="284"/>
        <w:jc w:val="both"/>
        <w:rPr>
          <w:rFonts w:asciiTheme="minorHAnsi" w:hAnsiTheme="minorHAnsi"/>
          <w:noProof/>
        </w:rPr>
      </w:pPr>
      <w:r w:rsidRPr="005604E6">
        <w:rPr>
          <w:rFonts w:asciiTheme="minorHAnsi" w:hAnsiTheme="minorHAnsi"/>
          <w:noProof/>
        </w:rPr>
        <w:t>úrazové poistenie osôb prepravovaných motorovým vozidlom musí byť v rozsahu krytia 33 193,92 € na osobu v prípade smrti úrazom a pre prípad trvalých následkov úrazu, podľa ich rozsahu príslušným percentom zo sumy 33 193,92 EUR</w:t>
      </w:r>
      <w:r w:rsidR="00E63F19" w:rsidRPr="005604E6">
        <w:rPr>
          <w:rFonts w:asciiTheme="minorHAnsi" w:hAnsiTheme="minorHAnsi"/>
          <w:noProof/>
        </w:rPr>
        <w:t>;</w:t>
      </w:r>
    </w:p>
    <w:p w14:paraId="61B3A4F7" w14:textId="219C8A5E" w:rsidR="001E4577" w:rsidRPr="005604E6" w:rsidRDefault="00903C74">
      <w:pPr>
        <w:numPr>
          <w:ilvl w:val="0"/>
          <w:numId w:val="17"/>
        </w:numPr>
        <w:spacing w:after="0"/>
        <w:ind w:left="1418" w:hanging="283"/>
        <w:jc w:val="both"/>
        <w:rPr>
          <w:rFonts w:asciiTheme="minorHAnsi" w:hAnsiTheme="minorHAnsi"/>
          <w:noProof/>
        </w:rPr>
      </w:pPr>
      <w:r w:rsidRPr="005604E6">
        <w:rPr>
          <w:rFonts w:asciiTheme="minorHAnsi" w:hAnsiTheme="minorHAnsi"/>
          <w:noProof/>
        </w:rPr>
        <w:t>h</w:t>
      </w:r>
      <w:r w:rsidR="001E4577" w:rsidRPr="005604E6">
        <w:rPr>
          <w:rFonts w:asciiTheme="minorHAnsi" w:hAnsiTheme="minorHAnsi"/>
          <w:noProof/>
        </w:rPr>
        <w:t>lásenie poistných udalostí (ďalej len „</w:t>
      </w:r>
      <w:r w:rsidR="001E4577" w:rsidRPr="002F16E6">
        <w:rPr>
          <w:rFonts w:asciiTheme="minorHAnsi" w:hAnsiTheme="minorHAnsi"/>
          <w:b/>
          <w:bCs/>
          <w:noProof/>
        </w:rPr>
        <w:t>P</w:t>
      </w:r>
      <w:r w:rsidR="005604E6" w:rsidRPr="005604E6">
        <w:rPr>
          <w:rFonts w:asciiTheme="minorHAnsi" w:hAnsiTheme="minorHAnsi"/>
          <w:b/>
          <w:bCs/>
          <w:noProof/>
        </w:rPr>
        <w:t>Ú</w:t>
      </w:r>
      <w:r w:rsidR="001E4577" w:rsidRPr="005604E6">
        <w:rPr>
          <w:rFonts w:asciiTheme="minorHAnsi" w:hAnsiTheme="minorHAnsi"/>
          <w:noProof/>
        </w:rPr>
        <w:t>“)</w:t>
      </w:r>
      <w:r w:rsidR="00C41C17">
        <w:rPr>
          <w:rFonts w:asciiTheme="minorHAnsi" w:hAnsiTheme="minorHAnsi"/>
          <w:noProof/>
        </w:rPr>
        <w:t xml:space="preserve"> : za objednávateľa nah</w:t>
      </w:r>
      <w:r w:rsidR="00676A8A">
        <w:rPr>
          <w:rFonts w:asciiTheme="minorHAnsi" w:hAnsiTheme="minorHAnsi"/>
          <w:noProof/>
        </w:rPr>
        <w:t xml:space="preserve">lasuje </w:t>
      </w:r>
      <w:r w:rsidR="004A4C53">
        <w:rPr>
          <w:rFonts w:asciiTheme="minorHAnsi" w:hAnsiTheme="minorHAnsi"/>
          <w:noProof/>
        </w:rPr>
        <w:t xml:space="preserve"> telefonicky </w:t>
      </w:r>
      <w:r w:rsidR="00676A8A">
        <w:rPr>
          <w:rFonts w:asciiTheme="minorHAnsi" w:hAnsiTheme="minorHAnsi"/>
          <w:noProof/>
        </w:rPr>
        <w:t>každú PÚ poskytovateľovi</w:t>
      </w:r>
      <w:r w:rsidR="00AE194E">
        <w:rPr>
          <w:rFonts w:asciiTheme="minorHAnsi" w:hAnsiTheme="minorHAnsi"/>
          <w:noProof/>
        </w:rPr>
        <w:t xml:space="preserve"> osoba oprávnená konať vo veciach technických</w:t>
      </w:r>
      <w:r w:rsidR="009C125B">
        <w:rPr>
          <w:rFonts w:asciiTheme="minorHAnsi" w:hAnsiTheme="minorHAnsi"/>
          <w:noProof/>
        </w:rPr>
        <w:t xml:space="preserve">, resp. iná </w:t>
      </w:r>
      <w:r w:rsidR="004A4C53">
        <w:rPr>
          <w:rFonts w:asciiTheme="minorHAnsi" w:hAnsiTheme="minorHAnsi"/>
          <w:noProof/>
        </w:rPr>
        <w:t>objednávateľom  určená osoba, prostredníctvom</w:t>
      </w:r>
      <w:r w:rsidR="009C125B">
        <w:rPr>
          <w:rFonts w:asciiTheme="minorHAnsi" w:hAnsiTheme="minorHAnsi"/>
          <w:noProof/>
        </w:rPr>
        <w:t>zákazníck</w:t>
      </w:r>
      <w:r w:rsidR="004A4C53">
        <w:rPr>
          <w:rFonts w:asciiTheme="minorHAnsi" w:hAnsiTheme="minorHAnsi"/>
          <w:noProof/>
        </w:rPr>
        <w:t>ej</w:t>
      </w:r>
      <w:r w:rsidR="009C125B">
        <w:rPr>
          <w:rFonts w:asciiTheme="minorHAnsi" w:hAnsiTheme="minorHAnsi"/>
          <w:noProof/>
        </w:rPr>
        <w:t xml:space="preserve"> link</w:t>
      </w:r>
      <w:r w:rsidR="004A4C53">
        <w:rPr>
          <w:rFonts w:asciiTheme="minorHAnsi" w:hAnsiTheme="minorHAnsi"/>
          <w:noProof/>
        </w:rPr>
        <w:t>y</w:t>
      </w:r>
      <w:r w:rsidR="009C125B">
        <w:rPr>
          <w:rFonts w:asciiTheme="minorHAnsi" w:hAnsiTheme="minorHAnsi"/>
          <w:noProof/>
        </w:rPr>
        <w:t xml:space="preserve"> poskytovateľa</w:t>
      </w:r>
      <w:r w:rsidR="00AE194E">
        <w:rPr>
          <w:rFonts w:asciiTheme="minorHAnsi" w:hAnsiTheme="minorHAnsi"/>
          <w:noProof/>
        </w:rPr>
        <w:t xml:space="preserve"> </w:t>
      </w:r>
      <w:r w:rsidR="001E4577" w:rsidRPr="005604E6">
        <w:rPr>
          <w:rFonts w:asciiTheme="minorHAnsi" w:hAnsiTheme="minorHAnsi"/>
          <w:noProof/>
        </w:rPr>
        <w:t>,</w:t>
      </w:r>
    </w:p>
    <w:p w14:paraId="2064BC9D" w14:textId="0F6AFC85" w:rsidR="001E4577" w:rsidRPr="00F35423" w:rsidRDefault="001E4577" w:rsidP="0054796A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</w:rPr>
      </w:pPr>
      <w:r w:rsidRPr="000E5780">
        <w:rPr>
          <w:noProof/>
          <w:sz w:val="22"/>
          <w:szCs w:val="22"/>
        </w:rPr>
        <w:t xml:space="preserve">poskytovateľ zabezpečuje kompletnú správu </w:t>
      </w:r>
      <w:r w:rsidR="00175F49" w:rsidRPr="000E5780">
        <w:rPr>
          <w:noProof/>
          <w:sz w:val="22"/>
          <w:szCs w:val="22"/>
        </w:rPr>
        <w:t>PÚ</w:t>
      </w:r>
      <w:r w:rsidRPr="000E5780">
        <w:rPr>
          <w:noProof/>
          <w:sz w:val="22"/>
          <w:szCs w:val="22"/>
        </w:rPr>
        <w:t xml:space="preserve"> od nahlásenia </w:t>
      </w:r>
      <w:r w:rsidR="005231B6" w:rsidRPr="000E5780">
        <w:rPr>
          <w:noProof/>
          <w:sz w:val="22"/>
          <w:szCs w:val="22"/>
        </w:rPr>
        <w:t>PÚ</w:t>
      </w:r>
      <w:r w:rsidR="000E5780">
        <w:rPr>
          <w:noProof/>
          <w:sz w:val="22"/>
          <w:szCs w:val="22"/>
        </w:rPr>
        <w:t xml:space="preserve"> objednávateľom</w:t>
      </w:r>
      <w:r w:rsidRPr="000E5780">
        <w:rPr>
          <w:noProof/>
          <w:sz w:val="22"/>
          <w:szCs w:val="22"/>
        </w:rPr>
        <w:t xml:space="preserve"> až po </w:t>
      </w:r>
      <w:r w:rsidR="00175F49" w:rsidRPr="00F35423">
        <w:rPr>
          <w:noProof/>
          <w:sz w:val="22"/>
          <w:szCs w:val="22"/>
        </w:rPr>
        <w:t xml:space="preserve">ukončenie </w:t>
      </w:r>
      <w:r w:rsidR="00850A48" w:rsidRPr="00F35423">
        <w:rPr>
          <w:noProof/>
          <w:sz w:val="22"/>
          <w:szCs w:val="22"/>
        </w:rPr>
        <w:t>PÚ</w:t>
      </w:r>
      <w:r w:rsidR="000E5780">
        <w:rPr>
          <w:noProof/>
          <w:sz w:val="22"/>
          <w:szCs w:val="22"/>
        </w:rPr>
        <w:t xml:space="preserve"> príslušnou poisťovňou</w:t>
      </w:r>
      <w:r w:rsidRPr="00F35423">
        <w:rPr>
          <w:noProof/>
          <w:sz w:val="22"/>
          <w:szCs w:val="22"/>
        </w:rPr>
        <w:t>,</w:t>
      </w:r>
    </w:p>
    <w:p w14:paraId="08D21827" w14:textId="151E4626" w:rsidR="00A86800" w:rsidRPr="00F35423" w:rsidRDefault="00D24186" w:rsidP="007F1B87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poskytovateľ je povinný </w:t>
      </w:r>
      <w:r w:rsidRPr="00F35423">
        <w:rPr>
          <w:noProof/>
          <w:sz w:val="22"/>
          <w:szCs w:val="22"/>
        </w:rPr>
        <w:t>p</w:t>
      </w:r>
      <w:r>
        <w:rPr>
          <w:noProof/>
          <w:sz w:val="22"/>
          <w:szCs w:val="22"/>
        </w:rPr>
        <w:t xml:space="preserve">oskytnúť objednávateľovi </w:t>
      </w:r>
      <w:r w:rsidR="00AC4065" w:rsidRPr="00F35423">
        <w:rPr>
          <w:noProof/>
          <w:sz w:val="22"/>
          <w:szCs w:val="22"/>
        </w:rPr>
        <w:t>náhradné vozidl</w:t>
      </w:r>
      <w:r>
        <w:rPr>
          <w:noProof/>
          <w:sz w:val="22"/>
          <w:szCs w:val="22"/>
        </w:rPr>
        <w:t>o</w:t>
      </w:r>
      <w:r w:rsidR="00F35423">
        <w:rPr>
          <w:noProof/>
          <w:sz w:val="22"/>
          <w:szCs w:val="22"/>
        </w:rPr>
        <w:t xml:space="preserve"> počas celej doby</w:t>
      </w:r>
      <w:r w:rsidR="003E660A">
        <w:rPr>
          <w:noProof/>
          <w:sz w:val="22"/>
          <w:szCs w:val="22"/>
        </w:rPr>
        <w:t xml:space="preserve"> opravy motorového vozidla</w:t>
      </w:r>
      <w:r>
        <w:rPr>
          <w:noProof/>
          <w:sz w:val="22"/>
          <w:szCs w:val="22"/>
        </w:rPr>
        <w:t>, a to motorové vozidlo</w:t>
      </w:r>
      <w:r w:rsidR="00050F25" w:rsidRPr="00F35423">
        <w:rPr>
          <w:noProof/>
          <w:sz w:val="22"/>
          <w:szCs w:val="22"/>
        </w:rPr>
        <w:t xml:space="preserve"> rovnakej</w:t>
      </w:r>
      <w:r>
        <w:rPr>
          <w:noProof/>
          <w:sz w:val="22"/>
          <w:szCs w:val="22"/>
        </w:rPr>
        <w:t xml:space="preserve"> alebo vyššej </w:t>
      </w:r>
      <w:r w:rsidR="00050F25" w:rsidRPr="00F35423">
        <w:rPr>
          <w:noProof/>
          <w:sz w:val="22"/>
          <w:szCs w:val="22"/>
        </w:rPr>
        <w:t xml:space="preserve"> kategórie</w:t>
      </w:r>
      <w:r w:rsidR="00AC4065" w:rsidRPr="00F3542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vždy,</w:t>
      </w:r>
      <w:r w:rsidR="00AC4065" w:rsidRPr="00F35423">
        <w:rPr>
          <w:noProof/>
          <w:sz w:val="22"/>
          <w:szCs w:val="22"/>
        </w:rPr>
        <w:t xml:space="preserve"> ak</w:t>
      </w:r>
      <w:r w:rsidR="00CC0C69" w:rsidRPr="00F35423">
        <w:rPr>
          <w:noProof/>
          <w:sz w:val="22"/>
          <w:szCs w:val="22"/>
        </w:rPr>
        <w:t xml:space="preserve"> </w:t>
      </w:r>
      <w:r w:rsidR="00B24D92" w:rsidRPr="00F35423">
        <w:rPr>
          <w:noProof/>
          <w:sz w:val="22"/>
          <w:szCs w:val="22"/>
        </w:rPr>
        <w:t xml:space="preserve">doba </w:t>
      </w:r>
      <w:r w:rsidR="00CC0C69" w:rsidRPr="00F35423">
        <w:rPr>
          <w:noProof/>
          <w:sz w:val="22"/>
          <w:szCs w:val="22"/>
        </w:rPr>
        <w:t>oprav</w:t>
      </w:r>
      <w:r w:rsidR="00B24D92" w:rsidRPr="00F35423">
        <w:rPr>
          <w:noProof/>
          <w:sz w:val="22"/>
          <w:szCs w:val="22"/>
        </w:rPr>
        <w:t>y</w:t>
      </w:r>
      <w:r w:rsidR="00AC4065" w:rsidRPr="00F35423">
        <w:rPr>
          <w:noProof/>
          <w:sz w:val="22"/>
          <w:szCs w:val="22"/>
        </w:rPr>
        <w:t xml:space="preserve"> </w:t>
      </w:r>
      <w:r w:rsidR="00986C9C" w:rsidRPr="00F35423">
        <w:rPr>
          <w:noProof/>
          <w:sz w:val="22"/>
          <w:szCs w:val="22"/>
        </w:rPr>
        <w:t>motorového vozidla</w:t>
      </w:r>
      <w:r w:rsidR="00AC4065" w:rsidRPr="00F35423">
        <w:rPr>
          <w:noProof/>
          <w:sz w:val="22"/>
          <w:szCs w:val="22"/>
        </w:rPr>
        <w:t xml:space="preserve"> presiahne 24 hodín</w:t>
      </w:r>
      <w:r w:rsidR="00CD0D23" w:rsidRPr="00F35423">
        <w:rPr>
          <w:noProof/>
          <w:sz w:val="22"/>
          <w:szCs w:val="22"/>
        </w:rPr>
        <w:t xml:space="preserve"> a to aj za situácie, kedy nebude</w:t>
      </w:r>
      <w:r w:rsidR="00AD5A88" w:rsidRPr="00F35423">
        <w:rPr>
          <w:noProof/>
          <w:sz w:val="22"/>
          <w:szCs w:val="22"/>
        </w:rPr>
        <w:t xml:space="preserve"> </w:t>
      </w:r>
      <w:r w:rsidR="00986C9C" w:rsidRPr="00F35423">
        <w:rPr>
          <w:noProof/>
          <w:sz w:val="22"/>
          <w:szCs w:val="22"/>
        </w:rPr>
        <w:t xml:space="preserve">motorové </w:t>
      </w:r>
      <w:r w:rsidR="00971503" w:rsidRPr="00F35423">
        <w:rPr>
          <w:noProof/>
          <w:sz w:val="22"/>
          <w:szCs w:val="22"/>
        </w:rPr>
        <w:t>vozidlo do servisu prevezené odťahovou službou</w:t>
      </w:r>
      <w:r w:rsidR="00616B5F" w:rsidRPr="00F35423">
        <w:rPr>
          <w:noProof/>
          <w:sz w:val="22"/>
          <w:szCs w:val="22"/>
        </w:rPr>
        <w:t>,</w:t>
      </w:r>
    </w:p>
    <w:p w14:paraId="6DF39148" w14:textId="5FF3DC31" w:rsidR="001E4577" w:rsidRPr="00D24186" w:rsidRDefault="001E4577" w:rsidP="00183D1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</w:rPr>
      </w:pPr>
      <w:r w:rsidRPr="00D24186">
        <w:rPr>
          <w:noProof/>
          <w:sz w:val="22"/>
          <w:szCs w:val="22"/>
        </w:rPr>
        <w:t xml:space="preserve">úhrada dane </w:t>
      </w:r>
      <w:r w:rsidR="008771CE" w:rsidRPr="00D24186">
        <w:rPr>
          <w:noProof/>
          <w:sz w:val="22"/>
          <w:szCs w:val="22"/>
        </w:rPr>
        <w:t xml:space="preserve">z motorových vozidiel </w:t>
      </w:r>
      <w:r w:rsidR="00CD0800" w:rsidRPr="00D24186">
        <w:rPr>
          <w:noProof/>
          <w:sz w:val="22"/>
          <w:szCs w:val="22"/>
        </w:rPr>
        <w:t xml:space="preserve">poskytovateľom </w:t>
      </w:r>
      <w:r w:rsidRPr="00D24186">
        <w:rPr>
          <w:noProof/>
          <w:sz w:val="22"/>
          <w:szCs w:val="22"/>
        </w:rPr>
        <w:t>podľa všeobecne záväzných právnych predpisov,</w:t>
      </w:r>
    </w:p>
    <w:p w14:paraId="3419562B" w14:textId="1AD49342" w:rsidR="001E4577" w:rsidRDefault="00CD0800" w:rsidP="00183D1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</w:rPr>
      </w:pPr>
      <w:r w:rsidRPr="005E16E1">
        <w:rPr>
          <w:noProof/>
          <w:sz w:val="22"/>
          <w:szCs w:val="22"/>
        </w:rPr>
        <w:t xml:space="preserve">motorové </w:t>
      </w:r>
      <w:r w:rsidR="001E4577" w:rsidRPr="005E16E1">
        <w:rPr>
          <w:noProof/>
          <w:sz w:val="22"/>
          <w:szCs w:val="22"/>
        </w:rPr>
        <w:t xml:space="preserve">vozidlá musia mať </w:t>
      </w:r>
      <w:r w:rsidR="007E420E" w:rsidRPr="005E16E1">
        <w:rPr>
          <w:noProof/>
          <w:sz w:val="22"/>
          <w:szCs w:val="22"/>
        </w:rPr>
        <w:t>zaplatený poplatok za použí</w:t>
      </w:r>
      <w:r w:rsidR="001E4577" w:rsidRPr="005E16E1">
        <w:rPr>
          <w:noProof/>
          <w:sz w:val="22"/>
          <w:szCs w:val="22"/>
        </w:rPr>
        <w:t>vanie diaľničných a rýchlostných ciest pre územie Slovenskej republiky po celú dob</w:t>
      </w:r>
      <w:r w:rsidR="00D13512" w:rsidRPr="005E16E1">
        <w:rPr>
          <w:noProof/>
          <w:sz w:val="22"/>
          <w:szCs w:val="22"/>
        </w:rPr>
        <w:t>u trvania operatívneho líz</w:t>
      </w:r>
      <w:r w:rsidR="00C25845" w:rsidRPr="005E16E1">
        <w:rPr>
          <w:noProof/>
          <w:sz w:val="22"/>
          <w:szCs w:val="22"/>
        </w:rPr>
        <w:t>ingu,</w:t>
      </w:r>
    </w:p>
    <w:p w14:paraId="3A6382E1" w14:textId="15FD8EED" w:rsidR="00F83391" w:rsidRPr="00F83391" w:rsidRDefault="00F83391" w:rsidP="00E92845">
      <w:pPr>
        <w:pStyle w:val="Default"/>
        <w:numPr>
          <w:ilvl w:val="0"/>
          <w:numId w:val="33"/>
        </w:numPr>
        <w:jc w:val="both"/>
        <w:rPr>
          <w:noProof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Poskytovateľ zabezpeč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>uje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v plnom rozsahu úkony spojené so zmenou EČV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vozidla v prípade potreby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>,</w:t>
      </w:r>
    </w:p>
    <w:p w14:paraId="7FDD755F" w14:textId="7216C421" w:rsidR="00BC7D79" w:rsidRPr="005E16E1" w:rsidRDefault="00C25845" w:rsidP="00234615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</w:rPr>
      </w:pPr>
      <w:r w:rsidRPr="005E16E1">
        <w:rPr>
          <w:noProof/>
          <w:sz w:val="22"/>
          <w:szCs w:val="22"/>
        </w:rPr>
        <w:t>maximálny</w:t>
      </w:r>
      <w:r w:rsidR="00F44EB7" w:rsidRPr="005E16E1">
        <w:rPr>
          <w:noProof/>
          <w:sz w:val="22"/>
          <w:szCs w:val="22"/>
        </w:rPr>
        <w:t xml:space="preserve"> </w:t>
      </w:r>
      <w:r w:rsidR="00E8053A" w:rsidRPr="005E16E1">
        <w:rPr>
          <w:noProof/>
          <w:sz w:val="22"/>
          <w:szCs w:val="22"/>
        </w:rPr>
        <w:t xml:space="preserve">počet </w:t>
      </w:r>
      <w:r w:rsidR="00F44EB7" w:rsidRPr="005E16E1">
        <w:rPr>
          <w:noProof/>
          <w:sz w:val="22"/>
          <w:szCs w:val="22"/>
        </w:rPr>
        <w:t>najazdených</w:t>
      </w:r>
      <w:r w:rsidR="00D43CCF" w:rsidRPr="005E16E1">
        <w:rPr>
          <w:noProof/>
          <w:sz w:val="22"/>
          <w:szCs w:val="22"/>
        </w:rPr>
        <w:t xml:space="preserve"> kilometrov</w:t>
      </w:r>
      <w:r w:rsidR="00F44EB7" w:rsidRPr="005E16E1">
        <w:rPr>
          <w:noProof/>
          <w:sz w:val="22"/>
          <w:szCs w:val="22"/>
        </w:rPr>
        <w:t xml:space="preserve"> za rok</w:t>
      </w:r>
      <w:r w:rsidR="00E27662" w:rsidRPr="005E16E1">
        <w:rPr>
          <w:noProof/>
          <w:sz w:val="22"/>
          <w:szCs w:val="22"/>
        </w:rPr>
        <w:t xml:space="preserve"> (ďalej len „</w:t>
      </w:r>
      <w:r w:rsidR="00E27662" w:rsidRPr="005E16E1">
        <w:rPr>
          <w:b/>
          <w:bCs/>
          <w:noProof/>
          <w:sz w:val="22"/>
          <w:szCs w:val="22"/>
        </w:rPr>
        <w:t>max</w:t>
      </w:r>
      <w:r w:rsidR="006C3785" w:rsidRPr="005E16E1">
        <w:rPr>
          <w:b/>
          <w:bCs/>
          <w:noProof/>
          <w:sz w:val="22"/>
          <w:szCs w:val="22"/>
        </w:rPr>
        <w:t>KM</w:t>
      </w:r>
      <w:r w:rsidR="006C3785" w:rsidRPr="005E16E1">
        <w:rPr>
          <w:noProof/>
          <w:sz w:val="22"/>
          <w:szCs w:val="22"/>
        </w:rPr>
        <w:t>“)</w:t>
      </w:r>
      <w:r w:rsidRPr="005E16E1">
        <w:rPr>
          <w:noProof/>
          <w:sz w:val="22"/>
          <w:szCs w:val="22"/>
        </w:rPr>
        <w:t xml:space="preserve"> pre jednotlivé t</w:t>
      </w:r>
      <w:r w:rsidR="007E211C" w:rsidRPr="005E16E1">
        <w:rPr>
          <w:noProof/>
          <w:sz w:val="22"/>
          <w:szCs w:val="22"/>
        </w:rPr>
        <w:t>y</w:t>
      </w:r>
      <w:r w:rsidRPr="005E16E1">
        <w:rPr>
          <w:noProof/>
          <w:sz w:val="22"/>
          <w:szCs w:val="22"/>
        </w:rPr>
        <w:t xml:space="preserve">py </w:t>
      </w:r>
      <w:r w:rsidR="00112946" w:rsidRPr="005E16E1">
        <w:rPr>
          <w:noProof/>
          <w:sz w:val="22"/>
          <w:szCs w:val="22"/>
        </w:rPr>
        <w:t xml:space="preserve">motorových </w:t>
      </w:r>
      <w:r w:rsidRPr="005E16E1">
        <w:rPr>
          <w:noProof/>
          <w:sz w:val="22"/>
          <w:szCs w:val="22"/>
        </w:rPr>
        <w:t>vozidiel</w:t>
      </w:r>
      <w:r w:rsidR="00BC7D79" w:rsidRPr="005E16E1">
        <w:rPr>
          <w:noProof/>
          <w:sz w:val="22"/>
          <w:szCs w:val="22"/>
        </w:rPr>
        <w:t>:</w:t>
      </w:r>
    </w:p>
    <w:p w14:paraId="29EF33BA" w14:textId="77777777" w:rsidR="00234615" w:rsidRPr="005E16E1" w:rsidRDefault="00234615" w:rsidP="00234615">
      <w:pPr>
        <w:pStyle w:val="Odsekzoznamu"/>
        <w:jc w:val="both"/>
        <w:rPr>
          <w:rFonts w:cstheme="minorHAnsi"/>
          <w:noProof/>
          <w:sz w:val="22"/>
          <w:szCs w:val="22"/>
        </w:rPr>
      </w:pPr>
    </w:p>
    <w:tbl>
      <w:tblPr>
        <w:tblStyle w:val="Mriekatabuky"/>
        <w:tblW w:w="8357" w:type="dxa"/>
        <w:tblInd w:w="720" w:type="dxa"/>
        <w:tblLook w:val="04A0" w:firstRow="1" w:lastRow="0" w:firstColumn="1" w:lastColumn="0" w:noHBand="0" w:noVBand="1"/>
      </w:tblPr>
      <w:tblGrid>
        <w:gridCol w:w="4122"/>
        <w:gridCol w:w="4235"/>
      </w:tblGrid>
      <w:tr w:rsidR="003727A4" w:rsidRPr="004D6762" w14:paraId="64FD5CB9" w14:textId="77777777" w:rsidTr="005E16E1">
        <w:trPr>
          <w:trHeight w:val="549"/>
        </w:trPr>
        <w:tc>
          <w:tcPr>
            <w:tcW w:w="4122" w:type="dxa"/>
            <w:shd w:val="clear" w:color="auto" w:fill="D9D9D9" w:themeFill="background1" w:themeFillShade="D9"/>
          </w:tcPr>
          <w:p w14:paraId="140AC88D" w14:textId="11D1201B" w:rsidR="003727A4" w:rsidRPr="005E16E1" w:rsidRDefault="006C3785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maxKM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7CBC75BA" w14:textId="49AC4625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motorového vozidla</w:t>
            </w:r>
          </w:p>
        </w:tc>
      </w:tr>
      <w:tr w:rsidR="003727A4" w:rsidRPr="004D6762" w14:paraId="0A1A4E6A" w14:textId="77777777" w:rsidTr="005E16E1">
        <w:trPr>
          <w:trHeight w:val="274"/>
        </w:trPr>
        <w:tc>
          <w:tcPr>
            <w:tcW w:w="4122" w:type="dxa"/>
          </w:tcPr>
          <w:p w14:paraId="66DB24A8" w14:textId="78E2145E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40. 000 km</w:t>
            </w:r>
          </w:p>
        </w:tc>
        <w:tc>
          <w:tcPr>
            <w:tcW w:w="4235" w:type="dxa"/>
          </w:tcPr>
          <w:p w14:paraId="001A401D" w14:textId="45CB68A3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1</w:t>
            </w:r>
          </w:p>
        </w:tc>
      </w:tr>
      <w:tr w:rsidR="003727A4" w:rsidRPr="004D6762" w14:paraId="4A3DA158" w14:textId="77777777" w:rsidTr="005E16E1">
        <w:trPr>
          <w:trHeight w:val="274"/>
        </w:trPr>
        <w:tc>
          <w:tcPr>
            <w:tcW w:w="4122" w:type="dxa"/>
          </w:tcPr>
          <w:p w14:paraId="2E3EDCA0" w14:textId="1D3BEA4F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3CA2BD1C" w14:textId="1FFC9783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2</w:t>
            </w:r>
          </w:p>
        </w:tc>
      </w:tr>
      <w:tr w:rsidR="003727A4" w:rsidRPr="004D6762" w14:paraId="69A81460" w14:textId="77777777" w:rsidTr="005E16E1">
        <w:trPr>
          <w:trHeight w:val="274"/>
        </w:trPr>
        <w:tc>
          <w:tcPr>
            <w:tcW w:w="4122" w:type="dxa"/>
          </w:tcPr>
          <w:p w14:paraId="396377BF" w14:textId="12CDAE27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37F5BEDE" w14:textId="3EE45831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3</w:t>
            </w:r>
          </w:p>
        </w:tc>
      </w:tr>
      <w:tr w:rsidR="003727A4" w:rsidRPr="004D6762" w14:paraId="6CE73E98" w14:textId="77777777" w:rsidTr="005E16E1">
        <w:trPr>
          <w:trHeight w:val="274"/>
        </w:trPr>
        <w:tc>
          <w:tcPr>
            <w:tcW w:w="4122" w:type="dxa"/>
          </w:tcPr>
          <w:p w14:paraId="70229CE2" w14:textId="123304FF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7AE98D86" w14:textId="6D499FCC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4</w:t>
            </w:r>
          </w:p>
        </w:tc>
      </w:tr>
      <w:tr w:rsidR="003727A4" w:rsidRPr="004D6762" w14:paraId="4249B17C" w14:textId="77777777" w:rsidTr="005E16E1">
        <w:trPr>
          <w:trHeight w:val="274"/>
        </w:trPr>
        <w:tc>
          <w:tcPr>
            <w:tcW w:w="4122" w:type="dxa"/>
          </w:tcPr>
          <w:p w14:paraId="7E59433A" w14:textId="57388BE9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41750B92" w14:textId="1E9A6210" w:rsidR="003727A4" w:rsidRPr="005E16E1" w:rsidRDefault="003727A4" w:rsidP="005E16E1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5</w:t>
            </w:r>
          </w:p>
        </w:tc>
      </w:tr>
      <w:tr w:rsidR="003727A4" w:rsidRPr="004D6762" w14:paraId="1CAF3276" w14:textId="77777777" w:rsidTr="005E16E1">
        <w:trPr>
          <w:trHeight w:val="274"/>
        </w:trPr>
        <w:tc>
          <w:tcPr>
            <w:tcW w:w="4122" w:type="dxa"/>
          </w:tcPr>
          <w:p w14:paraId="5B2CE9C2" w14:textId="59C9030B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4841BAFC" w14:textId="3C2300DA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6</w:t>
            </w:r>
          </w:p>
        </w:tc>
      </w:tr>
      <w:tr w:rsidR="003727A4" w:rsidRPr="004D6762" w14:paraId="1C6D8151" w14:textId="77777777" w:rsidTr="005E16E1">
        <w:trPr>
          <w:trHeight w:val="274"/>
        </w:trPr>
        <w:tc>
          <w:tcPr>
            <w:tcW w:w="4122" w:type="dxa"/>
          </w:tcPr>
          <w:p w14:paraId="7653598D" w14:textId="16FB3274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 xml:space="preserve">30.000 km </w:t>
            </w:r>
          </w:p>
        </w:tc>
        <w:tc>
          <w:tcPr>
            <w:tcW w:w="4235" w:type="dxa"/>
          </w:tcPr>
          <w:p w14:paraId="5CB4BAC2" w14:textId="31266A9F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 xml:space="preserve">Typ 7 </w:t>
            </w:r>
          </w:p>
        </w:tc>
      </w:tr>
      <w:tr w:rsidR="003727A4" w:rsidRPr="004D6762" w14:paraId="434BCF33" w14:textId="77777777" w:rsidTr="005E16E1">
        <w:trPr>
          <w:trHeight w:val="274"/>
        </w:trPr>
        <w:tc>
          <w:tcPr>
            <w:tcW w:w="4122" w:type="dxa"/>
          </w:tcPr>
          <w:p w14:paraId="540CF12B" w14:textId="7A0CA546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30.000 km</w:t>
            </w:r>
          </w:p>
        </w:tc>
        <w:tc>
          <w:tcPr>
            <w:tcW w:w="4235" w:type="dxa"/>
          </w:tcPr>
          <w:p w14:paraId="2AD18799" w14:textId="43703226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8</w:t>
            </w:r>
          </w:p>
        </w:tc>
      </w:tr>
      <w:tr w:rsidR="003727A4" w:rsidRPr="004D6762" w14:paraId="4EF801E5" w14:textId="77777777" w:rsidTr="005E16E1">
        <w:trPr>
          <w:trHeight w:val="274"/>
        </w:trPr>
        <w:tc>
          <w:tcPr>
            <w:tcW w:w="4122" w:type="dxa"/>
          </w:tcPr>
          <w:p w14:paraId="48C0AAF1" w14:textId="47319717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lastRenderedPageBreak/>
              <w:t>30.000 km</w:t>
            </w:r>
          </w:p>
        </w:tc>
        <w:tc>
          <w:tcPr>
            <w:tcW w:w="4235" w:type="dxa"/>
          </w:tcPr>
          <w:p w14:paraId="70ECFECD" w14:textId="496838C7" w:rsidR="003727A4" w:rsidRPr="005E16E1" w:rsidRDefault="003727A4" w:rsidP="001C3EB3">
            <w:pPr>
              <w:pStyle w:val="Odsekzoznamu"/>
              <w:ind w:left="0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5E16E1">
              <w:rPr>
                <w:rFonts w:cstheme="minorHAnsi"/>
                <w:noProof/>
                <w:sz w:val="22"/>
                <w:szCs w:val="22"/>
              </w:rPr>
              <w:t>Typ 9</w:t>
            </w:r>
          </w:p>
        </w:tc>
      </w:tr>
    </w:tbl>
    <w:p w14:paraId="2E38690D" w14:textId="77777777" w:rsidR="003A5E09" w:rsidRPr="005E16E1" w:rsidRDefault="003A5E09">
      <w:pPr>
        <w:pStyle w:val="Odsekzoznamu"/>
        <w:jc w:val="both"/>
        <w:rPr>
          <w:rFonts w:cstheme="minorHAnsi"/>
          <w:noProof/>
          <w:sz w:val="22"/>
          <w:szCs w:val="22"/>
        </w:rPr>
      </w:pPr>
    </w:p>
    <w:p w14:paraId="4E128A60" w14:textId="4C988A3E" w:rsidR="00BB10EF" w:rsidRPr="00120B8D" w:rsidRDefault="003A5E09" w:rsidP="009A4468">
      <w:pPr>
        <w:pStyle w:val="Odsekzoznamu"/>
        <w:ind w:left="426"/>
        <w:jc w:val="both"/>
        <w:rPr>
          <w:rFonts w:cstheme="minorHAnsi"/>
          <w:noProof/>
        </w:rPr>
      </w:pPr>
      <w:r w:rsidRPr="005E16E1">
        <w:rPr>
          <w:rFonts w:cstheme="minorHAnsi"/>
          <w:sz w:val="22"/>
          <w:szCs w:val="22"/>
        </w:rPr>
        <w:t xml:space="preserve">Objednávateľ sa zaväzuje neprečerpať </w:t>
      </w:r>
      <w:r w:rsidR="00076DD4" w:rsidRPr="005E16E1">
        <w:rPr>
          <w:rFonts w:cstheme="minorHAnsi"/>
          <w:sz w:val="22"/>
          <w:szCs w:val="22"/>
        </w:rPr>
        <w:t>maxKM</w:t>
      </w:r>
      <w:r w:rsidRPr="005E16E1">
        <w:rPr>
          <w:rFonts w:cstheme="minorHAnsi"/>
          <w:sz w:val="22"/>
          <w:szCs w:val="22"/>
        </w:rPr>
        <w:t xml:space="preserve"> nad úrovňou podľa </w:t>
      </w:r>
      <w:r w:rsidR="00076DD4" w:rsidRPr="005E16E1">
        <w:rPr>
          <w:rFonts w:cstheme="minorHAnsi"/>
          <w:sz w:val="22"/>
          <w:szCs w:val="22"/>
        </w:rPr>
        <w:t>t</w:t>
      </w:r>
      <w:r w:rsidRPr="005E16E1">
        <w:rPr>
          <w:rFonts w:cstheme="minorHAnsi"/>
          <w:sz w:val="22"/>
          <w:szCs w:val="22"/>
        </w:rPr>
        <w:t>ypu vozidla uvedeného</w:t>
      </w:r>
      <w:r w:rsidR="006C300E">
        <w:rPr>
          <w:rFonts w:cstheme="minorHAnsi"/>
          <w:sz w:val="22"/>
          <w:szCs w:val="22"/>
        </w:rPr>
        <w:t xml:space="preserve">  </w:t>
      </w:r>
      <w:r w:rsidRPr="005E16E1">
        <w:rPr>
          <w:rFonts w:cstheme="minorHAnsi"/>
          <w:sz w:val="22"/>
          <w:szCs w:val="22"/>
        </w:rPr>
        <w:t>vyššie.</w:t>
      </w:r>
    </w:p>
    <w:p w14:paraId="449A52EC" w14:textId="77777777" w:rsidR="00042F76" w:rsidRPr="006C300E" w:rsidRDefault="00042F76" w:rsidP="009A4468">
      <w:pPr>
        <w:pStyle w:val="Odsekzoznamu"/>
        <w:ind w:left="426"/>
        <w:jc w:val="both"/>
        <w:rPr>
          <w:noProof/>
        </w:rPr>
      </w:pPr>
    </w:p>
    <w:p w14:paraId="13AA3C1F" w14:textId="3B60DB10" w:rsidR="00A07FFE" w:rsidRDefault="00083126" w:rsidP="004D1F91">
      <w:pPr>
        <w:ind w:left="426"/>
        <w:jc w:val="both"/>
        <w:rPr>
          <w:rFonts w:asciiTheme="minorHAnsi" w:hAnsiTheme="minorHAnsi" w:cstheme="minorHAnsi"/>
          <w:noProof/>
        </w:rPr>
      </w:pPr>
      <w:r w:rsidRPr="004D1F91">
        <w:rPr>
          <w:rFonts w:asciiTheme="minorHAnsi" w:hAnsiTheme="minorHAnsi" w:cstheme="minorHAnsi"/>
          <w:noProof/>
        </w:rPr>
        <w:t xml:space="preserve">Pre motorové vozidlá </w:t>
      </w:r>
      <w:r w:rsidR="00FD00F0" w:rsidRPr="004D1F91">
        <w:rPr>
          <w:rFonts w:asciiTheme="minorHAnsi" w:hAnsiTheme="minorHAnsi" w:cstheme="minorHAnsi"/>
          <w:noProof/>
        </w:rPr>
        <w:t xml:space="preserve">Typ 1 – </w:t>
      </w:r>
      <w:r w:rsidR="00A36EB1">
        <w:rPr>
          <w:rFonts w:asciiTheme="minorHAnsi" w:hAnsiTheme="minorHAnsi" w:cstheme="minorHAnsi"/>
          <w:noProof/>
        </w:rPr>
        <w:t>9</w:t>
      </w:r>
      <w:r w:rsidR="00FD00F0" w:rsidRPr="004D1F91">
        <w:rPr>
          <w:rFonts w:asciiTheme="minorHAnsi" w:hAnsiTheme="minorHAnsi" w:cstheme="minorHAnsi"/>
          <w:noProof/>
        </w:rPr>
        <w:t xml:space="preserve"> platí, že v</w:t>
      </w:r>
      <w:r w:rsidR="00F96D46" w:rsidRPr="004D1F91">
        <w:rPr>
          <w:rFonts w:asciiTheme="minorHAnsi" w:hAnsiTheme="minorHAnsi" w:cstheme="minorHAnsi"/>
          <w:noProof/>
        </w:rPr>
        <w:t> </w:t>
      </w:r>
      <w:r w:rsidR="008B0834" w:rsidRPr="004D1F91">
        <w:rPr>
          <w:rFonts w:asciiTheme="minorHAnsi" w:hAnsiTheme="minorHAnsi" w:cstheme="minorHAnsi"/>
          <w:noProof/>
        </w:rPr>
        <w:t>prípade</w:t>
      </w:r>
      <w:r w:rsidR="00F96D46" w:rsidRPr="004D1F91">
        <w:rPr>
          <w:rFonts w:asciiTheme="minorHAnsi" w:hAnsiTheme="minorHAnsi" w:cstheme="minorHAnsi"/>
          <w:noProof/>
        </w:rPr>
        <w:t xml:space="preserve"> prekročenia </w:t>
      </w:r>
      <w:r w:rsidR="00D43105" w:rsidRPr="004D1F91">
        <w:rPr>
          <w:rFonts w:asciiTheme="minorHAnsi" w:hAnsiTheme="minorHAnsi" w:cstheme="minorHAnsi"/>
          <w:noProof/>
        </w:rPr>
        <w:t>maxKM</w:t>
      </w:r>
      <w:r w:rsidR="00D90B87" w:rsidRPr="004D1F91">
        <w:rPr>
          <w:rFonts w:asciiTheme="minorHAnsi" w:hAnsiTheme="minorHAnsi" w:cstheme="minorHAnsi"/>
          <w:noProof/>
        </w:rPr>
        <w:t xml:space="preserve"> </w:t>
      </w:r>
      <w:r w:rsidR="009E76C7" w:rsidRPr="004D1F91">
        <w:rPr>
          <w:rFonts w:asciiTheme="minorHAnsi" w:hAnsiTheme="minorHAnsi" w:cstheme="minorHAnsi"/>
          <w:noProof/>
        </w:rPr>
        <w:t>nad stanovenú hranicu o viac ako 10.000 km</w:t>
      </w:r>
      <w:r w:rsidR="00FE1A14" w:rsidRPr="004D1F91">
        <w:rPr>
          <w:rFonts w:asciiTheme="minorHAnsi" w:hAnsiTheme="minorHAnsi" w:cstheme="minorHAnsi"/>
          <w:noProof/>
        </w:rPr>
        <w:t xml:space="preserve"> uhradí objednávateľ poskytovateľovi </w:t>
      </w:r>
      <w:r w:rsidR="00A11241" w:rsidRPr="004D1F91">
        <w:rPr>
          <w:rFonts w:asciiTheme="minorHAnsi" w:hAnsiTheme="minorHAnsi" w:cstheme="minorHAnsi"/>
          <w:noProof/>
        </w:rPr>
        <w:t>0,09 €</w:t>
      </w:r>
      <w:r w:rsidR="00C77272" w:rsidRPr="004D1F91">
        <w:rPr>
          <w:rFonts w:asciiTheme="minorHAnsi" w:hAnsiTheme="minorHAnsi" w:cstheme="minorHAnsi"/>
          <w:noProof/>
        </w:rPr>
        <w:t xml:space="preserve"> za každý kilometer </w:t>
      </w:r>
      <w:r w:rsidR="00EA5245" w:rsidRPr="004D1F91">
        <w:rPr>
          <w:rFonts w:asciiTheme="minorHAnsi" w:hAnsiTheme="minorHAnsi" w:cstheme="minorHAnsi"/>
          <w:noProof/>
        </w:rPr>
        <w:t xml:space="preserve">presahujúci hranicu </w:t>
      </w:r>
      <w:r w:rsidR="00D8023C">
        <w:rPr>
          <w:rFonts w:asciiTheme="minorHAnsi" w:hAnsiTheme="minorHAnsi" w:cstheme="minorHAnsi"/>
          <w:noProof/>
        </w:rPr>
        <w:t>(</w:t>
      </w:r>
      <w:r w:rsidR="00EA5245" w:rsidRPr="004D1F91">
        <w:rPr>
          <w:rFonts w:asciiTheme="minorHAnsi" w:hAnsiTheme="minorHAnsi" w:cstheme="minorHAnsi"/>
          <w:noProof/>
        </w:rPr>
        <w:t>maxKM</w:t>
      </w:r>
      <w:r w:rsidR="006B0069" w:rsidRPr="004D1F91">
        <w:rPr>
          <w:rFonts w:asciiTheme="minorHAnsi" w:hAnsiTheme="minorHAnsi" w:cstheme="minorHAnsi"/>
          <w:noProof/>
        </w:rPr>
        <w:t xml:space="preserve"> </w:t>
      </w:r>
      <w:r w:rsidR="002B38A3" w:rsidRPr="004D1F91">
        <w:rPr>
          <w:rFonts w:asciiTheme="minorHAnsi" w:hAnsiTheme="minorHAnsi" w:cstheme="minorHAnsi"/>
          <w:noProof/>
        </w:rPr>
        <w:t>+ 10.000 km</w:t>
      </w:r>
      <w:r w:rsidR="00D8023C">
        <w:rPr>
          <w:rFonts w:asciiTheme="minorHAnsi" w:hAnsiTheme="minorHAnsi" w:cstheme="minorHAnsi"/>
          <w:noProof/>
        </w:rPr>
        <w:t>)</w:t>
      </w:r>
      <w:r w:rsidR="002B38A3" w:rsidRPr="009A4468">
        <w:rPr>
          <w:rFonts w:asciiTheme="minorHAnsi" w:hAnsiTheme="minorHAnsi" w:cstheme="minorHAnsi"/>
          <w:noProof/>
        </w:rPr>
        <w:t>.</w:t>
      </w:r>
      <w:r w:rsidR="009C7587" w:rsidRPr="009A4468">
        <w:rPr>
          <w:rFonts w:asciiTheme="minorHAnsi" w:hAnsiTheme="minorHAnsi" w:cstheme="minorHAnsi"/>
          <w:noProof/>
        </w:rPr>
        <w:t xml:space="preserve">      </w:t>
      </w:r>
    </w:p>
    <w:p w14:paraId="031D1D45" w14:textId="68DDD140" w:rsidR="00042F76" w:rsidRPr="009A4468" w:rsidRDefault="00A07FFE" w:rsidP="004D1F91">
      <w:pPr>
        <w:ind w:left="426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Peňažn</w:t>
      </w:r>
      <w:r w:rsidR="00D8023C">
        <w:rPr>
          <w:rFonts w:asciiTheme="minorHAnsi" w:hAnsiTheme="minorHAnsi" w:cstheme="minorHAnsi"/>
          <w:noProof/>
        </w:rPr>
        <w:t>ý</w:t>
      </w:r>
      <w:r>
        <w:rPr>
          <w:rFonts w:asciiTheme="minorHAnsi" w:hAnsiTheme="minorHAnsi" w:cstheme="minorHAnsi"/>
          <w:noProof/>
        </w:rPr>
        <w:t xml:space="preserve"> záväz</w:t>
      </w:r>
      <w:r w:rsidR="00D8023C">
        <w:rPr>
          <w:rFonts w:asciiTheme="minorHAnsi" w:hAnsiTheme="minorHAnsi" w:cstheme="minorHAnsi"/>
          <w:noProof/>
        </w:rPr>
        <w:t>ok</w:t>
      </w:r>
      <w:r>
        <w:rPr>
          <w:rFonts w:asciiTheme="minorHAnsi" w:hAnsiTheme="minorHAnsi" w:cstheme="minorHAnsi"/>
          <w:noProof/>
        </w:rPr>
        <w:t>, ktor</w:t>
      </w:r>
      <w:r w:rsidR="00D8023C">
        <w:rPr>
          <w:rFonts w:asciiTheme="minorHAnsi" w:hAnsiTheme="minorHAnsi" w:cstheme="minorHAnsi"/>
          <w:noProof/>
        </w:rPr>
        <w:t>ý</w:t>
      </w:r>
      <w:r>
        <w:rPr>
          <w:rFonts w:asciiTheme="minorHAnsi" w:hAnsiTheme="minorHAnsi" w:cstheme="minorHAnsi"/>
          <w:noProof/>
        </w:rPr>
        <w:t xml:space="preserve"> </w:t>
      </w:r>
      <w:r w:rsidR="001C1106">
        <w:rPr>
          <w:rFonts w:asciiTheme="minorHAnsi" w:hAnsiTheme="minorHAnsi" w:cstheme="minorHAnsi"/>
          <w:noProof/>
        </w:rPr>
        <w:t xml:space="preserve">poskytovateľovi voči objednávateľovi </w:t>
      </w:r>
      <w:r w:rsidR="001E1F43">
        <w:rPr>
          <w:rFonts w:asciiTheme="minorHAnsi" w:hAnsiTheme="minorHAnsi" w:cstheme="minorHAnsi"/>
          <w:noProof/>
        </w:rPr>
        <w:t>vznikn</w:t>
      </w:r>
      <w:r w:rsidR="00D8023C">
        <w:rPr>
          <w:rFonts w:asciiTheme="minorHAnsi" w:hAnsiTheme="minorHAnsi" w:cstheme="minorHAnsi"/>
          <w:noProof/>
        </w:rPr>
        <w:t>e</w:t>
      </w:r>
      <w:r w:rsidR="001E1F43">
        <w:rPr>
          <w:rFonts w:asciiTheme="minorHAnsi" w:hAnsiTheme="minorHAnsi" w:cstheme="minorHAnsi"/>
          <w:noProof/>
        </w:rPr>
        <w:t xml:space="preserve"> z titulu prekročenia maxKM nad stanovenú hranicu</w:t>
      </w:r>
      <w:r w:rsidR="004B55B7">
        <w:rPr>
          <w:rFonts w:asciiTheme="minorHAnsi" w:hAnsiTheme="minorHAnsi" w:cstheme="minorHAnsi"/>
          <w:noProof/>
        </w:rPr>
        <w:t xml:space="preserve"> počas trvania doby operatívneho lízingu</w:t>
      </w:r>
      <w:r w:rsidR="004F0BAE">
        <w:rPr>
          <w:rFonts w:asciiTheme="minorHAnsi" w:hAnsiTheme="minorHAnsi" w:cstheme="minorHAnsi"/>
          <w:noProof/>
        </w:rPr>
        <w:t xml:space="preserve"> podľa predchádzajúceho odseku</w:t>
      </w:r>
      <w:r w:rsidR="009E6425">
        <w:rPr>
          <w:rFonts w:asciiTheme="minorHAnsi" w:hAnsiTheme="minorHAnsi" w:cstheme="minorHAnsi"/>
          <w:noProof/>
        </w:rPr>
        <w:t xml:space="preserve">, uhradí objednávateľ poskytovteľovi na základe faktúry </w:t>
      </w:r>
      <w:r w:rsidR="00313DE9">
        <w:rPr>
          <w:rFonts w:asciiTheme="minorHAnsi" w:hAnsiTheme="minorHAnsi" w:cstheme="minorHAnsi"/>
          <w:noProof/>
        </w:rPr>
        <w:t>vystavenej poskytovateľom po skončení zmluvy</w:t>
      </w:r>
      <w:r w:rsidR="00D8023C">
        <w:rPr>
          <w:rFonts w:asciiTheme="minorHAnsi" w:hAnsiTheme="minorHAnsi" w:cstheme="minorHAnsi"/>
          <w:noProof/>
        </w:rPr>
        <w:t>,</w:t>
      </w:r>
      <w:r w:rsidR="00313DE9">
        <w:rPr>
          <w:rFonts w:asciiTheme="minorHAnsi" w:hAnsiTheme="minorHAnsi" w:cstheme="minorHAnsi"/>
          <w:noProof/>
        </w:rPr>
        <w:t xml:space="preserve"> splatnej do 30 dní odo dňa jej doručenia objednávateľovi.</w:t>
      </w:r>
      <w:r w:rsidR="009C7587" w:rsidRPr="009A4468"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      </w:t>
      </w:r>
    </w:p>
    <w:p w14:paraId="482C447F" w14:textId="1B44A78E" w:rsidR="00D8023C" w:rsidRDefault="00EB6056" w:rsidP="0031118F">
      <w:pPr>
        <w:spacing w:after="0"/>
        <w:ind w:left="426"/>
        <w:jc w:val="both"/>
        <w:rPr>
          <w:rFonts w:asciiTheme="minorHAnsi" w:hAnsiTheme="minorHAnsi" w:cstheme="minorHAnsi"/>
          <w:noProof/>
        </w:rPr>
      </w:pPr>
      <w:r w:rsidRPr="009A4468">
        <w:rPr>
          <w:rFonts w:asciiTheme="minorHAnsi" w:hAnsiTheme="minorHAnsi" w:cstheme="minorHAnsi"/>
          <w:noProof/>
        </w:rPr>
        <w:t xml:space="preserve">Pre motorové vozidlá Typ 1 – </w:t>
      </w:r>
      <w:r w:rsidR="00A36EB1">
        <w:rPr>
          <w:rFonts w:asciiTheme="minorHAnsi" w:hAnsiTheme="minorHAnsi" w:cstheme="minorHAnsi"/>
          <w:noProof/>
        </w:rPr>
        <w:t>9</w:t>
      </w:r>
      <w:r w:rsidRPr="009A4468">
        <w:rPr>
          <w:rFonts w:asciiTheme="minorHAnsi" w:hAnsiTheme="minorHAnsi" w:cstheme="minorHAnsi"/>
          <w:noProof/>
        </w:rPr>
        <w:t xml:space="preserve"> platí, že v prípade </w:t>
      </w:r>
      <w:r w:rsidR="00096443" w:rsidRPr="009A4468">
        <w:rPr>
          <w:rFonts w:asciiTheme="minorHAnsi" w:hAnsiTheme="minorHAnsi" w:cstheme="minorHAnsi"/>
          <w:noProof/>
        </w:rPr>
        <w:t>nedočerpania</w:t>
      </w:r>
      <w:r w:rsidRPr="009A4468">
        <w:rPr>
          <w:rFonts w:asciiTheme="minorHAnsi" w:hAnsiTheme="minorHAnsi" w:cstheme="minorHAnsi"/>
          <w:noProof/>
        </w:rPr>
        <w:t xml:space="preserve"> </w:t>
      </w:r>
      <w:r w:rsidR="00096443" w:rsidRPr="009A4468">
        <w:rPr>
          <w:rFonts w:asciiTheme="minorHAnsi" w:hAnsiTheme="minorHAnsi" w:cstheme="minorHAnsi"/>
          <w:noProof/>
        </w:rPr>
        <w:t xml:space="preserve"> hranice </w:t>
      </w:r>
      <w:r w:rsidRPr="009A4468">
        <w:rPr>
          <w:rFonts w:asciiTheme="minorHAnsi" w:hAnsiTheme="minorHAnsi" w:cstheme="minorHAnsi"/>
          <w:noProof/>
        </w:rPr>
        <w:t xml:space="preserve">maxKM o </w:t>
      </w:r>
      <w:r w:rsidR="00431D98" w:rsidRPr="009A4468">
        <w:rPr>
          <w:rFonts w:asciiTheme="minorHAnsi" w:hAnsiTheme="minorHAnsi" w:cstheme="minorHAnsi"/>
          <w:noProof/>
        </w:rPr>
        <w:t>minimálne</w:t>
      </w:r>
      <w:r w:rsidRPr="009A4468">
        <w:rPr>
          <w:rFonts w:asciiTheme="minorHAnsi" w:hAnsiTheme="minorHAnsi" w:cstheme="minorHAnsi"/>
          <w:noProof/>
        </w:rPr>
        <w:t xml:space="preserve"> 10.000 km uhradí</w:t>
      </w:r>
      <w:r w:rsidR="004770F5" w:rsidRPr="009A4468">
        <w:rPr>
          <w:rFonts w:asciiTheme="minorHAnsi" w:hAnsiTheme="minorHAnsi" w:cstheme="minorHAnsi"/>
          <w:noProof/>
        </w:rPr>
        <w:t xml:space="preserve"> </w:t>
      </w:r>
      <w:r w:rsidRPr="009A4468">
        <w:rPr>
          <w:rFonts w:asciiTheme="minorHAnsi" w:hAnsiTheme="minorHAnsi" w:cstheme="minorHAnsi"/>
          <w:noProof/>
        </w:rPr>
        <w:t>poskytovateľ</w:t>
      </w:r>
      <w:r w:rsidR="00E36598" w:rsidRPr="009A4468">
        <w:rPr>
          <w:rFonts w:asciiTheme="minorHAnsi" w:hAnsiTheme="minorHAnsi" w:cstheme="minorHAnsi"/>
          <w:noProof/>
        </w:rPr>
        <w:t xml:space="preserve"> objednávateľovi</w:t>
      </w:r>
      <w:r w:rsidRPr="009A4468">
        <w:rPr>
          <w:rFonts w:asciiTheme="minorHAnsi" w:hAnsiTheme="minorHAnsi" w:cstheme="minorHAnsi"/>
          <w:noProof/>
        </w:rPr>
        <w:t xml:space="preserve"> 0,0</w:t>
      </w:r>
      <w:r w:rsidR="00E36598" w:rsidRPr="009A4468">
        <w:rPr>
          <w:rFonts w:asciiTheme="minorHAnsi" w:hAnsiTheme="minorHAnsi" w:cstheme="minorHAnsi"/>
          <w:noProof/>
        </w:rPr>
        <w:t>4</w:t>
      </w:r>
      <w:r w:rsidRPr="009A4468">
        <w:rPr>
          <w:rFonts w:asciiTheme="minorHAnsi" w:hAnsiTheme="minorHAnsi" w:cstheme="minorHAnsi"/>
          <w:noProof/>
        </w:rPr>
        <w:t xml:space="preserve"> € za každý kilometer </w:t>
      </w:r>
      <w:r w:rsidR="00AF3C48" w:rsidRPr="009A4468">
        <w:rPr>
          <w:rFonts w:asciiTheme="minorHAnsi" w:hAnsiTheme="minorHAnsi" w:cstheme="minorHAnsi"/>
          <w:noProof/>
        </w:rPr>
        <w:t>nedosahujúci</w:t>
      </w:r>
      <w:r w:rsidRPr="009A4468">
        <w:rPr>
          <w:rFonts w:asciiTheme="minorHAnsi" w:hAnsiTheme="minorHAnsi" w:cstheme="minorHAnsi"/>
          <w:noProof/>
        </w:rPr>
        <w:t xml:space="preserve"> hranicu </w:t>
      </w:r>
      <w:r w:rsidR="00D8023C">
        <w:rPr>
          <w:rFonts w:asciiTheme="minorHAnsi" w:hAnsiTheme="minorHAnsi" w:cstheme="minorHAnsi"/>
          <w:noProof/>
        </w:rPr>
        <w:t>(</w:t>
      </w:r>
      <w:r w:rsidRPr="009A4468">
        <w:rPr>
          <w:rFonts w:asciiTheme="minorHAnsi" w:hAnsiTheme="minorHAnsi" w:cstheme="minorHAnsi"/>
          <w:noProof/>
        </w:rPr>
        <w:t>maxKM</w:t>
      </w:r>
      <w:r w:rsidR="00AF3C48" w:rsidRPr="009A4468">
        <w:rPr>
          <w:rFonts w:asciiTheme="minorHAnsi" w:hAnsiTheme="minorHAnsi" w:cstheme="minorHAnsi"/>
          <w:noProof/>
        </w:rPr>
        <w:t xml:space="preserve"> -</w:t>
      </w:r>
      <w:r w:rsidRPr="009A4468">
        <w:rPr>
          <w:rFonts w:asciiTheme="minorHAnsi" w:hAnsiTheme="minorHAnsi" w:cstheme="minorHAnsi"/>
          <w:noProof/>
        </w:rPr>
        <w:t xml:space="preserve"> 10.000 km</w:t>
      </w:r>
      <w:r w:rsidR="00D8023C">
        <w:rPr>
          <w:rFonts w:asciiTheme="minorHAnsi" w:hAnsiTheme="minorHAnsi" w:cstheme="minorHAnsi"/>
          <w:noProof/>
        </w:rPr>
        <w:t>)</w:t>
      </w:r>
      <w:r w:rsidRPr="009A4468">
        <w:rPr>
          <w:rFonts w:asciiTheme="minorHAnsi" w:hAnsiTheme="minorHAnsi" w:cstheme="minorHAnsi"/>
          <w:noProof/>
        </w:rPr>
        <w:t xml:space="preserve">.    </w:t>
      </w:r>
    </w:p>
    <w:p w14:paraId="492DEBCE" w14:textId="15ADF585" w:rsidR="003058B5" w:rsidRPr="00747540" w:rsidRDefault="00D8023C" w:rsidP="00D8023C">
      <w:pPr>
        <w:spacing w:after="0"/>
        <w:ind w:left="426"/>
        <w:jc w:val="both"/>
      </w:pPr>
      <w:r>
        <w:rPr>
          <w:rFonts w:asciiTheme="minorHAnsi" w:hAnsiTheme="minorHAnsi" w:cstheme="minorHAnsi"/>
          <w:noProof/>
        </w:rPr>
        <w:t>Peňažný záväzok, ktorý</w:t>
      </w:r>
      <w:r w:rsidR="00C156DD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objednávateľovi voči poskytovateľovi vznikne z titulu nedočerpa</w:t>
      </w:r>
      <w:r w:rsidR="004F0BAE">
        <w:rPr>
          <w:rFonts w:asciiTheme="minorHAnsi" w:hAnsiTheme="minorHAnsi" w:cstheme="minorHAnsi"/>
          <w:noProof/>
        </w:rPr>
        <w:t>nia</w:t>
      </w:r>
      <w:r>
        <w:rPr>
          <w:rFonts w:asciiTheme="minorHAnsi" w:hAnsiTheme="minorHAnsi" w:cstheme="minorHAnsi"/>
          <w:noProof/>
        </w:rPr>
        <w:t xml:space="preserve"> </w:t>
      </w:r>
      <w:r w:rsidR="004F0BAE">
        <w:rPr>
          <w:rFonts w:asciiTheme="minorHAnsi" w:hAnsiTheme="minorHAnsi" w:cstheme="minorHAnsi"/>
          <w:noProof/>
        </w:rPr>
        <w:t xml:space="preserve"> hranice </w:t>
      </w:r>
      <w:r>
        <w:rPr>
          <w:rFonts w:asciiTheme="minorHAnsi" w:hAnsiTheme="minorHAnsi" w:cstheme="minorHAnsi"/>
          <w:noProof/>
        </w:rPr>
        <w:t>maxKM počas trvania doby operatívneho lízingu</w:t>
      </w:r>
      <w:r w:rsidR="00C156DD">
        <w:rPr>
          <w:rFonts w:asciiTheme="minorHAnsi" w:hAnsiTheme="minorHAnsi" w:cstheme="minorHAnsi"/>
          <w:noProof/>
        </w:rPr>
        <w:t xml:space="preserve"> podľa predchádzajúceho odseku</w:t>
      </w:r>
      <w:r>
        <w:rPr>
          <w:rFonts w:asciiTheme="minorHAnsi" w:hAnsiTheme="minorHAnsi" w:cstheme="minorHAnsi"/>
          <w:noProof/>
        </w:rPr>
        <w:t xml:space="preserve">, uhradí </w:t>
      </w:r>
      <w:r w:rsidR="00C156DD">
        <w:rPr>
          <w:rFonts w:asciiTheme="minorHAnsi" w:hAnsiTheme="minorHAnsi" w:cstheme="minorHAnsi"/>
          <w:noProof/>
        </w:rPr>
        <w:t>poskytovateľ</w:t>
      </w:r>
      <w:r>
        <w:rPr>
          <w:rFonts w:asciiTheme="minorHAnsi" w:hAnsiTheme="minorHAnsi" w:cstheme="minorHAnsi"/>
          <w:noProof/>
        </w:rPr>
        <w:t xml:space="preserve"> </w:t>
      </w:r>
      <w:r w:rsidR="00C156DD">
        <w:rPr>
          <w:rFonts w:asciiTheme="minorHAnsi" w:hAnsiTheme="minorHAnsi" w:cstheme="minorHAnsi"/>
          <w:noProof/>
        </w:rPr>
        <w:t>objed</w:t>
      </w:r>
      <w:r w:rsidR="00394886">
        <w:rPr>
          <w:rFonts w:asciiTheme="minorHAnsi" w:hAnsiTheme="minorHAnsi" w:cstheme="minorHAnsi"/>
          <w:noProof/>
        </w:rPr>
        <w:t>n</w:t>
      </w:r>
      <w:r w:rsidR="00C156DD">
        <w:rPr>
          <w:rFonts w:asciiTheme="minorHAnsi" w:hAnsiTheme="minorHAnsi" w:cstheme="minorHAnsi"/>
          <w:noProof/>
        </w:rPr>
        <w:t>ávateľovi</w:t>
      </w:r>
      <w:r>
        <w:rPr>
          <w:rFonts w:asciiTheme="minorHAnsi" w:hAnsiTheme="minorHAnsi" w:cstheme="minorHAnsi"/>
          <w:noProof/>
        </w:rPr>
        <w:t xml:space="preserve"> na základe faktúry vystavenej </w:t>
      </w:r>
      <w:r w:rsidR="00C156DD">
        <w:rPr>
          <w:rFonts w:asciiTheme="minorHAnsi" w:hAnsiTheme="minorHAnsi" w:cstheme="minorHAnsi"/>
          <w:noProof/>
        </w:rPr>
        <w:t>objednávateľom</w:t>
      </w:r>
      <w:r>
        <w:rPr>
          <w:rFonts w:asciiTheme="minorHAnsi" w:hAnsiTheme="minorHAnsi" w:cstheme="minorHAnsi"/>
          <w:noProof/>
        </w:rPr>
        <w:t xml:space="preserve"> po skončení zmluvy, splatnej do 30 dní odo dňa jej doručenia </w:t>
      </w:r>
      <w:r w:rsidR="00C156DD">
        <w:rPr>
          <w:rFonts w:asciiTheme="minorHAnsi" w:hAnsiTheme="minorHAnsi" w:cstheme="minorHAnsi"/>
          <w:noProof/>
        </w:rPr>
        <w:t>poskytovateľovi.</w:t>
      </w:r>
      <w:r w:rsidR="00EB6056" w:rsidRPr="004D1F91"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</w:t>
      </w:r>
    </w:p>
    <w:p w14:paraId="01BC1F06" w14:textId="660DF4C4" w:rsidR="001E4577" w:rsidRPr="00747540" w:rsidRDefault="001E4577" w:rsidP="001E4577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Poskytovateľ sa zaväzuje zabezpečovať vo vlastnom mene a na vlastné náklady</w:t>
      </w:r>
      <w:r w:rsidR="007E211C"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údržbu a servis motorových vozidiel v rozsahu, </w:t>
      </w:r>
      <w:r w:rsidR="004B6488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i)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záručných a pozáručných povinných prehliadok predpísaných výrobcom</w:t>
      </w:r>
      <w:r w:rsidR="00BC3E1B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motorového vozidla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podľa servisnej knižky motorového vozidla, </w:t>
      </w:r>
      <w:r w:rsidR="004B6488">
        <w:rPr>
          <w:rFonts w:asciiTheme="minorHAnsi" w:hAnsiTheme="minorHAnsi" w:cs="Times New Roman"/>
          <w:bCs/>
          <w:color w:val="auto"/>
          <w:sz w:val="22"/>
          <w:szCs w:val="22"/>
        </w:rPr>
        <w:t>ii)</w:t>
      </w:r>
      <w:r w:rsidR="00A314EF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výmeny opotrebovaných</w:t>
      </w:r>
      <w:r w:rsidR="004B6488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dielov</w:t>
      </w:r>
      <w:r w:rsidR="00A314EF">
        <w:rPr>
          <w:rFonts w:asciiTheme="minorHAnsi" w:hAnsiTheme="minorHAnsi" w:cs="Times New Roman"/>
          <w:bCs/>
          <w:color w:val="auto"/>
          <w:sz w:val="22"/>
          <w:szCs w:val="22"/>
        </w:rPr>
        <w:t>,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</w:t>
      </w:r>
      <w:r w:rsidR="00A314EF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iii) opravy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náhodných porúch spôsobených prevádzkou </w:t>
      </w:r>
      <w:r w:rsidR="00BC3E1B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vozid</w:t>
      </w:r>
      <w:r w:rsidR="00A314EF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la, </w:t>
      </w:r>
      <w:r w:rsidR="00442898">
        <w:rPr>
          <w:rFonts w:asciiTheme="minorHAnsi" w:hAnsiTheme="minorHAnsi" w:cs="Times New Roman"/>
          <w:bCs/>
          <w:color w:val="auto"/>
          <w:sz w:val="22"/>
          <w:szCs w:val="22"/>
        </w:rPr>
        <w:t>iv</w:t>
      </w:r>
      <w:r w:rsidR="00A314EF">
        <w:rPr>
          <w:rFonts w:asciiTheme="minorHAnsi" w:hAnsiTheme="minorHAnsi" w:cs="Times New Roman"/>
          <w:bCs/>
          <w:color w:val="auto"/>
          <w:sz w:val="22"/>
          <w:szCs w:val="22"/>
        </w:rPr>
        <w:t>)</w:t>
      </w:r>
      <w:r w:rsidR="00442898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údržb</w:t>
      </w:r>
      <w:r w:rsidR="00D82DD6">
        <w:rPr>
          <w:rFonts w:asciiTheme="minorHAnsi" w:hAnsiTheme="minorHAnsi" w:cs="Times New Roman"/>
          <w:bCs/>
          <w:color w:val="auto"/>
          <w:sz w:val="22"/>
          <w:szCs w:val="22"/>
        </w:rPr>
        <w:t>y</w:t>
      </w:r>
      <w:r w:rsidR="00442898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a opravy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v rámci bežného opotrebenia </w:t>
      </w:r>
      <w:r w:rsidR="00442898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motorového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vozidla, a to najmä:</w:t>
      </w:r>
    </w:p>
    <w:p w14:paraId="28FEDB3C" w14:textId="77777777" w:rsidR="001E4577" w:rsidRPr="00747540" w:rsidRDefault="001E4577" w:rsidP="001E4577">
      <w:pPr>
        <w:pStyle w:val="Default"/>
        <w:ind w:left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14:paraId="542D4D29" w14:textId="6F873D96" w:rsidR="001E4577" w:rsidRPr="00747540" w:rsidRDefault="001E4577" w:rsidP="001E4577">
      <w:pPr>
        <w:pStyle w:val="Default"/>
        <w:numPr>
          <w:ilvl w:val="1"/>
          <w:numId w:val="10"/>
        </w:numPr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Údržba a</w:t>
      </w:r>
      <w:r w:rsidR="009648A2">
        <w:rPr>
          <w:rFonts w:asciiTheme="minorHAnsi" w:hAnsiTheme="minorHAnsi" w:cs="Times New Roman"/>
          <w:bCs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servis</w:t>
      </w:r>
    </w:p>
    <w:p w14:paraId="68F60FDC" w14:textId="5B310DD4" w:rsidR="001E4577" w:rsidRDefault="001E4577" w:rsidP="002442D8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pravideln</w:t>
      </w:r>
      <w:r w:rsidR="009648A2">
        <w:rPr>
          <w:noProof/>
        </w:rPr>
        <w:t>á</w:t>
      </w:r>
      <w:r w:rsidRPr="00747540">
        <w:rPr>
          <w:noProof/>
        </w:rPr>
        <w:t xml:space="preserve"> výmen</w:t>
      </w:r>
      <w:r w:rsidR="009648A2">
        <w:rPr>
          <w:noProof/>
        </w:rPr>
        <w:t>a</w:t>
      </w:r>
      <w:r w:rsidRPr="00747540">
        <w:rPr>
          <w:noProof/>
        </w:rPr>
        <w:t xml:space="preserve"> všetkých </w:t>
      </w:r>
      <w:r w:rsidR="007259DF" w:rsidRPr="00747540">
        <w:rPr>
          <w:noProof/>
        </w:rPr>
        <w:t xml:space="preserve">prevádzkových </w:t>
      </w:r>
      <w:r w:rsidRPr="00747540">
        <w:rPr>
          <w:noProof/>
        </w:rPr>
        <w:t>kvapalín a oleja (podľa výrobcom predpísaných</w:t>
      </w:r>
      <w:r w:rsidR="00E92395">
        <w:rPr>
          <w:noProof/>
        </w:rPr>
        <w:t xml:space="preserve"> </w:t>
      </w:r>
      <w:r w:rsidRPr="00747540">
        <w:rPr>
          <w:noProof/>
        </w:rPr>
        <w:t>intervalov),</w:t>
      </w:r>
    </w:p>
    <w:p w14:paraId="42CB4F53" w14:textId="7CB3B707" w:rsidR="001E4577" w:rsidRDefault="001E4577" w:rsidP="002442D8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>a</w:t>
      </w:r>
      <w:r w:rsidRPr="00747540">
        <w:rPr>
          <w:noProof/>
        </w:rPr>
        <w:t xml:space="preserve"> všetkých filtrov (podľa výrobcom predpísaných intervalov),</w:t>
      </w:r>
    </w:p>
    <w:p w14:paraId="0CAF0C48" w14:textId="62D6061B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>a</w:t>
      </w:r>
      <w:r w:rsidRPr="00747540">
        <w:rPr>
          <w:noProof/>
        </w:rPr>
        <w:t xml:space="preserve"> </w:t>
      </w:r>
      <w:r w:rsidR="00217FB2" w:rsidRPr="00747540">
        <w:rPr>
          <w:noProof/>
        </w:rPr>
        <w:t>rozvodov (</w:t>
      </w:r>
      <w:r w:rsidRPr="00747540">
        <w:rPr>
          <w:noProof/>
        </w:rPr>
        <w:t xml:space="preserve">remeňov a reťazí, vrátane </w:t>
      </w:r>
      <w:r w:rsidR="00EA3A72" w:rsidRPr="00747540">
        <w:rPr>
          <w:noProof/>
        </w:rPr>
        <w:t xml:space="preserve">vodnej pumpy, </w:t>
      </w:r>
      <w:r w:rsidRPr="00747540">
        <w:rPr>
          <w:noProof/>
        </w:rPr>
        <w:t>kladiek a príslušenstva</w:t>
      </w:r>
      <w:r w:rsidR="00217FB2" w:rsidRPr="00747540">
        <w:rPr>
          <w:noProof/>
        </w:rPr>
        <w:t>)</w:t>
      </w:r>
      <w:r w:rsidR="002442D8">
        <w:rPr>
          <w:noProof/>
        </w:rPr>
        <w:t>,</w:t>
      </w:r>
    </w:p>
    <w:p w14:paraId="3276D390" w14:textId="77777777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doplnenie kvapaliny do ostrekovačov v rámci iného servisného zásahu,</w:t>
      </w:r>
    </w:p>
    <w:p w14:paraId="139F1800" w14:textId="77777777" w:rsidR="001E4577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doplnenie prevádzkových kvapalín (chladiaca, brzdová),</w:t>
      </w:r>
    </w:p>
    <w:p w14:paraId="596885ED" w14:textId="5B62737D" w:rsidR="001E4577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>a</w:t>
      </w:r>
      <w:r w:rsidRPr="00747540">
        <w:rPr>
          <w:noProof/>
        </w:rPr>
        <w:t xml:space="preserve"> sviečok,</w:t>
      </w:r>
    </w:p>
    <w:p w14:paraId="19E6AB58" w14:textId="3445F27D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>a</w:t>
      </w:r>
      <w:r w:rsidRPr="00747540">
        <w:rPr>
          <w:noProof/>
        </w:rPr>
        <w:t xml:space="preserve"> ložísk,</w:t>
      </w:r>
    </w:p>
    <w:p w14:paraId="2EB02CFD" w14:textId="0F6911F9" w:rsidR="00EA3A72" w:rsidRPr="00747540" w:rsidRDefault="00EA3A72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výmena brzdových kotúčov, bubnov vrátane brzdových platničiek, brzdových čeľustí</w:t>
      </w:r>
      <w:r w:rsidR="009648A2">
        <w:rPr>
          <w:noProof/>
        </w:rPr>
        <w:t>,</w:t>
      </w:r>
    </w:p>
    <w:p w14:paraId="41480511" w14:textId="44BB159D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 xml:space="preserve">a </w:t>
      </w:r>
      <w:r w:rsidRPr="00747540">
        <w:rPr>
          <w:noProof/>
        </w:rPr>
        <w:t>spojky (pod bežným opotrebením sa rozumie 150 000 km),</w:t>
      </w:r>
    </w:p>
    <w:p w14:paraId="02F73C90" w14:textId="36410A59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</w:t>
      </w:r>
      <w:r w:rsidR="009648A2">
        <w:rPr>
          <w:noProof/>
        </w:rPr>
        <w:t>a</w:t>
      </w:r>
      <w:r w:rsidRPr="00747540">
        <w:rPr>
          <w:noProof/>
        </w:rPr>
        <w:t xml:space="preserve"> prevodovky (výmena asynchrónnych krúžkov a pod.),</w:t>
      </w:r>
    </w:p>
    <w:p w14:paraId="61DB1C8E" w14:textId="6ED4DCE7" w:rsidR="001E4577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</w:t>
      </w:r>
      <w:r w:rsidR="009648A2">
        <w:rPr>
          <w:noProof/>
        </w:rPr>
        <w:t>a</w:t>
      </w:r>
      <w:r w:rsidRPr="00747540">
        <w:rPr>
          <w:noProof/>
        </w:rPr>
        <w:t xml:space="preserve"> žiaroviek a opravy elektrických rozvodov,</w:t>
      </w:r>
    </w:p>
    <w:p w14:paraId="2DE34EED" w14:textId="4D99AF36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výmena poškodeného výfuku,</w:t>
      </w:r>
      <w:r w:rsidR="006C3C8D" w:rsidRPr="00747540">
        <w:rPr>
          <w:noProof/>
        </w:rPr>
        <w:t xml:space="preserve"> vrátane DPF filtra, katalyzátora</w:t>
      </w:r>
      <w:r w:rsidR="009648A2">
        <w:rPr>
          <w:noProof/>
        </w:rPr>
        <w:t>,</w:t>
      </w:r>
    </w:p>
    <w:p w14:paraId="0457B4B1" w14:textId="399E37AD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výmena gumičiek stieračov alebo líšt,</w:t>
      </w:r>
    </w:p>
    <w:p w14:paraId="33BB8E91" w14:textId="77777777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oprava motorčeka stieračov,</w:t>
      </w:r>
    </w:p>
    <w:p w14:paraId="3D592738" w14:textId="77777777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nastavenie zbiehavosti kolies (geometria),</w:t>
      </w:r>
    </w:p>
    <w:p w14:paraId="20426151" w14:textId="77777777" w:rsidR="001E4577" w:rsidRPr="00747540" w:rsidRDefault="001E4577" w:rsidP="007304E2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nastavenie svetlometov,</w:t>
      </w:r>
    </w:p>
    <w:p w14:paraId="2D9C2F54" w14:textId="4821D8D5" w:rsidR="001E4577" w:rsidRPr="00747540" w:rsidRDefault="00090876" w:rsidP="00C34F3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>
        <w:rPr>
          <w:noProof/>
        </w:rPr>
        <w:t xml:space="preserve"> </w:t>
      </w:r>
      <w:r w:rsidR="001E4577" w:rsidRPr="00747540">
        <w:rPr>
          <w:noProof/>
        </w:rPr>
        <w:t>bežné malé opravy (nastavenie dovierania dverí, sťahovania okien</w:t>
      </w:r>
      <w:r w:rsidR="009648A2">
        <w:rPr>
          <w:noProof/>
        </w:rPr>
        <w:t xml:space="preserve"> a pod.</w:t>
      </w:r>
      <w:r w:rsidR="001E4577" w:rsidRPr="00747540">
        <w:rPr>
          <w:noProof/>
        </w:rPr>
        <w:t>),</w:t>
      </w:r>
    </w:p>
    <w:p w14:paraId="5BD06741" w14:textId="14DA062C" w:rsidR="001E4577" w:rsidRDefault="00090876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>
        <w:rPr>
          <w:noProof/>
        </w:rPr>
        <w:t xml:space="preserve"> </w:t>
      </w:r>
      <w:r w:rsidR="001E4577" w:rsidRPr="00747540">
        <w:rPr>
          <w:noProof/>
        </w:rPr>
        <w:t>výmena autobatérie,</w:t>
      </w:r>
    </w:p>
    <w:p w14:paraId="38CCB198" w14:textId="094419AD" w:rsidR="00355409" w:rsidRPr="00747540" w:rsidRDefault="003058B5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 xml:space="preserve">pravidelné udržiavanie </w:t>
      </w:r>
      <w:r w:rsidR="009648A2">
        <w:rPr>
          <w:noProof/>
        </w:rPr>
        <w:t xml:space="preserve">motorových </w:t>
      </w:r>
      <w:r w:rsidRPr="00747540">
        <w:rPr>
          <w:noProof/>
        </w:rPr>
        <w:t xml:space="preserve">vozidiel tak, aby boli spôsobilé na prevádzku a v prípade </w:t>
      </w:r>
      <w:r w:rsidR="00355409">
        <w:rPr>
          <w:noProof/>
        </w:rPr>
        <w:t xml:space="preserve">     </w:t>
      </w:r>
      <w:r w:rsidRPr="00747540">
        <w:rPr>
          <w:noProof/>
        </w:rPr>
        <w:t xml:space="preserve">potreby bezodkladná výmena jednotlivých súčastí </w:t>
      </w:r>
      <w:r w:rsidR="009648A2">
        <w:rPr>
          <w:noProof/>
        </w:rPr>
        <w:t xml:space="preserve">motorových </w:t>
      </w:r>
      <w:r w:rsidRPr="00747540">
        <w:rPr>
          <w:noProof/>
        </w:rPr>
        <w:t>vozidiel,</w:t>
      </w:r>
      <w:r w:rsidR="001E4577" w:rsidRPr="00747540">
        <w:rPr>
          <w:noProof/>
        </w:rPr>
        <w:t xml:space="preserve"> </w:t>
      </w:r>
    </w:p>
    <w:p w14:paraId="1C45C154" w14:textId="4B662640" w:rsidR="001E4577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servis náprav a výmeny tlmičov (pod bežným opotrebením sa rozumie 100 000 km),</w:t>
      </w:r>
    </w:p>
    <w:p w14:paraId="3B166857" w14:textId="77777777" w:rsidR="001E4577" w:rsidRPr="00747540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opravy štartéra, vrátane rozdeľovača,</w:t>
      </w:r>
    </w:p>
    <w:p w14:paraId="65ADAD9E" w14:textId="77777777" w:rsidR="001E4577" w:rsidRPr="00747540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opravy ostatných elektronických zariadení,</w:t>
      </w:r>
    </w:p>
    <w:p w14:paraId="52EA6256" w14:textId="77777777" w:rsidR="001E4577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opravy/výmeny snímačov a senzorov,</w:t>
      </w:r>
    </w:p>
    <w:p w14:paraId="04CB5237" w14:textId="77777777" w:rsidR="001E4577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lastRenderedPageBreak/>
        <w:t>dezinfekcia a dopĺňanie náplní klimatizácií,</w:t>
      </w:r>
    </w:p>
    <w:p w14:paraId="071DBAB6" w14:textId="77A3CF64" w:rsidR="001E4577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opravy poškodenia interiérových častí motorového vozidla</w:t>
      </w:r>
      <w:r w:rsidR="009648A2">
        <w:rPr>
          <w:noProof/>
        </w:rPr>
        <w:t>,</w:t>
      </w:r>
    </w:p>
    <w:p w14:paraId="1A908A79" w14:textId="77777777" w:rsidR="001E4577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opravy bežného opotrebenia, ktoré vzniklo používaním motorového vozidla,</w:t>
      </w:r>
    </w:p>
    <w:p w14:paraId="361CF9D5" w14:textId="77777777" w:rsidR="001E4577" w:rsidRPr="00747540" w:rsidRDefault="001E4577" w:rsidP="000008B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>vykonanie technickej kontroly (STK), emisnej kontroly (EK) ako aj príprava na kontrolu,</w:t>
      </w:r>
    </w:p>
    <w:p w14:paraId="10A92ADC" w14:textId="0A331FC0" w:rsidR="001E4577" w:rsidRDefault="001E4577">
      <w:pPr>
        <w:pStyle w:val="Zkladntext20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jc w:val="both"/>
        <w:rPr>
          <w:noProof/>
        </w:rPr>
      </w:pPr>
      <w:r w:rsidRPr="00747540">
        <w:rPr>
          <w:noProof/>
        </w:rPr>
        <w:t>pri poruche alebo nehode bezodplatne odťah do najbližšieho zmluvného servisu</w:t>
      </w:r>
      <w:r w:rsidR="00C92172">
        <w:rPr>
          <w:noProof/>
        </w:rPr>
        <w:t>.</w:t>
      </w:r>
    </w:p>
    <w:p w14:paraId="4CA6DDED" w14:textId="77777777" w:rsidR="00C92172" w:rsidRPr="00747540" w:rsidRDefault="00C92172" w:rsidP="000008B7">
      <w:pPr>
        <w:pStyle w:val="Zkladntext20"/>
        <w:shd w:val="clear" w:color="auto" w:fill="auto"/>
        <w:spacing w:after="0" w:line="240" w:lineRule="auto"/>
        <w:ind w:left="709" w:firstLine="0"/>
        <w:jc w:val="both"/>
        <w:rPr>
          <w:noProof/>
        </w:rPr>
      </w:pPr>
    </w:p>
    <w:p w14:paraId="44DE0287" w14:textId="416CAED4" w:rsidR="001E4577" w:rsidRDefault="009E16E8" w:rsidP="000008B7">
      <w:pPr>
        <w:pStyle w:val="Zkladntext20"/>
        <w:shd w:val="clear" w:color="auto" w:fill="auto"/>
        <w:spacing w:after="0" w:line="240" w:lineRule="auto"/>
        <w:ind w:left="426" w:firstLine="0"/>
        <w:jc w:val="both"/>
        <w:rPr>
          <w:noProof/>
        </w:rPr>
      </w:pPr>
      <w:r>
        <w:rPr>
          <w:noProof/>
        </w:rPr>
        <w:t>Poskytovateľ je povinný zabezpečiť, aby m</w:t>
      </w:r>
      <w:r w:rsidR="00C92172">
        <w:rPr>
          <w:noProof/>
        </w:rPr>
        <w:t xml:space="preserve">otorové </w:t>
      </w:r>
      <w:r w:rsidR="001E4577" w:rsidRPr="00747540">
        <w:rPr>
          <w:noProof/>
        </w:rPr>
        <w:t>vozidl</w:t>
      </w:r>
      <w:r w:rsidR="00C92172">
        <w:rPr>
          <w:noProof/>
        </w:rPr>
        <w:t>á</w:t>
      </w:r>
      <w:r w:rsidR="001E4577" w:rsidRPr="00747540">
        <w:rPr>
          <w:noProof/>
        </w:rPr>
        <w:t xml:space="preserve"> </w:t>
      </w:r>
      <w:r w:rsidR="00E46D7E">
        <w:rPr>
          <w:noProof/>
        </w:rPr>
        <w:t xml:space="preserve">boli </w:t>
      </w:r>
      <w:r w:rsidR="001E4577" w:rsidRPr="00747540">
        <w:rPr>
          <w:noProof/>
        </w:rPr>
        <w:t xml:space="preserve">počas celej doby </w:t>
      </w:r>
      <w:r w:rsidR="00C92172">
        <w:rPr>
          <w:noProof/>
        </w:rPr>
        <w:t xml:space="preserve">trvania </w:t>
      </w:r>
      <w:r w:rsidR="009648A2">
        <w:rPr>
          <w:noProof/>
        </w:rPr>
        <w:t>operatívneho lízingu</w:t>
      </w:r>
      <w:r w:rsidR="009648A2" w:rsidRPr="00747540">
        <w:rPr>
          <w:noProof/>
        </w:rPr>
        <w:t xml:space="preserve"> </w:t>
      </w:r>
      <w:r w:rsidR="001E4577" w:rsidRPr="00747540">
        <w:rPr>
          <w:noProof/>
        </w:rPr>
        <w:t>spôsobilé na premávku na pozemných</w:t>
      </w:r>
      <w:r w:rsidR="00E92395">
        <w:rPr>
          <w:noProof/>
        </w:rPr>
        <w:t xml:space="preserve"> </w:t>
      </w:r>
      <w:r w:rsidR="001E4577" w:rsidRPr="00747540">
        <w:rPr>
          <w:noProof/>
        </w:rPr>
        <w:t xml:space="preserve">komunikáciách a </w:t>
      </w:r>
      <w:r w:rsidR="00E46D7E">
        <w:rPr>
          <w:noProof/>
        </w:rPr>
        <w:t>obsahovali</w:t>
      </w:r>
      <w:r w:rsidR="001E4577" w:rsidRPr="00747540">
        <w:rPr>
          <w:noProof/>
        </w:rPr>
        <w:t xml:space="preserve"> povinnú výbavu v súlade so všeobecne </w:t>
      </w:r>
      <w:r w:rsidR="00355409">
        <w:rPr>
          <w:noProof/>
        </w:rPr>
        <w:t xml:space="preserve"> </w:t>
      </w:r>
      <w:r w:rsidR="001E4577" w:rsidRPr="00747540">
        <w:rPr>
          <w:noProof/>
        </w:rPr>
        <w:t>záväznými právnymi</w:t>
      </w:r>
      <w:r w:rsidR="00E92395">
        <w:rPr>
          <w:noProof/>
        </w:rPr>
        <w:t xml:space="preserve"> </w:t>
      </w:r>
      <w:r w:rsidR="001E4577" w:rsidRPr="00747540">
        <w:rPr>
          <w:noProof/>
        </w:rPr>
        <w:t>predpismi</w:t>
      </w:r>
      <w:r w:rsidR="007763A5">
        <w:rPr>
          <w:noProof/>
        </w:rPr>
        <w:t>.</w:t>
      </w:r>
    </w:p>
    <w:p w14:paraId="440D39D4" w14:textId="77777777" w:rsidR="005510FB" w:rsidRDefault="005510FB" w:rsidP="005510FB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14:paraId="6A261E23" w14:textId="10CA82EB" w:rsidR="005510FB" w:rsidRPr="00747540" w:rsidRDefault="005510FB" w:rsidP="00E863C2">
      <w:pPr>
        <w:pStyle w:val="Default"/>
        <w:ind w:left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Poskytovateľ je povinný zabezpečiť po celú dobu trvania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>operatívneho lízingu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servisnú sieť pre pravidelný a nepravidelný servis motorových vozidiel s minimálne dvomi servisnými strediskami na území Banskobystrického samosprávneho kraja.</w:t>
      </w:r>
    </w:p>
    <w:p w14:paraId="1413CF42" w14:textId="77777777" w:rsidR="00C25845" w:rsidRPr="00747540" w:rsidRDefault="00C25845" w:rsidP="002442D8">
      <w:pPr>
        <w:pStyle w:val="Zkladntext20"/>
        <w:shd w:val="clear" w:color="auto" w:fill="auto"/>
        <w:spacing w:after="0" w:line="240" w:lineRule="auto"/>
        <w:ind w:firstLine="0"/>
        <w:jc w:val="both"/>
        <w:rPr>
          <w:noProof/>
        </w:rPr>
      </w:pPr>
    </w:p>
    <w:p w14:paraId="5702E520" w14:textId="77777777" w:rsidR="001E4577" w:rsidRPr="00747540" w:rsidRDefault="001E4577" w:rsidP="001E4577">
      <w:pPr>
        <w:pStyle w:val="Default"/>
        <w:numPr>
          <w:ilvl w:val="1"/>
          <w:numId w:val="10"/>
        </w:numPr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Pneuservis</w:t>
      </w:r>
    </w:p>
    <w:p w14:paraId="251CE7C6" w14:textId="19720D9A" w:rsidR="001E4577" w:rsidRPr="00747540" w:rsidRDefault="001E4577" w:rsidP="005967B4">
      <w:pPr>
        <w:pStyle w:val="Zkladntext20"/>
        <w:numPr>
          <w:ilvl w:val="0"/>
          <w:numId w:val="5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 xml:space="preserve">zabezpečenie potrebných pneumatík na </w:t>
      </w:r>
      <w:r w:rsidR="00C92035">
        <w:rPr>
          <w:noProof/>
        </w:rPr>
        <w:t xml:space="preserve">motorové </w:t>
      </w:r>
      <w:r w:rsidRPr="00747540">
        <w:rPr>
          <w:noProof/>
        </w:rPr>
        <w:t>vozidlá, a to tak letných ako aj zimných sád pneumatík, skladovanie sady letných/zimných pneumatík (na základe požiadavky objednávateľa) a súvisiacich služieb v závislosti od počtu najazdených kilometrov,</w:t>
      </w:r>
    </w:p>
    <w:p w14:paraId="60F46707" w14:textId="56133C83" w:rsidR="001E4577" w:rsidRPr="00747540" w:rsidRDefault="001E4577" w:rsidP="005967B4">
      <w:pPr>
        <w:pStyle w:val="Zkladntext20"/>
        <w:numPr>
          <w:ilvl w:val="0"/>
          <w:numId w:val="5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 xml:space="preserve">výmena zimných, resp. letných pneumatík 2x ročne vrátane ich vyváženia, </w:t>
      </w:r>
    </w:p>
    <w:p w14:paraId="1B21580E" w14:textId="53306E6E" w:rsidR="001E4577" w:rsidRPr="00747540" w:rsidRDefault="001E4577" w:rsidP="005967B4">
      <w:pPr>
        <w:pStyle w:val="Zkladntext20"/>
        <w:numPr>
          <w:ilvl w:val="0"/>
          <w:numId w:val="5"/>
        </w:numPr>
        <w:shd w:val="clear" w:color="auto" w:fill="auto"/>
        <w:spacing w:after="0" w:line="240" w:lineRule="auto"/>
        <w:ind w:left="851" w:hanging="425"/>
        <w:jc w:val="both"/>
        <w:rPr>
          <w:noProof/>
        </w:rPr>
      </w:pPr>
      <w:r w:rsidRPr="00747540">
        <w:rPr>
          <w:noProof/>
        </w:rPr>
        <w:t xml:space="preserve">výmena pneumatík po opotrebovaní: zimné hĺbka dezénu </w:t>
      </w:r>
      <w:r w:rsidR="00FE47A0" w:rsidRPr="00747540">
        <w:rPr>
          <w:noProof/>
        </w:rPr>
        <w:t xml:space="preserve">pod </w:t>
      </w:r>
      <w:r w:rsidR="003058B5" w:rsidRPr="00747540">
        <w:rPr>
          <w:noProof/>
        </w:rPr>
        <w:t>3,5 mm</w:t>
      </w:r>
      <w:r w:rsidRPr="00747540">
        <w:rPr>
          <w:noProof/>
        </w:rPr>
        <w:t xml:space="preserve">, letné hĺbka dezénu </w:t>
      </w:r>
      <w:r w:rsidR="00FE47A0" w:rsidRPr="00747540">
        <w:rPr>
          <w:noProof/>
        </w:rPr>
        <w:t xml:space="preserve">pod </w:t>
      </w:r>
      <w:r w:rsidR="003058B5" w:rsidRPr="00747540">
        <w:rPr>
          <w:noProof/>
        </w:rPr>
        <w:t>2 mm</w:t>
      </w:r>
      <w:r w:rsidRPr="00747540">
        <w:rPr>
          <w:noProof/>
        </w:rPr>
        <w:t>,</w:t>
      </w:r>
    </w:p>
    <w:p w14:paraId="693BC2C3" w14:textId="77777777" w:rsidR="00164C43" w:rsidRPr="00747540" w:rsidRDefault="00164C43" w:rsidP="00CB5726">
      <w:pPr>
        <w:pStyle w:val="Zkladntext20"/>
        <w:shd w:val="clear" w:color="auto" w:fill="auto"/>
        <w:spacing w:after="0" w:line="240" w:lineRule="auto"/>
        <w:ind w:firstLine="0"/>
        <w:jc w:val="both"/>
        <w:rPr>
          <w:noProof/>
        </w:rPr>
      </w:pPr>
    </w:p>
    <w:p w14:paraId="2A0AC346" w14:textId="77777777" w:rsidR="00E92395" w:rsidRDefault="001E4577" w:rsidP="001E4577">
      <w:pPr>
        <w:pStyle w:val="Default"/>
        <w:numPr>
          <w:ilvl w:val="1"/>
          <w:numId w:val="10"/>
        </w:numPr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Asistencia </w:t>
      </w:r>
    </w:p>
    <w:p w14:paraId="34AB9D17" w14:textId="2149C8F2" w:rsidR="001E4577" w:rsidRDefault="001E4577" w:rsidP="00E92395">
      <w:pPr>
        <w:pStyle w:val="Default"/>
        <w:ind w:left="426"/>
        <w:jc w:val="both"/>
        <w:rPr>
          <w:rFonts w:asciiTheme="minorHAnsi" w:hAnsiTheme="minorHAnsi" w:cs="Times New Roman"/>
          <w:noProof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24 hodinový </w:t>
      </w:r>
      <w:r w:rsidRPr="00747540">
        <w:rPr>
          <w:rFonts w:asciiTheme="minorHAnsi" w:hAnsiTheme="minorHAnsi" w:cs="Times New Roman"/>
          <w:noProof/>
          <w:color w:val="auto"/>
          <w:sz w:val="22"/>
          <w:szCs w:val="22"/>
        </w:rPr>
        <w:t xml:space="preserve">“hot line info servis” prostredníctvom pevných a mobilných telefónnych liniek zamestnancov technického oddelenia poskytovateľa počas celej doby </w:t>
      </w:r>
      <w:r w:rsidR="00D62313">
        <w:rPr>
          <w:rFonts w:asciiTheme="minorHAnsi" w:hAnsiTheme="minorHAnsi" w:cs="Times New Roman"/>
          <w:noProof/>
          <w:color w:val="auto"/>
          <w:sz w:val="22"/>
          <w:szCs w:val="22"/>
        </w:rPr>
        <w:t xml:space="preserve">trvania operatívneho </w:t>
      </w:r>
      <w:r w:rsidR="00E92395">
        <w:rPr>
          <w:rFonts w:asciiTheme="minorHAnsi" w:hAnsiTheme="minorHAnsi" w:cs="Times New Roman"/>
          <w:noProof/>
          <w:color w:val="auto"/>
          <w:sz w:val="22"/>
          <w:szCs w:val="22"/>
        </w:rPr>
        <w:t>lízingu</w:t>
      </w:r>
      <w:r w:rsidR="00E92395" w:rsidRPr="00747540">
        <w:rPr>
          <w:rFonts w:asciiTheme="minorHAnsi" w:hAnsiTheme="minorHAnsi" w:cs="Times New Roman"/>
          <w:noProof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noProof/>
          <w:color w:val="auto"/>
          <w:sz w:val="22"/>
          <w:szCs w:val="22"/>
        </w:rPr>
        <w:t xml:space="preserve">s pokrytím v Slovenskej republike a v Európe; súčasťou služby je aj cestná asistencia v prípade nehody alebo poruchy </w:t>
      </w:r>
      <w:r w:rsidR="00E92395">
        <w:rPr>
          <w:rFonts w:asciiTheme="minorHAnsi" w:hAnsiTheme="minorHAnsi" w:cs="Times New Roman"/>
          <w:noProof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noProof/>
          <w:color w:val="auto"/>
          <w:sz w:val="22"/>
          <w:szCs w:val="22"/>
        </w:rPr>
        <w:t>vozidla.</w:t>
      </w:r>
    </w:p>
    <w:p w14:paraId="5F139AB1" w14:textId="77777777" w:rsidR="00E92395" w:rsidRPr="00747540" w:rsidRDefault="00E92395" w:rsidP="00A06388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14:paraId="36B64490" w14:textId="47449CCB" w:rsidR="001E4577" w:rsidRPr="00747540" w:rsidRDefault="001E4577" w:rsidP="001E4577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Poskytovateľ sa zaväzuje poskytnúť objednávateľovi hardvérové a softvérové  vybavenie za účelom zabezpečenia GPS monitoringu </w:t>
      </w:r>
      <w:r w:rsidR="00E92395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vozidiel a elektronickej knihy jázd </w:t>
      </w:r>
      <w:r w:rsidR="00E92395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>vozidiel s minimálnymi funkcionalitami:</w:t>
      </w:r>
    </w:p>
    <w:p w14:paraId="09710D8D" w14:textId="41F464FF" w:rsidR="001E4577" w:rsidRPr="000D55DB" w:rsidRDefault="001E4577" w:rsidP="00F21261">
      <w:pPr>
        <w:pStyle w:val="Odsekzoznamu"/>
        <w:numPr>
          <w:ilvl w:val="0"/>
          <w:numId w:val="26"/>
        </w:numPr>
        <w:ind w:left="851" w:hanging="425"/>
        <w:jc w:val="both"/>
      </w:pPr>
      <w:r w:rsidRPr="00F21261">
        <w:rPr>
          <w:sz w:val="22"/>
          <w:szCs w:val="22"/>
        </w:rPr>
        <w:t xml:space="preserve">GPS </w:t>
      </w:r>
      <w:r w:rsidR="001C3A85">
        <w:rPr>
          <w:sz w:val="22"/>
          <w:szCs w:val="22"/>
        </w:rPr>
        <w:t>zariadenie</w:t>
      </w:r>
      <w:r w:rsidR="002C0BD0">
        <w:rPr>
          <w:sz w:val="22"/>
          <w:szCs w:val="22"/>
        </w:rPr>
        <w:t xml:space="preserve"> (lokátor)</w:t>
      </w:r>
      <w:r w:rsidRPr="00F21261">
        <w:rPr>
          <w:sz w:val="22"/>
          <w:szCs w:val="22"/>
        </w:rPr>
        <w:t xml:space="preserve"> pre každé </w:t>
      </w:r>
      <w:r w:rsidR="00E92395" w:rsidRPr="00F21261">
        <w:rPr>
          <w:sz w:val="22"/>
          <w:szCs w:val="22"/>
        </w:rPr>
        <w:t xml:space="preserve">motorové </w:t>
      </w:r>
      <w:r w:rsidRPr="00F21261">
        <w:rPr>
          <w:sz w:val="22"/>
          <w:szCs w:val="22"/>
        </w:rPr>
        <w:t>vozidlo s možnosťou tvorby reportingu (aktuálny, mesačný),</w:t>
      </w:r>
    </w:p>
    <w:p w14:paraId="51218767" w14:textId="0E9D59BD" w:rsidR="001E4577" w:rsidRPr="000C06B5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  <w:lang w:eastAsia="sk-SK"/>
        </w:rPr>
      </w:pPr>
      <w:r w:rsidRPr="00F21261">
        <w:rPr>
          <w:sz w:val="22"/>
          <w:szCs w:val="22"/>
        </w:rPr>
        <w:t xml:space="preserve">zasielanie aktuálnej polohy </w:t>
      </w:r>
      <w:r w:rsidR="00CE38EF" w:rsidRPr="000C06B5">
        <w:rPr>
          <w:sz w:val="22"/>
          <w:szCs w:val="22"/>
        </w:rPr>
        <w:t xml:space="preserve">motorového </w:t>
      </w:r>
      <w:r w:rsidRPr="00E40FA4">
        <w:rPr>
          <w:sz w:val="22"/>
          <w:szCs w:val="22"/>
        </w:rPr>
        <w:t>vozidla s možnosťou zobrazenia online na interaktívnej mape, vrátane histórie,</w:t>
      </w:r>
    </w:p>
    <w:p w14:paraId="0E546891" w14:textId="10C7600F" w:rsidR="001E4577" w:rsidRPr="00E40FA4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40FA4">
        <w:rPr>
          <w:sz w:val="22"/>
          <w:szCs w:val="22"/>
        </w:rPr>
        <w:t xml:space="preserve">24/7 online prístup </w:t>
      </w:r>
      <w:r w:rsidR="00CE38EF" w:rsidRPr="00E40FA4">
        <w:rPr>
          <w:sz w:val="22"/>
          <w:szCs w:val="22"/>
        </w:rPr>
        <w:t xml:space="preserve">k GPS monitoringu </w:t>
      </w:r>
      <w:r w:rsidRPr="00E40FA4">
        <w:rPr>
          <w:sz w:val="22"/>
          <w:szCs w:val="22"/>
        </w:rPr>
        <w:t>pre určených zamestnancov objednávateľa,</w:t>
      </w:r>
    </w:p>
    <w:p w14:paraId="573C369A" w14:textId="41AD623E" w:rsidR="001E4577" w:rsidRPr="00E40FA4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40FA4">
        <w:rPr>
          <w:sz w:val="22"/>
          <w:szCs w:val="22"/>
        </w:rPr>
        <w:t>možnosť nastavenia oprávnení pre určených zamestnancov objednávateľa lokálnym administrátorom objednávateľa,</w:t>
      </w:r>
    </w:p>
    <w:p w14:paraId="3C078710" w14:textId="47041689" w:rsidR="001E4577" w:rsidRPr="00E11C5F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74707D">
        <w:rPr>
          <w:sz w:val="22"/>
          <w:szCs w:val="22"/>
        </w:rPr>
        <w:t>možnosť opravy</w:t>
      </w:r>
      <w:r w:rsidR="00D8267C">
        <w:rPr>
          <w:sz w:val="22"/>
          <w:szCs w:val="22"/>
        </w:rPr>
        <w:t xml:space="preserve"> údajov o</w:t>
      </w:r>
      <w:r w:rsidRPr="0074707D">
        <w:rPr>
          <w:sz w:val="22"/>
          <w:szCs w:val="22"/>
        </w:rPr>
        <w:t xml:space="preserve"> súkromnej/služobnej jazd</w:t>
      </w:r>
      <w:r w:rsidR="00D8267C">
        <w:rPr>
          <w:sz w:val="22"/>
          <w:szCs w:val="22"/>
        </w:rPr>
        <w:t xml:space="preserve">e </w:t>
      </w:r>
      <w:r w:rsidR="00B655A2">
        <w:rPr>
          <w:sz w:val="22"/>
          <w:szCs w:val="22"/>
        </w:rPr>
        <w:t>určenými zamestnancami objednávateľa</w:t>
      </w:r>
      <w:r w:rsidRPr="00E11C5F">
        <w:rPr>
          <w:sz w:val="22"/>
          <w:szCs w:val="22"/>
        </w:rPr>
        <w:t>,</w:t>
      </w:r>
    </w:p>
    <w:p w14:paraId="07D557D8" w14:textId="246F7E05" w:rsidR="001E4577" w:rsidRPr="00E11C5F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11C5F">
        <w:rPr>
          <w:sz w:val="22"/>
          <w:szCs w:val="22"/>
        </w:rPr>
        <w:t>voľba súkromnej jazdy, kedy v prípade prepnutia na súkromnú jazdu nesmie byť monitorovaný pohyb motorového vozidla, iba zaznamenávanie najazdených kilometrov,</w:t>
      </w:r>
    </w:p>
    <w:p w14:paraId="1E97A395" w14:textId="1F92D590" w:rsidR="001E4577" w:rsidRPr="00E11C5F" w:rsidRDefault="001E4577" w:rsidP="00CE38E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11C5F">
        <w:rPr>
          <w:sz w:val="22"/>
          <w:szCs w:val="22"/>
        </w:rPr>
        <w:t>možnosť aktivovať a ukončiť jazdu otočením kľúča s prihliadnutím na štart/stop funkciu (aby predchádzajúca jazda nebola ukončená začiatkom novej jazdy alebo prerušená štart/stop funkciou),</w:t>
      </w:r>
    </w:p>
    <w:p w14:paraId="3A6B41C1" w14:textId="430CABF6" w:rsidR="001E4577" w:rsidRPr="00E11C5F" w:rsidRDefault="001E4577" w:rsidP="000C06B5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11C5F">
        <w:rPr>
          <w:sz w:val="22"/>
          <w:szCs w:val="22"/>
        </w:rPr>
        <w:t xml:space="preserve">rozlišovanie kilometrov </w:t>
      </w:r>
      <w:r w:rsidR="005B6B07">
        <w:rPr>
          <w:sz w:val="22"/>
          <w:szCs w:val="22"/>
        </w:rPr>
        <w:t>jazdených</w:t>
      </w:r>
      <w:r w:rsidR="00270271">
        <w:rPr>
          <w:sz w:val="22"/>
          <w:szCs w:val="22"/>
        </w:rPr>
        <w:t xml:space="preserve"> </w:t>
      </w:r>
      <w:r w:rsidRPr="00E11C5F">
        <w:rPr>
          <w:sz w:val="22"/>
          <w:szCs w:val="22"/>
        </w:rPr>
        <w:t>v</w:t>
      </w:r>
      <w:r w:rsidR="005B6B07">
        <w:rPr>
          <w:sz w:val="22"/>
          <w:szCs w:val="22"/>
        </w:rPr>
        <w:t> </w:t>
      </w:r>
      <w:r w:rsidRPr="00E11C5F">
        <w:rPr>
          <w:sz w:val="22"/>
          <w:szCs w:val="22"/>
        </w:rPr>
        <w:t>meste</w:t>
      </w:r>
      <w:r w:rsidR="005B6B07">
        <w:rPr>
          <w:sz w:val="22"/>
          <w:szCs w:val="22"/>
        </w:rPr>
        <w:t>/</w:t>
      </w:r>
      <w:r w:rsidRPr="00E11C5F">
        <w:rPr>
          <w:sz w:val="22"/>
          <w:szCs w:val="22"/>
        </w:rPr>
        <w:t>mimo mesta,</w:t>
      </w:r>
    </w:p>
    <w:p w14:paraId="3FC64C8D" w14:textId="7903DB49" w:rsidR="001E4577" w:rsidRPr="006A479D" w:rsidRDefault="001E4577" w:rsidP="00E11C5F">
      <w:pPr>
        <w:pStyle w:val="Odsekzoznamu"/>
        <w:numPr>
          <w:ilvl w:val="0"/>
          <w:numId w:val="26"/>
        </w:numPr>
        <w:ind w:left="851" w:hanging="425"/>
        <w:jc w:val="both"/>
        <w:rPr>
          <w:sz w:val="22"/>
          <w:szCs w:val="22"/>
        </w:rPr>
      </w:pPr>
      <w:r w:rsidRPr="00E11C5F">
        <w:rPr>
          <w:sz w:val="22"/>
          <w:szCs w:val="22"/>
        </w:rPr>
        <w:t>prístup k</w:t>
      </w:r>
      <w:r w:rsidR="000C06B5" w:rsidRPr="00E11C5F">
        <w:rPr>
          <w:sz w:val="22"/>
          <w:szCs w:val="22"/>
        </w:rPr>
        <w:t> </w:t>
      </w:r>
      <w:r w:rsidRPr="00E11C5F">
        <w:rPr>
          <w:sz w:val="22"/>
          <w:szCs w:val="22"/>
        </w:rPr>
        <w:t>údajom</w:t>
      </w:r>
      <w:r w:rsidR="000C06B5" w:rsidRPr="00E11C5F">
        <w:rPr>
          <w:sz w:val="22"/>
          <w:szCs w:val="22"/>
        </w:rPr>
        <w:t xml:space="preserve"> GPS monitoringu</w:t>
      </w:r>
      <w:r w:rsidRPr="00E11C5F">
        <w:rPr>
          <w:sz w:val="22"/>
          <w:szCs w:val="22"/>
        </w:rPr>
        <w:t xml:space="preserve"> cez webový prehliadač alebo </w:t>
      </w:r>
      <w:r w:rsidR="00AE3355">
        <w:rPr>
          <w:sz w:val="22"/>
          <w:szCs w:val="22"/>
        </w:rPr>
        <w:t>softv</w:t>
      </w:r>
      <w:r w:rsidR="00076D7B">
        <w:rPr>
          <w:sz w:val="22"/>
          <w:szCs w:val="22"/>
        </w:rPr>
        <w:t>é</w:t>
      </w:r>
      <w:r w:rsidR="00AE3355">
        <w:rPr>
          <w:sz w:val="22"/>
          <w:szCs w:val="22"/>
        </w:rPr>
        <w:t>r</w:t>
      </w:r>
      <w:r w:rsidRPr="006A479D">
        <w:rPr>
          <w:sz w:val="22"/>
          <w:szCs w:val="22"/>
        </w:rPr>
        <w:t xml:space="preserve"> inštalovaný na koncovej pracovnej stanici objednávateľa lokálnym administrátorom objednávateľa s možnosťou konektivity na server poskytovateľa (aktualizácia údajov).</w:t>
      </w:r>
    </w:p>
    <w:p w14:paraId="357382FB" w14:textId="3F839139" w:rsidR="001E4577" w:rsidRPr="00747540" w:rsidRDefault="001E4577" w:rsidP="001E4577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Poskytovateľ sa zaväzuje zabezpečiť montáž a demontáž GPS zariadení do </w:t>
      </w:r>
      <w:r w:rsidR="000C06B5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vozidiel, zaškolenie určených zamestnancov objednávateľa a servis GPS zariadení počas celej doby trvania </w:t>
      </w:r>
      <w:r w:rsidR="000C06B5">
        <w:rPr>
          <w:rFonts w:asciiTheme="minorHAnsi" w:hAnsiTheme="minorHAnsi" w:cs="Times New Roman"/>
          <w:bCs/>
          <w:color w:val="auto"/>
          <w:sz w:val="22"/>
          <w:szCs w:val="22"/>
        </w:rPr>
        <w:t>operatívneho lízingu.</w:t>
      </w:r>
    </w:p>
    <w:p w14:paraId="20763EC0" w14:textId="77777777" w:rsidR="007E211C" w:rsidRPr="00747540" w:rsidRDefault="007E211C" w:rsidP="00CB572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3F189BDF" w14:textId="2AA51C1B" w:rsidR="001E4577" w:rsidRPr="00747540" w:rsidRDefault="001E4577" w:rsidP="001E4577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IV</w:t>
      </w:r>
      <w:r w:rsidR="00857AD6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</w:p>
    <w:p w14:paraId="30737F49" w14:textId="53950BF0" w:rsidR="001E4577" w:rsidRPr="00747540" w:rsidRDefault="001E4577" w:rsidP="00A102B8">
      <w:pPr>
        <w:pStyle w:val="Default"/>
        <w:ind w:left="360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bCs/>
          <w:color w:val="auto"/>
          <w:sz w:val="22"/>
          <w:szCs w:val="22"/>
        </w:rPr>
        <w:t>Dodacie podmienky</w:t>
      </w:r>
    </w:p>
    <w:p w14:paraId="09CE03E0" w14:textId="57700C5E" w:rsidR="001E4577" w:rsidRPr="00747540" w:rsidRDefault="001E4577" w:rsidP="001E4577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Nájomné vo výške podľa 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l. VI</w:t>
      </w:r>
      <w:r w:rsidR="0070771B">
        <w:rPr>
          <w:rFonts w:asciiTheme="minorHAnsi" w:hAnsiTheme="minorHAnsi" w:cs="Times New Roman"/>
          <w:color w:val="auto"/>
          <w:sz w:val="22"/>
          <w:szCs w:val="22"/>
        </w:rPr>
        <w:t>.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tejto zmluvy, je objednávateľ povinný uhrádzať poskytovateľovi odo dňa prevzatia motorov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do užívania objednávateľo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 súlade s</w:t>
      </w:r>
      <w:r w:rsidR="00D6087B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="00DE3547">
        <w:rPr>
          <w:rFonts w:asciiTheme="minorHAnsi" w:hAnsiTheme="minorHAnsi" w:cs="Times New Roman"/>
          <w:color w:val="auto"/>
          <w:sz w:val="22"/>
          <w:szCs w:val="22"/>
        </w:rPr>
        <w:t>bodom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>3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tohto článku zmluvy.</w:t>
      </w:r>
    </w:p>
    <w:p w14:paraId="3B821674" w14:textId="541CE198" w:rsidR="00A4470D" w:rsidRDefault="001E4577" w:rsidP="00A44CB0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Poskytovateľ sa zaväzuje </w:t>
      </w:r>
      <w:r w:rsidR="00750E2B">
        <w:rPr>
          <w:rFonts w:asciiTheme="minorHAnsi" w:hAnsiTheme="minorHAnsi" w:cs="Times New Roman"/>
          <w:color w:val="auto"/>
          <w:sz w:val="22"/>
          <w:szCs w:val="22"/>
        </w:rPr>
        <w:t xml:space="preserve">odovzdať 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852C4F" w:rsidRPr="00747540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="002530FE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0BDB">
        <w:rPr>
          <w:rFonts w:asciiTheme="minorHAnsi" w:hAnsiTheme="minorHAnsi" w:cs="Times New Roman"/>
          <w:color w:val="auto"/>
          <w:sz w:val="22"/>
          <w:szCs w:val="22"/>
        </w:rPr>
        <w:t xml:space="preserve">v dohodnutom mieste plnenia </w:t>
      </w:r>
      <w:r w:rsidR="002530FE">
        <w:rPr>
          <w:rFonts w:asciiTheme="minorHAnsi" w:hAnsiTheme="minorHAnsi" w:cs="Times New Roman"/>
          <w:color w:val="auto"/>
          <w:sz w:val="22"/>
          <w:szCs w:val="22"/>
        </w:rPr>
        <w:t>objednávateľovi</w:t>
      </w:r>
      <w:r w:rsidR="007D6E7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9E0D06">
        <w:rPr>
          <w:rFonts w:asciiTheme="minorHAnsi" w:hAnsiTheme="minorHAnsi" w:cs="Times New Roman"/>
          <w:color w:val="auto"/>
          <w:sz w:val="22"/>
          <w:szCs w:val="22"/>
        </w:rPr>
        <w:t>v  termínoch</w:t>
      </w:r>
      <w:r w:rsidR="00360117">
        <w:rPr>
          <w:rFonts w:asciiTheme="minorHAnsi" w:hAnsiTheme="minorHAnsi" w:cs="Times New Roman"/>
          <w:color w:val="auto"/>
          <w:sz w:val="22"/>
          <w:szCs w:val="22"/>
        </w:rPr>
        <w:t xml:space="preserve"> podľa Čl. II bod </w:t>
      </w:r>
      <w:r w:rsidR="00B339A2">
        <w:rPr>
          <w:rFonts w:asciiTheme="minorHAnsi" w:hAnsiTheme="minorHAnsi" w:cs="Times New Roman"/>
          <w:color w:val="auto"/>
          <w:sz w:val="22"/>
          <w:szCs w:val="22"/>
        </w:rPr>
        <w:t>3</w:t>
      </w:r>
      <w:r w:rsidR="00360117">
        <w:rPr>
          <w:rFonts w:asciiTheme="minorHAnsi" w:hAnsiTheme="minorHAnsi" w:cs="Times New Roman"/>
          <w:color w:val="auto"/>
          <w:sz w:val="22"/>
          <w:szCs w:val="22"/>
        </w:rPr>
        <w:t xml:space="preserve"> zmluvy</w:t>
      </w:r>
      <w:r w:rsidR="001F7F57">
        <w:rPr>
          <w:rFonts w:asciiTheme="minorHAnsi" w:hAnsiTheme="minorHAnsi" w:cs="Times New Roman"/>
          <w:color w:val="auto"/>
          <w:sz w:val="22"/>
          <w:szCs w:val="22"/>
        </w:rPr>
        <w:t xml:space="preserve"> – začiatok doby lízingu</w:t>
      </w:r>
      <w:r w:rsidR="00391650"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14:paraId="0D236364" w14:textId="1DF12078" w:rsidR="001E4577" w:rsidRPr="00747540" w:rsidRDefault="001E4577" w:rsidP="001E4577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Odovzdanie motoro</w:t>
      </w:r>
      <w:r w:rsidR="00164C43" w:rsidRPr="00747540">
        <w:rPr>
          <w:rFonts w:asciiTheme="minorHAnsi" w:hAnsiTheme="minorHAnsi" w:cs="Times New Roman"/>
          <w:color w:val="auto"/>
          <w:sz w:val="22"/>
          <w:szCs w:val="22"/>
        </w:rPr>
        <w:t>v</w:t>
      </w:r>
      <w:r w:rsidR="004D7CC2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164C4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4D7CC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="00164C4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bude realizované </w:t>
      </w:r>
      <w:r w:rsidR="00CD3565" w:rsidRPr="00747540">
        <w:rPr>
          <w:rFonts w:asciiTheme="minorHAnsi" w:hAnsiTheme="minorHAnsi" w:cs="Times New Roman"/>
          <w:color w:val="auto"/>
          <w:sz w:val="22"/>
          <w:szCs w:val="22"/>
        </w:rPr>
        <w:t>v</w:t>
      </w:r>
      <w:r w:rsidR="00B70DCE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 mieste sídla objednávateľa </w:t>
      </w:r>
      <w:r w:rsidR="000C1100">
        <w:rPr>
          <w:rFonts w:asciiTheme="minorHAnsi" w:hAnsiTheme="minorHAnsi" w:cs="Times New Roman"/>
          <w:color w:val="auto"/>
          <w:sz w:val="22"/>
          <w:szCs w:val="22"/>
        </w:rPr>
        <w:t>prostredníctvom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77ED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rotokol</w:t>
      </w:r>
      <w:r w:rsidR="000C1100">
        <w:rPr>
          <w:rFonts w:asciiTheme="minorHAnsi" w:hAnsiTheme="minorHAnsi" w:cs="Times New Roman"/>
          <w:color w:val="auto"/>
          <w:sz w:val="22"/>
          <w:szCs w:val="22"/>
        </w:rPr>
        <w:t>u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 odovzdaní a prevzatí motorového vozidla (ďalej len „</w:t>
      </w:r>
      <w:r w:rsidRPr="004B12BB">
        <w:rPr>
          <w:rFonts w:asciiTheme="minorHAnsi" w:hAnsiTheme="minorHAnsi" w:cs="Times New Roman"/>
          <w:b/>
          <w:bCs/>
          <w:color w:val="auto"/>
          <w:sz w:val="22"/>
          <w:szCs w:val="22"/>
        </w:rPr>
        <w:t>protokol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“), ktorého vzor tvorí prílohu č. 2 tejto zmluvy</w:t>
      </w:r>
      <w:r w:rsidR="000C1100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Protokol podpíšu poskytovateľ a objednávateľ prostredníctvom svojich určených zástupcov. Okamihom podpisu protokolu prechádza na objednávateľa zodpovednosť za stratu, poškodenie alebo zničenie </w:t>
      </w:r>
      <w:r w:rsidR="00E91CCA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ako aj zodpovednosť vyplývajúca z prevádzky </w:t>
      </w:r>
      <w:r w:rsidR="00E91CCA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vozidla. Zástupcovia poskytovateľa a objednávateľa, určení na podpis protokolu, zodpovedajú za správnosť identifikačných údajov uvedených v protokole, najmä dátumu a hodiny prevzatia </w:t>
      </w:r>
      <w:r w:rsidR="00E91CCA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čísla karosérie </w:t>
      </w:r>
      <w:r w:rsidR="00E91CCA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čísla motora, čísla evidenčnej značky </w:t>
      </w:r>
      <w:r w:rsidR="00E91CCA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prípadne iných skutočností uvedených v protokole. </w:t>
      </w:r>
    </w:p>
    <w:p w14:paraId="21A8A156" w14:textId="60E0EDA7" w:rsidR="001E4577" w:rsidRPr="00747540" w:rsidRDefault="001E4577" w:rsidP="001E4577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Meno a priezvisko zástupcov oprávnených na odovzdanie a prevzatie motorov</w:t>
      </w:r>
      <w:r w:rsidR="00734715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734715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:</w:t>
      </w:r>
    </w:p>
    <w:p w14:paraId="1B2ABF2E" w14:textId="77777777" w:rsidR="00AF6D6D" w:rsidRDefault="001E4577" w:rsidP="001E4577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za objednávateľa: </w:t>
      </w:r>
    </w:p>
    <w:p w14:paraId="424E9BFB" w14:textId="77777777" w:rsidR="00900178" w:rsidRDefault="00AF6D6D" w:rsidP="00F5578C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Meno a</w:t>
      </w:r>
      <w:r w:rsidR="00F5578C">
        <w:rPr>
          <w:rFonts w:asciiTheme="minorHAnsi" w:hAnsiTheme="minorHAnsi" w:cs="Times New Roman"/>
          <w:color w:val="auto"/>
          <w:sz w:val="22"/>
          <w:szCs w:val="22"/>
        </w:rPr>
        <w:t> </w:t>
      </w:r>
      <w:r>
        <w:rPr>
          <w:rFonts w:asciiTheme="minorHAnsi" w:hAnsiTheme="minorHAnsi" w:cs="Times New Roman"/>
          <w:color w:val="auto"/>
          <w:sz w:val="22"/>
          <w:szCs w:val="22"/>
        </w:rPr>
        <w:t>priezvisko</w:t>
      </w:r>
      <w:r w:rsidR="00F5578C">
        <w:rPr>
          <w:rFonts w:asciiTheme="minorHAnsi" w:hAnsiTheme="minorHAnsi" w:cs="Times New Roman"/>
          <w:color w:val="auto"/>
          <w:sz w:val="22"/>
          <w:szCs w:val="22"/>
        </w:rPr>
        <w:t>:</w:t>
      </w:r>
      <w:r w:rsidR="00F5578C">
        <w:rPr>
          <w:rFonts w:asciiTheme="minorHAnsi" w:hAnsiTheme="minorHAnsi" w:cs="Times New Roman"/>
          <w:color w:val="auto"/>
          <w:sz w:val="22"/>
          <w:szCs w:val="22"/>
        </w:rPr>
        <w:tab/>
        <w:t xml:space="preserve"> </w:t>
      </w:r>
      <w:r w:rsidR="00F5578C">
        <w:rPr>
          <w:rFonts w:asciiTheme="minorHAnsi" w:hAnsiTheme="minorHAnsi" w:cs="Times New Roman"/>
          <w:color w:val="auto"/>
          <w:sz w:val="22"/>
          <w:szCs w:val="22"/>
        </w:rPr>
        <w:tab/>
      </w:r>
      <w:r w:rsidR="00810354">
        <w:rPr>
          <w:rFonts w:asciiTheme="minorHAnsi" w:hAnsiTheme="minorHAnsi" w:cs="Times New Roman"/>
          <w:color w:val="auto"/>
          <w:sz w:val="22"/>
          <w:szCs w:val="22"/>
        </w:rPr>
        <w:t>Miroslav Kružliak</w:t>
      </w:r>
      <w:r w:rsidR="00BC33C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="00810354">
        <w:rPr>
          <w:rFonts w:asciiTheme="minorHAnsi" w:hAnsiTheme="minorHAnsi" w:cs="Times New Roman"/>
          <w:color w:val="auto"/>
          <w:sz w:val="22"/>
          <w:szCs w:val="22"/>
        </w:rPr>
        <w:t>odborný referent pre vnútornú prevádzku</w:t>
      </w:r>
    </w:p>
    <w:p w14:paraId="0F9FE7FE" w14:textId="7428A764" w:rsidR="00900178" w:rsidRDefault="00900178" w:rsidP="00F5578C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E- mail:</w:t>
      </w:r>
      <w:r>
        <w:rPr>
          <w:rFonts w:asciiTheme="minorHAnsi" w:hAnsiTheme="minorHAnsi" w:cs="Times New Roman"/>
          <w:color w:val="auto"/>
          <w:sz w:val="22"/>
          <w:szCs w:val="22"/>
        </w:rPr>
        <w:tab/>
      </w:r>
      <w:r>
        <w:rPr>
          <w:rFonts w:asciiTheme="minorHAnsi" w:hAnsiTheme="minorHAnsi" w:cs="Times New Roman"/>
          <w:color w:val="auto"/>
          <w:sz w:val="22"/>
          <w:szCs w:val="22"/>
        </w:rPr>
        <w:tab/>
      </w:r>
      <w:r>
        <w:rPr>
          <w:rFonts w:asciiTheme="minorHAnsi" w:hAnsiTheme="minorHAnsi" w:cs="Times New Roman"/>
          <w:color w:val="auto"/>
          <w:sz w:val="22"/>
          <w:szCs w:val="22"/>
        </w:rPr>
        <w:tab/>
      </w:r>
      <w:hyperlink r:id="rId11" w:history="1">
        <w:r w:rsidRPr="00900178">
          <w:rPr>
            <w:rStyle w:val="Hypertextovprepojenie"/>
            <w:rFonts w:asciiTheme="minorHAnsi" w:hAnsiTheme="minorHAnsi" w:cs="Times New Roman"/>
            <w:sz w:val="22"/>
            <w:szCs w:val="22"/>
          </w:rPr>
          <w:t>miroslav.kruzliak@bbsk.sk</w:t>
        </w:r>
      </w:hyperlink>
    </w:p>
    <w:p w14:paraId="5D4227F2" w14:textId="6E142E5D" w:rsidR="001E4577" w:rsidRPr="00747540" w:rsidRDefault="009D5AE9" w:rsidP="00F5578C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t</w:t>
      </w:r>
      <w:r w:rsidR="00900178">
        <w:rPr>
          <w:rFonts w:asciiTheme="minorHAnsi" w:hAnsiTheme="minorHAnsi" w:cs="Times New Roman"/>
          <w:color w:val="auto"/>
          <w:sz w:val="22"/>
          <w:szCs w:val="22"/>
        </w:rPr>
        <w:t>el.:</w:t>
      </w:r>
      <w:r w:rsidR="0090017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90017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90017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975E8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BC33C7" w:rsidRPr="00747540">
        <w:rPr>
          <w:rFonts w:asciiTheme="minorHAnsi" w:hAnsiTheme="minorHAnsi" w:cs="Times New Roman"/>
          <w:color w:val="auto"/>
          <w:sz w:val="22"/>
          <w:szCs w:val="22"/>
        </w:rPr>
        <w:t>09</w:t>
      </w:r>
      <w:r w:rsidR="007938B1">
        <w:rPr>
          <w:rFonts w:asciiTheme="minorHAnsi" w:hAnsiTheme="minorHAnsi" w:cs="Times New Roman"/>
          <w:color w:val="auto"/>
          <w:sz w:val="22"/>
          <w:szCs w:val="22"/>
        </w:rPr>
        <w:t>48 911 357</w:t>
      </w:r>
    </w:p>
    <w:p w14:paraId="4E036899" w14:textId="0DD33D56" w:rsidR="001E4577" w:rsidRDefault="001E4577" w:rsidP="001E4577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za poskytovateľa: </w:t>
      </w:r>
    </w:p>
    <w:p w14:paraId="0D5CDE9B" w14:textId="77777777" w:rsidR="00937CE8" w:rsidRDefault="00900178" w:rsidP="001E4577">
      <w:pPr>
        <w:pStyle w:val="Default"/>
        <w:ind w:left="36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Meno a priezvisko:</w:t>
      </w:r>
      <w:r w:rsidR="00937CE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937CE8">
        <w:rPr>
          <w:rFonts w:asciiTheme="minorHAnsi" w:hAnsiTheme="minorHAnsi" w:cs="Times New Roman"/>
          <w:color w:val="auto"/>
          <w:sz w:val="22"/>
          <w:szCs w:val="22"/>
        </w:rPr>
        <w:tab/>
      </w:r>
      <w:r w:rsidR="00937CE8" w:rsidRPr="006B6E66">
        <w:rPr>
          <w:rFonts w:asciiTheme="minorHAnsi" w:hAnsiTheme="minorHAnsi"/>
          <w:b/>
          <w:bCs/>
          <w:highlight w:val="yellow"/>
        </w:rPr>
        <w:t>[.]</w:t>
      </w:r>
    </w:p>
    <w:p w14:paraId="0CA1AD19" w14:textId="77777777" w:rsidR="009D5AE9" w:rsidRDefault="009D5AE9" w:rsidP="001E4577">
      <w:pPr>
        <w:pStyle w:val="Default"/>
        <w:ind w:left="36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e-mail: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B6E66">
        <w:rPr>
          <w:rFonts w:asciiTheme="minorHAnsi" w:hAnsiTheme="minorHAnsi"/>
          <w:b/>
          <w:bCs/>
          <w:highlight w:val="yellow"/>
        </w:rPr>
        <w:t>[.]</w:t>
      </w:r>
    </w:p>
    <w:p w14:paraId="5E012367" w14:textId="1A02C9C9" w:rsidR="00900178" w:rsidRPr="00747540" w:rsidRDefault="009D5AE9" w:rsidP="001E4577">
      <w:pPr>
        <w:pStyle w:val="Default"/>
        <w:ind w:left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/>
        </w:rPr>
        <w:t>tel.: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75E88" w:rsidRPr="006B6E66">
        <w:rPr>
          <w:rFonts w:asciiTheme="minorHAnsi" w:hAnsiTheme="minorHAnsi"/>
          <w:b/>
          <w:bCs/>
          <w:highlight w:val="yellow"/>
        </w:rPr>
        <w:t>[.]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37CE8">
        <w:rPr>
          <w:rFonts w:asciiTheme="minorHAnsi" w:hAnsiTheme="minorHAnsi" w:cs="Times New Roman"/>
          <w:color w:val="auto"/>
          <w:sz w:val="22"/>
          <w:szCs w:val="22"/>
        </w:rPr>
        <w:tab/>
      </w:r>
    </w:p>
    <w:p w14:paraId="69929524" w14:textId="77777777" w:rsidR="001E4577" w:rsidRPr="00747540" w:rsidRDefault="001E4577" w:rsidP="001E4577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3770774C" w14:textId="6B4E01BA" w:rsidR="001E4577" w:rsidRPr="00747540" w:rsidRDefault="001E4577" w:rsidP="001E4577">
      <w:pPr>
        <w:pStyle w:val="Default"/>
        <w:ind w:left="36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color w:val="auto"/>
          <w:sz w:val="22"/>
          <w:szCs w:val="22"/>
        </w:rPr>
        <w:t>Čl. V</w:t>
      </w:r>
      <w:r w:rsidR="00857AD6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6478E191" w14:textId="5AD072BA" w:rsidR="001E4577" w:rsidRPr="00747540" w:rsidRDefault="001E4577" w:rsidP="00BA434B">
      <w:pPr>
        <w:pStyle w:val="Default"/>
        <w:ind w:left="36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b/>
          <w:color w:val="auto"/>
          <w:sz w:val="22"/>
          <w:szCs w:val="22"/>
        </w:rPr>
        <w:t xml:space="preserve">Práva a povinnosti </w:t>
      </w:r>
      <w:r w:rsidR="00F67132">
        <w:rPr>
          <w:rFonts w:asciiTheme="minorHAnsi" w:hAnsiTheme="minorHAnsi" w:cs="Times New Roman"/>
          <w:b/>
          <w:color w:val="auto"/>
          <w:sz w:val="22"/>
          <w:szCs w:val="22"/>
        </w:rPr>
        <w:t>zmluvných strán</w:t>
      </w:r>
    </w:p>
    <w:p w14:paraId="0C726EE4" w14:textId="7E0EE757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 sa zaväzuje, že po dobu trvania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operatívneho lízingu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nebude s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 motorovými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ami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nakladať žiadnym iným spôsobom, než je dohodnuté v tejto zmluve, najmä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nesmie predať, zameniť, darovať, dať do podnájmu, požičať, vypožičať alebo akýmkoľvek iným spôsobom prenechať do používania tretej osobe (okrem osôb určených objednávateľom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 xml:space="preserve"> v súlade s touto zmluvou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), založiť </w:t>
      </w:r>
      <w:r w:rsidR="001D0314">
        <w:rPr>
          <w:rFonts w:asciiTheme="minorHAnsi" w:hAnsiTheme="minorHAnsi" w:cs="Times New Roman"/>
          <w:color w:val="auto"/>
          <w:sz w:val="22"/>
          <w:szCs w:val="22"/>
        </w:rPr>
        <w:t>ich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alebo </w:t>
      </w:r>
      <w:r w:rsidR="001D0314">
        <w:rPr>
          <w:rFonts w:asciiTheme="minorHAnsi" w:hAnsiTheme="minorHAnsi" w:cs="Times New Roman"/>
          <w:color w:val="auto"/>
          <w:sz w:val="22"/>
          <w:szCs w:val="22"/>
        </w:rPr>
        <w:t>ich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inak zaťažiť akýmikoľvek právami tretích osôb</w:t>
      </w:r>
      <w:r w:rsidR="009C3CB7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9C3CB7" w:rsidRPr="009C3CB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9C3CB7">
        <w:rPr>
          <w:rFonts w:asciiTheme="minorHAnsi" w:hAnsiTheme="minorHAnsi" w:cs="Times New Roman"/>
          <w:color w:val="auto"/>
          <w:sz w:val="22"/>
          <w:szCs w:val="22"/>
        </w:rPr>
        <w:t xml:space="preserve">s výnimkou výpožičky 8 ks motorových vozidiel Typu 6, ktorých lízing končí 27.05.2030, ktoré je objednávateľ oprávnený dať do výpožičky organizáciám v zriaďovateľskej pôsobnosti objednávateľa a subjektom, ktorých zakladateľom je </w:t>
      </w:r>
      <w:r w:rsidR="000977B1">
        <w:rPr>
          <w:rFonts w:asciiTheme="minorHAnsi" w:hAnsiTheme="minorHAnsi" w:cs="Times New Roman"/>
          <w:color w:val="auto"/>
          <w:sz w:val="22"/>
          <w:szCs w:val="22"/>
        </w:rPr>
        <w:t>o</w:t>
      </w:r>
      <w:r w:rsidR="009C3CB7">
        <w:rPr>
          <w:rFonts w:asciiTheme="minorHAnsi" w:hAnsiTheme="minorHAnsi" w:cs="Times New Roman"/>
          <w:color w:val="auto"/>
          <w:sz w:val="22"/>
          <w:szCs w:val="22"/>
        </w:rPr>
        <w:t xml:space="preserve">bjednávateľ </w:t>
      </w:r>
      <w:r w:rsidR="008D61B3">
        <w:rPr>
          <w:rFonts w:asciiTheme="minorHAnsi" w:hAnsiTheme="minorHAnsi" w:cs="Times New Roman"/>
          <w:color w:val="auto"/>
          <w:sz w:val="22"/>
          <w:szCs w:val="22"/>
        </w:rPr>
        <w:t>a/</w:t>
      </w:r>
      <w:r w:rsidR="009C3CB7">
        <w:rPr>
          <w:rFonts w:asciiTheme="minorHAnsi" w:hAnsiTheme="minorHAnsi" w:cs="Times New Roman"/>
          <w:color w:val="auto"/>
          <w:sz w:val="22"/>
          <w:szCs w:val="22"/>
        </w:rPr>
        <w:t>ale</w:t>
      </w:r>
      <w:r w:rsidR="00AA6A81">
        <w:rPr>
          <w:rFonts w:asciiTheme="minorHAnsi" w:hAnsiTheme="minorHAnsi" w:cs="Times New Roman"/>
          <w:color w:val="auto"/>
          <w:sz w:val="22"/>
          <w:szCs w:val="22"/>
        </w:rPr>
        <w:t>bo</w:t>
      </w:r>
      <w:r w:rsidR="009C3CB7">
        <w:rPr>
          <w:rFonts w:asciiTheme="minorHAnsi" w:hAnsiTheme="minorHAnsi" w:cs="Times New Roman"/>
          <w:color w:val="auto"/>
          <w:sz w:val="22"/>
          <w:szCs w:val="22"/>
        </w:rPr>
        <w:t xml:space="preserve"> v ktorých má objednávateľ majetkovú účasť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 prípade výkonu rozhodnutia na majetok objednávateľa je objednávateľ povinný zreteľne a jasne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označiť </w:t>
      </w:r>
      <w:r w:rsidR="005C0740">
        <w:rPr>
          <w:rFonts w:asciiTheme="minorHAnsi" w:hAnsiTheme="minorHAnsi" w:cs="Times New Roman"/>
          <w:color w:val="auto"/>
          <w:sz w:val="22"/>
          <w:szCs w:val="22"/>
        </w:rPr>
        <w:t xml:space="preserve"> tak, by neboli</w:t>
      </w:r>
      <w:r w:rsidR="00152636">
        <w:rPr>
          <w:rFonts w:asciiTheme="minorHAnsi" w:hAnsiTheme="minorHAnsi" w:cs="Times New Roman"/>
          <w:color w:val="auto"/>
          <w:sz w:val="22"/>
          <w:szCs w:val="22"/>
        </w:rPr>
        <w:t>/nemohli byť</w:t>
      </w:r>
      <w:r w:rsidR="005C07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820577">
        <w:rPr>
          <w:rFonts w:asciiTheme="minorHAnsi" w:hAnsiTheme="minorHAnsi" w:cs="Times New Roman"/>
          <w:color w:val="auto"/>
          <w:sz w:val="22"/>
          <w:szCs w:val="22"/>
        </w:rPr>
        <w:t xml:space="preserve">začlenené </w:t>
      </w:r>
      <w:r w:rsidR="006F0896">
        <w:rPr>
          <w:rFonts w:asciiTheme="minorHAnsi" w:hAnsiTheme="minorHAnsi" w:cs="Times New Roman"/>
          <w:color w:val="auto"/>
          <w:sz w:val="22"/>
          <w:szCs w:val="22"/>
        </w:rPr>
        <w:t>d</w:t>
      </w:r>
      <w:r w:rsidR="00820577">
        <w:rPr>
          <w:rFonts w:asciiTheme="minorHAnsi" w:hAnsiTheme="minorHAnsi" w:cs="Times New Roman"/>
          <w:color w:val="auto"/>
          <w:sz w:val="22"/>
          <w:szCs w:val="22"/>
        </w:rPr>
        <w:t xml:space="preserve">o jeho majetku  a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aby nemohl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byť predmetom výkonu žiadneho rozhodnutia</w:t>
      </w:r>
      <w:r w:rsidR="007B5F8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1D14D3EF" w14:textId="64BD8149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 je oprávnený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zveriť do užívania</w:t>
      </w:r>
      <w:r w:rsidR="00F33BF5">
        <w:rPr>
          <w:rFonts w:asciiTheme="minorHAnsi" w:hAnsiTheme="minorHAnsi" w:cs="Times New Roman"/>
          <w:color w:val="auto"/>
          <w:sz w:val="22"/>
          <w:szCs w:val="22"/>
        </w:rPr>
        <w:t xml:space="preserve"> osobám určeným objednávateľom, najmä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svojim zamestnancom</w:t>
      </w:r>
      <w:r w:rsidR="00F33BF5">
        <w:rPr>
          <w:rFonts w:asciiTheme="minorHAnsi" w:hAnsiTheme="minorHAnsi" w:cs="Times New Roman"/>
          <w:color w:val="auto"/>
          <w:sz w:val="22"/>
          <w:szCs w:val="22"/>
        </w:rPr>
        <w:t>, a to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na služobné a súkromné účely v súlade s vnútroorganizačnými normami objednávateľa, pričom zodpovedá poskytovateľovi, že tieto osoby spĺňajú všetky predpoklady na vedenie a užívanie motorov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 súlade s platnými všeobecne záväznými platnými právnymi predpismi. </w:t>
      </w:r>
    </w:p>
    <w:p w14:paraId="431326A8" w14:textId="05E6E22A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Objednávateľ, resp. osoby určené objednávateľom sú oprávnené užívať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výhradne v súlade s touto zmluvou, príslušnými všeobecne záväznými právnymi predpismi, v súlade s povahou, určením a vlastnosťami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návodom na použitie vydaným výrobcom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 dodržiavať všetky povinnosti stanovené všeobecne záväznými právnymi predpismi v súvislosti s prevádzkou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s výnimkou povinností, ktoré má podľa tejto zmluvy plniť poskytovateľ.</w:t>
      </w:r>
    </w:p>
    <w:p w14:paraId="50BEC2A9" w14:textId="4A9D6289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lastRenderedPageBreak/>
        <w:t>Objednávateľ</w:t>
      </w:r>
      <w:r w:rsidR="00982F18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zodpovedá za škodu spôsobenú v prípade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akejkoľvek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o</w:t>
      </w:r>
      <w:r w:rsidR="009B053A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bjednávateľom zavinenej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nehody a jej následkov, ku ktorým môže dôjsť v súvislosti s používaním 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F67132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a to bez ohľadu na príčiny alebo okolnosti, ktoré priamo alebo nepriamo k nehode viedli. V prípade vzniku akejkoľvek škody spôsobenej prevádzkou vozidla sa za prevádzkovateľa vozidla v zmysle ustanovenia § 427 zákona č. 40/1964 Zb. Občiansk</w:t>
      </w:r>
      <w:r w:rsidR="00FD5280">
        <w:rPr>
          <w:rFonts w:asciiTheme="minorHAnsi" w:hAnsiTheme="minorHAnsi" w:cs="Times New Roman"/>
          <w:color w:val="auto"/>
          <w:sz w:val="22"/>
          <w:szCs w:val="22"/>
        </w:rPr>
        <w:t>y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zákonník v platnom znení</w:t>
      </w:r>
      <w:r w:rsidR="00095FDC">
        <w:rPr>
          <w:rFonts w:asciiTheme="minorHAnsi" w:hAnsiTheme="minorHAnsi" w:cs="Times New Roman"/>
          <w:color w:val="auto"/>
          <w:sz w:val="22"/>
          <w:szCs w:val="22"/>
        </w:rPr>
        <w:t xml:space="preserve"> (ďalej len „</w:t>
      </w:r>
      <w:r w:rsidR="00095FDC" w:rsidRPr="00E17A9F">
        <w:rPr>
          <w:rFonts w:asciiTheme="minorHAnsi" w:hAnsiTheme="minorHAnsi" w:cs="Times New Roman"/>
          <w:b/>
          <w:bCs/>
          <w:color w:val="auto"/>
          <w:sz w:val="22"/>
          <w:szCs w:val="22"/>
        </w:rPr>
        <w:t>Občiansky zákonník</w:t>
      </w:r>
      <w:r w:rsidR="00095FDC">
        <w:rPr>
          <w:rFonts w:asciiTheme="minorHAnsi" w:hAnsiTheme="minorHAnsi" w:cs="Times New Roman"/>
          <w:color w:val="auto"/>
          <w:sz w:val="22"/>
          <w:szCs w:val="22"/>
        </w:rPr>
        <w:t>“)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bude považovať výlučne objednávateľ. Pokiaľ by však napriek uvedenému bol voči poskytovateľovi uplatnený akýkoľvek nárok na náhradu škody alebo vyvodená akákoľvek zodpovednosť z dôvodov majúcich pôvod preukázateľne v užívaní </w:t>
      </w:r>
      <w:r w:rsidR="007009C2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vozidla objednávateľom zo strany tretích osôb, štátnych orgánov alebo súdov, objednávateľ je povinný nahradiť poskytovateľovi všetku škodu (vrátane všetkých nákladov vynaložených na obranu proti vzneseným nárokom a uplatnenej zodpovednosti), ktorá poskytovateľovi vznikne.</w:t>
      </w:r>
    </w:p>
    <w:p w14:paraId="413EC01C" w14:textId="3F54CE92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Objednávateľ, resp. osoby určené objednávateľom, sú oprávnené používať </w:t>
      </w:r>
      <w:r w:rsidR="00FC42C0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EC41FA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iba na území SR a dočasne aj mimo územia SR, avšak len v rámci Európy. Ak sa </w:t>
      </w:r>
      <w:r w:rsidR="00FC42C0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EC41FA">
        <w:rPr>
          <w:rFonts w:asciiTheme="minorHAnsi" w:hAnsiTheme="minorHAnsi" w:cs="Times New Roman"/>
          <w:color w:val="auto"/>
          <w:sz w:val="22"/>
          <w:szCs w:val="22"/>
        </w:rPr>
        <w:t>á alebo ktorékoľvek z nich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bud</w:t>
      </w:r>
      <w:r w:rsidR="00EC41FA">
        <w:rPr>
          <w:rFonts w:asciiTheme="minorHAnsi" w:hAnsiTheme="minorHAnsi" w:cs="Times New Roman"/>
          <w:color w:val="auto"/>
          <w:sz w:val="22"/>
          <w:szCs w:val="22"/>
        </w:rPr>
        <w:t>ú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nepretržite používať mimo územia SR po dobu dlhšiu ako tridsať kalendárnych dní, objednávateľ je povinný vyžiadať si na to vopred písomný súhlas poskytovateľa. V prípade používania </w:t>
      </w:r>
      <w:r w:rsidR="00FC42C0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vozidla mimo územia SR je objednávateľ povinný znášať všetky dodatočné náklady súvisiace s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používaním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 xml:space="preserve"> motorového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vozidla mimo územia SR (t. j. prípadné pripoistenie do zahraničia, diaľničné poplatky, atď.), ako aj všetku škodu, ktorá môže vzniknúť z tohto užívania (napríklad odlišná výška poistného plnenia v prípade </w:t>
      </w:r>
      <w:r w:rsidR="002451A6">
        <w:rPr>
          <w:rFonts w:asciiTheme="minorHAnsi" w:hAnsiTheme="minorHAnsi" w:cs="Times New Roman"/>
          <w:color w:val="auto"/>
          <w:sz w:val="22"/>
          <w:szCs w:val="22"/>
        </w:rPr>
        <w:t>PÚ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).</w:t>
      </w:r>
    </w:p>
    <w:p w14:paraId="1F5CCF89" w14:textId="0335279C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Objednávateľ je povinný zabezpečiť starostlivosť o</w:t>
      </w:r>
      <w:r w:rsidR="002451A6">
        <w:rPr>
          <w:rFonts w:asciiTheme="minorHAnsi" w:hAnsiTheme="minorHAnsi" w:cs="Times New Roman"/>
          <w:color w:val="auto"/>
          <w:sz w:val="22"/>
          <w:szCs w:val="22"/>
        </w:rPr>
        <w:t xml:space="preserve"> 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len v rozsahu v akom táto povinnosť nevyplýva pre poskytovateľa podľa tejto zmluvy, zabezpečiť starostlivosť o</w:t>
      </w:r>
      <w:r w:rsidR="002451A6">
        <w:rPr>
          <w:rFonts w:asciiTheme="minorHAnsi" w:hAnsiTheme="minorHAnsi" w:cs="Times New Roman"/>
          <w:color w:val="auto"/>
          <w:sz w:val="22"/>
          <w:szCs w:val="22"/>
        </w:rPr>
        <w:t xml:space="preserve"> 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 súlade s návodom na použitie od výrobcu vozidla, tankovať iba pre </w:t>
      </w:r>
      <w:r w:rsidR="009027D1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predpísané pohonné hmoty, dopĺňať iba pre</w:t>
      </w:r>
      <w:r w:rsidR="009027D1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motorové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vozidl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predpísané kvapaliny, ktoré nie je povinný dopĺňať poskytovateľ, umožniť poskytovateľovi zabezpečenie vykonania všetkých pre </w:t>
      </w:r>
      <w:r w:rsidR="009027D1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747EB9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predpísaných garančných servisných prehliadok, pravidelných technických kontrol a kontrol emisií, umožniť poskytovateľovi zabezpečiť pravidelnú údržbu a výmenu pneumatík (vrátane výmeny zimných a letných pneumatík). Objednávateľ je povinný poskytovateľovi písomne a bez omeškania oznámiť všetky vady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 xml:space="preserve"> a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škody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 xml:space="preserve"> motorových vozidiel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nehody na 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>ách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potrebu vykonania opráv, údržby 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 podobne. Ak objednávateľ ktorúkoľvek z vyššie uvedených povinností poruší, zodpovedá poskytovateľovi za všetky škody, ktoré následkom toho porušenia preukázateľné vzniknú.</w:t>
      </w:r>
    </w:p>
    <w:p w14:paraId="46927AAF" w14:textId="4A6E9960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Poskytovateľ sa zaväzuje </w:t>
      </w:r>
      <w:r w:rsidR="0048287C">
        <w:rPr>
          <w:rFonts w:asciiTheme="minorHAnsi" w:hAnsiTheme="minorHAnsi" w:cs="Times New Roman"/>
          <w:color w:val="auto"/>
          <w:sz w:val="22"/>
          <w:szCs w:val="22"/>
        </w:rPr>
        <w:t xml:space="preserve">písomne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elektronickou formou bezodkladne informovať objednávateľa o doručení rozhodnutia o</w:t>
      </w:r>
      <w:r w:rsidR="009D6978" w:rsidRPr="00747540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sankcii</w:t>
      </w:r>
      <w:r w:rsidR="009D6978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 rámci objektívnej zodpovednosti v súvislosti s prevádzkou motorov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9D6978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najneskôr v lehote do 3 kalendárnych dní odo dňa doručenia rozhodnutia</w:t>
      </w:r>
      <w:r w:rsidR="007157AE">
        <w:rPr>
          <w:rFonts w:asciiTheme="minorHAnsi" w:hAnsiTheme="minorHAnsi" w:cs="Times New Roman"/>
          <w:color w:val="auto"/>
          <w:sz w:val="22"/>
          <w:szCs w:val="22"/>
        </w:rPr>
        <w:t xml:space="preserve"> poskytovateľovi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pričom v</w:t>
      </w:r>
      <w:r w:rsidR="005612C2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príloh</w:t>
      </w:r>
      <w:r w:rsidR="005612C2">
        <w:rPr>
          <w:rFonts w:asciiTheme="minorHAnsi" w:hAnsiTheme="minorHAnsi" w:cs="Times New Roman"/>
          <w:color w:val="auto"/>
          <w:sz w:val="22"/>
          <w:szCs w:val="22"/>
        </w:rPr>
        <w:t>ou oznámenia bude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5612C2">
        <w:rPr>
          <w:rFonts w:asciiTheme="minorHAnsi" w:hAnsiTheme="minorHAnsi" w:cs="Times New Roman"/>
          <w:color w:val="auto"/>
          <w:sz w:val="22"/>
          <w:szCs w:val="22"/>
        </w:rPr>
        <w:t xml:space="preserve">kópia (scan)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rozhodnuti</w:t>
      </w:r>
      <w:r w:rsidR="00053D88">
        <w:rPr>
          <w:rFonts w:asciiTheme="minorHAnsi" w:hAnsiTheme="minorHAnsi" w:cs="Times New Roman"/>
          <w:color w:val="auto"/>
          <w:sz w:val="22"/>
          <w:szCs w:val="22"/>
        </w:rPr>
        <w:t>a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za účelom vykonania úhrady zo strany objednávateľa.</w:t>
      </w:r>
    </w:p>
    <w:p w14:paraId="7C796316" w14:textId="72EB8484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 nie je oprávnený bez predchádzajúceho písomného súhlasu poskytovateľa vykonávať na </w:t>
      </w:r>
      <w:r w:rsidR="00A27F79">
        <w:rPr>
          <w:rFonts w:asciiTheme="minorHAnsi" w:hAnsiTheme="minorHAnsi" w:cs="Times New Roman"/>
          <w:color w:val="auto"/>
          <w:sz w:val="22"/>
          <w:szCs w:val="22"/>
        </w:rPr>
        <w:t xml:space="preserve">motorových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A27F79">
        <w:rPr>
          <w:rFonts w:asciiTheme="minorHAnsi" w:hAnsiTheme="minorHAnsi" w:cs="Times New Roman"/>
          <w:color w:val="auto"/>
          <w:sz w:val="22"/>
          <w:szCs w:val="22"/>
        </w:rPr>
        <w:t>ách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akékoľvek úpravy </w:t>
      </w:r>
      <w:r w:rsidR="00922263">
        <w:rPr>
          <w:rFonts w:asciiTheme="minorHAnsi" w:hAnsiTheme="minorHAnsi" w:cs="Times New Roman"/>
          <w:color w:val="auto"/>
          <w:sz w:val="22"/>
          <w:szCs w:val="22"/>
        </w:rPr>
        <w:t>a/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alebo zmeny</w:t>
      </w:r>
      <w:r w:rsidR="00381A32">
        <w:rPr>
          <w:rFonts w:asciiTheme="minorHAnsi" w:hAnsiTheme="minorHAnsi" w:cs="Times New Roman"/>
          <w:color w:val="auto"/>
          <w:sz w:val="22"/>
          <w:szCs w:val="22"/>
        </w:rPr>
        <w:t xml:space="preserve">. V prípade, ak </w:t>
      </w:r>
      <w:r w:rsidR="00BE4DF5">
        <w:rPr>
          <w:rFonts w:asciiTheme="minorHAnsi" w:hAnsiTheme="minorHAnsi" w:cs="Times New Roman"/>
          <w:color w:val="auto"/>
          <w:sz w:val="22"/>
          <w:szCs w:val="22"/>
        </w:rPr>
        <w:t>objednávateľ vykoná so súhlasom poskytovateľa zmeny alebo úpravy na motorovom vozidle je povinný p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 </w:t>
      </w:r>
      <w:r w:rsidR="00053D88" w:rsidRPr="00747540">
        <w:rPr>
          <w:rFonts w:asciiTheme="minorHAnsi" w:hAnsiTheme="minorHAnsi" w:cs="Times New Roman"/>
          <w:color w:val="auto"/>
          <w:sz w:val="22"/>
          <w:szCs w:val="22"/>
        </w:rPr>
        <w:t>u</w:t>
      </w:r>
      <w:r w:rsidR="00053D88">
        <w:rPr>
          <w:rFonts w:asciiTheme="minorHAnsi" w:hAnsiTheme="minorHAnsi" w:cs="Times New Roman"/>
          <w:color w:val="auto"/>
          <w:sz w:val="22"/>
          <w:szCs w:val="22"/>
        </w:rPr>
        <w:t>plynutí doby trvania operatívneho lízingu</w:t>
      </w:r>
      <w:r w:rsidR="00053D88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uviesť </w:t>
      </w:r>
      <w:r w:rsidR="00053D88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vozidlo do pôvodného stavu, ak sa písomne nedohodne s poskytovateľom inak. Poskytovateľ nie je povinný hradiť objednávateľovi náklady na úpravy </w:t>
      </w:r>
      <w:r w:rsidR="00BE4DF5">
        <w:rPr>
          <w:rFonts w:asciiTheme="minorHAnsi" w:hAnsiTheme="minorHAnsi" w:cs="Times New Roman"/>
          <w:color w:val="auto"/>
          <w:sz w:val="22"/>
          <w:szCs w:val="22"/>
        </w:rPr>
        <w:t>a/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alebo zmeny vykonané na </w:t>
      </w:r>
      <w:r w:rsidR="00053D88">
        <w:rPr>
          <w:rFonts w:asciiTheme="minorHAnsi" w:hAnsiTheme="minorHAnsi" w:cs="Times New Roman"/>
          <w:color w:val="auto"/>
          <w:sz w:val="22"/>
          <w:szCs w:val="22"/>
        </w:rPr>
        <w:t xml:space="preserve">motorovom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vozidle</w:t>
      </w:r>
      <w:r w:rsidR="007A63A2">
        <w:rPr>
          <w:rFonts w:asciiTheme="minorHAnsi" w:hAnsiTheme="minorHAnsi" w:cs="Times New Roman"/>
          <w:color w:val="auto"/>
          <w:sz w:val="22"/>
          <w:szCs w:val="22"/>
        </w:rPr>
        <w:t>, ak sa zmluvné strany písomne nedohodnú inak.</w:t>
      </w:r>
    </w:p>
    <w:p w14:paraId="57DB4930" w14:textId="39B6E475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 je povinný počas užívania </w:t>
      </w:r>
      <w:r w:rsidR="0035051D">
        <w:rPr>
          <w:rFonts w:asciiTheme="minorHAnsi" w:hAnsiTheme="minorHAnsi" w:cs="Times New Roman"/>
          <w:color w:val="auto"/>
          <w:sz w:val="22"/>
          <w:szCs w:val="22"/>
        </w:rPr>
        <w:t>motorov</w:t>
      </w:r>
      <w:r w:rsidR="00C566D9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35051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C566D9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zachovávať v pln</w:t>
      </w:r>
      <w:r w:rsidR="0035051D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funkčnom stave technické zariadeni</w:t>
      </w:r>
      <w:r w:rsidR="00C566D9">
        <w:rPr>
          <w:rFonts w:asciiTheme="minorHAnsi" w:hAnsiTheme="minorHAnsi" w:cs="Times New Roman"/>
          <w:color w:val="auto"/>
          <w:sz w:val="22"/>
          <w:szCs w:val="22"/>
        </w:rPr>
        <w:t>a motorových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C566D9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merajúce počet najazdených kilometrov na </w:t>
      </w:r>
      <w:r w:rsidR="0035051D">
        <w:rPr>
          <w:rFonts w:asciiTheme="minorHAnsi" w:hAnsiTheme="minorHAnsi" w:cs="Times New Roman"/>
          <w:color w:val="auto"/>
          <w:sz w:val="22"/>
          <w:szCs w:val="22"/>
        </w:rPr>
        <w:t xml:space="preserve">motorovom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vozidle a s týmto zariadením nemanipulovať, pričom je povinný bez zbytočného odkladu informovať poskytovateľa o akejkoľvek chybe alebo poškodení tohto zariadenia.</w:t>
      </w:r>
    </w:p>
    <w:p w14:paraId="12939C91" w14:textId="5AE64BB2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Objednávateľ je povinný</w:t>
      </w:r>
      <w:r w:rsidR="008867E2">
        <w:rPr>
          <w:rFonts w:asciiTheme="minorHAnsi" w:hAnsiTheme="minorHAnsi" w:cs="Times New Roman"/>
          <w:color w:val="auto"/>
          <w:sz w:val="22"/>
          <w:szCs w:val="22"/>
        </w:rPr>
        <w:t xml:space="preserve"> vždy </w:t>
      </w:r>
      <w:r w:rsidR="008867E2" w:rsidRPr="00747540">
        <w:rPr>
          <w:rFonts w:asciiTheme="minorHAnsi" w:hAnsiTheme="minorHAnsi" w:cs="Times New Roman"/>
          <w:color w:val="auto"/>
          <w:sz w:val="22"/>
          <w:szCs w:val="22"/>
        </w:rPr>
        <w:t>najneskôr do 31.01.</w:t>
      </w:r>
      <w:r w:rsidR="008867E2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zas</w:t>
      </w:r>
      <w:r w:rsidR="00AD3254">
        <w:rPr>
          <w:rFonts w:asciiTheme="minorHAnsi" w:hAnsiTheme="minorHAnsi" w:cs="Times New Roman"/>
          <w:color w:val="auto"/>
          <w:sz w:val="22"/>
          <w:szCs w:val="22"/>
        </w:rPr>
        <w:t>lať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poskytovateľovi</w:t>
      </w:r>
      <w:r w:rsidR="009F2371">
        <w:rPr>
          <w:rFonts w:asciiTheme="minorHAnsi" w:hAnsiTheme="minorHAnsi" w:cs="Times New Roman"/>
          <w:color w:val="auto"/>
          <w:sz w:val="22"/>
          <w:szCs w:val="22"/>
        </w:rPr>
        <w:t xml:space="preserve"> informáciu o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stav</w:t>
      </w:r>
      <w:r w:rsidR="009F2371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kilometrov</w:t>
      </w:r>
      <w:r w:rsidR="00C726A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485227">
        <w:rPr>
          <w:rFonts w:asciiTheme="minorHAnsi" w:hAnsiTheme="minorHAnsi" w:cs="Times New Roman"/>
          <w:color w:val="auto"/>
          <w:sz w:val="22"/>
          <w:szCs w:val="22"/>
        </w:rPr>
        <w:t xml:space="preserve">zaznamenaných </w:t>
      </w:r>
      <w:r w:rsidR="00C726A5">
        <w:rPr>
          <w:rFonts w:asciiTheme="minorHAnsi" w:hAnsiTheme="minorHAnsi" w:cs="Times New Roman"/>
          <w:color w:val="auto"/>
          <w:sz w:val="22"/>
          <w:szCs w:val="22"/>
        </w:rPr>
        <w:t>na</w:t>
      </w:r>
      <w:r w:rsidR="0023028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230283" w:rsidRPr="00747540">
        <w:rPr>
          <w:rFonts w:asciiTheme="minorHAnsi" w:hAnsiTheme="minorHAnsi" w:cs="Times New Roman"/>
          <w:color w:val="auto"/>
          <w:sz w:val="22"/>
          <w:szCs w:val="22"/>
        </w:rPr>
        <w:t>technick</w:t>
      </w:r>
      <w:r w:rsidR="00160CA9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23028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zariadeni</w:t>
      </w:r>
      <w:r w:rsidR="00160CA9">
        <w:rPr>
          <w:rFonts w:asciiTheme="minorHAnsi" w:hAnsiTheme="minorHAnsi" w:cs="Times New Roman"/>
          <w:color w:val="auto"/>
          <w:sz w:val="22"/>
          <w:szCs w:val="22"/>
        </w:rPr>
        <w:t>ach</w:t>
      </w:r>
      <w:r w:rsidR="00230283">
        <w:rPr>
          <w:rFonts w:asciiTheme="minorHAnsi" w:hAnsiTheme="minorHAnsi" w:cs="Times New Roman"/>
          <w:color w:val="auto"/>
          <w:sz w:val="22"/>
          <w:szCs w:val="22"/>
        </w:rPr>
        <w:t xml:space="preserve"> motorových</w:t>
      </w:r>
      <w:r w:rsidR="0023028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</w:t>
      </w:r>
      <w:r w:rsidR="00230283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="0023028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merajúc</w:t>
      </w:r>
      <w:r w:rsidR="00160CA9">
        <w:rPr>
          <w:rFonts w:asciiTheme="minorHAnsi" w:hAnsiTheme="minorHAnsi" w:cs="Times New Roman"/>
          <w:color w:val="auto"/>
          <w:sz w:val="22"/>
          <w:szCs w:val="22"/>
        </w:rPr>
        <w:t>ich</w:t>
      </w:r>
      <w:r w:rsidR="00230283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počet najazdených kilometro</w:t>
      </w:r>
      <w:r w:rsidR="005E0A73">
        <w:rPr>
          <w:rFonts w:asciiTheme="minorHAnsi" w:hAnsiTheme="minorHAnsi" w:cs="Times New Roman"/>
          <w:color w:val="auto"/>
          <w:sz w:val="22"/>
          <w:szCs w:val="22"/>
        </w:rPr>
        <w:t>v (tachometroch)</w:t>
      </w:r>
      <w:r w:rsidR="00485227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C726A5">
        <w:rPr>
          <w:rFonts w:asciiTheme="minorHAnsi" w:hAnsiTheme="minorHAnsi" w:cs="Times New Roman"/>
          <w:color w:val="auto"/>
          <w:sz w:val="22"/>
          <w:szCs w:val="22"/>
        </w:rPr>
        <w:t xml:space="preserve"> ka</w:t>
      </w:r>
      <w:r w:rsidR="009A1B09">
        <w:rPr>
          <w:rFonts w:asciiTheme="minorHAnsi" w:hAnsiTheme="minorHAnsi" w:cs="Times New Roman"/>
          <w:color w:val="auto"/>
          <w:sz w:val="22"/>
          <w:szCs w:val="22"/>
        </w:rPr>
        <w:t>ž</w:t>
      </w:r>
      <w:r w:rsidR="00C726A5">
        <w:rPr>
          <w:rFonts w:asciiTheme="minorHAnsi" w:hAnsiTheme="minorHAnsi" w:cs="Times New Roman"/>
          <w:color w:val="auto"/>
          <w:sz w:val="22"/>
          <w:szCs w:val="22"/>
        </w:rPr>
        <w:t>dého jednotlivého motorového vozidla</w:t>
      </w:r>
      <w:r w:rsidR="009A1B09">
        <w:rPr>
          <w:rFonts w:asciiTheme="minorHAnsi" w:hAnsiTheme="minorHAnsi" w:cs="Times New Roman"/>
          <w:color w:val="auto"/>
          <w:sz w:val="22"/>
          <w:szCs w:val="22"/>
        </w:rPr>
        <w:t xml:space="preserve"> zistený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k</w:t>
      </w:r>
      <w:r w:rsidR="009A1B09">
        <w:rPr>
          <w:rFonts w:asciiTheme="minorHAnsi" w:hAnsiTheme="minorHAnsi" w:cs="Times New Roman"/>
          <w:color w:val="auto"/>
          <w:sz w:val="22"/>
          <w:szCs w:val="22"/>
        </w:rPr>
        <w:t xml:space="preserve"> 31.12. </w:t>
      </w:r>
      <w:r w:rsidR="001E5C0A">
        <w:rPr>
          <w:rFonts w:asciiTheme="minorHAnsi" w:hAnsiTheme="minorHAnsi" w:cs="Times New Roman"/>
          <w:color w:val="auto"/>
          <w:sz w:val="22"/>
          <w:szCs w:val="22"/>
        </w:rPr>
        <w:t>predchádzajúceho kalendárneho roka</w:t>
      </w:r>
      <w:r w:rsidR="00485227">
        <w:rPr>
          <w:rFonts w:asciiTheme="minorHAnsi" w:hAnsiTheme="minorHAnsi" w:cs="Times New Roman"/>
          <w:color w:val="auto"/>
          <w:sz w:val="22"/>
          <w:szCs w:val="22"/>
        </w:rPr>
        <w:t>, a to</w:t>
      </w:r>
      <w:r w:rsidR="001E5C0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za všetky</w:t>
      </w:r>
      <w:r w:rsidR="001E5C0A">
        <w:rPr>
          <w:rFonts w:asciiTheme="minorHAnsi" w:hAnsiTheme="minorHAnsi" w:cs="Times New Roman"/>
          <w:color w:val="auto"/>
          <w:sz w:val="22"/>
          <w:szCs w:val="22"/>
        </w:rPr>
        <w:t xml:space="preserve"> motorové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vozidlá, ktoré má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lastRenderedPageBreak/>
        <w:t>objednávateľ v</w:t>
      </w:r>
      <w:r w:rsidR="00E239A5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užívaní</w:t>
      </w:r>
      <w:r w:rsidR="00E239A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a umožniť poskytovateľovi na požiadanie fyzickú kontrolu najazdených kilometrov na </w:t>
      </w:r>
      <w:r w:rsidR="00485227">
        <w:rPr>
          <w:rFonts w:asciiTheme="minorHAnsi" w:hAnsiTheme="minorHAnsi" w:cs="Times New Roman"/>
          <w:color w:val="auto"/>
          <w:sz w:val="22"/>
          <w:szCs w:val="22"/>
        </w:rPr>
        <w:t xml:space="preserve">motorovom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vozidle.</w:t>
      </w:r>
    </w:p>
    <w:p w14:paraId="43EA3041" w14:textId="3894A263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Poskytovateľ je povinný zabezpečiť, aby 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bol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>i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objednávateľovi odovzdané v stave spôsobilom na  prevádzku a užívanie v súlade s touto zmluvou a príslušnými právnymi predpismi.</w:t>
      </w:r>
    </w:p>
    <w:p w14:paraId="0A4A15B1" w14:textId="67561351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Poskytovateľ je oprávnený kontrolovať stav a spôsob užívania </w:t>
      </w:r>
      <w:r w:rsidR="00DC57CD">
        <w:rPr>
          <w:rFonts w:asciiTheme="minorHAnsi" w:hAnsiTheme="minorHAnsi" w:cs="Times New Roman"/>
          <w:color w:val="auto"/>
          <w:sz w:val="22"/>
          <w:szCs w:val="22"/>
        </w:rPr>
        <w:t>motorov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>ých</w:t>
      </w:r>
      <w:r w:rsidR="00DC57C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A857FE">
        <w:rPr>
          <w:rFonts w:asciiTheme="minorHAnsi" w:hAnsiTheme="minorHAnsi" w:cs="Times New Roman"/>
          <w:color w:val="auto"/>
          <w:sz w:val="22"/>
          <w:szCs w:val="22"/>
        </w:rPr>
        <w:t>iel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a to po predchádzajúcej dohode s objednávateľom. Objednávateľ je povinný strpieť výkon kontroly zo strany poskytovateľa.</w:t>
      </w:r>
    </w:p>
    <w:p w14:paraId="52A5C6A6" w14:textId="404867D7" w:rsidR="0041131C" w:rsidRPr="00747540" w:rsidRDefault="0041131C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Poskytovateľ je povinný povoliť a poskytnúť súčinnos</w:t>
      </w:r>
      <w:r w:rsidR="00D97B5F">
        <w:rPr>
          <w:rFonts w:asciiTheme="minorHAnsi" w:hAnsiTheme="minorHAnsi" w:cs="Times New Roman"/>
          <w:color w:val="auto"/>
          <w:sz w:val="22"/>
          <w:szCs w:val="22"/>
        </w:rPr>
        <w:t>ť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na montáž </w:t>
      </w:r>
      <w:r w:rsidR="00F22F05">
        <w:rPr>
          <w:rFonts w:asciiTheme="minorHAnsi" w:hAnsiTheme="minorHAnsi" w:cs="Times New Roman"/>
          <w:color w:val="auto"/>
          <w:sz w:val="22"/>
          <w:szCs w:val="22"/>
        </w:rPr>
        <w:t xml:space="preserve"> GPS zariadenia (lokátora).</w:t>
      </w:r>
    </w:p>
    <w:p w14:paraId="572EE63D" w14:textId="2F31A029" w:rsidR="001E4577" w:rsidRPr="00747540" w:rsidRDefault="00EB3060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Po uplynutí doby trvania operatív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>n</w:t>
      </w:r>
      <w:r>
        <w:rPr>
          <w:rFonts w:asciiTheme="minorHAnsi" w:hAnsiTheme="minorHAnsi" w:cs="Times New Roman"/>
          <w:color w:val="auto"/>
          <w:sz w:val="22"/>
          <w:szCs w:val="22"/>
        </w:rPr>
        <w:t>eho lízingu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je objednávateľ povinný 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odstaviť a najneskôr nasledujúci pracovný deň 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odovzdať  poskytovateľovi, vrátane 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 xml:space="preserve">všetkých </w:t>
      </w:r>
      <w:r w:rsidR="00942B80">
        <w:rPr>
          <w:rFonts w:asciiTheme="minorHAnsi" w:hAnsiTheme="minorHAnsi" w:cs="Times New Roman"/>
          <w:color w:val="auto"/>
          <w:sz w:val="22"/>
          <w:szCs w:val="22"/>
        </w:rPr>
        <w:t xml:space="preserve">kľúčov a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dokladov</w:t>
      </w:r>
      <w:r w:rsidR="00BC0332">
        <w:rPr>
          <w:rFonts w:asciiTheme="minorHAnsi" w:hAnsiTheme="minorHAnsi" w:cs="Times New Roman"/>
          <w:color w:val="auto"/>
          <w:sz w:val="22"/>
          <w:szCs w:val="22"/>
        </w:rPr>
        <w:t xml:space="preserve"> od motorových vozidiel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; v prípade, že súčasťou výbavy </w:t>
      </w:r>
      <w:r w:rsidR="009A4993">
        <w:rPr>
          <w:rFonts w:asciiTheme="minorHAnsi" w:hAnsiTheme="minorHAnsi" w:cs="Times New Roman"/>
          <w:color w:val="auto"/>
          <w:sz w:val="22"/>
          <w:szCs w:val="22"/>
        </w:rPr>
        <w:t xml:space="preserve">jednotlivého motorového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vozidla bola aj sada sezónnych pneumatík (zimné/letné), objednávateľ je povinný tieto odovzdať poskytovateľovi spolu s</w:t>
      </w:r>
      <w:r w:rsidR="009A4993">
        <w:rPr>
          <w:rFonts w:asciiTheme="minorHAnsi" w:hAnsiTheme="minorHAnsi" w:cs="Times New Roman"/>
          <w:color w:val="auto"/>
          <w:sz w:val="22"/>
          <w:szCs w:val="22"/>
        </w:rPr>
        <w:t xml:space="preserve"> motorovým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vozidlom.</w:t>
      </w:r>
    </w:p>
    <w:p w14:paraId="3D43A22E" w14:textId="0A754BCA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Objednávateľ je povinný poskytovateľovi</w:t>
      </w:r>
      <w:r w:rsidR="00807371">
        <w:rPr>
          <w:rFonts w:asciiTheme="minorHAnsi" w:hAnsiTheme="minorHAnsi" w:cs="Times New Roman"/>
          <w:color w:val="auto"/>
          <w:sz w:val="22"/>
          <w:szCs w:val="22"/>
        </w:rPr>
        <w:t xml:space="preserve"> motorové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vozidl</w:t>
      </w:r>
      <w:r w:rsidR="00807371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odovzdať v mieste </w:t>
      </w:r>
      <w:r w:rsidR="00B70DCE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sídla objednávateľa </w:t>
      </w:r>
      <w:r w:rsidR="00CD3565" w:rsidRPr="00747540">
        <w:rPr>
          <w:rFonts w:asciiTheme="minorHAnsi" w:hAnsiTheme="minorHAnsi" w:cs="Times New Roman"/>
          <w:color w:val="auto"/>
          <w:sz w:val="22"/>
          <w:szCs w:val="22"/>
        </w:rPr>
        <w:t>určenom v preberacom protokole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, v ktorom bolo vozidlo odovzdané do užívania objednávateľovi.</w:t>
      </w:r>
    </w:p>
    <w:p w14:paraId="66B18764" w14:textId="3F33BC55" w:rsidR="001E4577" w:rsidRPr="00747540" w:rsidRDefault="001E4577" w:rsidP="001E4577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Objednávateľ je povinný </w:t>
      </w:r>
      <w:r w:rsidR="00807371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807371">
        <w:rPr>
          <w:rFonts w:asciiTheme="minorHAnsi" w:hAnsiTheme="minorHAnsi" w:cs="Times New Roman"/>
          <w:color w:val="auto"/>
          <w:sz w:val="22"/>
          <w:szCs w:val="22"/>
        </w:rPr>
        <w:t>á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vrátiť v takom technickom a prevádzkovom stave, v akom sa nachádzal</w:t>
      </w:r>
      <w:r w:rsidR="0049332C">
        <w:rPr>
          <w:rFonts w:asciiTheme="minorHAnsi" w:hAnsiTheme="minorHAnsi" w:cs="Times New Roman"/>
          <w:color w:val="auto"/>
          <w:sz w:val="22"/>
          <w:szCs w:val="22"/>
        </w:rPr>
        <w:t>i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ku dňu </w:t>
      </w:r>
      <w:r w:rsidR="0049332C">
        <w:rPr>
          <w:rFonts w:asciiTheme="minorHAnsi" w:hAnsiTheme="minorHAnsi" w:cs="Times New Roman"/>
          <w:color w:val="auto"/>
          <w:sz w:val="22"/>
          <w:szCs w:val="22"/>
        </w:rPr>
        <w:t>ich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odovzdania objednávateľovi, s prihliadnutím na bežné opotrebenie zodpovedajúce riadnemu užívaniu</w:t>
      </w:r>
      <w:r w:rsidR="0049332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 súlade s platnými právnymi predpismi a zmluvou. O odovzdaní a</w:t>
      </w:r>
      <w:r w:rsidR="002031B4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prevzatí</w:t>
      </w:r>
      <w:r w:rsidR="002031B4">
        <w:rPr>
          <w:rFonts w:asciiTheme="minorHAnsi" w:hAnsiTheme="minorHAnsi" w:cs="Times New Roman"/>
          <w:color w:val="auto"/>
          <w:sz w:val="22"/>
          <w:szCs w:val="22"/>
        </w:rPr>
        <w:t xml:space="preserve"> každého motorového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vozidla bude vyhotovený </w:t>
      </w:r>
      <w:r w:rsidR="002031B4">
        <w:rPr>
          <w:rFonts w:asciiTheme="minorHAnsi" w:hAnsiTheme="minorHAnsi" w:cs="Times New Roman"/>
          <w:color w:val="auto"/>
          <w:sz w:val="22"/>
          <w:szCs w:val="22"/>
        </w:rPr>
        <w:t>z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ápis o prevzatí </w:t>
      </w:r>
      <w:r w:rsidR="00223CC4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>vozidla, ktorý bude obsahovať popis stavu</w:t>
      </w:r>
      <w:r w:rsidR="002031B4">
        <w:rPr>
          <w:rFonts w:asciiTheme="minorHAnsi" w:hAnsiTheme="minorHAnsi" w:cs="Times New Roman"/>
          <w:color w:val="auto"/>
          <w:sz w:val="22"/>
          <w:szCs w:val="22"/>
        </w:rPr>
        <w:t xml:space="preserve"> 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počet najazdených kilometrov, opis zjavných chýb a vád </w:t>
      </w:r>
      <w:r w:rsidR="002031B4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ako aj prípadné upozornenie objednávateľa na ďalšie chyby a vady </w:t>
      </w:r>
      <w:r w:rsidR="00223CC4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vozidla, o ktorých má vedomosť. Zápis o prevzatí </w:t>
      </w:r>
      <w:r w:rsidR="00223CC4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vozidla potvrdia svojimi podpismi zástupcovia </w:t>
      </w:r>
      <w:r w:rsidR="00223CC4">
        <w:rPr>
          <w:rFonts w:asciiTheme="minorHAnsi" w:hAnsiTheme="minorHAnsi" w:cs="Times New Roman"/>
          <w:color w:val="auto"/>
          <w:sz w:val="22"/>
          <w:szCs w:val="22"/>
        </w:rPr>
        <w:t>zmluvných strán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, uvedení v tejto zmluve alebo určení dodatočne </w:t>
      </w:r>
      <w:r w:rsidR="00D80E49">
        <w:rPr>
          <w:rFonts w:asciiTheme="minorHAnsi" w:hAnsiTheme="minorHAnsi" w:cs="Times New Roman"/>
          <w:color w:val="auto"/>
          <w:sz w:val="22"/>
          <w:szCs w:val="22"/>
        </w:rPr>
        <w:t>písomne zmluvnými stranami.</w:t>
      </w:r>
    </w:p>
    <w:p w14:paraId="0C9B6E8A" w14:textId="7B9A2ED2" w:rsidR="00C35EF5" w:rsidRPr="00763502" w:rsidRDefault="003058B5" w:rsidP="00763502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747540">
        <w:rPr>
          <w:rFonts w:asciiTheme="minorHAnsi" w:hAnsiTheme="minorHAnsi" w:cs="Times New Roman"/>
          <w:color w:val="auto"/>
          <w:sz w:val="22"/>
          <w:szCs w:val="22"/>
        </w:rPr>
        <w:t>Najneskôr 60 dní p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red odovzdaním </w:t>
      </w:r>
      <w:r w:rsidR="00D80E49">
        <w:rPr>
          <w:rFonts w:asciiTheme="minorHAnsi" w:hAnsiTheme="minorHAnsi" w:cs="Times New Roman"/>
          <w:color w:val="auto"/>
          <w:sz w:val="22"/>
          <w:szCs w:val="22"/>
        </w:rPr>
        <w:t>motorov</w:t>
      </w:r>
      <w:r w:rsidR="0023290A">
        <w:rPr>
          <w:rFonts w:asciiTheme="minorHAnsi" w:hAnsiTheme="minorHAnsi" w:cs="Times New Roman"/>
          <w:color w:val="auto"/>
          <w:sz w:val="22"/>
          <w:szCs w:val="22"/>
        </w:rPr>
        <w:t>ého</w:t>
      </w:r>
      <w:r w:rsidR="00D80E4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</w:t>
      </w:r>
      <w:r w:rsidR="0023290A">
        <w:rPr>
          <w:rFonts w:asciiTheme="minorHAnsi" w:hAnsiTheme="minorHAnsi" w:cs="Times New Roman"/>
          <w:color w:val="auto"/>
          <w:sz w:val="22"/>
          <w:szCs w:val="22"/>
        </w:rPr>
        <w:t>la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,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je </w:t>
      </w:r>
      <w:r w:rsidR="00304826">
        <w:rPr>
          <w:rFonts w:asciiTheme="minorHAnsi" w:hAnsiTheme="minorHAnsi" w:cs="Times New Roman"/>
          <w:color w:val="auto"/>
          <w:sz w:val="22"/>
          <w:szCs w:val="22"/>
        </w:rPr>
        <w:t>p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oskytovateľ povinný spolu s </w:t>
      </w:r>
      <w:r w:rsidR="00304826">
        <w:rPr>
          <w:rFonts w:asciiTheme="minorHAnsi" w:hAnsiTheme="minorHAnsi" w:cs="Times New Roman"/>
          <w:color w:val="auto"/>
          <w:sz w:val="22"/>
          <w:szCs w:val="22"/>
        </w:rPr>
        <w:t>o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bjednávateľom </w:t>
      </w:r>
      <w:r w:rsidR="00304826">
        <w:rPr>
          <w:rFonts w:asciiTheme="minorHAnsi" w:hAnsiTheme="minorHAnsi" w:cs="Times New Roman"/>
          <w:color w:val="auto"/>
          <w:sz w:val="22"/>
          <w:szCs w:val="22"/>
        </w:rPr>
        <w:t xml:space="preserve">motorové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vozidl</w:t>
      </w:r>
      <w:r w:rsidR="0023290A">
        <w:rPr>
          <w:rFonts w:asciiTheme="minorHAnsi" w:hAnsiTheme="minorHAnsi" w:cs="Times New Roman"/>
          <w:color w:val="auto"/>
          <w:sz w:val="22"/>
          <w:szCs w:val="22"/>
        </w:rPr>
        <w:t>o</w:t>
      </w:r>
      <w:r w:rsidR="00304826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747540">
        <w:rPr>
          <w:rFonts w:asciiTheme="minorHAnsi" w:hAnsiTheme="minorHAnsi" w:cs="Times New Roman"/>
          <w:color w:val="auto"/>
          <w:sz w:val="22"/>
          <w:szCs w:val="22"/>
        </w:rPr>
        <w:t xml:space="preserve">v sídle objednávateľa </w:t>
      </w:r>
      <w:r w:rsidR="001E4577" w:rsidRPr="00747540">
        <w:rPr>
          <w:rFonts w:asciiTheme="minorHAnsi" w:hAnsiTheme="minorHAnsi" w:cs="Times New Roman"/>
          <w:color w:val="auto"/>
          <w:sz w:val="22"/>
          <w:szCs w:val="22"/>
        </w:rPr>
        <w:t>obhliadnuť a zapísať všetky prvky bežného a nadmerného opotrebenia</w:t>
      </w:r>
      <w:r w:rsidR="00C21FA8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r w:rsidR="00AE3610">
        <w:rPr>
          <w:rFonts w:asciiTheme="minorHAnsi" w:hAnsiTheme="minorHAnsi" w:cs="Times New Roman"/>
          <w:color w:val="auto"/>
          <w:sz w:val="22"/>
          <w:szCs w:val="22"/>
        </w:rPr>
        <w:t xml:space="preserve"> Za n</w:t>
      </w:r>
      <w:r w:rsidR="00AE3610" w:rsidRPr="00AE3610">
        <w:rPr>
          <w:rFonts w:asciiTheme="minorHAnsi" w:hAnsiTheme="minorHAnsi" w:cs="Times New Roman"/>
          <w:color w:val="auto"/>
          <w:sz w:val="22"/>
          <w:szCs w:val="22"/>
        </w:rPr>
        <w:t xml:space="preserve">admerné opotrebenie </w:t>
      </w:r>
      <w:r w:rsidR="00AE3610">
        <w:rPr>
          <w:rFonts w:asciiTheme="minorHAnsi" w:hAnsiTheme="minorHAnsi" w:cs="Times New Roman"/>
          <w:color w:val="auto"/>
          <w:sz w:val="22"/>
          <w:szCs w:val="22"/>
        </w:rPr>
        <w:t xml:space="preserve">sa považuje </w:t>
      </w:r>
      <w:r w:rsidR="00AE3610" w:rsidRPr="00AE3610">
        <w:rPr>
          <w:rFonts w:asciiTheme="minorHAnsi" w:hAnsiTheme="minorHAnsi" w:cs="Times New Roman"/>
          <w:color w:val="auto"/>
          <w:sz w:val="22"/>
          <w:szCs w:val="22"/>
        </w:rPr>
        <w:t xml:space="preserve">poškodenie alebo opotrebenie </w:t>
      </w:r>
      <w:r w:rsidR="00AE3610">
        <w:rPr>
          <w:rFonts w:asciiTheme="minorHAnsi" w:hAnsiTheme="minorHAnsi" w:cs="Times New Roman"/>
          <w:color w:val="auto"/>
          <w:sz w:val="22"/>
          <w:szCs w:val="22"/>
        </w:rPr>
        <w:t xml:space="preserve">motorového </w:t>
      </w:r>
      <w:r w:rsidR="00AE3610" w:rsidRPr="00AE3610">
        <w:rPr>
          <w:rFonts w:asciiTheme="minorHAnsi" w:hAnsiTheme="minorHAnsi" w:cs="Times New Roman"/>
          <w:color w:val="auto"/>
          <w:sz w:val="22"/>
          <w:szCs w:val="22"/>
        </w:rPr>
        <w:t>vozidla, ktoré presahuje bežnú mieru opotrebenia a vzniklo nesprávnym, nadmerným alebo neprimeraným používaním, zanedbaním údržby alebo nehodou</w:t>
      </w:r>
      <w:r w:rsidR="00763502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r w:rsidR="00820EB4" w:rsidRPr="00763502">
        <w:rPr>
          <w:rFonts w:asciiTheme="minorHAnsi" w:hAnsiTheme="minorHAnsi" w:cs="Times New Roman"/>
          <w:color w:val="auto"/>
          <w:sz w:val="22"/>
          <w:szCs w:val="22"/>
        </w:rPr>
        <w:t>Objednávateľ zodpovedá za nadmerné opotrebenie</w:t>
      </w:r>
      <w:r w:rsidR="007224A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7224AC" w:rsidRPr="00763502">
        <w:rPr>
          <w:rFonts w:asciiTheme="minorHAnsi" w:hAnsiTheme="minorHAnsi" w:cs="Times New Roman"/>
          <w:color w:val="auto"/>
          <w:sz w:val="22"/>
          <w:szCs w:val="22"/>
        </w:rPr>
        <w:t>len</w:t>
      </w:r>
      <w:r w:rsidR="00820EB4" w:rsidRPr="00763502">
        <w:rPr>
          <w:rFonts w:asciiTheme="minorHAnsi" w:hAnsiTheme="minorHAnsi" w:cs="Times New Roman"/>
          <w:color w:val="auto"/>
          <w:sz w:val="22"/>
          <w:szCs w:val="22"/>
        </w:rPr>
        <w:t xml:space="preserve"> do </w:t>
      </w:r>
      <w:r w:rsidR="00EE4F96" w:rsidRPr="00763502">
        <w:rPr>
          <w:rFonts w:asciiTheme="minorHAnsi" w:hAnsiTheme="minorHAnsi" w:cs="Times New Roman"/>
          <w:color w:val="auto"/>
          <w:sz w:val="22"/>
          <w:szCs w:val="22"/>
        </w:rPr>
        <w:t xml:space="preserve">výšky </w:t>
      </w:r>
      <w:r w:rsidRPr="00763502">
        <w:rPr>
          <w:rFonts w:asciiTheme="minorHAnsi" w:hAnsiTheme="minorHAnsi" w:cs="Times New Roman"/>
          <w:color w:val="auto"/>
          <w:sz w:val="22"/>
          <w:szCs w:val="22"/>
        </w:rPr>
        <w:t>300 EUR</w:t>
      </w:r>
      <w:r w:rsidR="00E56E99" w:rsidRPr="00763502">
        <w:rPr>
          <w:rFonts w:asciiTheme="minorHAnsi" w:hAnsiTheme="minorHAnsi" w:cs="Times New Roman"/>
          <w:color w:val="auto"/>
          <w:sz w:val="22"/>
          <w:szCs w:val="22"/>
        </w:rPr>
        <w:t>/motorové vozidlo.</w:t>
      </w:r>
      <w:r w:rsidR="00A82A0A">
        <w:rPr>
          <w:rFonts w:asciiTheme="minorHAnsi" w:hAnsiTheme="minorHAnsi" w:cs="Times New Roman"/>
          <w:color w:val="auto"/>
          <w:sz w:val="22"/>
          <w:szCs w:val="22"/>
        </w:rPr>
        <w:t xml:space="preserve"> Sumu rovnajúcu sa nadmernému opotrebeniu určenú zmluvnými stranami je</w:t>
      </w:r>
      <w:r w:rsidR="00682B5B">
        <w:rPr>
          <w:rFonts w:asciiTheme="minorHAnsi" w:hAnsiTheme="minorHAnsi" w:cs="Times New Roman"/>
          <w:color w:val="auto"/>
          <w:sz w:val="22"/>
          <w:szCs w:val="22"/>
        </w:rPr>
        <w:t xml:space="preserve"> objednávateľ povinný uhradiť na základe faktúry</w:t>
      </w:r>
      <w:r w:rsidR="007D2416">
        <w:rPr>
          <w:rFonts w:asciiTheme="minorHAnsi" w:hAnsiTheme="minorHAnsi" w:cs="Times New Roman"/>
          <w:color w:val="auto"/>
          <w:sz w:val="22"/>
          <w:szCs w:val="22"/>
        </w:rPr>
        <w:t xml:space="preserve"> vystavenej poskytovateľom s lehotou splatnosti nie kratšou ako 15 dní odo </w:t>
      </w:r>
      <w:r w:rsidR="005C29D1">
        <w:rPr>
          <w:rFonts w:asciiTheme="minorHAnsi" w:hAnsiTheme="minorHAnsi" w:cs="Times New Roman"/>
          <w:color w:val="auto"/>
          <w:sz w:val="22"/>
          <w:szCs w:val="22"/>
        </w:rPr>
        <w:t>dňa jej doručenia objednávateľovi</w:t>
      </w:r>
      <w:r w:rsidR="00682B5B">
        <w:rPr>
          <w:rFonts w:asciiTheme="minorHAnsi" w:hAnsiTheme="minorHAnsi" w:cs="Times New Roman"/>
          <w:color w:val="auto"/>
          <w:sz w:val="22"/>
          <w:szCs w:val="22"/>
        </w:rPr>
        <w:t>; súčasťou faktúry</w:t>
      </w:r>
      <w:r w:rsidR="00301D41">
        <w:rPr>
          <w:rFonts w:asciiTheme="minorHAnsi" w:hAnsiTheme="minorHAnsi" w:cs="Times New Roman"/>
          <w:color w:val="auto"/>
          <w:sz w:val="22"/>
          <w:szCs w:val="22"/>
        </w:rPr>
        <w:t xml:space="preserve"> bude zápis  </w:t>
      </w:r>
      <w:r w:rsidR="00B876E5">
        <w:rPr>
          <w:rFonts w:asciiTheme="minorHAnsi" w:hAnsiTheme="minorHAnsi" w:cs="Times New Roman"/>
          <w:color w:val="auto"/>
          <w:sz w:val="22"/>
          <w:szCs w:val="22"/>
        </w:rPr>
        <w:t>z</w:t>
      </w:r>
      <w:r w:rsidR="00301D41">
        <w:rPr>
          <w:rFonts w:asciiTheme="minorHAnsi" w:hAnsiTheme="minorHAnsi" w:cs="Times New Roman"/>
          <w:color w:val="auto"/>
          <w:sz w:val="22"/>
          <w:szCs w:val="22"/>
        </w:rPr>
        <w:t xml:space="preserve"> obhliadky podpísaný oboma zmluvnými stranami. </w:t>
      </w:r>
    </w:p>
    <w:p w14:paraId="3BDADAC5" w14:textId="77777777" w:rsidR="00DF557F" w:rsidRPr="00747540" w:rsidRDefault="00DF557F" w:rsidP="00491B55">
      <w:pPr>
        <w:pStyle w:val="Default"/>
        <w:ind w:left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2285EC4F" w14:textId="73908141" w:rsidR="001E4577" w:rsidRPr="00747540" w:rsidRDefault="001E4577" w:rsidP="001E4577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</w:rPr>
      </w:pPr>
      <w:r w:rsidRPr="00747540">
        <w:rPr>
          <w:rFonts w:asciiTheme="minorHAnsi" w:hAnsiTheme="minorHAnsi"/>
          <w:b/>
          <w:bCs/>
        </w:rPr>
        <w:t>Čl. VI</w:t>
      </w:r>
      <w:r w:rsidR="00857AD6">
        <w:rPr>
          <w:rFonts w:asciiTheme="minorHAnsi" w:hAnsiTheme="minorHAnsi"/>
          <w:b/>
          <w:bCs/>
        </w:rPr>
        <w:t>.</w:t>
      </w:r>
    </w:p>
    <w:p w14:paraId="28A1FE14" w14:textId="030563FC" w:rsidR="001E4577" w:rsidRPr="00747540" w:rsidRDefault="001E4577" w:rsidP="00491B55">
      <w:pPr>
        <w:spacing w:after="0"/>
        <w:contextualSpacing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>Cena predmetu zmluvy a platobné podmienky</w:t>
      </w:r>
    </w:p>
    <w:p w14:paraId="489D2490" w14:textId="0996F032" w:rsidR="001E4577" w:rsidRPr="00747540" w:rsidRDefault="001E4577" w:rsidP="001E457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inorHAnsi" w:eastAsia="Times New Roman" w:hAnsiTheme="minorHAnsi"/>
          <w:iCs/>
          <w:noProof/>
          <w:lang w:eastAsia="sk-SK"/>
        </w:rPr>
      </w:pPr>
      <w:r w:rsidRPr="00857AD6">
        <w:rPr>
          <w:rFonts w:asciiTheme="minorHAnsi" w:eastAsia="Times New Roman" w:hAnsiTheme="minorHAnsi"/>
          <w:b/>
          <w:bCs/>
          <w:noProof/>
        </w:rPr>
        <w:t xml:space="preserve">Celková cena </w:t>
      </w:r>
      <w:r w:rsidRPr="00747540">
        <w:rPr>
          <w:rFonts w:asciiTheme="minorHAnsi" w:eastAsia="Times New Roman" w:hAnsiTheme="minorHAnsi"/>
          <w:noProof/>
        </w:rPr>
        <w:t xml:space="preserve"> za plnenie predmetu tejto zmluvy nemôže počas </w:t>
      </w:r>
      <w:r w:rsidR="00005086">
        <w:rPr>
          <w:rFonts w:asciiTheme="minorHAnsi" w:eastAsia="Times New Roman" w:hAnsiTheme="minorHAnsi"/>
          <w:noProof/>
        </w:rPr>
        <w:t>doby trvania tejto</w:t>
      </w:r>
      <w:r w:rsidRPr="00747540">
        <w:rPr>
          <w:rFonts w:asciiTheme="minorHAnsi" w:eastAsia="Times New Roman" w:hAnsiTheme="minorHAnsi"/>
          <w:noProof/>
        </w:rPr>
        <w:t xml:space="preserve"> zmluvy presiahnuť sumu </w:t>
      </w:r>
      <w:r w:rsidR="000760BD" w:rsidRPr="00747540">
        <w:rPr>
          <w:rFonts w:asciiTheme="minorHAnsi" w:eastAsia="Times New Roman" w:hAnsiTheme="minorHAnsi"/>
          <w:noProof/>
        </w:rPr>
        <w:t xml:space="preserve"> </w:t>
      </w:r>
      <w:r w:rsidR="004F6523">
        <w:rPr>
          <w:rFonts w:asciiTheme="minorHAnsi" w:eastAsia="Times New Roman" w:hAnsiTheme="minorHAnsi"/>
          <w:noProof/>
        </w:rPr>
        <w:t>.........................</w:t>
      </w:r>
      <w:r w:rsidR="00857AD6" w:rsidRPr="00857AD6">
        <w:rPr>
          <w:rFonts w:asciiTheme="minorHAnsi" w:eastAsia="Times New Roman" w:hAnsiTheme="minorHAnsi"/>
          <w:b/>
          <w:bCs/>
          <w:noProof/>
        </w:rPr>
        <w:t xml:space="preserve">EUR </w:t>
      </w:r>
      <w:r w:rsidR="00896B5B">
        <w:rPr>
          <w:rFonts w:asciiTheme="minorHAnsi" w:eastAsia="Times New Roman" w:hAnsiTheme="minorHAnsi"/>
          <w:b/>
          <w:bCs/>
          <w:noProof/>
        </w:rPr>
        <w:t>bez</w:t>
      </w:r>
      <w:r w:rsidR="00857AD6" w:rsidRPr="00857AD6">
        <w:rPr>
          <w:rFonts w:asciiTheme="minorHAnsi" w:eastAsia="Times New Roman" w:hAnsiTheme="minorHAnsi"/>
          <w:b/>
          <w:bCs/>
          <w:noProof/>
        </w:rPr>
        <w:t> DPH</w:t>
      </w:r>
      <w:r w:rsidRPr="00747540">
        <w:rPr>
          <w:rFonts w:asciiTheme="minorHAnsi" w:eastAsia="Times New Roman" w:hAnsiTheme="minorHAnsi"/>
          <w:noProof/>
        </w:rPr>
        <w:t xml:space="preserve">, pričom celkovou cenou sa rozumie </w:t>
      </w:r>
      <w:r w:rsidRPr="00747540">
        <w:rPr>
          <w:rFonts w:asciiTheme="minorHAnsi" w:eastAsia="Times New Roman" w:hAnsiTheme="minorHAnsi"/>
          <w:iCs/>
          <w:noProof/>
          <w:lang w:eastAsia="sk-SK"/>
        </w:rPr>
        <w:t>sumár všetkých peňažných plnení, ktoré budú uhradené  objednávateľom  poskytovateľovi za plnenie predmetu zmluvy. Objednávateľ nie je povinný vyčerpať finančný limit uvedený v tomto ustanovení zmluvy.</w:t>
      </w:r>
    </w:p>
    <w:p w14:paraId="4F908094" w14:textId="77777777" w:rsidR="001E4577" w:rsidRPr="00747540" w:rsidRDefault="001E4577" w:rsidP="001E4577">
      <w:pPr>
        <w:numPr>
          <w:ilvl w:val="0"/>
          <w:numId w:val="2"/>
        </w:numPr>
        <w:autoSpaceDE w:val="0"/>
        <w:autoSpaceDN w:val="0"/>
        <w:spacing w:after="0"/>
        <w:ind w:left="284" w:hanging="284"/>
        <w:jc w:val="both"/>
        <w:rPr>
          <w:rFonts w:asciiTheme="minorHAnsi" w:eastAsia="Times New Roman" w:hAnsiTheme="minorHAnsi"/>
          <w:noProof/>
          <w:lang w:eastAsia="sk-SK"/>
        </w:rPr>
      </w:pPr>
      <w:r w:rsidRPr="00857AD6">
        <w:rPr>
          <w:rFonts w:asciiTheme="minorHAnsi" w:eastAsia="Times New Roman" w:hAnsiTheme="minorHAnsi"/>
          <w:b/>
          <w:bCs/>
          <w:noProof/>
          <w:lang w:eastAsia="sk-SK"/>
        </w:rPr>
        <w:t>Podrobná špecifikácia ceny predmetu zmluvy je uvedená v prílohe č. 3</w:t>
      </w:r>
      <w:r w:rsidR="00D13512" w:rsidRPr="00857AD6">
        <w:rPr>
          <w:rFonts w:asciiTheme="minorHAnsi" w:eastAsia="Times New Roman" w:hAnsiTheme="minorHAnsi"/>
          <w:b/>
          <w:bCs/>
          <w:noProof/>
          <w:lang w:eastAsia="sk-SK"/>
        </w:rPr>
        <w:t xml:space="preserve"> – Cenník operatívneho líz</w:t>
      </w:r>
      <w:r w:rsidRPr="00857AD6">
        <w:rPr>
          <w:rFonts w:asciiTheme="minorHAnsi" w:eastAsia="Times New Roman" w:hAnsiTheme="minorHAnsi"/>
          <w:b/>
          <w:bCs/>
          <w:noProof/>
          <w:lang w:eastAsia="sk-SK"/>
        </w:rPr>
        <w:t>ingu.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DPH bude poskytovateľom fakturovaná vo výške podľa príslušných všeobecne záväzných právnych predpisov, platných v čase poskytnutia zdaniteľného plnenia. V prípade zmeny výšky sadzby DPH sa nevyžaduje úprava zmluvy formou dodatku k tejto zmluve, ale poskytovateľ bude automaticky účtovať výšku sadzby DPH platnú v čase poskytnutia zdaniteľného plnenia.</w:t>
      </w:r>
    </w:p>
    <w:p w14:paraId="28504F9E" w14:textId="1F32053B" w:rsidR="00E010FB" w:rsidRPr="000F7694" w:rsidRDefault="001E4577" w:rsidP="000F7694">
      <w:pPr>
        <w:numPr>
          <w:ilvl w:val="0"/>
          <w:numId w:val="2"/>
        </w:numPr>
        <w:autoSpaceDE w:val="0"/>
        <w:autoSpaceDN w:val="0"/>
        <w:spacing w:after="0"/>
        <w:ind w:left="284" w:hanging="284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Cenu za plnenie predmetu zmluvy bude objednávateľ uhrádzať poskytovateľovi mesačne spätne</w:t>
      </w:r>
      <w:r w:rsidR="00402721">
        <w:rPr>
          <w:rFonts w:asciiTheme="minorHAnsi" w:eastAsia="Times New Roman" w:hAnsiTheme="minorHAnsi"/>
          <w:noProof/>
          <w:lang w:eastAsia="sk-SK"/>
        </w:rPr>
        <w:t>,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ako nájomné za užívanie motorových vozidiel, a to na základe faktúry vystavenej poskytovateľom</w:t>
      </w:r>
      <w:r w:rsidR="0028066D">
        <w:rPr>
          <w:rFonts w:asciiTheme="minorHAnsi" w:eastAsia="Times New Roman" w:hAnsiTheme="minorHAnsi"/>
          <w:noProof/>
          <w:lang w:eastAsia="sk-SK"/>
        </w:rPr>
        <w:t>,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</w:t>
      </w:r>
      <w:r w:rsidRPr="00252C52">
        <w:rPr>
          <w:rFonts w:asciiTheme="minorHAnsi" w:eastAsia="Times New Roman" w:hAnsiTheme="minorHAnsi" w:cstheme="minorHAnsi"/>
          <w:noProof/>
          <w:lang w:eastAsia="sk-SK"/>
        </w:rPr>
        <w:t>súhrnne za všetky motorové vozidlá v užívaní objednávateľa v  kalendárnom mesiaci</w:t>
      </w:r>
      <w:r w:rsidR="00FE650A" w:rsidRPr="00252C52">
        <w:rPr>
          <w:rFonts w:asciiTheme="minorHAnsi" w:eastAsia="Times New Roman" w:hAnsiTheme="minorHAnsi" w:cstheme="minorHAnsi"/>
          <w:noProof/>
          <w:lang w:eastAsia="sk-SK"/>
        </w:rPr>
        <w:t>, za ktorý sa nájomné platí</w:t>
      </w:r>
      <w:r w:rsidRPr="00252C52">
        <w:rPr>
          <w:rFonts w:asciiTheme="minorHAnsi" w:eastAsia="Times New Roman" w:hAnsiTheme="minorHAnsi" w:cstheme="minorHAnsi"/>
          <w:noProof/>
          <w:lang w:eastAsia="sk-SK"/>
        </w:rPr>
        <w:t>, pričom faktúra bude obsahovať rozpis platieb podľa jednotlivých motorových vozidiel</w:t>
      </w:r>
      <w:r w:rsidR="00FB6875" w:rsidRPr="00252C52">
        <w:rPr>
          <w:rFonts w:asciiTheme="minorHAnsi" w:eastAsia="Times New Roman" w:hAnsiTheme="minorHAnsi" w:cstheme="minorHAnsi"/>
          <w:noProof/>
          <w:lang w:eastAsia="sk-SK"/>
        </w:rPr>
        <w:t xml:space="preserve"> a doručenej </w:t>
      </w:r>
      <w:r w:rsidR="000F7694" w:rsidRPr="00252C52">
        <w:rPr>
          <w:rFonts w:asciiTheme="minorHAnsi" w:eastAsia="Times New Roman" w:hAnsiTheme="minorHAnsi" w:cstheme="minorHAnsi"/>
          <w:noProof/>
          <w:lang w:eastAsia="sk-SK"/>
        </w:rPr>
        <w:t xml:space="preserve">objednávateľovi </w:t>
      </w:r>
      <w:r w:rsidR="00E010FB" w:rsidRPr="00AF734A">
        <w:rPr>
          <w:rFonts w:asciiTheme="minorHAnsi" w:hAnsiTheme="minorHAnsi" w:cstheme="minorHAnsi"/>
        </w:rPr>
        <w:t xml:space="preserve">na adresu pre elektronické doručovanie faktúr: </w:t>
      </w:r>
      <w:hyperlink r:id="rId12" w:history="1">
        <w:r w:rsidR="00E010FB" w:rsidRPr="00AF734A">
          <w:rPr>
            <w:rStyle w:val="Hypertextovprepojenie"/>
            <w:rFonts w:asciiTheme="minorHAnsi" w:hAnsiTheme="minorHAnsi" w:cstheme="minorHAnsi"/>
          </w:rPr>
          <w:t>faktury@bbsk.sk</w:t>
        </w:r>
      </w:hyperlink>
      <w:r w:rsidR="00E010FB" w:rsidRPr="00AF734A">
        <w:rPr>
          <w:rFonts w:asciiTheme="minorHAnsi" w:hAnsiTheme="minorHAnsi" w:cstheme="minorHAnsi"/>
        </w:rPr>
        <w:t xml:space="preserve">, a to v lehote splatnosti uvedenej vo faktúre, nie však kratšej ako </w:t>
      </w:r>
      <w:r w:rsidR="000F7694" w:rsidRPr="00AF734A">
        <w:rPr>
          <w:rFonts w:asciiTheme="minorHAnsi" w:hAnsiTheme="minorHAnsi" w:cstheme="minorHAnsi"/>
        </w:rPr>
        <w:t>30</w:t>
      </w:r>
      <w:r w:rsidR="00E010FB" w:rsidRPr="00AF734A">
        <w:rPr>
          <w:rFonts w:asciiTheme="minorHAnsi" w:hAnsiTheme="minorHAnsi" w:cstheme="minorHAnsi"/>
        </w:rPr>
        <w:t xml:space="preserve"> dní odo dňa doručenia faktúry na adresu elektronickej pošty podľa tejto vety tohto článku zmluvy</w:t>
      </w:r>
      <w:r w:rsidR="00E010FB" w:rsidRPr="000F7694">
        <w:rPr>
          <w:rFonts w:ascii="Times New Roman" w:hAnsi="Times New Roman"/>
        </w:rPr>
        <w:t>.</w:t>
      </w:r>
    </w:p>
    <w:p w14:paraId="2EDA96CA" w14:textId="220AB5C4" w:rsidR="001E4577" w:rsidRDefault="001E4577" w:rsidP="001E4577">
      <w:pPr>
        <w:numPr>
          <w:ilvl w:val="0"/>
          <w:numId w:val="2"/>
        </w:numPr>
        <w:autoSpaceDE w:val="0"/>
        <w:autoSpaceDN w:val="0"/>
        <w:spacing w:after="0"/>
        <w:ind w:left="284" w:hanging="284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 xml:space="preserve">V prípade, že faktúra poskytovateľa nebude vystavená v súlade </w:t>
      </w:r>
      <w:r w:rsidR="00B71C76">
        <w:rPr>
          <w:rFonts w:asciiTheme="minorHAnsi" w:eastAsia="Times New Roman" w:hAnsiTheme="minorHAnsi"/>
          <w:noProof/>
          <w:lang w:eastAsia="sk-SK"/>
        </w:rPr>
        <w:t>s aplikovateľnými právnami predpismi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alebo touto zmluvou, je objednávateľ oprávnený vrátiť faktúru poskytovateľovi v lehote jej splatnosti na opravu, pričom prestane plynúť lehota splatnosti a nová lehota v súlade s bodom </w:t>
      </w:r>
      <w:r w:rsidR="0037331F">
        <w:rPr>
          <w:rFonts w:asciiTheme="minorHAnsi" w:eastAsia="Times New Roman" w:hAnsiTheme="minorHAnsi"/>
          <w:noProof/>
          <w:lang w:eastAsia="sk-SK"/>
        </w:rPr>
        <w:t>3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tohto článku zmluvy začne plynúť dňom preukázateľného doručenia opravenej faktúry objednávateľovi.</w:t>
      </w:r>
    </w:p>
    <w:p w14:paraId="743EAACF" w14:textId="77777777" w:rsidR="00E2209C" w:rsidRPr="00747540" w:rsidRDefault="00E2209C" w:rsidP="00CB5726">
      <w:pPr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14:paraId="232BB439" w14:textId="5FAD8629" w:rsidR="001E4577" w:rsidRPr="00747540" w:rsidRDefault="001E4577" w:rsidP="001E4577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  <w:r w:rsidRPr="00747540">
        <w:rPr>
          <w:rFonts w:asciiTheme="minorHAnsi" w:hAnsiTheme="minorHAnsi"/>
          <w:b/>
        </w:rPr>
        <w:t>Čl. VII</w:t>
      </w:r>
      <w:r w:rsidR="00857AD6">
        <w:rPr>
          <w:rFonts w:asciiTheme="minorHAnsi" w:hAnsiTheme="minorHAnsi"/>
          <w:b/>
        </w:rPr>
        <w:t>.</w:t>
      </w:r>
    </w:p>
    <w:p w14:paraId="47DD239B" w14:textId="265D7CDA" w:rsidR="001E4577" w:rsidRPr="00747540" w:rsidRDefault="001E4577" w:rsidP="0037331F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highlight w:val="yellow"/>
        </w:rPr>
      </w:pPr>
      <w:r w:rsidRPr="00747540">
        <w:rPr>
          <w:rFonts w:asciiTheme="minorHAnsi" w:hAnsiTheme="minorHAnsi"/>
          <w:b/>
        </w:rPr>
        <w:t>Zodpovednosť za škodu, riadenie poistného rizika a likvidácia škôd</w:t>
      </w:r>
    </w:p>
    <w:p w14:paraId="09ABCE99" w14:textId="34246401" w:rsidR="001E4577" w:rsidRPr="00747540" w:rsidRDefault="001E4577" w:rsidP="001E4577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747540">
        <w:rPr>
          <w:sz w:val="22"/>
          <w:szCs w:val="22"/>
        </w:rPr>
        <w:t>Objednávateľ je za škodu na</w:t>
      </w:r>
      <w:r w:rsidR="003864D8">
        <w:rPr>
          <w:sz w:val="22"/>
          <w:szCs w:val="22"/>
        </w:rPr>
        <w:t xml:space="preserve"> motorovom</w:t>
      </w:r>
      <w:r w:rsidRPr="00747540">
        <w:rPr>
          <w:sz w:val="22"/>
          <w:szCs w:val="22"/>
        </w:rPr>
        <w:t xml:space="preserve"> vozidle zodpovedný vždy, ak škoda:</w:t>
      </w:r>
    </w:p>
    <w:p w14:paraId="1F217C88" w14:textId="77777777" w:rsidR="001E4577" w:rsidRPr="00747540" w:rsidRDefault="001E4577" w:rsidP="001E457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47540">
        <w:rPr>
          <w:sz w:val="22"/>
          <w:szCs w:val="22"/>
        </w:rPr>
        <w:t>bola spôsobená preukázateľne úmyselným konaním objednávateľa, resp. osôb určených objednávateľom,</w:t>
      </w:r>
    </w:p>
    <w:p w14:paraId="62B322AE" w14:textId="4D4499D7" w:rsidR="001E4577" w:rsidRPr="00747540" w:rsidRDefault="001E4577" w:rsidP="001E457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47540">
        <w:rPr>
          <w:sz w:val="22"/>
          <w:szCs w:val="22"/>
        </w:rPr>
        <w:t>vznikla v prípade, že</w:t>
      </w:r>
      <w:r w:rsidR="003864D8">
        <w:rPr>
          <w:sz w:val="22"/>
          <w:szCs w:val="22"/>
        </w:rPr>
        <w:t xml:space="preserve"> motorové</w:t>
      </w:r>
      <w:r w:rsidRPr="00747540">
        <w:rPr>
          <w:sz w:val="22"/>
          <w:szCs w:val="22"/>
        </w:rPr>
        <w:t xml:space="preserve"> vozidlo bolo použité v čase škodovej udalosti na trestnú činnosť, </w:t>
      </w:r>
    </w:p>
    <w:p w14:paraId="0D464CAC" w14:textId="03D51303" w:rsidR="001E4577" w:rsidRPr="00747540" w:rsidRDefault="001E4577" w:rsidP="001E457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47540">
        <w:rPr>
          <w:sz w:val="22"/>
          <w:szCs w:val="22"/>
        </w:rPr>
        <w:t xml:space="preserve">vznikla v prípade, že vodič </w:t>
      </w:r>
      <w:r w:rsidR="003864D8">
        <w:rPr>
          <w:sz w:val="22"/>
          <w:szCs w:val="22"/>
        </w:rPr>
        <w:t xml:space="preserve">motorového </w:t>
      </w:r>
      <w:r w:rsidRPr="00747540">
        <w:rPr>
          <w:sz w:val="22"/>
          <w:szCs w:val="22"/>
        </w:rPr>
        <w:t>vozidla nemal v čase vzniku škodovej udalosti predpísané vodičské oprávnenie,</w:t>
      </w:r>
    </w:p>
    <w:p w14:paraId="5CF825B2" w14:textId="0A534BFA" w:rsidR="001E4577" w:rsidRPr="00747540" w:rsidRDefault="001E4577" w:rsidP="001E457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47540">
        <w:rPr>
          <w:sz w:val="22"/>
          <w:szCs w:val="22"/>
        </w:rPr>
        <w:t>vznikla v dôsledku použitia</w:t>
      </w:r>
      <w:r w:rsidR="0002185D">
        <w:rPr>
          <w:sz w:val="22"/>
          <w:szCs w:val="22"/>
        </w:rPr>
        <w:t xml:space="preserve"> motorového</w:t>
      </w:r>
      <w:r w:rsidRPr="00747540">
        <w:rPr>
          <w:sz w:val="22"/>
          <w:szCs w:val="22"/>
        </w:rPr>
        <w:t xml:space="preserve"> vozidla pri prípravnej jazde </w:t>
      </w:r>
      <w:r w:rsidR="007A5C38">
        <w:rPr>
          <w:sz w:val="22"/>
          <w:szCs w:val="22"/>
        </w:rPr>
        <w:t>a/</w:t>
      </w:r>
      <w:r w:rsidRPr="00747540">
        <w:rPr>
          <w:sz w:val="22"/>
          <w:szCs w:val="22"/>
        </w:rPr>
        <w:t>alebo na pretekoch akéhokoľvek druhu alebo súťažiach s rýchlostnou skúškou,</w:t>
      </w:r>
    </w:p>
    <w:p w14:paraId="36CAF4E2" w14:textId="5E2B708D" w:rsidR="001E4577" w:rsidRPr="00747540" w:rsidRDefault="001E4577" w:rsidP="001E4577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</w:rPr>
      </w:pPr>
      <w:r w:rsidRPr="00747540">
        <w:rPr>
          <w:sz w:val="22"/>
          <w:szCs w:val="22"/>
        </w:rPr>
        <w:t>bola spôsobená nepovolenými úpravami</w:t>
      </w:r>
      <w:r w:rsidR="0002185D">
        <w:rPr>
          <w:sz w:val="22"/>
          <w:szCs w:val="22"/>
        </w:rPr>
        <w:t xml:space="preserve"> motorového</w:t>
      </w:r>
      <w:r w:rsidRPr="00747540">
        <w:rPr>
          <w:sz w:val="22"/>
          <w:szCs w:val="22"/>
        </w:rPr>
        <w:t xml:space="preserve"> vozidla</w:t>
      </w:r>
      <w:r w:rsidR="00792725">
        <w:rPr>
          <w:sz w:val="22"/>
          <w:szCs w:val="22"/>
        </w:rPr>
        <w:t xml:space="preserve"> alebo  v súvislosti s nimi</w:t>
      </w:r>
      <w:r w:rsidRPr="00747540">
        <w:rPr>
          <w:sz w:val="22"/>
          <w:szCs w:val="22"/>
        </w:rPr>
        <w:t>.</w:t>
      </w:r>
    </w:p>
    <w:p w14:paraId="23214610" w14:textId="64491C81" w:rsidR="001E4577" w:rsidRPr="002106FC" w:rsidRDefault="001E4577" w:rsidP="0002185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47540">
        <w:rPr>
          <w:sz w:val="22"/>
          <w:szCs w:val="22"/>
        </w:rPr>
        <w:t>Objednávateľ berie na vedomie, že</w:t>
      </w:r>
      <w:r w:rsidR="00D309FF">
        <w:rPr>
          <w:sz w:val="22"/>
          <w:szCs w:val="22"/>
        </w:rPr>
        <w:t xml:space="preserve"> v prípade ak dôjde k vzniku PÚ</w:t>
      </w:r>
      <w:r w:rsidRPr="00747540">
        <w:rPr>
          <w:sz w:val="22"/>
          <w:szCs w:val="22"/>
        </w:rPr>
        <w:t xml:space="preserve"> poistné plnenie môže byť </w:t>
      </w:r>
      <w:r w:rsidR="00D309FF" w:rsidRPr="002106FC">
        <w:rPr>
          <w:sz w:val="22"/>
          <w:szCs w:val="22"/>
        </w:rPr>
        <w:t xml:space="preserve">poskytovateľovi </w:t>
      </w:r>
      <w:r w:rsidRPr="002106FC">
        <w:rPr>
          <w:sz w:val="22"/>
          <w:szCs w:val="22"/>
        </w:rPr>
        <w:t>znížené:</w:t>
      </w:r>
    </w:p>
    <w:p w14:paraId="4E89A3FC" w14:textId="760792DC" w:rsidR="001E4577" w:rsidRPr="002106FC" w:rsidRDefault="001E4577" w:rsidP="00020354">
      <w:pPr>
        <w:pStyle w:val="Odsekzoznamu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27"/>
        <w:jc w:val="both"/>
        <w:rPr>
          <w:sz w:val="22"/>
          <w:szCs w:val="22"/>
        </w:rPr>
      </w:pPr>
      <w:r w:rsidRPr="002106FC">
        <w:rPr>
          <w:sz w:val="22"/>
          <w:szCs w:val="22"/>
        </w:rPr>
        <w:t>v prípade porušenia povinnosti objednávateľa bez zbytočného odkladu, maximálne však do 10 dní</w:t>
      </w:r>
      <w:r w:rsidR="00D309FF" w:rsidRPr="002106FC">
        <w:rPr>
          <w:sz w:val="22"/>
          <w:szCs w:val="22"/>
        </w:rPr>
        <w:t xml:space="preserve"> </w:t>
      </w:r>
      <w:r w:rsidRPr="002106FC">
        <w:rPr>
          <w:sz w:val="22"/>
          <w:szCs w:val="22"/>
        </w:rPr>
        <w:t xml:space="preserve">nahlásiť </w:t>
      </w:r>
      <w:r w:rsidR="007B3C44" w:rsidRPr="002106FC">
        <w:rPr>
          <w:sz w:val="22"/>
          <w:szCs w:val="22"/>
        </w:rPr>
        <w:t>PÚ</w:t>
      </w:r>
      <w:r w:rsidRPr="002106FC">
        <w:rPr>
          <w:sz w:val="22"/>
          <w:szCs w:val="22"/>
        </w:rPr>
        <w:t xml:space="preserve"> poskytovateľovi, prípadne podľa </w:t>
      </w:r>
      <w:r w:rsidR="00A1464F" w:rsidRPr="002106FC">
        <w:rPr>
          <w:sz w:val="22"/>
          <w:szCs w:val="22"/>
        </w:rPr>
        <w:t xml:space="preserve">písomných </w:t>
      </w:r>
      <w:r w:rsidRPr="002106FC">
        <w:rPr>
          <w:sz w:val="22"/>
          <w:szCs w:val="22"/>
        </w:rPr>
        <w:t>pokynov</w:t>
      </w:r>
      <w:r w:rsidR="00A1464F" w:rsidRPr="002106FC">
        <w:rPr>
          <w:sz w:val="22"/>
          <w:szCs w:val="22"/>
        </w:rPr>
        <w:t xml:space="preserve"> poskytovateľa</w:t>
      </w:r>
      <w:r w:rsidRPr="002106FC">
        <w:rPr>
          <w:sz w:val="22"/>
          <w:szCs w:val="22"/>
        </w:rPr>
        <w:t xml:space="preserve"> najneskôr do 15 dní priamo </w:t>
      </w:r>
      <w:r w:rsidR="00A1464F" w:rsidRPr="002106FC">
        <w:rPr>
          <w:sz w:val="22"/>
          <w:szCs w:val="22"/>
        </w:rPr>
        <w:t xml:space="preserve"> príslušnému </w:t>
      </w:r>
      <w:r w:rsidRPr="002106FC">
        <w:rPr>
          <w:sz w:val="22"/>
          <w:szCs w:val="22"/>
        </w:rPr>
        <w:t>poisťovateľovi</w:t>
      </w:r>
      <w:r w:rsidR="00717CEB" w:rsidRPr="002106FC">
        <w:rPr>
          <w:sz w:val="22"/>
          <w:szCs w:val="22"/>
        </w:rPr>
        <w:t>;</w:t>
      </w:r>
    </w:p>
    <w:p w14:paraId="1164E207" w14:textId="08349221" w:rsidR="001E4577" w:rsidRPr="001253BE" w:rsidRDefault="001E4577" w:rsidP="00317078">
      <w:pPr>
        <w:pStyle w:val="Odsekzoznamu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27"/>
        <w:jc w:val="both"/>
        <w:rPr>
          <w:sz w:val="22"/>
          <w:szCs w:val="22"/>
        </w:rPr>
      </w:pPr>
      <w:r w:rsidRPr="001253BE">
        <w:rPr>
          <w:sz w:val="22"/>
          <w:szCs w:val="22"/>
        </w:rPr>
        <w:t xml:space="preserve">ak objednávateľ alebo ním poverená osoba nepravdivo alebo neúplne uvedie </w:t>
      </w:r>
      <w:r w:rsidR="00D309FF" w:rsidRPr="001253BE">
        <w:rPr>
          <w:sz w:val="22"/>
          <w:szCs w:val="22"/>
        </w:rPr>
        <w:t xml:space="preserve">poskytovateľovi </w:t>
      </w:r>
      <w:r w:rsidRPr="001253BE">
        <w:rPr>
          <w:sz w:val="22"/>
          <w:szCs w:val="22"/>
        </w:rPr>
        <w:t>podstatné skutočnosti</w:t>
      </w:r>
      <w:r w:rsidR="00317078" w:rsidRPr="001253BE">
        <w:rPr>
          <w:sz w:val="22"/>
          <w:szCs w:val="22"/>
        </w:rPr>
        <w:t xml:space="preserve"> </w:t>
      </w:r>
      <w:r w:rsidRPr="001253BE">
        <w:rPr>
          <w:sz w:val="22"/>
          <w:szCs w:val="22"/>
        </w:rPr>
        <w:t xml:space="preserve">týkajúce sa vzniku nárokov na poistné plnenie alebo jeho výšky; </w:t>
      </w:r>
    </w:p>
    <w:p w14:paraId="663FD419" w14:textId="029796BF" w:rsidR="001E4577" w:rsidRPr="001253BE" w:rsidRDefault="001E4577" w:rsidP="00717CEB">
      <w:pPr>
        <w:pStyle w:val="Odsekzoznamu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27"/>
        <w:jc w:val="both"/>
        <w:rPr>
          <w:sz w:val="22"/>
          <w:szCs w:val="22"/>
        </w:rPr>
      </w:pPr>
      <w:r w:rsidRPr="001253BE">
        <w:rPr>
          <w:sz w:val="22"/>
          <w:szCs w:val="22"/>
        </w:rPr>
        <w:t xml:space="preserve"> ak v čase </w:t>
      </w:r>
      <w:r w:rsidR="00CD21FC" w:rsidRPr="001253BE">
        <w:rPr>
          <w:sz w:val="22"/>
          <w:szCs w:val="22"/>
        </w:rPr>
        <w:t xml:space="preserve">vzniku PÚ </w:t>
      </w:r>
      <w:r w:rsidRPr="001253BE">
        <w:rPr>
          <w:sz w:val="22"/>
          <w:szCs w:val="22"/>
        </w:rPr>
        <w:t xml:space="preserve">viedla </w:t>
      </w:r>
      <w:r w:rsidR="00CD21FC" w:rsidRPr="001253BE">
        <w:rPr>
          <w:sz w:val="22"/>
          <w:szCs w:val="22"/>
        </w:rPr>
        <w:t xml:space="preserve">motorové </w:t>
      </w:r>
      <w:r w:rsidRPr="001253BE">
        <w:rPr>
          <w:sz w:val="22"/>
          <w:szCs w:val="22"/>
        </w:rPr>
        <w:t xml:space="preserve">vozidlo osoba pod vplyvom alkoholu alebo návykových látok (napríklad lieky s vyznačeným zákazom vedenia motorových vozidiel); </w:t>
      </w:r>
    </w:p>
    <w:p w14:paraId="39B8ADB5" w14:textId="6B086A32" w:rsidR="001E4577" w:rsidRPr="001253BE" w:rsidRDefault="001E4577" w:rsidP="001253BE">
      <w:pPr>
        <w:pStyle w:val="Odsekzoznamu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27"/>
        <w:jc w:val="both"/>
        <w:rPr>
          <w:sz w:val="22"/>
          <w:szCs w:val="22"/>
        </w:rPr>
      </w:pPr>
      <w:r w:rsidRPr="001253BE">
        <w:rPr>
          <w:sz w:val="22"/>
          <w:szCs w:val="22"/>
        </w:rPr>
        <w:t>v iných poisťovňou doložených prípadoch.</w:t>
      </w:r>
    </w:p>
    <w:p w14:paraId="7CECBE6F" w14:textId="65031E74" w:rsidR="001E4577" w:rsidRPr="00747540" w:rsidRDefault="001E4577" w:rsidP="001E4577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47540">
        <w:rPr>
          <w:sz w:val="22"/>
          <w:szCs w:val="22"/>
        </w:rPr>
        <w:t>Objednávateľ je povinný uhradiť sumu, o ktorú bolo v prípadoch, uvedených v bode 2 tohto článku znížené poistné plnenie, v plnom rozsahu</w:t>
      </w:r>
      <w:r w:rsidR="00B70C6F">
        <w:rPr>
          <w:sz w:val="22"/>
          <w:szCs w:val="22"/>
        </w:rPr>
        <w:t xml:space="preserve"> na základe faktúry vystavenej </w:t>
      </w:r>
      <w:r w:rsidR="00902111">
        <w:rPr>
          <w:sz w:val="22"/>
          <w:szCs w:val="22"/>
        </w:rPr>
        <w:t xml:space="preserve">poskytovateľom </w:t>
      </w:r>
      <w:r w:rsidR="005C29D1">
        <w:rPr>
          <w:sz w:val="22"/>
          <w:szCs w:val="22"/>
        </w:rPr>
        <w:t xml:space="preserve">s lehotou splatnosti nie kratšou ako 15 dní </w:t>
      </w:r>
      <w:r w:rsidR="00902111">
        <w:rPr>
          <w:sz w:val="22"/>
          <w:szCs w:val="22"/>
        </w:rPr>
        <w:t xml:space="preserve">odo dňa jej doručenia </w:t>
      </w:r>
      <w:r w:rsidR="00EA25CD">
        <w:rPr>
          <w:sz w:val="22"/>
          <w:szCs w:val="22"/>
        </w:rPr>
        <w:t>objednávateľovi</w:t>
      </w:r>
      <w:r w:rsidR="00B415D5">
        <w:rPr>
          <w:sz w:val="22"/>
          <w:szCs w:val="22"/>
        </w:rPr>
        <w:t>, pričom súčasťou faktúry musí byť</w:t>
      </w:r>
      <w:r w:rsidR="006C09E2">
        <w:rPr>
          <w:sz w:val="22"/>
          <w:szCs w:val="22"/>
        </w:rPr>
        <w:t xml:space="preserve"> vyjadrenie poisťovne s uvedením dôvodu zníženia poistného plnenia.</w:t>
      </w:r>
    </w:p>
    <w:p w14:paraId="2152A5AE" w14:textId="1F9D1A05" w:rsidR="001E4577" w:rsidRPr="00747540" w:rsidRDefault="001E4577" w:rsidP="001E4577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47540">
        <w:rPr>
          <w:sz w:val="22"/>
          <w:szCs w:val="22"/>
        </w:rPr>
        <w:t xml:space="preserve">Objednávateľ je povinný nahlásiť každú </w:t>
      </w:r>
      <w:r w:rsidR="00AD3135">
        <w:rPr>
          <w:sz w:val="22"/>
          <w:szCs w:val="22"/>
        </w:rPr>
        <w:t>PÚ</w:t>
      </w:r>
      <w:r w:rsidRPr="00747540">
        <w:rPr>
          <w:sz w:val="22"/>
          <w:szCs w:val="22"/>
        </w:rPr>
        <w:t xml:space="preserve"> poskytovateľovi bez zbytočného odkladu</w:t>
      </w:r>
      <w:r w:rsidR="006001AE">
        <w:rPr>
          <w:sz w:val="22"/>
          <w:szCs w:val="22"/>
        </w:rPr>
        <w:t>,</w:t>
      </w:r>
      <w:r w:rsidRPr="00747540">
        <w:rPr>
          <w:sz w:val="22"/>
          <w:szCs w:val="22"/>
        </w:rPr>
        <w:t xml:space="preserve"> telefonicky najneskôr do </w:t>
      </w:r>
      <w:r w:rsidR="00D46F4E">
        <w:rPr>
          <w:sz w:val="22"/>
          <w:szCs w:val="22"/>
        </w:rPr>
        <w:t>desiatich</w:t>
      </w:r>
      <w:r w:rsidRPr="00747540">
        <w:rPr>
          <w:sz w:val="22"/>
          <w:szCs w:val="22"/>
        </w:rPr>
        <w:t xml:space="preserve"> pracovných dní od dňa vzniku </w:t>
      </w:r>
      <w:r w:rsidR="00D46F4E">
        <w:rPr>
          <w:sz w:val="22"/>
          <w:szCs w:val="22"/>
        </w:rPr>
        <w:t>PÚ</w:t>
      </w:r>
      <w:r w:rsidRPr="00747540">
        <w:rPr>
          <w:sz w:val="22"/>
          <w:szCs w:val="22"/>
        </w:rPr>
        <w:t xml:space="preserve">. Pri odstraňovaní následkov </w:t>
      </w:r>
      <w:r w:rsidR="00D46F4E">
        <w:rPr>
          <w:sz w:val="22"/>
          <w:szCs w:val="22"/>
        </w:rPr>
        <w:t>PÚ</w:t>
      </w:r>
      <w:r w:rsidRPr="00747540">
        <w:rPr>
          <w:sz w:val="22"/>
          <w:szCs w:val="22"/>
        </w:rPr>
        <w:t xml:space="preserve"> konzultuje objednávateľ všetky postupy s poskytovateľom a riadi sa jeho pokynmi. </w:t>
      </w:r>
    </w:p>
    <w:p w14:paraId="7AAAD9B3" w14:textId="70C04CDC" w:rsidR="001E4577" w:rsidRPr="00747540" w:rsidRDefault="001E4577" w:rsidP="001E4577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47540">
        <w:rPr>
          <w:sz w:val="22"/>
          <w:szCs w:val="22"/>
        </w:rPr>
        <w:t xml:space="preserve">V prípade vzniku </w:t>
      </w:r>
      <w:r w:rsidR="00D46F4E">
        <w:rPr>
          <w:sz w:val="22"/>
          <w:szCs w:val="22"/>
        </w:rPr>
        <w:t>PÚ</w:t>
      </w:r>
      <w:r w:rsidRPr="00747540">
        <w:rPr>
          <w:sz w:val="22"/>
          <w:szCs w:val="22"/>
        </w:rPr>
        <w:t xml:space="preserve"> je objednávateľ povinný urobiť také opatrenia, aby sa škoda spôsobená touto udalosťou alebo v súvislosti s ňou už nezväčšovala. Objednávateľ je však povinný dokázať odôvodnenosť takých opatrení a uchovať poškodené časti </w:t>
      </w:r>
      <w:r w:rsidR="00D46F4E">
        <w:rPr>
          <w:sz w:val="22"/>
          <w:szCs w:val="22"/>
        </w:rPr>
        <w:t xml:space="preserve">motorového </w:t>
      </w:r>
      <w:r w:rsidRPr="00747540">
        <w:rPr>
          <w:sz w:val="22"/>
          <w:szCs w:val="22"/>
        </w:rPr>
        <w:t>vozidla do doby prehliadky zástupcom príslušného servisu a</w:t>
      </w:r>
      <w:r w:rsidR="00CA6ABD">
        <w:rPr>
          <w:sz w:val="22"/>
          <w:szCs w:val="22"/>
        </w:rPr>
        <w:t> </w:t>
      </w:r>
      <w:r w:rsidRPr="00747540">
        <w:rPr>
          <w:sz w:val="22"/>
          <w:szCs w:val="22"/>
        </w:rPr>
        <w:t>poisťovne</w:t>
      </w:r>
      <w:r w:rsidR="00CA6ABD">
        <w:rPr>
          <w:sz w:val="22"/>
          <w:szCs w:val="22"/>
        </w:rPr>
        <w:t xml:space="preserve"> určených poskytovateľom</w:t>
      </w:r>
      <w:r w:rsidRPr="00747540">
        <w:rPr>
          <w:sz w:val="22"/>
          <w:szCs w:val="22"/>
        </w:rPr>
        <w:t xml:space="preserve">. Povinnosť objednávateľa uhradiť nájomné v plnej výške nie je vznikom </w:t>
      </w:r>
      <w:r w:rsidR="00CA6ABD">
        <w:rPr>
          <w:sz w:val="22"/>
          <w:szCs w:val="22"/>
        </w:rPr>
        <w:t>PÚ</w:t>
      </w:r>
      <w:r w:rsidRPr="00747540">
        <w:rPr>
          <w:sz w:val="22"/>
          <w:szCs w:val="22"/>
        </w:rPr>
        <w:t xml:space="preserve"> nijako dotknutá.</w:t>
      </w:r>
    </w:p>
    <w:p w14:paraId="3CAB806C" w14:textId="68F4A31F" w:rsidR="001C39D3" w:rsidRPr="003E28A8" w:rsidRDefault="001E4577" w:rsidP="00BD7398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747540">
        <w:rPr>
          <w:bCs/>
          <w:sz w:val="22"/>
          <w:szCs w:val="22"/>
        </w:rPr>
        <w:t xml:space="preserve">Objednávateľ je v plnom rozsahu zodpovedný </w:t>
      </w:r>
      <w:r w:rsidRPr="00747540">
        <w:rPr>
          <w:sz w:val="22"/>
          <w:szCs w:val="22"/>
        </w:rPr>
        <w:t xml:space="preserve">za nedostatočnú ochranu </w:t>
      </w:r>
      <w:r w:rsidR="00CA6ABD">
        <w:rPr>
          <w:sz w:val="22"/>
          <w:szCs w:val="22"/>
        </w:rPr>
        <w:t>motorov</w:t>
      </w:r>
      <w:r w:rsidR="005434CB">
        <w:rPr>
          <w:sz w:val="22"/>
          <w:szCs w:val="22"/>
        </w:rPr>
        <w:t>ých</w:t>
      </w:r>
      <w:r w:rsidR="00CA6ABD">
        <w:rPr>
          <w:sz w:val="22"/>
          <w:szCs w:val="22"/>
        </w:rPr>
        <w:t xml:space="preserve"> </w:t>
      </w:r>
      <w:r w:rsidRPr="00747540">
        <w:rPr>
          <w:sz w:val="22"/>
          <w:szCs w:val="22"/>
        </w:rPr>
        <w:t>vozid</w:t>
      </w:r>
      <w:r w:rsidR="005434CB">
        <w:rPr>
          <w:sz w:val="22"/>
          <w:szCs w:val="22"/>
        </w:rPr>
        <w:t>iel</w:t>
      </w:r>
      <w:r w:rsidRPr="00747540">
        <w:rPr>
          <w:sz w:val="22"/>
          <w:szCs w:val="22"/>
        </w:rPr>
        <w:t xml:space="preserve"> v rozpore s ustanoveniami poistn</w:t>
      </w:r>
      <w:r w:rsidR="005434CB">
        <w:rPr>
          <w:sz w:val="22"/>
          <w:szCs w:val="22"/>
        </w:rPr>
        <w:t>ých</w:t>
      </w:r>
      <w:r w:rsidRPr="00747540">
        <w:rPr>
          <w:sz w:val="22"/>
          <w:szCs w:val="22"/>
        </w:rPr>
        <w:t xml:space="preserve"> zml</w:t>
      </w:r>
      <w:r w:rsidR="005434CB">
        <w:rPr>
          <w:sz w:val="22"/>
          <w:szCs w:val="22"/>
        </w:rPr>
        <w:t>úv</w:t>
      </w:r>
      <w:r w:rsidRPr="00747540">
        <w:rPr>
          <w:sz w:val="22"/>
          <w:szCs w:val="22"/>
        </w:rPr>
        <w:t xml:space="preserve"> uzatvoren</w:t>
      </w:r>
      <w:r w:rsidR="005434CB">
        <w:rPr>
          <w:sz w:val="22"/>
          <w:szCs w:val="22"/>
        </w:rPr>
        <w:t>ých</w:t>
      </w:r>
      <w:r w:rsidRPr="00747540">
        <w:rPr>
          <w:sz w:val="22"/>
          <w:szCs w:val="22"/>
        </w:rPr>
        <w:t xml:space="preserve"> medzi poskytovateľom a poisťovňou alebo v rozpore s ustanoveniami </w:t>
      </w:r>
      <w:r w:rsidR="00B06378">
        <w:rPr>
          <w:sz w:val="22"/>
          <w:szCs w:val="22"/>
        </w:rPr>
        <w:t>v</w:t>
      </w:r>
      <w:r w:rsidRPr="00747540">
        <w:rPr>
          <w:sz w:val="22"/>
          <w:szCs w:val="22"/>
        </w:rPr>
        <w:t>šeobecných poistných podmienok poisťovn</w:t>
      </w:r>
      <w:r w:rsidR="00B06378">
        <w:rPr>
          <w:sz w:val="22"/>
          <w:szCs w:val="22"/>
        </w:rPr>
        <w:t>í</w:t>
      </w:r>
      <w:r w:rsidRPr="00747540">
        <w:rPr>
          <w:sz w:val="22"/>
          <w:szCs w:val="22"/>
        </w:rPr>
        <w:t>. Poskytovateľ je povinný objednávateľa oboznámiť s</w:t>
      </w:r>
      <w:r w:rsidR="009A2DD6">
        <w:rPr>
          <w:sz w:val="22"/>
          <w:szCs w:val="22"/>
        </w:rPr>
        <w:t> </w:t>
      </w:r>
      <w:r w:rsidRPr="00747540">
        <w:rPr>
          <w:sz w:val="22"/>
          <w:szCs w:val="22"/>
        </w:rPr>
        <w:t>podmienkami</w:t>
      </w:r>
      <w:r w:rsidR="009A2DD6">
        <w:rPr>
          <w:sz w:val="22"/>
          <w:szCs w:val="22"/>
        </w:rPr>
        <w:t xml:space="preserve"> všetkých uzatvorených</w:t>
      </w:r>
      <w:r w:rsidRPr="00747540">
        <w:rPr>
          <w:sz w:val="22"/>
          <w:szCs w:val="22"/>
        </w:rPr>
        <w:t xml:space="preserve"> poistn</w:t>
      </w:r>
      <w:r w:rsidR="009A2DD6">
        <w:rPr>
          <w:sz w:val="22"/>
          <w:szCs w:val="22"/>
        </w:rPr>
        <w:t>ých</w:t>
      </w:r>
      <w:r w:rsidRPr="00747540">
        <w:rPr>
          <w:sz w:val="22"/>
          <w:szCs w:val="22"/>
        </w:rPr>
        <w:t xml:space="preserve"> zml</w:t>
      </w:r>
      <w:r w:rsidR="009A2DD6">
        <w:rPr>
          <w:sz w:val="22"/>
          <w:szCs w:val="22"/>
        </w:rPr>
        <w:t>úv</w:t>
      </w:r>
      <w:r w:rsidRPr="00747540">
        <w:rPr>
          <w:sz w:val="22"/>
          <w:szCs w:val="22"/>
        </w:rPr>
        <w:t xml:space="preserve"> a </w:t>
      </w:r>
      <w:r w:rsidR="009A2DD6">
        <w:rPr>
          <w:sz w:val="22"/>
          <w:szCs w:val="22"/>
        </w:rPr>
        <w:t>vš</w:t>
      </w:r>
      <w:r w:rsidRPr="00747540">
        <w:rPr>
          <w:sz w:val="22"/>
          <w:szCs w:val="22"/>
        </w:rPr>
        <w:t>eobecnými poistnými podmienkami poisťovn</w:t>
      </w:r>
      <w:r w:rsidR="009A2DD6">
        <w:rPr>
          <w:sz w:val="22"/>
          <w:szCs w:val="22"/>
        </w:rPr>
        <w:t>í</w:t>
      </w:r>
      <w:r w:rsidRPr="00747540">
        <w:rPr>
          <w:sz w:val="22"/>
          <w:szCs w:val="22"/>
        </w:rPr>
        <w:t>, ktorých kópi</w:t>
      </w:r>
      <w:r w:rsidR="009A2DD6">
        <w:rPr>
          <w:sz w:val="22"/>
          <w:szCs w:val="22"/>
        </w:rPr>
        <w:t>e</w:t>
      </w:r>
      <w:r w:rsidRPr="00747540">
        <w:rPr>
          <w:sz w:val="22"/>
          <w:szCs w:val="22"/>
        </w:rPr>
        <w:t xml:space="preserve"> mus</w:t>
      </w:r>
      <w:r w:rsidR="009A2DD6">
        <w:rPr>
          <w:sz w:val="22"/>
          <w:szCs w:val="22"/>
        </w:rPr>
        <w:t>ia</w:t>
      </w:r>
      <w:r w:rsidRPr="00747540">
        <w:rPr>
          <w:sz w:val="22"/>
          <w:szCs w:val="22"/>
        </w:rPr>
        <w:t xml:space="preserve"> byť objednávateľovi poskytnut</w:t>
      </w:r>
      <w:r w:rsidR="009A2DD6">
        <w:rPr>
          <w:sz w:val="22"/>
          <w:szCs w:val="22"/>
        </w:rPr>
        <w:t>é</w:t>
      </w:r>
      <w:r w:rsidRPr="00747540">
        <w:rPr>
          <w:sz w:val="22"/>
          <w:szCs w:val="22"/>
        </w:rPr>
        <w:t xml:space="preserve"> najneskôr ku dňu odovzdania</w:t>
      </w:r>
      <w:r w:rsidR="009A2DD6">
        <w:rPr>
          <w:sz w:val="22"/>
          <w:szCs w:val="22"/>
        </w:rPr>
        <w:t xml:space="preserve"> každého jednotlivého motorového</w:t>
      </w:r>
      <w:r w:rsidRPr="00747540">
        <w:rPr>
          <w:sz w:val="22"/>
          <w:szCs w:val="22"/>
        </w:rPr>
        <w:t xml:space="preserve"> vozidla, čo potvrdí zástupca objednávateľa </w:t>
      </w:r>
      <w:r w:rsidR="009A2DD6">
        <w:rPr>
          <w:sz w:val="22"/>
          <w:szCs w:val="22"/>
        </w:rPr>
        <w:t xml:space="preserve">pri prevzatí </w:t>
      </w:r>
      <w:r w:rsidRPr="00747540">
        <w:rPr>
          <w:sz w:val="22"/>
          <w:szCs w:val="22"/>
        </w:rPr>
        <w:t>svojím podpisom na protokole.</w:t>
      </w:r>
    </w:p>
    <w:p w14:paraId="04DA06EA" w14:textId="330E0FE0" w:rsidR="001E4577" w:rsidRPr="00747540" w:rsidRDefault="001E4577" w:rsidP="001E4577">
      <w:pPr>
        <w:spacing w:before="240" w:after="0"/>
        <w:ind w:left="357"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 xml:space="preserve">Čl. </w:t>
      </w:r>
      <w:r w:rsidR="002328C0">
        <w:rPr>
          <w:rFonts w:asciiTheme="minorHAnsi" w:eastAsia="Times New Roman" w:hAnsiTheme="minorHAnsi"/>
          <w:b/>
          <w:noProof/>
          <w:lang w:eastAsia="sk-SK"/>
        </w:rPr>
        <w:t>VIII</w:t>
      </w:r>
      <w:r w:rsidR="00857AD6">
        <w:rPr>
          <w:rFonts w:asciiTheme="minorHAnsi" w:eastAsia="Times New Roman" w:hAnsiTheme="minorHAnsi"/>
          <w:b/>
          <w:noProof/>
          <w:lang w:eastAsia="sk-SK"/>
        </w:rPr>
        <w:t>.</w:t>
      </w:r>
    </w:p>
    <w:p w14:paraId="3B47EA78" w14:textId="77777777" w:rsidR="001E4577" w:rsidRPr="00747540" w:rsidRDefault="001E4577" w:rsidP="001E4577">
      <w:pPr>
        <w:spacing w:after="120"/>
        <w:ind w:left="357"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>Sankcie a náhrada škody</w:t>
      </w:r>
    </w:p>
    <w:p w14:paraId="50FABE8E" w14:textId="19C413D8" w:rsidR="001E4577" w:rsidRPr="00747540" w:rsidRDefault="001E4577" w:rsidP="001E4577">
      <w:pPr>
        <w:numPr>
          <w:ilvl w:val="0"/>
          <w:numId w:val="15"/>
        </w:numPr>
        <w:tabs>
          <w:tab w:val="clear" w:pos="360"/>
        </w:tabs>
        <w:spacing w:after="0"/>
        <w:ind w:left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lastRenderedPageBreak/>
        <w:t xml:space="preserve">V prípade </w:t>
      </w:r>
      <w:r w:rsidRPr="00747540">
        <w:rPr>
          <w:rFonts w:asciiTheme="minorHAnsi" w:hAnsiTheme="minorHAnsi"/>
        </w:rPr>
        <w:t xml:space="preserve">omeškania poskytovateľa s odovzdaním </w:t>
      </w:r>
      <w:r w:rsidR="006F0B6A">
        <w:rPr>
          <w:rFonts w:asciiTheme="minorHAnsi" w:hAnsiTheme="minorHAnsi"/>
        </w:rPr>
        <w:t xml:space="preserve">motorových vozidiel alebo ktoréhokoľvek z nich </w:t>
      </w:r>
      <w:r w:rsidRPr="00747540">
        <w:rPr>
          <w:rFonts w:asciiTheme="minorHAnsi" w:hAnsiTheme="minorHAnsi"/>
        </w:rPr>
        <w:t xml:space="preserve">v dohodnutom termíne </w:t>
      </w:r>
      <w:r w:rsidR="005D478A" w:rsidRPr="00747540">
        <w:rPr>
          <w:rFonts w:asciiTheme="minorHAnsi" w:hAnsiTheme="minorHAnsi"/>
        </w:rPr>
        <w:t>sa poskytovateľ zaväzuje poskytnúť objednávateľovi náhradné vozidlo</w:t>
      </w:r>
      <w:r w:rsidR="003E4B95">
        <w:rPr>
          <w:rFonts w:asciiTheme="minorHAnsi" w:hAnsiTheme="minorHAnsi"/>
        </w:rPr>
        <w:t>/á</w:t>
      </w:r>
      <w:r w:rsidR="005D478A" w:rsidRPr="00747540">
        <w:rPr>
          <w:rFonts w:asciiTheme="minorHAnsi" w:hAnsiTheme="minorHAnsi"/>
        </w:rPr>
        <w:t xml:space="preserve"> v rovnakej alebo vyššej kategórii, a to pri zachovaní zmluvnej mesačnej splátky</w:t>
      </w:r>
      <w:r w:rsidR="00D82496">
        <w:rPr>
          <w:rFonts w:asciiTheme="minorHAnsi" w:hAnsiTheme="minorHAnsi"/>
        </w:rPr>
        <w:t xml:space="preserve"> nájomného</w:t>
      </w:r>
      <w:r w:rsidR="005D478A" w:rsidRPr="00747540">
        <w:rPr>
          <w:rFonts w:asciiTheme="minorHAnsi" w:hAnsiTheme="minorHAnsi"/>
        </w:rPr>
        <w:t xml:space="preserve">, až do doby </w:t>
      </w:r>
      <w:r w:rsidR="00892D0D">
        <w:rPr>
          <w:rFonts w:asciiTheme="minorHAnsi" w:hAnsiTheme="minorHAnsi"/>
        </w:rPr>
        <w:t>riadneho dodania motorového</w:t>
      </w:r>
      <w:r w:rsidR="003E4B95">
        <w:rPr>
          <w:rFonts w:asciiTheme="minorHAnsi" w:hAnsiTheme="minorHAnsi"/>
        </w:rPr>
        <w:t xml:space="preserve"> vozidla/iel s </w:t>
      </w:r>
      <w:r w:rsidR="005D478A" w:rsidRPr="00747540">
        <w:rPr>
          <w:rFonts w:asciiTheme="minorHAnsi" w:hAnsiTheme="minorHAnsi"/>
        </w:rPr>
        <w:t>dodan</w:t>
      </w:r>
      <w:r w:rsidR="003E4B95">
        <w:rPr>
          <w:rFonts w:asciiTheme="minorHAnsi" w:hAnsiTheme="minorHAnsi"/>
        </w:rPr>
        <w:t>ím, ktorého</w:t>
      </w:r>
      <w:r w:rsidR="00957FFC">
        <w:rPr>
          <w:rFonts w:asciiTheme="minorHAnsi" w:hAnsiTheme="minorHAnsi"/>
        </w:rPr>
        <w:t>/ých</w:t>
      </w:r>
      <w:r w:rsidR="003E4B95">
        <w:rPr>
          <w:rFonts w:asciiTheme="minorHAnsi" w:hAnsiTheme="minorHAnsi"/>
        </w:rPr>
        <w:t xml:space="preserve"> je v omeškaní</w:t>
      </w:r>
      <w:r w:rsidR="005D478A" w:rsidRPr="00747540">
        <w:rPr>
          <w:rFonts w:asciiTheme="minorHAnsi" w:hAnsiTheme="minorHAnsi"/>
        </w:rPr>
        <w:t>.</w:t>
      </w:r>
    </w:p>
    <w:p w14:paraId="26829C25" w14:textId="513EBDB7" w:rsidR="00F81840" w:rsidRPr="00E84CF3" w:rsidRDefault="00F81840" w:rsidP="001E4577">
      <w:pPr>
        <w:numPr>
          <w:ilvl w:val="0"/>
          <w:numId w:val="15"/>
        </w:numPr>
        <w:tabs>
          <w:tab w:val="clear" w:pos="360"/>
        </w:tabs>
        <w:spacing w:after="0"/>
        <w:ind w:left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V</w:t>
      </w:r>
      <w:r w:rsidR="00796A30">
        <w:rPr>
          <w:rFonts w:asciiTheme="minorHAnsi" w:eastAsia="Times New Roman" w:hAnsiTheme="minorHAnsi"/>
          <w:noProof/>
          <w:lang w:eastAsia="sk-SK"/>
        </w:rPr>
        <w:t> </w:t>
      </w:r>
      <w:r w:rsidRPr="00747540">
        <w:rPr>
          <w:rFonts w:asciiTheme="minorHAnsi" w:eastAsia="Times New Roman" w:hAnsiTheme="minorHAnsi"/>
          <w:noProof/>
          <w:lang w:eastAsia="sk-SK"/>
        </w:rPr>
        <w:t>prípade</w:t>
      </w:r>
      <w:r w:rsidR="00796A30">
        <w:rPr>
          <w:rFonts w:asciiTheme="minorHAnsi" w:eastAsia="Times New Roman" w:hAnsiTheme="minorHAnsi"/>
          <w:noProof/>
          <w:lang w:eastAsia="sk-SK"/>
        </w:rPr>
        <w:t>, ak poskytovateľ poruší povinnosť podľ</w:t>
      </w:r>
      <w:r w:rsidR="00584585">
        <w:rPr>
          <w:rFonts w:asciiTheme="minorHAnsi" w:eastAsia="Times New Roman" w:hAnsiTheme="minorHAnsi"/>
          <w:noProof/>
          <w:lang w:eastAsia="sk-SK"/>
        </w:rPr>
        <w:t xml:space="preserve">a článku </w:t>
      </w:r>
      <w:r w:rsidR="002223AA">
        <w:rPr>
          <w:rFonts w:asciiTheme="minorHAnsi" w:eastAsia="Times New Roman" w:hAnsiTheme="minorHAnsi"/>
          <w:noProof/>
          <w:lang w:eastAsia="sk-SK"/>
        </w:rPr>
        <w:t>VIII</w:t>
      </w:r>
      <w:r w:rsidR="00584585">
        <w:rPr>
          <w:rFonts w:asciiTheme="minorHAnsi" w:eastAsia="Times New Roman" w:hAnsiTheme="minorHAnsi"/>
          <w:noProof/>
          <w:lang w:eastAsia="sk-SK"/>
        </w:rPr>
        <w:t xml:space="preserve">. bod 1 </w:t>
      </w:r>
      <w:r w:rsidR="00AF1AB3">
        <w:rPr>
          <w:rFonts w:asciiTheme="minorHAnsi" w:eastAsia="Times New Roman" w:hAnsiTheme="minorHAnsi"/>
          <w:noProof/>
          <w:lang w:eastAsia="sk-SK"/>
        </w:rPr>
        <w:t xml:space="preserve">tejto </w:t>
      </w:r>
      <w:r w:rsidR="00584585">
        <w:rPr>
          <w:rFonts w:asciiTheme="minorHAnsi" w:eastAsia="Times New Roman" w:hAnsiTheme="minorHAnsi"/>
          <w:noProof/>
          <w:lang w:eastAsia="sk-SK"/>
        </w:rPr>
        <w:t xml:space="preserve">zmluvy, t.j.  </w:t>
      </w:r>
      <w:r w:rsidRPr="00747540">
        <w:rPr>
          <w:rFonts w:asciiTheme="minorHAnsi" w:hAnsiTheme="minorHAnsi"/>
        </w:rPr>
        <w:t>neposkytn</w:t>
      </w:r>
      <w:r w:rsidR="00104A02">
        <w:rPr>
          <w:rFonts w:asciiTheme="minorHAnsi" w:hAnsiTheme="minorHAnsi"/>
        </w:rPr>
        <w:t xml:space="preserve">e </w:t>
      </w:r>
      <w:r w:rsidRPr="00747540">
        <w:rPr>
          <w:rFonts w:asciiTheme="minorHAnsi" w:hAnsiTheme="minorHAnsi"/>
        </w:rPr>
        <w:t>náhradné</w:t>
      </w:r>
      <w:r w:rsidR="00104A02">
        <w:rPr>
          <w:rFonts w:asciiTheme="minorHAnsi" w:hAnsiTheme="minorHAnsi"/>
        </w:rPr>
        <w:t xml:space="preserve"> motorov</w:t>
      </w:r>
      <w:r w:rsidR="00150914">
        <w:rPr>
          <w:rFonts w:asciiTheme="minorHAnsi" w:hAnsiTheme="minorHAnsi"/>
        </w:rPr>
        <w:t>é</w:t>
      </w:r>
      <w:r w:rsidRPr="00747540">
        <w:rPr>
          <w:rFonts w:asciiTheme="minorHAnsi" w:hAnsiTheme="minorHAnsi"/>
        </w:rPr>
        <w:t xml:space="preserve"> vozidl</w:t>
      </w:r>
      <w:r w:rsidR="00104A02">
        <w:rPr>
          <w:rFonts w:asciiTheme="minorHAnsi" w:hAnsiTheme="minorHAnsi"/>
        </w:rPr>
        <w:t xml:space="preserve">o/á </w:t>
      </w:r>
      <w:r w:rsidR="00CE7C34" w:rsidRPr="00747540">
        <w:rPr>
          <w:rFonts w:asciiTheme="minorHAnsi" w:hAnsiTheme="minorHAnsi"/>
        </w:rPr>
        <w:t xml:space="preserve">objednávateľovi </w:t>
      </w:r>
      <w:r w:rsidRPr="00747540">
        <w:rPr>
          <w:rFonts w:asciiTheme="minorHAnsi" w:hAnsiTheme="minorHAnsi"/>
        </w:rPr>
        <w:t>v rovnakej alebo vyššej kategórii</w:t>
      </w:r>
      <w:r w:rsidR="00104A02">
        <w:rPr>
          <w:rFonts w:asciiTheme="minorHAnsi" w:hAnsiTheme="minorHAnsi"/>
        </w:rPr>
        <w:t xml:space="preserve"> ako je</w:t>
      </w:r>
      <w:r w:rsidR="00EF5E80">
        <w:rPr>
          <w:rFonts w:asciiTheme="minorHAnsi" w:hAnsiTheme="minorHAnsi"/>
        </w:rPr>
        <w:t>/sú</w:t>
      </w:r>
      <w:r w:rsidR="00104A02">
        <w:rPr>
          <w:rFonts w:asciiTheme="minorHAnsi" w:hAnsiTheme="minorHAnsi"/>
        </w:rPr>
        <w:t xml:space="preserve"> motorové vozidlo</w:t>
      </w:r>
      <w:r w:rsidR="00EF5E80">
        <w:rPr>
          <w:rFonts w:asciiTheme="minorHAnsi" w:hAnsiTheme="minorHAnsi"/>
        </w:rPr>
        <w:t>/á</w:t>
      </w:r>
      <w:r w:rsidR="00104A02">
        <w:rPr>
          <w:rFonts w:asciiTheme="minorHAnsi" w:hAnsiTheme="minorHAnsi"/>
        </w:rPr>
        <w:t xml:space="preserve"> s dodaním ktorého</w:t>
      </w:r>
      <w:r w:rsidR="00EF5E80">
        <w:rPr>
          <w:rFonts w:asciiTheme="minorHAnsi" w:hAnsiTheme="minorHAnsi"/>
        </w:rPr>
        <w:t>/ých</w:t>
      </w:r>
      <w:r w:rsidR="00104A02">
        <w:rPr>
          <w:rFonts w:asciiTheme="minorHAnsi" w:hAnsiTheme="minorHAnsi"/>
        </w:rPr>
        <w:t xml:space="preserve"> je v omeškaní</w:t>
      </w:r>
      <w:r w:rsidR="00CE7C34" w:rsidRPr="00747540">
        <w:rPr>
          <w:rFonts w:asciiTheme="minorHAnsi" w:hAnsiTheme="minorHAnsi"/>
        </w:rPr>
        <w:t>,</w:t>
      </w:r>
      <w:r w:rsidRPr="00747540">
        <w:rPr>
          <w:rFonts w:asciiTheme="minorHAnsi" w:hAnsiTheme="minorHAnsi"/>
        </w:rPr>
        <w:t xml:space="preserve"> sa poskytovateľ zaväzuje zaplatiť objednávateľovi zmluvnú pokutu</w:t>
      </w:r>
      <w:r w:rsidR="00104A02">
        <w:rPr>
          <w:rFonts w:asciiTheme="minorHAnsi" w:hAnsiTheme="minorHAnsi"/>
        </w:rPr>
        <w:t xml:space="preserve"> </w:t>
      </w:r>
      <w:r w:rsidRPr="00747540">
        <w:rPr>
          <w:rFonts w:asciiTheme="minorHAnsi" w:hAnsiTheme="minorHAnsi"/>
        </w:rPr>
        <w:t>vo výške dvojnásobku mesačn</w:t>
      </w:r>
      <w:r w:rsidR="00D06BCA">
        <w:rPr>
          <w:rFonts w:asciiTheme="minorHAnsi" w:hAnsiTheme="minorHAnsi"/>
        </w:rPr>
        <w:t>ého nájomného</w:t>
      </w:r>
      <w:r w:rsidRPr="00747540">
        <w:rPr>
          <w:rFonts w:asciiTheme="minorHAnsi" w:hAnsiTheme="minorHAnsi"/>
        </w:rPr>
        <w:t xml:space="preserve"> pripadajúce</w:t>
      </w:r>
      <w:r w:rsidR="00D06BCA">
        <w:rPr>
          <w:rFonts w:asciiTheme="minorHAnsi" w:hAnsiTheme="minorHAnsi"/>
        </w:rPr>
        <w:t>ho</w:t>
      </w:r>
      <w:r w:rsidRPr="00747540">
        <w:rPr>
          <w:rFonts w:asciiTheme="minorHAnsi" w:hAnsiTheme="minorHAnsi"/>
        </w:rPr>
        <w:t xml:space="preserve"> na</w:t>
      </w:r>
      <w:r w:rsidR="00EF5E80">
        <w:rPr>
          <w:rFonts w:asciiTheme="minorHAnsi" w:hAnsiTheme="minorHAnsi"/>
        </w:rPr>
        <w:t xml:space="preserve"> motorové vozidlo</w:t>
      </w:r>
      <w:r w:rsidR="00651F7B">
        <w:rPr>
          <w:rFonts w:asciiTheme="minorHAnsi" w:hAnsiTheme="minorHAnsi"/>
        </w:rPr>
        <w:t>/á s dodaním ktorého/ých je</w:t>
      </w:r>
      <w:r w:rsidR="00A66573">
        <w:rPr>
          <w:rFonts w:asciiTheme="minorHAnsi" w:hAnsiTheme="minorHAnsi"/>
        </w:rPr>
        <w:t xml:space="preserve"> poskytovateľ</w:t>
      </w:r>
      <w:r w:rsidR="00651F7B">
        <w:rPr>
          <w:rFonts w:asciiTheme="minorHAnsi" w:hAnsiTheme="minorHAnsi"/>
        </w:rPr>
        <w:t xml:space="preserve"> v omeškaní.</w:t>
      </w:r>
      <w:r w:rsidRPr="00747540">
        <w:rPr>
          <w:rFonts w:asciiTheme="minorHAnsi" w:hAnsiTheme="minorHAnsi"/>
        </w:rPr>
        <w:t xml:space="preserve"> </w:t>
      </w:r>
    </w:p>
    <w:p w14:paraId="3F6CC069" w14:textId="5BAF3C62" w:rsidR="00B57FD6" w:rsidRPr="00E973E5" w:rsidRDefault="00B57FD6" w:rsidP="00E973E5">
      <w:pPr>
        <w:numPr>
          <w:ilvl w:val="0"/>
          <w:numId w:val="15"/>
        </w:numPr>
        <w:tabs>
          <w:tab w:val="clear" w:pos="360"/>
        </w:tabs>
        <w:spacing w:after="0"/>
        <w:ind w:left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V</w:t>
      </w:r>
      <w:r>
        <w:rPr>
          <w:rFonts w:asciiTheme="minorHAnsi" w:eastAsia="Times New Roman" w:hAnsiTheme="minorHAnsi"/>
          <w:noProof/>
          <w:lang w:eastAsia="sk-SK"/>
        </w:rPr>
        <w:t> </w:t>
      </w:r>
      <w:r w:rsidRPr="00747540">
        <w:rPr>
          <w:rFonts w:asciiTheme="minorHAnsi" w:eastAsia="Times New Roman" w:hAnsiTheme="minorHAnsi"/>
          <w:noProof/>
          <w:lang w:eastAsia="sk-SK"/>
        </w:rPr>
        <w:t>prípade</w:t>
      </w:r>
      <w:r>
        <w:rPr>
          <w:rFonts w:asciiTheme="minorHAnsi" w:eastAsia="Times New Roman" w:hAnsiTheme="minorHAnsi"/>
          <w:noProof/>
          <w:lang w:eastAsia="sk-SK"/>
        </w:rPr>
        <w:t xml:space="preserve">, ak poskytovateľ poruší povinnosť podľa článku IX. bod 9 tejto zmluvy, t.j.  </w:t>
      </w:r>
      <w:r w:rsidR="00B569DC">
        <w:rPr>
          <w:rFonts w:asciiTheme="minorHAnsi" w:eastAsia="Times New Roman" w:hAnsiTheme="minorHAnsi"/>
          <w:noProof/>
          <w:lang w:eastAsia="sk-SK"/>
        </w:rPr>
        <w:t>nepredloží objednávateľovi potvrdenie/rozhodnutie/oznámenie bez zbytočného dokladu n</w:t>
      </w:r>
      <w:r w:rsidR="00126859">
        <w:rPr>
          <w:rFonts w:asciiTheme="minorHAnsi" w:eastAsia="Times New Roman" w:hAnsiTheme="minorHAnsi"/>
          <w:noProof/>
          <w:lang w:eastAsia="sk-SK"/>
        </w:rPr>
        <w:t>a</w:t>
      </w:r>
      <w:r w:rsidR="00B569DC">
        <w:rPr>
          <w:rFonts w:asciiTheme="minorHAnsi" w:eastAsia="Times New Roman" w:hAnsiTheme="minorHAnsi"/>
          <w:noProof/>
          <w:lang w:eastAsia="sk-SK"/>
        </w:rPr>
        <w:t>jneskôr do 3 pracovných dní od ich obdržania</w:t>
      </w:r>
      <w:r w:rsidRPr="00E973E5">
        <w:rPr>
          <w:rFonts w:asciiTheme="minorHAnsi" w:hAnsiTheme="minorHAnsi"/>
        </w:rPr>
        <w:t>, sa poskytovateľ zaväzuje zaplatiť objednávateľovi zmluvnú pokutu vo výške mesačného nájomného pripadajúceho na motorové vozidlo/á</w:t>
      </w:r>
      <w:r w:rsidR="00BD16CB">
        <w:rPr>
          <w:rFonts w:asciiTheme="minorHAnsi" w:hAnsiTheme="minorHAnsi"/>
        </w:rPr>
        <w:t xml:space="preserve">, ktorých sa </w:t>
      </w:r>
      <w:r w:rsidR="008445B0">
        <w:rPr>
          <w:rFonts w:asciiTheme="minorHAnsi" w:hAnsiTheme="minorHAnsi"/>
        </w:rPr>
        <w:t>potvrdenie/rozhodnutie/oznámenie týka</w:t>
      </w:r>
      <w:r w:rsidR="00BD16CB">
        <w:rPr>
          <w:rFonts w:asciiTheme="minorHAnsi" w:hAnsiTheme="minorHAnsi"/>
        </w:rPr>
        <w:t xml:space="preserve">. </w:t>
      </w:r>
    </w:p>
    <w:p w14:paraId="3E6D39EF" w14:textId="7D4DA2CE" w:rsidR="001E4577" w:rsidRPr="00747540" w:rsidRDefault="001E4577" w:rsidP="001E4577">
      <w:pPr>
        <w:numPr>
          <w:ilvl w:val="0"/>
          <w:numId w:val="15"/>
        </w:numPr>
        <w:tabs>
          <w:tab w:val="clear" w:pos="360"/>
        </w:tabs>
        <w:spacing w:after="0"/>
        <w:ind w:left="351" w:hanging="357"/>
        <w:contextualSpacing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V prípade omeškania objednávateľa s úhradou nájomného v dohodnutej lehote splatnosti je poskytovateľ oprávnený požadovať zaplatenie úroku z omeškania vo výške 0,0</w:t>
      </w:r>
      <w:r w:rsidR="00C25845" w:rsidRPr="00747540">
        <w:rPr>
          <w:rFonts w:asciiTheme="minorHAnsi" w:eastAsia="Times New Roman" w:hAnsiTheme="minorHAnsi"/>
          <w:noProof/>
          <w:lang w:eastAsia="sk-SK"/>
        </w:rPr>
        <w:t>1</w:t>
      </w:r>
      <w:r w:rsidRPr="00747540">
        <w:rPr>
          <w:rFonts w:asciiTheme="minorHAnsi" w:eastAsia="Times New Roman" w:hAnsiTheme="minorHAnsi"/>
          <w:noProof/>
          <w:lang w:eastAsia="sk-SK"/>
        </w:rPr>
        <w:t>%</w:t>
      </w:r>
      <w:r w:rsidR="009A5005">
        <w:rPr>
          <w:rFonts w:asciiTheme="minorHAnsi" w:eastAsia="Times New Roman" w:hAnsiTheme="minorHAnsi"/>
          <w:noProof/>
          <w:lang w:eastAsia="sk-SK"/>
        </w:rPr>
        <w:t xml:space="preserve"> z dlžnej sumy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za každý </w:t>
      </w:r>
      <w:r w:rsidR="009A5005">
        <w:rPr>
          <w:rFonts w:asciiTheme="minorHAnsi" w:eastAsia="Times New Roman" w:hAnsiTheme="minorHAnsi"/>
          <w:noProof/>
          <w:lang w:eastAsia="sk-SK"/>
        </w:rPr>
        <w:t xml:space="preserve"> aj začatý </w:t>
      </w:r>
      <w:r w:rsidRPr="00747540">
        <w:rPr>
          <w:rFonts w:asciiTheme="minorHAnsi" w:eastAsia="Times New Roman" w:hAnsiTheme="minorHAnsi"/>
          <w:noProof/>
          <w:lang w:eastAsia="sk-SK"/>
        </w:rPr>
        <w:t>deň omeškania.</w:t>
      </w:r>
    </w:p>
    <w:p w14:paraId="7F545253" w14:textId="3AA742B5" w:rsidR="001E4577" w:rsidRPr="00747540" w:rsidRDefault="001E4577" w:rsidP="001E4577">
      <w:pPr>
        <w:numPr>
          <w:ilvl w:val="0"/>
          <w:numId w:val="15"/>
        </w:numPr>
        <w:tabs>
          <w:tab w:val="num" w:pos="426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 xml:space="preserve">Zaplatením zmluvnej pokuty </w:t>
      </w:r>
      <w:r w:rsidR="00A66573">
        <w:rPr>
          <w:rFonts w:asciiTheme="minorHAnsi" w:eastAsia="Times New Roman" w:hAnsiTheme="minorHAnsi"/>
          <w:noProof/>
          <w:lang w:eastAsia="sk-SK"/>
        </w:rPr>
        <w:t>a/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alebo úroku z omeškania nie je dotknutý nárok </w:t>
      </w:r>
      <w:r w:rsidR="004B3E29">
        <w:rPr>
          <w:rFonts w:asciiTheme="minorHAnsi" w:eastAsia="Times New Roman" w:hAnsiTheme="minorHAnsi"/>
          <w:noProof/>
          <w:lang w:eastAsia="sk-SK"/>
        </w:rPr>
        <w:t>zmluvných strán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na náhradu škody v celom rozsahu, ktorá </w:t>
      </w:r>
      <w:r w:rsidR="00A70041">
        <w:rPr>
          <w:rFonts w:asciiTheme="minorHAnsi" w:eastAsia="Times New Roman" w:hAnsiTheme="minorHAnsi"/>
          <w:noProof/>
          <w:lang w:eastAsia="sk-SK"/>
        </w:rPr>
        <w:t>im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preukázateľne vznikne v dôsledku nesplnenia povinností druh</w:t>
      </w:r>
      <w:r w:rsidR="00A70041">
        <w:rPr>
          <w:rFonts w:asciiTheme="minorHAnsi" w:eastAsia="Times New Roman" w:hAnsiTheme="minorHAnsi"/>
          <w:noProof/>
          <w:lang w:eastAsia="sk-SK"/>
        </w:rPr>
        <w:t>ou zmluvnou stranou</w:t>
      </w:r>
      <w:r w:rsidRPr="00747540">
        <w:rPr>
          <w:rFonts w:asciiTheme="minorHAnsi" w:eastAsia="Times New Roman" w:hAnsiTheme="minorHAnsi"/>
          <w:noProof/>
          <w:lang w:eastAsia="sk-SK"/>
        </w:rPr>
        <w:t>.</w:t>
      </w:r>
    </w:p>
    <w:p w14:paraId="60E72573" w14:textId="1ADD382B" w:rsidR="001E4577" w:rsidRPr="00747540" w:rsidRDefault="001E4577" w:rsidP="001E4577">
      <w:pPr>
        <w:numPr>
          <w:ilvl w:val="0"/>
          <w:numId w:val="15"/>
        </w:numPr>
        <w:tabs>
          <w:tab w:val="num" w:pos="426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Objednávateľ má právo na náhradu škody preukázateľne vzniknutej nesplnením vlastnej daňovej povinnosti poskytovateľa, platiteľa DPH, v zmysle § 78 zákona č. 222/2004 Z. z. o dani z pridanej hodnoty v znení neskorších predpisov (ďalej len „</w:t>
      </w:r>
      <w:r w:rsidRPr="00480ECC">
        <w:rPr>
          <w:rFonts w:asciiTheme="minorHAnsi" w:eastAsia="Times New Roman" w:hAnsiTheme="minorHAnsi"/>
          <w:b/>
          <w:bCs/>
          <w:noProof/>
          <w:lang w:eastAsia="sk-SK"/>
        </w:rPr>
        <w:t>zákon o DPH</w:t>
      </w:r>
      <w:r w:rsidRPr="00747540">
        <w:rPr>
          <w:rFonts w:asciiTheme="minorHAnsi" w:eastAsia="Times New Roman" w:hAnsiTheme="minorHAnsi"/>
          <w:noProof/>
          <w:lang w:eastAsia="sk-SK"/>
        </w:rPr>
        <w:t>“) a následne uplatnením ručenia za daň voči objednávateľovi v zmysle § 69b</w:t>
      </w:r>
      <w:r w:rsidR="00A23CBA">
        <w:rPr>
          <w:rFonts w:asciiTheme="minorHAnsi" w:eastAsia="Times New Roman" w:hAnsiTheme="minorHAnsi"/>
          <w:noProof/>
          <w:lang w:eastAsia="sk-SK"/>
        </w:rPr>
        <w:t xml:space="preserve"> zákona o DPH</w:t>
      </w:r>
      <w:r w:rsidRPr="00747540">
        <w:rPr>
          <w:rFonts w:asciiTheme="minorHAnsi" w:eastAsia="Times New Roman" w:hAnsiTheme="minorHAnsi"/>
          <w:noProof/>
          <w:lang w:eastAsia="sk-SK"/>
        </w:rPr>
        <w:t>. Objednávateľ má zároveň právo uplatniť u poskytovateľa trovy konania, ktoré mu vzniknú v konaní s príslušným daňovým úradom podľa § 69b zákona o DPH.</w:t>
      </w:r>
    </w:p>
    <w:p w14:paraId="5F5B51F7" w14:textId="5FCB74EC" w:rsidR="00401CCB" w:rsidRPr="001A6F85" w:rsidRDefault="001E4577" w:rsidP="00D92C06">
      <w:pPr>
        <w:numPr>
          <w:ilvl w:val="0"/>
          <w:numId w:val="15"/>
        </w:numPr>
        <w:tabs>
          <w:tab w:val="num" w:pos="426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 xml:space="preserve">Objednávateľ je oprávnený jednostranne započítať </w:t>
      </w:r>
      <w:r w:rsidR="00F10FB7">
        <w:rPr>
          <w:rFonts w:asciiTheme="minorHAnsi" w:eastAsia="Times New Roman" w:hAnsiTheme="minorHAnsi"/>
          <w:noProof/>
          <w:lang w:eastAsia="sk-SK"/>
        </w:rPr>
        <w:t>voči pohľadávka</w:t>
      </w:r>
      <w:r w:rsidR="007719E8">
        <w:rPr>
          <w:rFonts w:asciiTheme="minorHAnsi" w:eastAsia="Times New Roman" w:hAnsiTheme="minorHAnsi"/>
          <w:noProof/>
          <w:lang w:eastAsia="sk-SK"/>
        </w:rPr>
        <w:t>m</w:t>
      </w:r>
      <w:r w:rsidR="00F10FB7">
        <w:rPr>
          <w:rFonts w:asciiTheme="minorHAnsi" w:eastAsia="Times New Roman" w:hAnsiTheme="minorHAnsi"/>
          <w:noProof/>
          <w:lang w:eastAsia="sk-SK"/>
        </w:rPr>
        <w:t xml:space="preserve"> poskytovateľa 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svoje pohľadávky, ktoré mu </w:t>
      </w:r>
      <w:r w:rsidR="00FB1E28">
        <w:rPr>
          <w:rFonts w:asciiTheme="minorHAnsi" w:eastAsia="Times New Roman" w:hAnsiTheme="minorHAnsi"/>
          <w:noProof/>
          <w:lang w:eastAsia="sk-SK"/>
        </w:rPr>
        <w:t xml:space="preserve">voči poskytovateľovi </w:t>
      </w:r>
      <w:r w:rsidRPr="00747540">
        <w:rPr>
          <w:rFonts w:asciiTheme="minorHAnsi" w:eastAsia="Times New Roman" w:hAnsiTheme="minorHAnsi"/>
          <w:noProof/>
          <w:lang w:eastAsia="sk-SK"/>
        </w:rPr>
        <w:t>vznikli z dôvodu uplatnenia ručenia za daň voči objednávateľovi v zmysle § 69b zákona o DPH, vrátane trov konania, ktoré mu vznikli v konaní s príslušným daňovým úradom</w:t>
      </w:r>
      <w:r w:rsidR="007719E8">
        <w:rPr>
          <w:rFonts w:asciiTheme="minorHAnsi" w:eastAsia="Times New Roman" w:hAnsiTheme="minorHAnsi"/>
          <w:noProof/>
          <w:lang w:eastAsia="sk-SK"/>
        </w:rPr>
        <w:t xml:space="preserve"> a titulom škody podľa predchádzajúceho bodu.</w:t>
      </w:r>
    </w:p>
    <w:p w14:paraId="439E25D4" w14:textId="77F3F428" w:rsidR="001E4577" w:rsidRPr="00747540" w:rsidRDefault="001E4577" w:rsidP="001E4577">
      <w:pPr>
        <w:spacing w:before="240" w:after="0"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bCs/>
          <w:noProof/>
          <w:lang w:eastAsia="sk-SK"/>
        </w:rPr>
        <w:t xml:space="preserve">Čl. </w:t>
      </w:r>
      <w:r w:rsidR="002328C0">
        <w:rPr>
          <w:rFonts w:asciiTheme="minorHAnsi" w:eastAsia="Times New Roman" w:hAnsiTheme="minorHAnsi"/>
          <w:b/>
          <w:bCs/>
          <w:noProof/>
          <w:lang w:eastAsia="sk-SK"/>
        </w:rPr>
        <w:t>I</w:t>
      </w:r>
      <w:r w:rsidRPr="00747540">
        <w:rPr>
          <w:rFonts w:asciiTheme="minorHAnsi" w:eastAsia="Times New Roman" w:hAnsiTheme="minorHAnsi"/>
          <w:b/>
          <w:bCs/>
          <w:noProof/>
          <w:lang w:eastAsia="sk-SK"/>
        </w:rPr>
        <w:t>X</w:t>
      </w:r>
      <w:r w:rsidR="00857AD6">
        <w:rPr>
          <w:rFonts w:asciiTheme="minorHAnsi" w:eastAsia="Times New Roman" w:hAnsiTheme="minorHAnsi"/>
          <w:b/>
          <w:bCs/>
          <w:noProof/>
          <w:lang w:eastAsia="sk-SK"/>
        </w:rPr>
        <w:t>.</w:t>
      </w:r>
    </w:p>
    <w:p w14:paraId="251E0ECF" w14:textId="77777777" w:rsidR="001E4577" w:rsidRPr="00747540" w:rsidRDefault="001E4577" w:rsidP="001E4577">
      <w:pPr>
        <w:spacing w:after="120"/>
        <w:jc w:val="center"/>
        <w:rPr>
          <w:rFonts w:asciiTheme="minorHAnsi" w:eastAsia="Times New Roman" w:hAnsiTheme="minorHAnsi"/>
          <w:b/>
          <w:bCs/>
          <w:noProof/>
          <w:lang w:eastAsia="sk-SK"/>
        </w:rPr>
      </w:pPr>
      <w:r w:rsidRPr="00747540">
        <w:rPr>
          <w:rFonts w:asciiTheme="minorHAnsi" w:eastAsia="Times New Roman" w:hAnsiTheme="minorHAnsi"/>
          <w:b/>
          <w:bCs/>
          <w:noProof/>
          <w:lang w:eastAsia="sk-SK"/>
        </w:rPr>
        <w:t>Doba platnosti a ukončenie zmluvy</w:t>
      </w:r>
    </w:p>
    <w:p w14:paraId="0D2AD80B" w14:textId="09108391" w:rsidR="001E4577" w:rsidRPr="00CE4C13" w:rsidRDefault="001E4577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 xml:space="preserve">Zmluva sa uzatvára na </w:t>
      </w:r>
      <w:r w:rsidRPr="00D92C06">
        <w:rPr>
          <w:rFonts w:asciiTheme="minorHAnsi" w:eastAsia="Times New Roman" w:hAnsiTheme="minorHAnsi"/>
          <w:noProof/>
          <w:lang w:eastAsia="sk-SK"/>
        </w:rPr>
        <w:t>dobu určitú</w:t>
      </w:r>
      <w:r w:rsidR="00A85548">
        <w:rPr>
          <w:rFonts w:asciiTheme="minorHAnsi" w:eastAsia="Times New Roman" w:hAnsiTheme="minorHAnsi"/>
          <w:noProof/>
          <w:lang w:eastAsia="sk-SK"/>
        </w:rPr>
        <w:t xml:space="preserve">, a to </w:t>
      </w:r>
      <w:r w:rsidRPr="00CE4C13">
        <w:rPr>
          <w:rFonts w:asciiTheme="minorHAnsi" w:eastAsia="Times New Roman" w:hAnsiTheme="minorHAnsi"/>
          <w:noProof/>
          <w:lang w:eastAsia="sk-SK"/>
        </w:rPr>
        <w:t>do</w:t>
      </w:r>
      <w:r w:rsidR="00CE4C13">
        <w:rPr>
          <w:rFonts w:asciiTheme="minorHAnsi" w:eastAsia="Times New Roman" w:hAnsiTheme="minorHAnsi"/>
          <w:noProof/>
          <w:lang w:eastAsia="sk-SK"/>
        </w:rPr>
        <w:t xml:space="preserve"> 27.05.2030</w:t>
      </w:r>
      <w:r w:rsidR="004D657F" w:rsidRPr="00747540">
        <w:rPr>
          <w:rFonts w:asciiTheme="minorHAnsi" w:eastAsia="Times New Roman" w:hAnsiTheme="minorHAnsi"/>
          <w:noProof/>
          <w:lang w:eastAsia="sk-SK"/>
        </w:rPr>
        <w:t xml:space="preserve"> </w:t>
      </w:r>
      <w:r w:rsidR="00A85548">
        <w:rPr>
          <w:rFonts w:asciiTheme="minorHAnsi" w:eastAsia="Times New Roman" w:hAnsiTheme="minorHAnsi"/>
          <w:noProof/>
          <w:lang w:eastAsia="sk-SK"/>
        </w:rPr>
        <w:t>alebo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</w:t>
      </w:r>
      <w:r w:rsidRPr="00CE4C13">
        <w:rPr>
          <w:rFonts w:asciiTheme="minorHAnsi" w:eastAsia="Times New Roman" w:hAnsiTheme="minorHAnsi"/>
          <w:noProof/>
          <w:lang w:eastAsia="sk-SK"/>
        </w:rPr>
        <w:t>do doby vyčerpania finančného limitu</w:t>
      </w:r>
      <w:r w:rsidRPr="00A85548">
        <w:rPr>
          <w:rFonts w:asciiTheme="minorHAnsi" w:eastAsia="Times New Roman" w:hAnsiTheme="minorHAnsi"/>
          <w:noProof/>
          <w:lang w:eastAsia="sk-SK"/>
        </w:rPr>
        <w:t>, uvedeného v </w:t>
      </w:r>
      <w:r w:rsidR="00A85548" w:rsidRPr="00A85548">
        <w:rPr>
          <w:rFonts w:asciiTheme="minorHAnsi" w:eastAsia="Times New Roman" w:hAnsiTheme="minorHAnsi"/>
          <w:noProof/>
          <w:lang w:eastAsia="sk-SK"/>
        </w:rPr>
        <w:t>Č</w:t>
      </w:r>
      <w:r w:rsidRPr="00A85548">
        <w:rPr>
          <w:rFonts w:asciiTheme="minorHAnsi" w:eastAsia="Times New Roman" w:hAnsiTheme="minorHAnsi"/>
          <w:noProof/>
          <w:lang w:eastAsia="sk-SK"/>
        </w:rPr>
        <w:t xml:space="preserve">l. VI bod </w:t>
      </w:r>
      <w:r w:rsidR="005655CE">
        <w:rPr>
          <w:rFonts w:asciiTheme="minorHAnsi" w:eastAsia="Times New Roman" w:hAnsiTheme="minorHAnsi"/>
          <w:noProof/>
          <w:lang w:eastAsia="sk-SK"/>
        </w:rPr>
        <w:t>1</w:t>
      </w:r>
      <w:r w:rsidRPr="00A85548">
        <w:rPr>
          <w:rFonts w:asciiTheme="minorHAnsi" w:eastAsia="Times New Roman" w:hAnsiTheme="minorHAnsi"/>
          <w:noProof/>
          <w:lang w:eastAsia="sk-SK"/>
        </w:rPr>
        <w:t xml:space="preserve"> zmluvy, </w:t>
      </w:r>
      <w:r w:rsidRPr="00CE4C13">
        <w:rPr>
          <w:rFonts w:asciiTheme="minorHAnsi" w:eastAsia="Times New Roman" w:hAnsiTheme="minorHAnsi"/>
          <w:noProof/>
          <w:lang w:eastAsia="sk-SK"/>
        </w:rPr>
        <w:t xml:space="preserve">podľa toho, ktorá skutočnosť nastane </w:t>
      </w:r>
      <w:r w:rsidR="00A85548" w:rsidRPr="00CE4C13">
        <w:rPr>
          <w:rFonts w:asciiTheme="minorHAnsi" w:eastAsia="Times New Roman" w:hAnsiTheme="minorHAnsi"/>
          <w:noProof/>
          <w:lang w:eastAsia="sk-SK"/>
        </w:rPr>
        <w:t>skôr.</w:t>
      </w:r>
    </w:p>
    <w:p w14:paraId="3FAEE45B" w14:textId="7DEB8285" w:rsidR="001E4577" w:rsidRDefault="00777675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>Táto zmluva zaniká:</w:t>
      </w:r>
    </w:p>
    <w:p w14:paraId="02434405" w14:textId="7D0EA09C" w:rsidR="00777675" w:rsidRDefault="00777675" w:rsidP="00777675">
      <w:pPr>
        <w:pStyle w:val="Default"/>
        <w:numPr>
          <w:ilvl w:val="1"/>
          <w:numId w:val="14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52FFA">
        <w:rPr>
          <w:rFonts w:asciiTheme="minorHAnsi" w:hAnsiTheme="minorHAnsi" w:cs="Times New Roman"/>
          <w:color w:val="auto"/>
          <w:sz w:val="22"/>
          <w:szCs w:val="22"/>
        </w:rPr>
        <w:t>uplynutím doby, na ktorú bola uzatvorená</w:t>
      </w:r>
      <w:r w:rsidRPr="00E16B52">
        <w:rPr>
          <w:rFonts w:asciiTheme="minorHAnsi" w:hAnsiTheme="minorHAnsi" w:cs="Times New Roman"/>
          <w:color w:val="auto"/>
          <w:sz w:val="22"/>
          <w:szCs w:val="22"/>
        </w:rPr>
        <w:t xml:space="preserve">, resp. </w:t>
      </w:r>
      <w:r w:rsidRPr="00552FFA">
        <w:rPr>
          <w:rFonts w:asciiTheme="minorHAnsi" w:hAnsiTheme="minorHAnsi" w:cs="Times New Roman"/>
          <w:color w:val="auto"/>
          <w:sz w:val="22"/>
          <w:szCs w:val="22"/>
        </w:rPr>
        <w:t>vyčerpaním finančného limitu uvedeného v </w:t>
      </w:r>
      <w:r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552FFA">
        <w:rPr>
          <w:rFonts w:asciiTheme="minorHAnsi" w:hAnsiTheme="minorHAnsi" w:cs="Times New Roman"/>
          <w:color w:val="auto"/>
          <w:sz w:val="22"/>
          <w:szCs w:val="22"/>
        </w:rPr>
        <w:t>l. VI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  <w:r w:rsidRPr="005E0DEA">
        <w:rPr>
          <w:rFonts w:asciiTheme="minorHAnsi" w:hAnsiTheme="minorHAnsi" w:cs="Times New Roman"/>
          <w:color w:val="auto"/>
          <w:sz w:val="22"/>
          <w:szCs w:val="22"/>
        </w:rPr>
        <w:t xml:space="preserve"> bod </w:t>
      </w:r>
      <w:r>
        <w:rPr>
          <w:rFonts w:asciiTheme="minorHAnsi" w:hAnsiTheme="minorHAnsi" w:cs="Times New Roman"/>
          <w:color w:val="auto"/>
          <w:sz w:val="22"/>
          <w:szCs w:val="22"/>
        </w:rPr>
        <w:t>1 tejto</w:t>
      </w:r>
      <w:r w:rsidRPr="005E0DEA">
        <w:rPr>
          <w:rFonts w:asciiTheme="minorHAnsi" w:hAnsiTheme="minorHAnsi" w:cs="Times New Roman"/>
          <w:color w:val="auto"/>
          <w:sz w:val="22"/>
          <w:szCs w:val="22"/>
        </w:rPr>
        <w:t xml:space="preserve"> zmluvy,</w:t>
      </w:r>
    </w:p>
    <w:p w14:paraId="65FB832F" w14:textId="6C8DBD36" w:rsidR="00F23B95" w:rsidRPr="004165C5" w:rsidRDefault="00F23B95" w:rsidP="00F23B95">
      <w:pPr>
        <w:pStyle w:val="Default"/>
        <w:numPr>
          <w:ilvl w:val="1"/>
          <w:numId w:val="14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23B95">
        <w:rPr>
          <w:rFonts w:asciiTheme="minorHAnsi" w:hAnsiTheme="minorHAnsi" w:cs="Times New Roman"/>
          <w:color w:val="auto"/>
          <w:sz w:val="22"/>
          <w:szCs w:val="22"/>
        </w:rPr>
        <w:t xml:space="preserve">písomnou dohodou zmluvných strán ku dňu, uvedenému v dohode a v prípade, ak takýto dátum </w:t>
      </w:r>
      <w:r w:rsidRPr="004165C5">
        <w:rPr>
          <w:rFonts w:asciiTheme="minorHAnsi" w:hAnsiTheme="minorHAnsi" w:cs="Times New Roman"/>
          <w:color w:val="auto"/>
          <w:sz w:val="22"/>
          <w:szCs w:val="22"/>
        </w:rPr>
        <w:t>dohodnutý nie je, dňom účinnosti dohody,</w:t>
      </w:r>
    </w:p>
    <w:p w14:paraId="1A549654" w14:textId="77777777" w:rsidR="001E4577" w:rsidRPr="004165C5" w:rsidRDefault="001E4577" w:rsidP="00365A51">
      <w:pPr>
        <w:pStyle w:val="Default"/>
        <w:numPr>
          <w:ilvl w:val="1"/>
          <w:numId w:val="14"/>
        </w:numPr>
        <w:rPr>
          <w:noProof/>
          <w:lang w:eastAsia="sk-SK"/>
        </w:rPr>
      </w:pPr>
      <w:r w:rsidRPr="004165C5">
        <w:rPr>
          <w:noProof/>
          <w:lang w:eastAsia="sk-SK"/>
        </w:rPr>
        <w:t xml:space="preserve">písomnou </w:t>
      </w:r>
      <w:r w:rsidRPr="00365A51">
        <w:rPr>
          <w:noProof/>
          <w:lang w:eastAsia="sk-SK"/>
        </w:rPr>
        <w:t>výpoveďou</w:t>
      </w:r>
      <w:r w:rsidRPr="004165C5">
        <w:rPr>
          <w:noProof/>
          <w:lang w:eastAsia="sk-SK"/>
        </w:rPr>
        <w:t xml:space="preserve"> objednávateľa,</w:t>
      </w:r>
    </w:p>
    <w:p w14:paraId="7295DF15" w14:textId="68A68CCD" w:rsidR="00065000" w:rsidRPr="0055258A" w:rsidRDefault="001E4577" w:rsidP="00365A51">
      <w:pPr>
        <w:numPr>
          <w:ilvl w:val="1"/>
          <w:numId w:val="14"/>
        </w:numPr>
        <w:tabs>
          <w:tab w:val="num" w:pos="709"/>
          <w:tab w:val="left" w:pos="851"/>
        </w:tabs>
        <w:spacing w:after="0"/>
        <w:ind w:hanging="361"/>
        <w:contextualSpacing/>
        <w:jc w:val="both"/>
        <w:rPr>
          <w:rFonts w:asciiTheme="minorHAnsi" w:eastAsia="Times New Roman" w:hAnsiTheme="minorHAnsi"/>
          <w:noProof/>
          <w:lang w:eastAsia="sk-SK"/>
        </w:rPr>
      </w:pPr>
      <w:r w:rsidRPr="00365A51">
        <w:rPr>
          <w:rFonts w:asciiTheme="minorHAnsi" w:eastAsia="Times New Roman" w:hAnsiTheme="minorHAnsi"/>
          <w:noProof/>
          <w:lang w:eastAsia="sk-SK"/>
        </w:rPr>
        <w:t>odstúpením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od zmluvy.</w:t>
      </w:r>
    </w:p>
    <w:p w14:paraId="3E490278" w14:textId="01B2FE4C" w:rsidR="001E4577" w:rsidRPr="00747540" w:rsidRDefault="001E4577" w:rsidP="001E4577">
      <w:pPr>
        <w:numPr>
          <w:ilvl w:val="0"/>
          <w:numId w:val="14"/>
        </w:numPr>
        <w:tabs>
          <w:tab w:val="clear" w:pos="928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Objednávateľ môže zmluvu vypovedať kedykoľvek, a to aj bez uvedenia dôvodu. Výpovedná lehota je 3 mesiace a začína plynúť prvým dňom kalendárneho mesiaca nasledujúceho po kalendárnom mesiaci, v ktorom bola výpoveď doručená poskytovateľovi.</w:t>
      </w:r>
      <w:r w:rsidR="00511B17" w:rsidRPr="00747540">
        <w:rPr>
          <w:rFonts w:asciiTheme="minorHAnsi" w:eastAsia="Times New Roman" w:hAnsiTheme="minorHAnsi"/>
          <w:noProof/>
          <w:lang w:eastAsia="sk-SK"/>
        </w:rPr>
        <w:t xml:space="preserve"> </w:t>
      </w:r>
    </w:p>
    <w:p w14:paraId="11F09A73" w14:textId="4DDA126A" w:rsidR="001E4577" w:rsidRPr="00747540" w:rsidRDefault="001E4577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Odstúpiť od tejto zmluvy je možné v prípadoch uvedených v § 344 a nasl. Obchodného zákonníka.</w:t>
      </w:r>
    </w:p>
    <w:p w14:paraId="5661F3FC" w14:textId="00D8E095" w:rsidR="001E4577" w:rsidRDefault="001E4577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747540">
        <w:rPr>
          <w:rFonts w:asciiTheme="minorHAnsi" w:eastAsia="Times New Roman" w:hAnsiTheme="minorHAnsi"/>
          <w:noProof/>
          <w:lang w:eastAsia="sk-SK"/>
        </w:rPr>
        <w:t>Objednávateľ je zároveň oprávnený odstúpiť od zmluvy</w:t>
      </w:r>
      <w:r w:rsidR="00015A1D">
        <w:rPr>
          <w:rFonts w:asciiTheme="minorHAnsi" w:eastAsia="Times New Roman" w:hAnsiTheme="minorHAnsi"/>
          <w:noProof/>
          <w:lang w:eastAsia="sk-SK"/>
        </w:rPr>
        <w:t xml:space="preserve"> alebo jej časti</w:t>
      </w:r>
      <w:r w:rsidRPr="00747540">
        <w:rPr>
          <w:rFonts w:asciiTheme="minorHAnsi" w:eastAsia="Times New Roman" w:hAnsiTheme="minorHAnsi"/>
          <w:noProof/>
          <w:lang w:eastAsia="sk-SK"/>
        </w:rPr>
        <w:t xml:space="preserve"> v</w:t>
      </w:r>
      <w:r w:rsidR="00DE4178">
        <w:rPr>
          <w:rFonts w:asciiTheme="minorHAnsi" w:eastAsia="Times New Roman" w:hAnsiTheme="minorHAnsi"/>
          <w:noProof/>
          <w:lang w:eastAsia="sk-SK"/>
        </w:rPr>
        <w:t> </w:t>
      </w:r>
      <w:r w:rsidRPr="00747540">
        <w:rPr>
          <w:rFonts w:asciiTheme="minorHAnsi" w:eastAsia="Times New Roman" w:hAnsiTheme="minorHAnsi"/>
          <w:noProof/>
          <w:lang w:eastAsia="sk-SK"/>
        </w:rPr>
        <w:t>prípade</w:t>
      </w:r>
      <w:r w:rsidR="00DE4178">
        <w:rPr>
          <w:rFonts w:asciiTheme="minorHAnsi" w:eastAsia="Times New Roman" w:hAnsiTheme="minorHAnsi"/>
          <w:noProof/>
          <w:lang w:eastAsia="sk-SK"/>
        </w:rPr>
        <w:t>, ak</w:t>
      </w:r>
      <w:r w:rsidRPr="00747540">
        <w:rPr>
          <w:rFonts w:asciiTheme="minorHAnsi" w:eastAsia="Times New Roman" w:hAnsiTheme="minorHAnsi"/>
          <w:noProof/>
          <w:lang w:eastAsia="sk-SK"/>
        </w:rPr>
        <w:t>:</w:t>
      </w:r>
    </w:p>
    <w:p w14:paraId="1C804DF6" w14:textId="0950ACCB" w:rsidR="00DE4178" w:rsidRPr="00365A51" w:rsidRDefault="00697DA9" w:rsidP="00365A51">
      <w:pPr>
        <w:pStyle w:val="Odsekzoznamu"/>
        <w:numPr>
          <w:ilvl w:val="0"/>
          <w:numId w:val="35"/>
        </w:numPr>
        <w:tabs>
          <w:tab w:val="left" w:pos="426"/>
        </w:tabs>
        <w:ind w:hanging="651"/>
        <w:jc w:val="both"/>
        <w:rPr>
          <w:rFonts w:eastAsia="Times New Roman"/>
          <w:noProof/>
          <w:lang w:eastAsia="sk-SK"/>
        </w:rPr>
      </w:pPr>
      <w:r>
        <w:rPr>
          <w:rFonts w:eastAsia="Times New Roman"/>
          <w:noProof/>
          <w:sz w:val="22"/>
          <w:szCs w:val="22"/>
          <w:lang w:eastAsia="sk-SK"/>
        </w:rPr>
        <w:t>je poskytovateľ v omeškaní s dodaním motorových vozidiel alebo ktoréhokoľvek z</w:t>
      </w:r>
      <w:r w:rsidR="005D519D">
        <w:rPr>
          <w:rFonts w:eastAsia="Times New Roman"/>
          <w:noProof/>
          <w:sz w:val="22"/>
          <w:szCs w:val="22"/>
          <w:lang w:eastAsia="sk-SK"/>
        </w:rPr>
        <w:t> </w:t>
      </w:r>
      <w:r>
        <w:rPr>
          <w:rFonts w:eastAsia="Times New Roman"/>
          <w:noProof/>
          <w:sz w:val="22"/>
          <w:szCs w:val="22"/>
          <w:lang w:eastAsia="sk-SK"/>
        </w:rPr>
        <w:t>nich</w:t>
      </w:r>
      <w:r w:rsidR="005D519D">
        <w:rPr>
          <w:rFonts w:eastAsia="Times New Roman"/>
          <w:noProof/>
          <w:sz w:val="22"/>
          <w:szCs w:val="22"/>
          <w:lang w:eastAsia="sk-SK"/>
        </w:rPr>
        <w:t xml:space="preserve"> podľa článku </w:t>
      </w:r>
      <w:r w:rsidR="00A3530F">
        <w:rPr>
          <w:rFonts w:eastAsia="Times New Roman"/>
          <w:noProof/>
          <w:sz w:val="22"/>
          <w:szCs w:val="22"/>
          <w:lang w:eastAsia="sk-SK"/>
        </w:rPr>
        <w:t>Čl. IV. bod 2 tejto zmluvy</w:t>
      </w:r>
      <w:r>
        <w:rPr>
          <w:rFonts w:eastAsia="Times New Roman"/>
          <w:noProof/>
          <w:sz w:val="22"/>
          <w:szCs w:val="22"/>
          <w:lang w:eastAsia="sk-SK"/>
        </w:rPr>
        <w:t xml:space="preserve"> o viac ako 60 dní</w:t>
      </w:r>
      <w:r w:rsidR="00A3530F">
        <w:rPr>
          <w:rFonts w:eastAsia="Times New Roman"/>
          <w:noProof/>
          <w:sz w:val="22"/>
          <w:szCs w:val="22"/>
          <w:lang w:eastAsia="sk-SK"/>
        </w:rPr>
        <w:t>;</w:t>
      </w:r>
    </w:p>
    <w:p w14:paraId="006EC77B" w14:textId="47A99349" w:rsidR="00A3530F" w:rsidRPr="00365A51" w:rsidRDefault="00A3530F" w:rsidP="00365A51">
      <w:pPr>
        <w:pStyle w:val="Odsekzoznamu"/>
        <w:numPr>
          <w:ilvl w:val="0"/>
          <w:numId w:val="35"/>
        </w:numPr>
        <w:tabs>
          <w:tab w:val="left" w:pos="426"/>
        </w:tabs>
        <w:ind w:hanging="651"/>
        <w:jc w:val="both"/>
        <w:rPr>
          <w:rFonts w:eastAsia="Times New Roman"/>
          <w:noProof/>
          <w:lang w:eastAsia="sk-SK"/>
        </w:rPr>
      </w:pPr>
      <w:r>
        <w:rPr>
          <w:rFonts w:eastAsia="Times New Roman"/>
          <w:noProof/>
          <w:sz w:val="22"/>
          <w:szCs w:val="22"/>
          <w:lang w:eastAsia="sk-SK"/>
        </w:rPr>
        <w:t xml:space="preserve">poskytovateľ poruší ktorúkoľvek z povinností podľa Čl. </w:t>
      </w:r>
      <w:r w:rsidR="00963840">
        <w:rPr>
          <w:rFonts w:eastAsia="Times New Roman"/>
          <w:noProof/>
          <w:sz w:val="22"/>
          <w:szCs w:val="22"/>
          <w:lang w:eastAsia="sk-SK"/>
        </w:rPr>
        <w:t>X. tejto zmluvy;</w:t>
      </w:r>
    </w:p>
    <w:p w14:paraId="2FEA8DAF" w14:textId="3E373CCB" w:rsidR="00963840" w:rsidRPr="00365A51" w:rsidRDefault="0051295B" w:rsidP="00365A51">
      <w:pPr>
        <w:pStyle w:val="Odsekzoznamu"/>
        <w:numPr>
          <w:ilvl w:val="0"/>
          <w:numId w:val="35"/>
        </w:numPr>
        <w:tabs>
          <w:tab w:val="left" w:pos="426"/>
        </w:tabs>
        <w:ind w:hanging="651"/>
        <w:jc w:val="both"/>
        <w:rPr>
          <w:rFonts w:eastAsia="Times New Roman"/>
          <w:noProof/>
          <w:lang w:eastAsia="sk-SK"/>
        </w:rPr>
      </w:pPr>
      <w:r w:rsidRPr="00747540">
        <w:rPr>
          <w:rFonts w:eastAsia="Times New Roman"/>
          <w:noProof/>
          <w:sz w:val="22"/>
          <w:lang w:eastAsia="sk-SK"/>
        </w:rPr>
        <w:lastRenderedPageBreak/>
        <w:t xml:space="preserve">ak </w:t>
      </w:r>
      <w:r>
        <w:rPr>
          <w:rFonts w:eastAsia="Times New Roman"/>
          <w:noProof/>
          <w:sz w:val="22"/>
          <w:lang w:eastAsia="sk-SK"/>
        </w:rPr>
        <w:t xml:space="preserve">poskytovateľovi </w:t>
      </w:r>
      <w:r w:rsidRPr="00747540">
        <w:rPr>
          <w:rFonts w:eastAsia="Times New Roman"/>
          <w:noProof/>
          <w:sz w:val="22"/>
          <w:lang w:eastAsia="sk-SK"/>
        </w:rPr>
        <w:t>bol uložený</w:t>
      </w:r>
      <w:r w:rsidR="008A28E0">
        <w:rPr>
          <w:rFonts w:eastAsia="Times New Roman"/>
          <w:noProof/>
          <w:sz w:val="22"/>
          <w:lang w:eastAsia="sk-SK"/>
        </w:rPr>
        <w:t xml:space="preserve"> </w:t>
      </w:r>
      <w:r w:rsidRPr="00747540">
        <w:rPr>
          <w:rFonts w:eastAsia="Times New Roman"/>
          <w:noProof/>
          <w:sz w:val="22"/>
          <w:lang w:eastAsia="sk-SK"/>
        </w:rPr>
        <w:t xml:space="preserve"> trest</w:t>
      </w:r>
      <w:r w:rsidR="00E46A21">
        <w:rPr>
          <w:rFonts w:eastAsia="Times New Roman"/>
          <w:noProof/>
          <w:sz w:val="22"/>
          <w:lang w:eastAsia="sk-SK"/>
        </w:rPr>
        <w:t xml:space="preserve"> za niektorí z trestných činov právnických osôb podľa § 3</w:t>
      </w:r>
      <w:r w:rsidRPr="00747540">
        <w:rPr>
          <w:rFonts w:eastAsia="Times New Roman"/>
          <w:noProof/>
          <w:sz w:val="22"/>
          <w:lang w:eastAsia="sk-SK"/>
        </w:rPr>
        <w:t xml:space="preserve"> </w:t>
      </w:r>
      <w:r w:rsidR="00E46A21">
        <w:rPr>
          <w:rFonts w:eastAsia="Times New Roman"/>
          <w:noProof/>
          <w:sz w:val="22"/>
          <w:lang w:eastAsia="sk-SK"/>
        </w:rPr>
        <w:t>zákona</w:t>
      </w:r>
      <w:r w:rsidRPr="00747540">
        <w:rPr>
          <w:rFonts w:eastAsia="Times New Roman"/>
          <w:noProof/>
          <w:sz w:val="22"/>
          <w:lang w:eastAsia="sk-SK"/>
        </w:rPr>
        <w:t xml:space="preserve"> č. 91/2016 Z. z. o trestnej zodpovednosti právnických osôb.</w:t>
      </w:r>
    </w:p>
    <w:p w14:paraId="5C366564" w14:textId="13F74601" w:rsidR="00857AD6" w:rsidRPr="00857AD6" w:rsidRDefault="00857AD6" w:rsidP="00857AD6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857AD6">
        <w:rPr>
          <w:rFonts w:asciiTheme="minorHAnsi" w:hAnsiTheme="minorHAnsi"/>
        </w:rPr>
        <w:t xml:space="preserve">Objednávateľ je </w:t>
      </w:r>
      <w:r>
        <w:rPr>
          <w:rFonts w:asciiTheme="minorHAnsi" w:hAnsiTheme="minorHAnsi"/>
        </w:rPr>
        <w:t xml:space="preserve">taktiež </w:t>
      </w:r>
      <w:r w:rsidRPr="00857AD6">
        <w:rPr>
          <w:rFonts w:asciiTheme="minorHAnsi" w:hAnsiTheme="minorHAnsi"/>
        </w:rPr>
        <w:t xml:space="preserve">oprávnený odstúpiť od </w:t>
      </w:r>
      <w:r w:rsidR="00D07AAF">
        <w:rPr>
          <w:rFonts w:asciiTheme="minorHAnsi" w:hAnsiTheme="minorHAnsi"/>
        </w:rPr>
        <w:t xml:space="preserve">tejto </w:t>
      </w:r>
      <w:r w:rsidRPr="00857AD6">
        <w:rPr>
          <w:rFonts w:asciiTheme="minorHAnsi" w:hAnsiTheme="minorHAnsi"/>
        </w:rPr>
        <w:t xml:space="preserve">zmluvy </w:t>
      </w:r>
      <w:r w:rsidR="00DB253F">
        <w:rPr>
          <w:rFonts w:asciiTheme="minorHAnsi" w:hAnsiTheme="minorHAnsi"/>
        </w:rPr>
        <w:t>v prípade</w:t>
      </w:r>
      <w:r w:rsidRPr="00857AD6">
        <w:rPr>
          <w:rFonts w:asciiTheme="minorHAnsi" w:hAnsiTheme="minorHAnsi"/>
        </w:rPr>
        <w:t>:</w:t>
      </w:r>
    </w:p>
    <w:p w14:paraId="430D83FC" w14:textId="198C417F" w:rsidR="009A1BCA" w:rsidRPr="00CE4D8F" w:rsidRDefault="006630FC" w:rsidP="00CE4D8F">
      <w:pPr>
        <w:numPr>
          <w:ilvl w:val="0"/>
          <w:numId w:val="16"/>
        </w:numPr>
        <w:spacing w:after="0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 bol poskytovateľ </w:t>
      </w:r>
      <w:r w:rsidR="007C37EC">
        <w:rPr>
          <w:rFonts w:asciiTheme="minorHAnsi" w:hAnsiTheme="minorHAnsi"/>
        </w:rPr>
        <w:t>a/</w:t>
      </w:r>
      <w:r>
        <w:rPr>
          <w:rFonts w:asciiTheme="minorHAnsi" w:hAnsiTheme="minorHAnsi"/>
        </w:rPr>
        <w:t xml:space="preserve">alebo </w:t>
      </w:r>
      <w:r w:rsidR="007C37EC">
        <w:rPr>
          <w:rFonts w:asciiTheme="minorHAnsi" w:hAnsiTheme="minorHAnsi"/>
        </w:rPr>
        <w:t xml:space="preserve">subdodávateľ poskytovateľa </w:t>
      </w:r>
      <w:r w:rsidR="00F82AD7">
        <w:rPr>
          <w:rFonts w:asciiTheme="minorHAnsi" w:hAnsiTheme="minorHAnsi"/>
        </w:rPr>
        <w:t xml:space="preserve">na základe právoplatného rozhodnutia registrujúceho orgánu </w:t>
      </w:r>
      <w:r w:rsidR="005D762B">
        <w:rPr>
          <w:rFonts w:asciiTheme="minorHAnsi" w:hAnsiTheme="minorHAnsi"/>
        </w:rPr>
        <w:t>vymazaný z registra ako partner verejného sektora</w:t>
      </w:r>
      <w:r w:rsidR="00352DFF">
        <w:rPr>
          <w:rFonts w:asciiTheme="minorHAnsi" w:hAnsiTheme="minorHAnsi"/>
        </w:rPr>
        <w:t xml:space="preserve"> v súlade s </w:t>
      </w:r>
      <w:r w:rsidR="00352DFF" w:rsidRPr="00747540">
        <w:rPr>
          <w:rFonts w:asciiTheme="minorHAnsi" w:hAnsiTheme="minorHAnsi"/>
        </w:rPr>
        <w:t>§ 12 zákona č. 315/2016 Z. z. o registri partnerov verejného sektora a o zmene a doplnení niektorých zákonov v znení neskorších predpisov (ďalej len „</w:t>
      </w:r>
      <w:r w:rsidR="00352DFF" w:rsidRPr="00365A51">
        <w:rPr>
          <w:rFonts w:asciiTheme="minorHAnsi" w:hAnsiTheme="minorHAnsi"/>
          <w:b/>
          <w:bCs/>
        </w:rPr>
        <w:t>zákon o registri partnerov verejného sektora“),</w:t>
      </w:r>
    </w:p>
    <w:p w14:paraId="0250F63E" w14:textId="04A2B0A0" w:rsidR="00857AD6" w:rsidRPr="00747540" w:rsidRDefault="00CE4D8F" w:rsidP="00F20BD2">
      <w:pPr>
        <w:numPr>
          <w:ilvl w:val="0"/>
          <w:numId w:val="16"/>
        </w:numPr>
        <w:spacing w:after="0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 bola </w:t>
      </w:r>
      <w:r w:rsidR="00F20BD2">
        <w:rPr>
          <w:rFonts w:asciiTheme="minorHAnsi" w:hAnsiTheme="minorHAnsi"/>
        </w:rPr>
        <w:t xml:space="preserve">poskytovateľovi uložená </w:t>
      </w:r>
      <w:r w:rsidR="00857AD6" w:rsidRPr="00747540">
        <w:rPr>
          <w:rFonts w:asciiTheme="minorHAnsi" w:hAnsiTheme="minorHAnsi"/>
        </w:rPr>
        <w:t>pokut</w:t>
      </w:r>
      <w:r w:rsidR="00F20BD2">
        <w:rPr>
          <w:rFonts w:asciiTheme="minorHAnsi" w:hAnsiTheme="minorHAnsi"/>
        </w:rPr>
        <w:t>a</w:t>
      </w:r>
      <w:r w:rsidR="00857AD6" w:rsidRPr="00747540">
        <w:rPr>
          <w:rFonts w:asciiTheme="minorHAnsi" w:hAnsiTheme="minorHAnsi"/>
        </w:rPr>
        <w:t xml:space="preserve">  podľa § 13 ods. 2 zákona o registri partnerov verejného sektora,</w:t>
      </w:r>
    </w:p>
    <w:p w14:paraId="77035C4C" w14:textId="4BA45E44" w:rsidR="00857AD6" w:rsidRPr="00747540" w:rsidRDefault="00857AD6" w:rsidP="00857AD6">
      <w:pPr>
        <w:numPr>
          <w:ilvl w:val="0"/>
          <w:numId w:val="16"/>
        </w:numPr>
        <w:spacing w:after="0"/>
        <w:ind w:left="567" w:hanging="283"/>
        <w:contextualSpacing/>
        <w:jc w:val="both"/>
        <w:rPr>
          <w:rFonts w:asciiTheme="minorHAnsi" w:hAnsiTheme="minorHAnsi"/>
        </w:rPr>
      </w:pPr>
      <w:r w:rsidRPr="00747540">
        <w:rPr>
          <w:rFonts w:asciiTheme="minorHAnsi" w:hAnsiTheme="minorHAnsi"/>
        </w:rPr>
        <w:t>ak je poskytovateľ  viac ako 30 dní v omeškaní s</w:t>
      </w:r>
      <w:r w:rsidR="003460B2">
        <w:rPr>
          <w:rFonts w:asciiTheme="minorHAnsi" w:hAnsiTheme="minorHAnsi"/>
        </w:rPr>
        <w:t xml:space="preserve"> plnením povinnosti podľa </w:t>
      </w:r>
      <w:r w:rsidR="003460B2" w:rsidRPr="00747540">
        <w:rPr>
          <w:rFonts w:asciiTheme="minorHAnsi" w:hAnsiTheme="minorHAnsi"/>
        </w:rPr>
        <w:t>§ 10 ods. 2 tretia veta zákona o registri partnerov verejného sektora</w:t>
      </w:r>
      <w:r w:rsidR="003460B2">
        <w:rPr>
          <w:rFonts w:asciiTheme="minorHAnsi" w:hAnsiTheme="minorHAnsi"/>
        </w:rPr>
        <w:t xml:space="preserve">, t.j. so </w:t>
      </w:r>
      <w:r w:rsidRPr="00747540">
        <w:rPr>
          <w:rFonts w:asciiTheme="minorHAnsi" w:hAnsiTheme="minorHAnsi"/>
        </w:rPr>
        <w:t>zápisom novej oprávnenej osoby,</w:t>
      </w:r>
    </w:p>
    <w:p w14:paraId="56F8BD28" w14:textId="55629F97" w:rsidR="00857AD6" w:rsidRPr="00747540" w:rsidRDefault="00857AD6" w:rsidP="00857AD6">
      <w:pPr>
        <w:pStyle w:val="Odsekzoznamu"/>
        <w:numPr>
          <w:ilvl w:val="0"/>
          <w:numId w:val="16"/>
        </w:numPr>
        <w:shd w:val="clear" w:color="auto" w:fill="FFFFFF"/>
        <w:ind w:left="567" w:hanging="283"/>
        <w:jc w:val="both"/>
        <w:rPr>
          <w:rFonts w:eastAsia="Times New Roman"/>
          <w:b/>
          <w:noProof/>
          <w:sz w:val="22"/>
          <w:szCs w:val="22"/>
          <w:u w:val="single"/>
          <w:lang w:eastAsia="sk-SK"/>
        </w:rPr>
      </w:pPr>
      <w:r w:rsidRPr="00747540">
        <w:rPr>
          <w:rFonts w:eastAsia="Calibri"/>
          <w:sz w:val="22"/>
          <w:szCs w:val="22"/>
        </w:rPr>
        <w:t xml:space="preserve">ak subdodávatelia </w:t>
      </w:r>
      <w:r w:rsidR="00F14A07">
        <w:rPr>
          <w:rFonts w:eastAsia="Calibri"/>
          <w:sz w:val="22"/>
          <w:szCs w:val="22"/>
        </w:rPr>
        <w:t>poskytovateľa</w:t>
      </w:r>
      <w:r w:rsidR="001565D6">
        <w:rPr>
          <w:rFonts w:eastAsia="Calibri"/>
          <w:sz w:val="22"/>
          <w:szCs w:val="22"/>
        </w:rPr>
        <w:t>,</w:t>
      </w:r>
      <w:r w:rsidRPr="00747540">
        <w:rPr>
          <w:rFonts w:eastAsia="Calibri"/>
          <w:sz w:val="22"/>
          <w:szCs w:val="22"/>
        </w:rPr>
        <w:t xml:space="preserve"> ktorí majú povinnosť zapisovať sa do registra partnerov verejného sektora, nie sú zapísaní v registri partnerov verejného sektora.</w:t>
      </w:r>
    </w:p>
    <w:p w14:paraId="6AB73432" w14:textId="51CD380F" w:rsidR="00C76E3F" w:rsidRPr="000C2FB4" w:rsidRDefault="001E4577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0C2FB4">
        <w:rPr>
          <w:rFonts w:asciiTheme="minorHAnsi" w:eastAsia="Times New Roman" w:hAnsiTheme="minorHAnsi"/>
          <w:noProof/>
          <w:lang w:eastAsia="sk-SK"/>
        </w:rPr>
        <w:t xml:space="preserve">Odstúpenie je účinné dňom doručenia oznámenia o odstúpení od zmluvy </w:t>
      </w:r>
      <w:r w:rsidR="00DB5487" w:rsidRPr="000C2FB4">
        <w:rPr>
          <w:rFonts w:asciiTheme="minorHAnsi" w:eastAsia="Times New Roman" w:hAnsiTheme="minorHAnsi"/>
          <w:noProof/>
          <w:lang w:eastAsia="sk-SK"/>
        </w:rPr>
        <w:t>druhej zmluvnej strane</w:t>
      </w:r>
      <w:r w:rsidRPr="000C2FB4">
        <w:rPr>
          <w:rFonts w:asciiTheme="minorHAnsi" w:eastAsia="Times New Roman" w:hAnsiTheme="minorHAnsi"/>
          <w:noProof/>
          <w:lang w:eastAsia="sk-SK"/>
        </w:rPr>
        <w:t>.</w:t>
      </w:r>
      <w:r w:rsidR="00C76E3F" w:rsidRPr="000C2FB4">
        <w:rPr>
          <w:rFonts w:asciiTheme="minorHAnsi" w:eastAsia="Times New Roman" w:hAnsiTheme="minorHAnsi"/>
          <w:noProof/>
          <w:lang w:eastAsia="sk-SK"/>
        </w:rPr>
        <w:t xml:space="preserve">  </w:t>
      </w:r>
    </w:p>
    <w:p w14:paraId="009F0AF6" w14:textId="60CBB4CD" w:rsidR="00444A5E" w:rsidRPr="000C2FB4" w:rsidRDefault="00A323C2" w:rsidP="001E4577">
      <w:pPr>
        <w:numPr>
          <w:ilvl w:val="0"/>
          <w:numId w:val="14"/>
        </w:numPr>
        <w:tabs>
          <w:tab w:val="left" w:pos="426"/>
        </w:tabs>
        <w:spacing w:after="0"/>
        <w:ind w:left="357" w:hanging="357"/>
        <w:jc w:val="both"/>
        <w:rPr>
          <w:rFonts w:asciiTheme="minorHAnsi" w:eastAsia="Times New Roman" w:hAnsiTheme="minorHAnsi"/>
          <w:noProof/>
          <w:lang w:eastAsia="sk-SK"/>
        </w:rPr>
      </w:pPr>
      <w:r w:rsidRPr="000C2FB4">
        <w:rPr>
          <w:rFonts w:asciiTheme="minorHAnsi" w:eastAsia="Times New Roman" w:hAnsiTheme="minorHAnsi"/>
          <w:noProof/>
          <w:lang w:eastAsia="sk-SK"/>
        </w:rPr>
        <w:t>Lízing</w:t>
      </w:r>
      <w:r w:rsidR="00E37E87" w:rsidRPr="000C2FB4">
        <w:rPr>
          <w:rFonts w:asciiTheme="minorHAnsi" w:eastAsia="Times New Roman" w:hAnsiTheme="minorHAnsi"/>
          <w:noProof/>
          <w:lang w:eastAsia="sk-SK"/>
        </w:rPr>
        <w:t>ový vzťah k jednotlivému motorovému vozidlu</w:t>
      </w:r>
      <w:r w:rsidR="00C4497E" w:rsidRPr="000C2FB4">
        <w:rPr>
          <w:rFonts w:asciiTheme="minorHAnsi" w:eastAsia="Times New Roman" w:hAnsiTheme="minorHAnsi"/>
          <w:noProof/>
          <w:lang w:eastAsia="sk-SK"/>
        </w:rPr>
        <w:t xml:space="preserve"> zaniká</w:t>
      </w:r>
      <w:r w:rsidR="00E51F3D" w:rsidRPr="000C2FB4">
        <w:rPr>
          <w:rFonts w:asciiTheme="minorHAnsi" w:eastAsia="Times New Roman" w:hAnsiTheme="minorHAnsi"/>
          <w:noProof/>
          <w:lang w:eastAsia="sk-SK"/>
        </w:rPr>
        <w:t xml:space="preserve"> v prípade:</w:t>
      </w:r>
    </w:p>
    <w:p w14:paraId="2883304D" w14:textId="7F488AB1" w:rsidR="000F3759" w:rsidRDefault="0041157A" w:rsidP="000F3759">
      <w:pPr>
        <w:pStyle w:val="Odsekzoznamu"/>
        <w:numPr>
          <w:ilvl w:val="1"/>
          <w:numId w:val="14"/>
        </w:numPr>
        <w:tabs>
          <w:tab w:val="left" w:pos="426"/>
        </w:tabs>
        <w:jc w:val="both"/>
        <w:rPr>
          <w:rFonts w:eastAsia="Times New Roman"/>
          <w:noProof/>
          <w:sz w:val="22"/>
          <w:szCs w:val="22"/>
          <w:lang w:eastAsia="sk-SK"/>
        </w:rPr>
      </w:pPr>
      <w:r w:rsidRPr="00365A51">
        <w:rPr>
          <w:rFonts w:eastAsia="Times New Roman"/>
          <w:noProof/>
          <w:sz w:val="22"/>
          <w:szCs w:val="22"/>
          <w:lang w:eastAsia="sk-SK"/>
        </w:rPr>
        <w:t>motorové</w:t>
      </w:r>
      <w:r w:rsidR="00E51F3D" w:rsidRPr="00365A51">
        <w:rPr>
          <w:rFonts w:eastAsia="Times New Roman"/>
          <w:noProof/>
          <w:sz w:val="22"/>
          <w:szCs w:val="22"/>
          <w:lang w:eastAsia="sk-SK"/>
        </w:rPr>
        <w:t>ho</w:t>
      </w:r>
      <w:r w:rsidRPr="00365A51">
        <w:rPr>
          <w:rFonts w:eastAsia="Times New Roman"/>
          <w:noProof/>
          <w:sz w:val="22"/>
          <w:szCs w:val="22"/>
          <w:lang w:eastAsia="sk-SK"/>
        </w:rPr>
        <w:t xml:space="preserve"> v</w:t>
      </w:r>
      <w:r w:rsidR="000F3759" w:rsidRPr="00365A51">
        <w:rPr>
          <w:rFonts w:eastAsia="Times New Roman"/>
          <w:noProof/>
          <w:sz w:val="22"/>
          <w:szCs w:val="22"/>
          <w:lang w:eastAsia="sk-SK"/>
        </w:rPr>
        <w:t>ozidl</w:t>
      </w:r>
      <w:r w:rsidR="00E51F3D" w:rsidRPr="00365A51">
        <w:rPr>
          <w:rFonts w:eastAsia="Times New Roman"/>
          <w:noProof/>
          <w:sz w:val="22"/>
          <w:szCs w:val="22"/>
          <w:lang w:eastAsia="sk-SK"/>
        </w:rPr>
        <w:t>a, ktoré</w:t>
      </w:r>
      <w:r w:rsidR="000F3759" w:rsidRPr="00365A51">
        <w:rPr>
          <w:rFonts w:eastAsia="Times New Roman"/>
          <w:noProof/>
          <w:sz w:val="22"/>
          <w:szCs w:val="22"/>
          <w:lang w:eastAsia="sk-SK"/>
        </w:rPr>
        <w:t xml:space="preserve"> bolo odcudzené</w:t>
      </w:r>
      <w:r w:rsidR="00E51F3D" w:rsidRPr="00365A51">
        <w:rPr>
          <w:rFonts w:eastAsia="Times New Roman"/>
          <w:noProof/>
          <w:sz w:val="22"/>
          <w:szCs w:val="22"/>
          <w:lang w:eastAsia="sk-SK"/>
        </w:rPr>
        <w:t>, dňom keď</w:t>
      </w:r>
      <w:r w:rsidR="000C2FB4">
        <w:rPr>
          <w:rFonts w:eastAsia="Times New Roman"/>
          <w:noProof/>
          <w:sz w:val="22"/>
          <w:szCs w:val="22"/>
          <w:lang w:eastAsia="sk-SK"/>
        </w:rPr>
        <w:t xml:space="preserve"> oznámenie tejto skutočnosti</w:t>
      </w:r>
      <w:r w:rsidR="00E51F3D" w:rsidRPr="00365A51">
        <w:rPr>
          <w:rFonts w:eastAsia="Times New Roman"/>
          <w:noProof/>
          <w:sz w:val="22"/>
          <w:szCs w:val="22"/>
          <w:lang w:eastAsia="sk-SK"/>
        </w:rPr>
        <w:t xml:space="preserve"> </w:t>
      </w:r>
      <w:r w:rsidRPr="00365A51">
        <w:rPr>
          <w:rFonts w:eastAsia="Times New Roman"/>
          <w:noProof/>
          <w:sz w:val="22"/>
          <w:szCs w:val="22"/>
          <w:lang w:eastAsia="sk-SK"/>
        </w:rPr>
        <w:t xml:space="preserve">potvrdí </w:t>
      </w:r>
      <w:r w:rsidR="002233D0">
        <w:rPr>
          <w:rFonts w:eastAsia="Times New Roman"/>
          <w:noProof/>
          <w:sz w:val="22"/>
          <w:szCs w:val="22"/>
          <w:lang w:eastAsia="sk-SK"/>
        </w:rPr>
        <w:t>poskytovateľovi/obj</w:t>
      </w:r>
      <w:r w:rsidR="005C18E8">
        <w:rPr>
          <w:rFonts w:eastAsia="Times New Roman"/>
          <w:noProof/>
          <w:sz w:val="22"/>
          <w:szCs w:val="22"/>
          <w:lang w:eastAsia="sk-SK"/>
        </w:rPr>
        <w:t>e</w:t>
      </w:r>
      <w:r w:rsidR="002233D0">
        <w:rPr>
          <w:rFonts w:eastAsia="Times New Roman"/>
          <w:noProof/>
          <w:sz w:val="22"/>
          <w:szCs w:val="22"/>
          <w:lang w:eastAsia="sk-SK"/>
        </w:rPr>
        <w:t>d</w:t>
      </w:r>
      <w:r w:rsidR="005C18E8">
        <w:rPr>
          <w:rFonts w:eastAsia="Times New Roman"/>
          <w:noProof/>
          <w:sz w:val="22"/>
          <w:szCs w:val="22"/>
          <w:lang w:eastAsia="sk-SK"/>
        </w:rPr>
        <w:t>n</w:t>
      </w:r>
      <w:r w:rsidR="002233D0">
        <w:rPr>
          <w:rFonts w:eastAsia="Times New Roman"/>
          <w:noProof/>
          <w:sz w:val="22"/>
          <w:szCs w:val="22"/>
          <w:lang w:eastAsia="sk-SK"/>
        </w:rPr>
        <w:t xml:space="preserve">ávateľovi </w:t>
      </w:r>
      <w:r w:rsidRPr="00365A51">
        <w:rPr>
          <w:rFonts w:eastAsia="Times New Roman"/>
          <w:noProof/>
          <w:sz w:val="22"/>
          <w:szCs w:val="22"/>
          <w:lang w:eastAsia="sk-SK"/>
        </w:rPr>
        <w:t>príslušn</w:t>
      </w:r>
      <w:r w:rsidR="000C2FB4" w:rsidRPr="00365A51">
        <w:rPr>
          <w:rFonts w:eastAsia="Times New Roman"/>
          <w:noProof/>
          <w:sz w:val="22"/>
          <w:szCs w:val="22"/>
          <w:lang w:eastAsia="sk-SK"/>
        </w:rPr>
        <w:t>é oddelenie PZ SR</w:t>
      </w:r>
      <w:r w:rsidR="000C2FB4">
        <w:rPr>
          <w:rFonts w:eastAsia="Times New Roman"/>
          <w:noProof/>
          <w:sz w:val="22"/>
          <w:szCs w:val="22"/>
          <w:lang w:eastAsia="sk-SK"/>
        </w:rPr>
        <w:t>,</w:t>
      </w:r>
    </w:p>
    <w:p w14:paraId="1048D0DE" w14:textId="5F75C5A9" w:rsidR="00F03EA4" w:rsidRPr="00BD16CB" w:rsidRDefault="00B35C54" w:rsidP="00B35C54">
      <w:pPr>
        <w:pStyle w:val="Odsekzoznamu"/>
        <w:numPr>
          <w:ilvl w:val="1"/>
          <w:numId w:val="14"/>
        </w:numPr>
        <w:tabs>
          <w:tab w:val="left" w:pos="426"/>
        </w:tabs>
        <w:jc w:val="both"/>
        <w:rPr>
          <w:rFonts w:eastAsia="Times New Roman"/>
          <w:noProof/>
          <w:sz w:val="22"/>
          <w:szCs w:val="22"/>
          <w:lang w:eastAsia="sk-SK"/>
        </w:rPr>
      </w:pPr>
      <w:r w:rsidRPr="00BD16CB">
        <w:rPr>
          <w:rFonts w:eastAsia="Times New Roman"/>
          <w:noProof/>
          <w:sz w:val="22"/>
          <w:szCs w:val="22"/>
          <w:lang w:eastAsia="sk-SK"/>
        </w:rPr>
        <w:t xml:space="preserve">motorového vozidla, ktoré </w:t>
      </w:r>
      <w:r w:rsidR="00F03EA4" w:rsidRPr="00365A51">
        <w:rPr>
          <w:rFonts w:eastAsia="Times New Roman"/>
          <w:noProof/>
          <w:sz w:val="22"/>
          <w:szCs w:val="22"/>
          <w:lang w:eastAsia="sk-SK"/>
        </w:rPr>
        <w:t>bolo poškodené v takom rozsahu, že bolo poi</w:t>
      </w:r>
      <w:r w:rsidR="001C0F79" w:rsidRPr="00365A51">
        <w:rPr>
          <w:rFonts w:eastAsia="Times New Roman"/>
          <w:noProof/>
          <w:sz w:val="22"/>
          <w:szCs w:val="22"/>
          <w:lang w:eastAsia="sk-SK"/>
        </w:rPr>
        <w:t>s</w:t>
      </w:r>
      <w:r w:rsidRPr="00365A51">
        <w:rPr>
          <w:rFonts w:eastAsia="Times New Roman"/>
          <w:noProof/>
          <w:sz w:val="22"/>
          <w:szCs w:val="22"/>
          <w:lang w:eastAsia="sk-SK"/>
        </w:rPr>
        <w:t>ť</w:t>
      </w:r>
      <w:r w:rsidR="001C0F79" w:rsidRPr="00365A51">
        <w:rPr>
          <w:rFonts w:eastAsia="Times New Roman"/>
          <w:noProof/>
          <w:sz w:val="22"/>
          <w:szCs w:val="22"/>
          <w:lang w:eastAsia="sk-SK"/>
        </w:rPr>
        <w:t xml:space="preserve">ovňou uznané ako </w:t>
      </w:r>
      <w:r w:rsidRPr="00365A51">
        <w:rPr>
          <w:rFonts w:eastAsia="Times New Roman"/>
          <w:noProof/>
          <w:sz w:val="22"/>
          <w:szCs w:val="22"/>
          <w:lang w:eastAsia="sk-SK"/>
        </w:rPr>
        <w:t>ú</w:t>
      </w:r>
      <w:r w:rsidR="001C0F79" w:rsidRPr="00365A51">
        <w:rPr>
          <w:rFonts w:eastAsia="Times New Roman"/>
          <w:noProof/>
          <w:sz w:val="22"/>
          <w:szCs w:val="22"/>
          <w:lang w:eastAsia="sk-SK"/>
        </w:rPr>
        <w:t>pln</w:t>
      </w:r>
      <w:r w:rsidRPr="00365A51">
        <w:rPr>
          <w:rFonts w:eastAsia="Times New Roman"/>
          <w:noProof/>
          <w:sz w:val="22"/>
          <w:szCs w:val="22"/>
          <w:lang w:eastAsia="sk-SK"/>
        </w:rPr>
        <w:t>e</w:t>
      </w:r>
      <w:r w:rsidR="001C0F79" w:rsidRPr="00365A51">
        <w:rPr>
          <w:rFonts w:eastAsia="Times New Roman"/>
          <w:noProof/>
          <w:sz w:val="22"/>
          <w:szCs w:val="22"/>
          <w:lang w:eastAsia="sk-SK"/>
        </w:rPr>
        <w:t xml:space="preserve"> zničen</w:t>
      </w:r>
      <w:r w:rsidRPr="00365A51">
        <w:rPr>
          <w:rFonts w:eastAsia="Times New Roman"/>
          <w:noProof/>
          <w:sz w:val="22"/>
          <w:szCs w:val="22"/>
          <w:lang w:eastAsia="sk-SK"/>
        </w:rPr>
        <w:t>é</w:t>
      </w:r>
      <w:r w:rsidR="001C0F79" w:rsidRPr="00365A51">
        <w:rPr>
          <w:rFonts w:eastAsia="Times New Roman"/>
          <w:noProof/>
          <w:sz w:val="22"/>
          <w:szCs w:val="22"/>
          <w:lang w:eastAsia="sk-SK"/>
        </w:rPr>
        <w:t xml:space="preserve"> (totálna škoda)</w:t>
      </w:r>
      <w:r w:rsidR="00ED74C1" w:rsidRPr="00365A51">
        <w:rPr>
          <w:rFonts w:eastAsia="Times New Roman"/>
          <w:noProof/>
          <w:sz w:val="22"/>
          <w:szCs w:val="22"/>
          <w:lang w:eastAsia="sk-SK"/>
        </w:rPr>
        <w:t xml:space="preserve">, dňom </w:t>
      </w:r>
      <w:r w:rsidR="00FA4003" w:rsidRPr="00365A51">
        <w:rPr>
          <w:rFonts w:eastAsia="Times New Roman"/>
          <w:noProof/>
          <w:sz w:val="22"/>
          <w:szCs w:val="22"/>
          <w:lang w:eastAsia="sk-SK"/>
        </w:rPr>
        <w:t>doručenia rozhodnutia/oznámenia poisťovne o totálnej škode</w:t>
      </w:r>
      <w:r w:rsidR="00B228BF" w:rsidRPr="00365A51">
        <w:rPr>
          <w:rFonts w:eastAsia="Times New Roman"/>
          <w:noProof/>
          <w:sz w:val="22"/>
          <w:szCs w:val="22"/>
          <w:lang w:eastAsia="sk-SK"/>
        </w:rPr>
        <w:t xml:space="preserve"> poskytovateľovi. </w:t>
      </w:r>
    </w:p>
    <w:p w14:paraId="1A898CB2" w14:textId="52FEDCFB" w:rsidR="00B228BF" w:rsidRPr="00365A51" w:rsidRDefault="00B228BF" w:rsidP="00365A51">
      <w:pPr>
        <w:pStyle w:val="Odsekzoznamu"/>
        <w:numPr>
          <w:ilvl w:val="0"/>
          <w:numId w:val="14"/>
        </w:numPr>
        <w:tabs>
          <w:tab w:val="clear" w:pos="928"/>
          <w:tab w:val="num" w:pos="426"/>
        </w:tabs>
        <w:ind w:left="426" w:hanging="426"/>
        <w:jc w:val="both"/>
        <w:rPr>
          <w:rFonts w:eastAsia="Times New Roman"/>
          <w:noProof/>
          <w:sz w:val="22"/>
          <w:szCs w:val="22"/>
          <w:lang w:eastAsia="sk-SK"/>
        </w:rPr>
      </w:pPr>
      <w:r w:rsidRPr="00365A51">
        <w:rPr>
          <w:rFonts w:eastAsia="Times New Roman"/>
          <w:noProof/>
          <w:sz w:val="22"/>
          <w:szCs w:val="22"/>
          <w:lang w:eastAsia="sk-SK"/>
        </w:rPr>
        <w:t>Potvrdenie podľa písm a) a</w:t>
      </w:r>
      <w:r w:rsidR="007E0CBE" w:rsidRPr="00365A51">
        <w:rPr>
          <w:rFonts w:eastAsia="Times New Roman"/>
          <w:noProof/>
          <w:sz w:val="22"/>
          <w:szCs w:val="22"/>
          <w:lang w:eastAsia="sk-SK"/>
        </w:rPr>
        <w:t> rozho</w:t>
      </w:r>
      <w:r w:rsidR="00E60AE0">
        <w:rPr>
          <w:rFonts w:eastAsia="Times New Roman"/>
          <w:noProof/>
          <w:sz w:val="22"/>
          <w:szCs w:val="22"/>
          <w:lang w:eastAsia="sk-SK"/>
        </w:rPr>
        <w:t>d</w:t>
      </w:r>
      <w:r w:rsidR="007E0CBE" w:rsidRPr="00365A51">
        <w:rPr>
          <w:rFonts w:eastAsia="Times New Roman"/>
          <w:noProof/>
          <w:sz w:val="22"/>
          <w:szCs w:val="22"/>
          <w:lang w:eastAsia="sk-SK"/>
        </w:rPr>
        <w:t>nutie/oznámenie podľa písm b) predchádzajúceho bodu</w:t>
      </w:r>
      <w:r w:rsidR="00E60AE0">
        <w:rPr>
          <w:rFonts w:eastAsia="Times New Roman"/>
          <w:noProof/>
          <w:sz w:val="22"/>
          <w:szCs w:val="22"/>
          <w:lang w:eastAsia="sk-SK"/>
        </w:rPr>
        <w:t xml:space="preserve"> j</w:t>
      </w:r>
      <w:r w:rsidR="007E0CBE" w:rsidRPr="00365A51">
        <w:rPr>
          <w:rFonts w:eastAsia="Times New Roman"/>
          <w:noProof/>
          <w:sz w:val="22"/>
          <w:szCs w:val="22"/>
          <w:lang w:eastAsia="sk-SK"/>
        </w:rPr>
        <w:t>e poskytovateľ povinný bez zbytočného odkladu</w:t>
      </w:r>
      <w:r w:rsidR="00E60AE0" w:rsidRPr="00365A51">
        <w:rPr>
          <w:rFonts w:eastAsia="Times New Roman"/>
          <w:noProof/>
          <w:sz w:val="22"/>
          <w:szCs w:val="22"/>
          <w:lang w:eastAsia="sk-SK"/>
        </w:rPr>
        <w:t>, najneskôr do 3 pracovných dní od ich obdržania</w:t>
      </w:r>
      <w:r w:rsidR="007E0CBE" w:rsidRPr="00365A51">
        <w:rPr>
          <w:rFonts w:eastAsia="Times New Roman"/>
          <w:noProof/>
          <w:sz w:val="22"/>
          <w:szCs w:val="22"/>
          <w:lang w:eastAsia="sk-SK"/>
        </w:rPr>
        <w:t xml:space="preserve"> doručiť </w:t>
      </w:r>
      <w:r w:rsidR="00E60AE0" w:rsidRPr="00365A51">
        <w:rPr>
          <w:rFonts w:eastAsia="Times New Roman"/>
          <w:noProof/>
          <w:sz w:val="22"/>
          <w:szCs w:val="22"/>
          <w:lang w:eastAsia="sk-SK"/>
        </w:rPr>
        <w:t xml:space="preserve"> objednávateľovi. </w:t>
      </w:r>
    </w:p>
    <w:p w14:paraId="32110F39" w14:textId="77777777" w:rsidR="002A6CE4" w:rsidRDefault="002A6CE4" w:rsidP="00802484">
      <w:pPr>
        <w:shd w:val="clear" w:color="auto" w:fill="FFFFFF"/>
        <w:spacing w:after="0"/>
        <w:contextualSpacing/>
      </w:pPr>
    </w:p>
    <w:p w14:paraId="5381C57D" w14:textId="0CF4E168" w:rsidR="002A6CE4" w:rsidRPr="002B2932" w:rsidRDefault="002A6CE4" w:rsidP="002A6CE4">
      <w:pPr>
        <w:pStyle w:val="Odsekzoznamu"/>
        <w:ind w:left="0"/>
        <w:jc w:val="center"/>
        <w:rPr>
          <w:rFonts w:cstheme="minorHAnsi"/>
          <w:b/>
          <w:sz w:val="22"/>
          <w:szCs w:val="22"/>
        </w:rPr>
      </w:pPr>
      <w:r w:rsidRPr="002B2932">
        <w:rPr>
          <w:rFonts w:cstheme="minorHAnsi"/>
          <w:b/>
          <w:sz w:val="22"/>
          <w:szCs w:val="22"/>
        </w:rPr>
        <w:t>Článok X</w:t>
      </w:r>
      <w:r w:rsidR="00857AD6">
        <w:rPr>
          <w:rFonts w:cstheme="minorHAnsi"/>
          <w:b/>
          <w:sz w:val="22"/>
          <w:szCs w:val="22"/>
        </w:rPr>
        <w:t>.</w:t>
      </w:r>
    </w:p>
    <w:p w14:paraId="348226B3" w14:textId="77777777" w:rsidR="002A6CE4" w:rsidRPr="002B2932" w:rsidRDefault="002A6CE4" w:rsidP="002A6CE4">
      <w:pPr>
        <w:pStyle w:val="Odsekzoznamu"/>
        <w:ind w:left="0"/>
        <w:jc w:val="center"/>
        <w:rPr>
          <w:rFonts w:cstheme="minorHAnsi"/>
          <w:b/>
          <w:sz w:val="22"/>
          <w:szCs w:val="22"/>
        </w:rPr>
      </w:pPr>
      <w:r w:rsidRPr="002B2932">
        <w:rPr>
          <w:rFonts w:cstheme="minorHAnsi"/>
          <w:b/>
          <w:sz w:val="22"/>
          <w:szCs w:val="22"/>
        </w:rPr>
        <w:t>Register partnerov verejného sektora</w:t>
      </w:r>
    </w:p>
    <w:p w14:paraId="29D0A919" w14:textId="7FB087D5" w:rsidR="008131D8" w:rsidRPr="00774868" w:rsidRDefault="002A6CE4" w:rsidP="00857AD6">
      <w:pPr>
        <w:pStyle w:val="Odsekzoznamu"/>
        <w:numPr>
          <w:ilvl w:val="0"/>
          <w:numId w:val="24"/>
        </w:numPr>
        <w:ind w:left="284" w:hanging="284"/>
        <w:jc w:val="both"/>
        <w:rPr>
          <w:rFonts w:eastAsia="Times New Roman"/>
          <w:noProof/>
          <w:lang w:eastAsia="sk-SK"/>
        </w:rPr>
      </w:pPr>
      <w:r w:rsidRPr="002B2932">
        <w:rPr>
          <w:rFonts w:cstheme="minorHAnsi"/>
          <w:sz w:val="22"/>
          <w:szCs w:val="22"/>
        </w:rPr>
        <w:t xml:space="preserve">Poskytovateľ sa zaväzuje byť riadne zapísaný v registri partnerov verejného sektora po dobu trvania tejto zmluvy, ak mu taká povinnosť vyplýva zo </w:t>
      </w:r>
      <w:r w:rsidRPr="002B2932">
        <w:rPr>
          <w:rFonts w:cstheme="minorHAnsi"/>
          <w:iCs/>
          <w:sz w:val="22"/>
          <w:szCs w:val="22"/>
        </w:rPr>
        <w:t>zákona</w:t>
      </w:r>
      <w:r w:rsidR="00141399">
        <w:rPr>
          <w:rFonts w:cstheme="minorHAnsi"/>
          <w:iCs/>
          <w:sz w:val="22"/>
          <w:szCs w:val="22"/>
        </w:rPr>
        <w:t xml:space="preserve"> o registri partnerov verejného sektora</w:t>
      </w:r>
      <w:r w:rsidRPr="002B2932">
        <w:rPr>
          <w:rFonts w:cstheme="minorHAnsi"/>
          <w:iCs/>
          <w:sz w:val="22"/>
          <w:szCs w:val="22"/>
        </w:rPr>
        <w:t xml:space="preserve"> </w:t>
      </w:r>
      <w:r w:rsidR="007D60A0">
        <w:rPr>
          <w:rFonts w:cstheme="minorHAnsi"/>
          <w:sz w:val="22"/>
          <w:szCs w:val="22"/>
        </w:rPr>
        <w:t>alebo iných právnych predpisov</w:t>
      </w:r>
      <w:r w:rsidRPr="002B2932">
        <w:rPr>
          <w:rFonts w:cstheme="minorHAnsi"/>
          <w:sz w:val="22"/>
          <w:szCs w:val="22"/>
        </w:rPr>
        <w:t>.</w:t>
      </w:r>
      <w:r w:rsidR="007D60A0">
        <w:rPr>
          <w:rFonts w:cstheme="minorHAnsi"/>
          <w:sz w:val="22"/>
          <w:szCs w:val="22"/>
        </w:rPr>
        <w:t xml:space="preserve"> Povinnosť riadneho zápisu</w:t>
      </w:r>
      <w:r w:rsidR="00372125">
        <w:rPr>
          <w:rFonts w:cstheme="minorHAnsi"/>
          <w:sz w:val="22"/>
          <w:szCs w:val="22"/>
        </w:rPr>
        <w:t xml:space="preserve"> zahŕňa aj povinnosť overiť konečného užívateľa výhod spôsobom a v lehotách podľa </w:t>
      </w:r>
      <w:r w:rsidR="009E4BFF">
        <w:rPr>
          <w:rFonts w:cstheme="minorHAnsi"/>
          <w:sz w:val="22"/>
          <w:szCs w:val="22"/>
        </w:rPr>
        <w:t>zákona o registri partnerov verejného sektora</w:t>
      </w:r>
      <w:r w:rsidR="0001117A">
        <w:rPr>
          <w:rFonts w:cstheme="minorHAnsi"/>
          <w:sz w:val="22"/>
          <w:szCs w:val="22"/>
        </w:rPr>
        <w:t>. Objednávateľ nebude po dobu, počas ktorej bude trvať porušenie záväzku poskytovateľa</w:t>
      </w:r>
      <w:r w:rsidR="008131D8">
        <w:rPr>
          <w:rFonts w:cstheme="minorHAnsi"/>
          <w:sz w:val="22"/>
          <w:szCs w:val="22"/>
        </w:rPr>
        <w:t xml:space="preserve"> podľa tohto bod</w:t>
      </w:r>
      <w:r w:rsidR="009E4BFF">
        <w:rPr>
          <w:rFonts w:cstheme="minorHAnsi"/>
          <w:sz w:val="22"/>
          <w:szCs w:val="22"/>
        </w:rPr>
        <w:t>u</w:t>
      </w:r>
      <w:r w:rsidR="008131D8">
        <w:rPr>
          <w:rFonts w:cstheme="minorHAnsi"/>
          <w:sz w:val="22"/>
          <w:szCs w:val="22"/>
        </w:rPr>
        <w:t xml:space="preserve"> v omeškaní s plnením žiadneho peňažného záväzku podľa tejto zmluvy.</w:t>
      </w:r>
    </w:p>
    <w:p w14:paraId="60AB8915" w14:textId="7A0B3903" w:rsidR="00FD0661" w:rsidRPr="00802484" w:rsidRDefault="002A6CE4" w:rsidP="00857AD6">
      <w:pPr>
        <w:pStyle w:val="Odsekzoznamu"/>
        <w:numPr>
          <w:ilvl w:val="0"/>
          <w:numId w:val="24"/>
        </w:numPr>
        <w:ind w:left="284" w:hanging="284"/>
        <w:jc w:val="both"/>
        <w:rPr>
          <w:rFonts w:eastAsia="Times New Roman"/>
          <w:noProof/>
          <w:lang w:eastAsia="sk-SK"/>
        </w:rPr>
      </w:pPr>
      <w:r w:rsidRPr="002B2932">
        <w:rPr>
          <w:rFonts w:cstheme="minorHAnsi"/>
          <w:sz w:val="22"/>
          <w:szCs w:val="22"/>
        </w:rPr>
        <w:t xml:space="preserve"> Poskytovateľ sa zaväzuje zabezpečiť, aby jeho subdodávatelia v zmysle § 2 ods. 1 písm. a) bod 7 </w:t>
      </w:r>
      <w:r w:rsidR="0060213D">
        <w:rPr>
          <w:rFonts w:cstheme="minorHAnsi"/>
          <w:sz w:val="22"/>
          <w:szCs w:val="22"/>
        </w:rPr>
        <w:t>zákona o registri partnerov verejného sektora</w:t>
      </w:r>
      <w:r w:rsidRPr="002B2932">
        <w:rPr>
          <w:rFonts w:cstheme="minorHAnsi"/>
          <w:sz w:val="22"/>
          <w:szCs w:val="22"/>
        </w:rPr>
        <w:t xml:space="preserve"> boli riadne zapísaní v registri partnerov verejného sektora</w:t>
      </w:r>
      <w:r w:rsidR="002874CD">
        <w:rPr>
          <w:rFonts w:cstheme="minorHAnsi"/>
          <w:sz w:val="22"/>
          <w:szCs w:val="22"/>
        </w:rPr>
        <w:t xml:space="preserve"> pri uzatvorení a </w:t>
      </w:r>
      <w:r w:rsidRPr="002B2932">
        <w:rPr>
          <w:rFonts w:cstheme="minorHAnsi"/>
          <w:sz w:val="22"/>
          <w:szCs w:val="22"/>
        </w:rPr>
        <w:t xml:space="preserve">po </w:t>
      </w:r>
      <w:r w:rsidR="00385074">
        <w:rPr>
          <w:rFonts w:cstheme="minorHAnsi"/>
          <w:sz w:val="22"/>
          <w:szCs w:val="22"/>
        </w:rPr>
        <w:t xml:space="preserve">celú </w:t>
      </w:r>
      <w:r w:rsidRPr="002B2932">
        <w:rPr>
          <w:rFonts w:cstheme="minorHAnsi"/>
          <w:sz w:val="22"/>
          <w:szCs w:val="22"/>
        </w:rPr>
        <w:t>dobu trvania subdodávateľskej zmluvy</w:t>
      </w:r>
      <w:r w:rsidR="00385074">
        <w:rPr>
          <w:rFonts w:cstheme="minorHAnsi"/>
          <w:sz w:val="22"/>
          <w:szCs w:val="22"/>
        </w:rPr>
        <w:t xml:space="preserve"> s poskytovateľom</w:t>
      </w:r>
      <w:r w:rsidRPr="002B2932">
        <w:rPr>
          <w:rFonts w:cstheme="minorHAnsi"/>
          <w:sz w:val="22"/>
          <w:szCs w:val="22"/>
        </w:rPr>
        <w:t xml:space="preserve">, ak im taká povinnosť vyplýva zo </w:t>
      </w:r>
      <w:r w:rsidR="0060213D">
        <w:rPr>
          <w:rFonts w:cstheme="minorHAnsi"/>
          <w:sz w:val="22"/>
          <w:szCs w:val="22"/>
        </w:rPr>
        <w:t>zákona o registri partnerov verejného sektora</w:t>
      </w:r>
      <w:r w:rsidR="00385074">
        <w:rPr>
          <w:rFonts w:cstheme="minorHAnsi"/>
          <w:sz w:val="22"/>
          <w:szCs w:val="22"/>
        </w:rPr>
        <w:t xml:space="preserve"> alebo iných právnych predpisov</w:t>
      </w:r>
      <w:r w:rsidRPr="002B2932">
        <w:rPr>
          <w:rFonts w:cstheme="minorHAnsi"/>
          <w:sz w:val="22"/>
          <w:szCs w:val="22"/>
        </w:rPr>
        <w:t xml:space="preserve">. </w:t>
      </w:r>
    </w:p>
    <w:p w14:paraId="70289FCF" w14:textId="77777777" w:rsidR="001E4577" w:rsidRPr="00747540" w:rsidRDefault="001E4577" w:rsidP="001E4577">
      <w:pPr>
        <w:autoSpaceDE w:val="0"/>
        <w:autoSpaceDN w:val="0"/>
        <w:adjustRightInd w:val="0"/>
        <w:spacing w:after="0"/>
        <w:rPr>
          <w:rFonts w:asciiTheme="minorHAnsi" w:hAnsiTheme="minorHAnsi"/>
          <w:b/>
          <w:bCs/>
        </w:rPr>
      </w:pPr>
    </w:p>
    <w:p w14:paraId="6187AEB3" w14:textId="79234881" w:rsidR="001E4577" w:rsidRPr="00747540" w:rsidRDefault="001E4577" w:rsidP="001E4577">
      <w:pPr>
        <w:shd w:val="clear" w:color="auto" w:fill="FFFFFF"/>
        <w:spacing w:after="0"/>
        <w:ind w:left="426" w:hanging="426"/>
        <w:contextualSpacing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>Čl. XI</w:t>
      </w:r>
      <w:r w:rsidR="00857AD6">
        <w:rPr>
          <w:rFonts w:asciiTheme="minorHAnsi" w:eastAsia="Times New Roman" w:hAnsiTheme="minorHAnsi"/>
          <w:b/>
          <w:noProof/>
          <w:lang w:eastAsia="sk-SK"/>
        </w:rPr>
        <w:t>.</w:t>
      </w:r>
    </w:p>
    <w:p w14:paraId="6FE6103F" w14:textId="321B65EB" w:rsidR="001E4577" w:rsidRPr="00747540" w:rsidRDefault="00673215" w:rsidP="005C18E8">
      <w:pPr>
        <w:shd w:val="clear" w:color="auto" w:fill="FFFFFF"/>
        <w:spacing w:after="0"/>
        <w:ind w:left="426" w:hanging="426"/>
        <w:contextualSpacing/>
        <w:jc w:val="center"/>
        <w:rPr>
          <w:rFonts w:asciiTheme="minorHAnsi" w:eastAsia="Times New Roman" w:hAnsiTheme="minorHAnsi"/>
          <w:b/>
          <w:noProof/>
          <w:u w:val="single"/>
          <w:lang w:eastAsia="sk-SK"/>
        </w:rPr>
      </w:pPr>
      <w:r>
        <w:rPr>
          <w:rFonts w:asciiTheme="minorHAnsi" w:eastAsia="Times New Roman" w:hAnsiTheme="minorHAnsi"/>
          <w:b/>
          <w:noProof/>
          <w:lang w:eastAsia="sk-SK"/>
        </w:rPr>
        <w:t>Sudodávatelia</w:t>
      </w:r>
    </w:p>
    <w:p w14:paraId="1D917D87" w14:textId="516C4C89" w:rsidR="002606CD" w:rsidRPr="00802484" w:rsidRDefault="002606CD" w:rsidP="00802484">
      <w:pPr>
        <w:pStyle w:val="Odsekzoznamu"/>
        <w:numPr>
          <w:ilvl w:val="0"/>
          <w:numId w:val="3"/>
        </w:numPr>
        <w:ind w:left="284" w:hanging="284"/>
        <w:jc w:val="both"/>
        <w:rPr>
          <w:rFonts w:cstheme="minorHAnsi"/>
          <w:sz w:val="22"/>
          <w:szCs w:val="22"/>
        </w:rPr>
      </w:pPr>
      <w:r w:rsidRPr="00802484">
        <w:rPr>
          <w:rFonts w:cstheme="minorHAnsi"/>
          <w:sz w:val="22"/>
          <w:szCs w:val="22"/>
        </w:rPr>
        <w:t>P</w:t>
      </w:r>
      <w:r>
        <w:rPr>
          <w:rFonts w:cstheme="minorHAnsi"/>
          <w:sz w:val="22"/>
          <w:szCs w:val="22"/>
        </w:rPr>
        <w:t>oskyto</w:t>
      </w:r>
      <w:r w:rsidR="00F62945">
        <w:rPr>
          <w:rFonts w:cstheme="minorHAnsi"/>
          <w:sz w:val="22"/>
          <w:szCs w:val="22"/>
        </w:rPr>
        <w:t xml:space="preserve">vateľ </w:t>
      </w:r>
      <w:r w:rsidRPr="00802484">
        <w:rPr>
          <w:rFonts w:cstheme="minorHAnsi"/>
          <w:sz w:val="22"/>
          <w:szCs w:val="22"/>
        </w:rPr>
        <w:t xml:space="preserve">nesmie práva a povinnosti zo </w:t>
      </w:r>
      <w:r w:rsidR="00F62945">
        <w:rPr>
          <w:rFonts w:cstheme="minorHAnsi"/>
          <w:sz w:val="22"/>
          <w:szCs w:val="22"/>
        </w:rPr>
        <w:t>z</w:t>
      </w:r>
      <w:r w:rsidRPr="00802484">
        <w:rPr>
          <w:rFonts w:cstheme="minorHAnsi"/>
          <w:sz w:val="22"/>
          <w:szCs w:val="22"/>
        </w:rPr>
        <w:t xml:space="preserve">mluvy ako celok postúpiť tretej strane, ani </w:t>
      </w:r>
      <w:r w:rsidR="00FC723A">
        <w:rPr>
          <w:rFonts w:cstheme="minorHAnsi"/>
          <w:sz w:val="22"/>
          <w:szCs w:val="22"/>
        </w:rPr>
        <w:t>predmet plnenia</w:t>
      </w:r>
      <w:r w:rsidRPr="00802484">
        <w:rPr>
          <w:rFonts w:cstheme="minorHAnsi"/>
          <w:sz w:val="22"/>
          <w:szCs w:val="22"/>
        </w:rPr>
        <w:t xml:space="preserve"> zabezpečiť výhradne prostredníctvom subdodávateľov. Časť plnenia v zmysle </w:t>
      </w:r>
      <w:r w:rsidR="00FC723A">
        <w:rPr>
          <w:rFonts w:cstheme="minorHAnsi"/>
          <w:sz w:val="22"/>
          <w:szCs w:val="22"/>
        </w:rPr>
        <w:t>z</w:t>
      </w:r>
      <w:r w:rsidRPr="00802484">
        <w:rPr>
          <w:rFonts w:cstheme="minorHAnsi"/>
          <w:sz w:val="22"/>
          <w:szCs w:val="22"/>
        </w:rPr>
        <w:t xml:space="preserve">mluvy však </w:t>
      </w:r>
      <w:r w:rsidR="00FC723A">
        <w:rPr>
          <w:rFonts w:cstheme="minorHAnsi"/>
          <w:sz w:val="22"/>
          <w:szCs w:val="22"/>
        </w:rPr>
        <w:t>poskytovate</w:t>
      </w:r>
      <w:r w:rsidR="000F41AB">
        <w:rPr>
          <w:rFonts w:cstheme="minorHAnsi"/>
          <w:sz w:val="22"/>
          <w:szCs w:val="22"/>
        </w:rPr>
        <w:t>ľ</w:t>
      </w:r>
      <w:r w:rsidRPr="00802484">
        <w:rPr>
          <w:rFonts w:cstheme="minorHAnsi"/>
          <w:sz w:val="22"/>
          <w:szCs w:val="22"/>
        </w:rPr>
        <w:t xml:space="preserve"> môže zabezpečiť prostredníctvom subdodávateľov, ak sa subdodávateľské plnenie zabezpečuje v súlade s podmienkami </w:t>
      </w:r>
      <w:r w:rsidR="00FC723A">
        <w:rPr>
          <w:rFonts w:cstheme="minorHAnsi"/>
          <w:sz w:val="22"/>
          <w:szCs w:val="22"/>
        </w:rPr>
        <w:t>z</w:t>
      </w:r>
      <w:r w:rsidRPr="00802484">
        <w:rPr>
          <w:rFonts w:cstheme="minorHAnsi"/>
          <w:sz w:val="22"/>
          <w:szCs w:val="22"/>
        </w:rPr>
        <w:t xml:space="preserve">mluvy. Všetky časti plnenia, ktoré budú poskytované formou subdodávok, budú na výlučné náklady </w:t>
      </w:r>
      <w:r w:rsidR="00FC723A">
        <w:rPr>
          <w:rFonts w:cstheme="minorHAnsi"/>
          <w:sz w:val="22"/>
          <w:szCs w:val="22"/>
        </w:rPr>
        <w:t>poskytovateľa</w:t>
      </w:r>
      <w:r w:rsidRPr="00802484">
        <w:rPr>
          <w:rFonts w:cstheme="minorHAnsi"/>
          <w:sz w:val="22"/>
          <w:szCs w:val="22"/>
        </w:rPr>
        <w:t xml:space="preserve"> a na jeho nebezpečenstvo. </w:t>
      </w:r>
      <w:r w:rsidR="00FC723A">
        <w:rPr>
          <w:rFonts w:cstheme="minorHAnsi"/>
          <w:sz w:val="22"/>
          <w:szCs w:val="22"/>
        </w:rPr>
        <w:t xml:space="preserve">Poskytovateľ </w:t>
      </w:r>
      <w:r w:rsidRPr="00802484">
        <w:rPr>
          <w:rFonts w:cstheme="minorHAnsi"/>
          <w:sz w:val="22"/>
          <w:szCs w:val="22"/>
        </w:rPr>
        <w:t>zodpovedá za riadne, včasné a úplné vykonanie subdodávok tak, akoby subdodávku vykonával sám.</w:t>
      </w:r>
    </w:p>
    <w:p w14:paraId="530EE403" w14:textId="144942B8" w:rsidR="00194C25" w:rsidRDefault="00194C25" w:rsidP="001E4577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008C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oskytovateľ </w:t>
      </w:r>
      <w:r w:rsidRPr="002008CE">
        <w:rPr>
          <w:rFonts w:asciiTheme="minorHAnsi" w:hAnsiTheme="minorHAnsi" w:cstheme="minorHAnsi"/>
        </w:rPr>
        <w:t xml:space="preserve">zabezpečí riadne plnenie svojich záväzkov vyplývajúcich zo </w:t>
      </w:r>
      <w:r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 xml:space="preserve">mluvy prostredníctvom primeranej úpravy záväzkov v zmluvách so subdodávateľmi; primeranou úpravou sa myslí aj odzrkadlenie podmienok tejto </w:t>
      </w:r>
      <w:r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>mluvy do zmluvy so subdodávateľom v primeranom rozsahu tak, aby nebo</w:t>
      </w:r>
      <w:r w:rsidR="00D31962">
        <w:rPr>
          <w:rFonts w:asciiTheme="minorHAnsi" w:hAnsiTheme="minorHAnsi" w:cstheme="minorHAnsi"/>
        </w:rPr>
        <w:t>lo</w:t>
      </w:r>
      <w:r w:rsidRPr="002008CE">
        <w:rPr>
          <w:rFonts w:asciiTheme="minorHAnsi" w:hAnsiTheme="minorHAnsi" w:cstheme="minorHAnsi"/>
        </w:rPr>
        <w:t xml:space="preserve"> ani čiastočne ohrozen</w:t>
      </w:r>
      <w:r w:rsidR="00D31962">
        <w:rPr>
          <w:rFonts w:asciiTheme="minorHAnsi" w:hAnsiTheme="minorHAnsi" w:cstheme="minorHAnsi"/>
        </w:rPr>
        <w:t>é</w:t>
      </w:r>
      <w:r w:rsidRPr="002008CE">
        <w:rPr>
          <w:rFonts w:asciiTheme="minorHAnsi" w:hAnsiTheme="minorHAnsi" w:cstheme="minorHAnsi"/>
        </w:rPr>
        <w:t xml:space="preserve"> riadn</w:t>
      </w:r>
      <w:r w:rsidR="00D31962">
        <w:rPr>
          <w:rFonts w:asciiTheme="minorHAnsi" w:hAnsiTheme="minorHAnsi" w:cstheme="minorHAnsi"/>
        </w:rPr>
        <w:t>e</w:t>
      </w:r>
      <w:r w:rsidRPr="002008CE">
        <w:rPr>
          <w:rFonts w:asciiTheme="minorHAnsi" w:hAnsiTheme="minorHAnsi" w:cstheme="minorHAnsi"/>
        </w:rPr>
        <w:t>, úpln</w:t>
      </w:r>
      <w:r w:rsidR="00D31962">
        <w:rPr>
          <w:rFonts w:asciiTheme="minorHAnsi" w:hAnsiTheme="minorHAnsi" w:cstheme="minorHAnsi"/>
        </w:rPr>
        <w:t>é</w:t>
      </w:r>
      <w:r w:rsidRPr="002008CE">
        <w:rPr>
          <w:rFonts w:asciiTheme="minorHAnsi" w:hAnsiTheme="minorHAnsi" w:cstheme="minorHAnsi"/>
        </w:rPr>
        <w:t xml:space="preserve"> a včasn</w:t>
      </w:r>
      <w:r w:rsidR="00D31962">
        <w:rPr>
          <w:rFonts w:asciiTheme="minorHAnsi" w:hAnsiTheme="minorHAnsi" w:cstheme="minorHAnsi"/>
        </w:rPr>
        <w:t>é</w:t>
      </w:r>
      <w:r w:rsidRPr="002008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plneni</w:t>
      </w:r>
      <w:r w:rsidR="00D31962">
        <w:rPr>
          <w:rFonts w:asciiTheme="minorHAnsi" w:hAnsiTheme="minorHAnsi" w:cstheme="minorHAnsi"/>
        </w:rPr>
        <w:t>e</w:t>
      </w:r>
      <w:r w:rsidR="0030255E">
        <w:rPr>
          <w:rFonts w:asciiTheme="minorHAnsi" w:hAnsiTheme="minorHAnsi" w:cstheme="minorHAnsi"/>
        </w:rPr>
        <w:t xml:space="preserve"> tejto</w:t>
      </w:r>
      <w:r>
        <w:rPr>
          <w:rFonts w:asciiTheme="minorHAnsi" w:hAnsiTheme="minorHAnsi" w:cstheme="minorHAnsi"/>
        </w:rPr>
        <w:t xml:space="preserve"> zmluvy.</w:t>
      </w:r>
    </w:p>
    <w:p w14:paraId="64924E71" w14:textId="38E3839C" w:rsidR="002A03DD" w:rsidRDefault="002A03DD" w:rsidP="001E4577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008CE">
        <w:rPr>
          <w:rFonts w:asciiTheme="minorHAnsi" w:hAnsiTheme="minorHAnsi" w:cstheme="minorHAnsi"/>
        </w:rPr>
        <w:lastRenderedPageBreak/>
        <w:t xml:space="preserve">V súvislosti s realizáciou tejto </w:t>
      </w:r>
      <w:r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 xml:space="preserve">mluvy a všetkými činnosťami na jej základe sa </w:t>
      </w:r>
      <w:r>
        <w:rPr>
          <w:rFonts w:asciiTheme="minorHAnsi" w:hAnsiTheme="minorHAnsi" w:cstheme="minorHAnsi"/>
        </w:rPr>
        <w:t>poskytovateľ</w:t>
      </w:r>
      <w:r w:rsidRPr="002008CE">
        <w:rPr>
          <w:rFonts w:asciiTheme="minorHAnsi" w:hAnsiTheme="minorHAnsi" w:cstheme="minorHAnsi"/>
        </w:rPr>
        <w:t xml:space="preserve"> zaväzuje postupovať v striktnom súlade s § 34 ods. 3 a § 41 ods. 1 písm. b) </w:t>
      </w:r>
      <w:r w:rsidR="00D869FE"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>ákona o</w:t>
      </w:r>
      <w:r w:rsidR="006F1D2C">
        <w:rPr>
          <w:rFonts w:asciiTheme="minorHAnsi" w:hAnsiTheme="minorHAnsi" w:cstheme="minorHAnsi"/>
        </w:rPr>
        <w:t> verejnom obstar</w:t>
      </w:r>
      <w:r w:rsidR="00F46A3C">
        <w:rPr>
          <w:rFonts w:asciiTheme="minorHAnsi" w:hAnsiTheme="minorHAnsi" w:cstheme="minorHAnsi"/>
        </w:rPr>
        <w:t>ávaní</w:t>
      </w:r>
      <w:r w:rsidRPr="002008CE">
        <w:rPr>
          <w:rFonts w:asciiTheme="minorHAnsi" w:hAnsiTheme="minorHAnsi" w:cstheme="minorHAnsi"/>
        </w:rPr>
        <w:t xml:space="preserve"> a zaväzuje sa zabezpečiť, aby všetci subdodávatelia spĺňali podmienky v zmysle predmetných ustanovení a tieto dodržiavali počas celého trvania </w:t>
      </w:r>
      <w:r w:rsidR="00F46A3C"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>mluvy. P</w:t>
      </w:r>
      <w:r w:rsidR="00F46A3C">
        <w:rPr>
          <w:rFonts w:asciiTheme="minorHAnsi" w:hAnsiTheme="minorHAnsi" w:cstheme="minorHAnsi"/>
        </w:rPr>
        <w:t>oskytovateľ</w:t>
      </w:r>
      <w:r w:rsidRPr="002008CE">
        <w:rPr>
          <w:rFonts w:asciiTheme="minorHAnsi" w:hAnsiTheme="minorHAnsi" w:cstheme="minorHAnsi"/>
        </w:rPr>
        <w:t xml:space="preserve"> je povinný na požiadanie </w:t>
      </w:r>
      <w:r w:rsidR="00F46A3C">
        <w:rPr>
          <w:rFonts w:asciiTheme="minorHAnsi" w:hAnsiTheme="minorHAnsi" w:cstheme="minorHAnsi"/>
        </w:rPr>
        <w:t>objednávateľa</w:t>
      </w:r>
      <w:r w:rsidRPr="002008CE">
        <w:rPr>
          <w:rFonts w:asciiTheme="minorHAnsi" w:hAnsiTheme="minorHAnsi" w:cstheme="minorHAnsi"/>
        </w:rPr>
        <w:t xml:space="preserve"> predložiť </w:t>
      </w:r>
      <w:r w:rsidR="0025553A">
        <w:rPr>
          <w:rFonts w:asciiTheme="minorHAnsi" w:hAnsiTheme="minorHAnsi" w:cstheme="minorHAnsi"/>
        </w:rPr>
        <w:t>objednávateľovi</w:t>
      </w:r>
      <w:r w:rsidRPr="002008CE">
        <w:rPr>
          <w:rFonts w:asciiTheme="minorHAnsi" w:hAnsiTheme="minorHAnsi" w:cstheme="minorHAnsi"/>
        </w:rPr>
        <w:t xml:space="preserve"> všetky jeho zmluvy so subdodávateľmi a toto oprávnenie </w:t>
      </w:r>
      <w:r w:rsidR="0025553A">
        <w:rPr>
          <w:rFonts w:asciiTheme="minorHAnsi" w:hAnsiTheme="minorHAnsi" w:cstheme="minorHAnsi"/>
        </w:rPr>
        <w:t>objednávateľa</w:t>
      </w:r>
      <w:r w:rsidRPr="002008CE">
        <w:rPr>
          <w:rFonts w:asciiTheme="minorHAnsi" w:hAnsiTheme="minorHAnsi" w:cstheme="minorHAnsi"/>
        </w:rPr>
        <w:t xml:space="preserve"> v zmluvách so subdodávateľmi primerane zohľadniť.</w:t>
      </w:r>
    </w:p>
    <w:p w14:paraId="5FF6C6A7" w14:textId="667B6D32" w:rsidR="00736D31" w:rsidRDefault="00736D31" w:rsidP="00736D31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008CE">
        <w:rPr>
          <w:rFonts w:asciiTheme="minorHAnsi" w:hAnsiTheme="minorHAnsi" w:cstheme="minorHAnsi"/>
        </w:rPr>
        <w:t xml:space="preserve">Zoznam subdodávateľov </w:t>
      </w:r>
      <w:r>
        <w:rPr>
          <w:rFonts w:asciiTheme="minorHAnsi" w:hAnsiTheme="minorHAnsi" w:cstheme="minorHAnsi"/>
        </w:rPr>
        <w:t>poskytovateľa</w:t>
      </w:r>
      <w:r w:rsidRPr="002008CE">
        <w:rPr>
          <w:rFonts w:asciiTheme="minorHAnsi" w:hAnsiTheme="minorHAnsi" w:cstheme="minorHAnsi"/>
        </w:rPr>
        <w:t xml:space="preserve"> resp. vyhlásenie </w:t>
      </w:r>
      <w:r>
        <w:rPr>
          <w:rFonts w:asciiTheme="minorHAnsi" w:hAnsiTheme="minorHAnsi" w:cstheme="minorHAnsi"/>
        </w:rPr>
        <w:t>poskytovateľa</w:t>
      </w:r>
      <w:r w:rsidRPr="002008CE">
        <w:rPr>
          <w:rFonts w:asciiTheme="minorHAnsi" w:hAnsiTheme="minorHAnsi" w:cstheme="minorHAnsi"/>
        </w:rPr>
        <w:t xml:space="preserve"> o tom, že subdodávateľov nevyužije, uvádza príloha č. </w:t>
      </w:r>
      <w:r>
        <w:rPr>
          <w:rFonts w:asciiTheme="minorHAnsi" w:hAnsiTheme="minorHAnsi" w:cstheme="minorHAnsi"/>
        </w:rPr>
        <w:t>4 zmluvy</w:t>
      </w:r>
      <w:r w:rsidRPr="002008CE">
        <w:rPr>
          <w:rFonts w:asciiTheme="minorHAnsi" w:hAnsiTheme="minorHAnsi" w:cstheme="minorHAnsi"/>
        </w:rPr>
        <w:t xml:space="preserve">. Zoznam subdodávateľov obsahuje identifikačné údaje, predmet subdodávky, podiel subdodávateľa na plnení a údaje o osobe oprávnenej konať za každého subdodávateľa v rozsahu meno a priezvisko, adresa pobytu, dátum narodenia. </w:t>
      </w:r>
    </w:p>
    <w:p w14:paraId="1DD30761" w14:textId="69CDBC39" w:rsidR="00736D31" w:rsidRPr="002008CE" w:rsidRDefault="00736D31" w:rsidP="00736D31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008CE">
        <w:rPr>
          <w:rFonts w:asciiTheme="minorHAnsi" w:hAnsiTheme="minorHAnsi" w:cstheme="minorHAnsi"/>
        </w:rPr>
        <w:t xml:space="preserve">Ak </w:t>
      </w:r>
      <w:r>
        <w:rPr>
          <w:rFonts w:asciiTheme="minorHAnsi" w:hAnsiTheme="minorHAnsi" w:cstheme="minorHAnsi"/>
        </w:rPr>
        <w:t>poskytovateľ</w:t>
      </w:r>
      <w:r w:rsidRPr="002008CE">
        <w:rPr>
          <w:rFonts w:asciiTheme="minorHAnsi" w:hAnsiTheme="minorHAnsi" w:cstheme="minorHAnsi"/>
        </w:rPr>
        <w:t xml:space="preserve"> nahrádza niektorého zo subdodávateľov uvedených v prílohe č. </w:t>
      </w:r>
      <w:r>
        <w:rPr>
          <w:rFonts w:asciiTheme="minorHAnsi" w:hAnsiTheme="minorHAnsi" w:cstheme="minorHAnsi"/>
        </w:rPr>
        <w:t>4</w:t>
      </w:r>
      <w:r w:rsidRPr="002008CE">
        <w:rPr>
          <w:rFonts w:asciiTheme="minorHAnsi" w:hAnsiTheme="minorHAnsi" w:cstheme="minorHAnsi"/>
        </w:rPr>
        <w:t xml:space="preserve">, alebo ak pri podpise </w:t>
      </w:r>
      <w:r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 xml:space="preserve">mluvy </w:t>
      </w:r>
      <w:r>
        <w:rPr>
          <w:rFonts w:asciiTheme="minorHAnsi" w:hAnsiTheme="minorHAnsi" w:cstheme="minorHAnsi"/>
        </w:rPr>
        <w:t>poskytovateľ</w:t>
      </w:r>
      <w:r w:rsidRPr="002008CE">
        <w:rPr>
          <w:rFonts w:asciiTheme="minorHAnsi" w:hAnsiTheme="minorHAnsi" w:cstheme="minorHAnsi"/>
        </w:rPr>
        <w:t xml:space="preserve"> uviedol, že subdodávateľov nevyužije, počas plnenia </w:t>
      </w:r>
      <w:r>
        <w:rPr>
          <w:rFonts w:asciiTheme="minorHAnsi" w:hAnsiTheme="minorHAnsi" w:cstheme="minorHAnsi"/>
        </w:rPr>
        <w:t>z</w:t>
      </w:r>
      <w:r w:rsidRPr="002008CE">
        <w:rPr>
          <w:rFonts w:asciiTheme="minorHAnsi" w:hAnsiTheme="minorHAnsi" w:cstheme="minorHAnsi"/>
        </w:rPr>
        <w:t xml:space="preserve">mluvy sa však rozhodne niektorú časť plnenia dodať subdodávateľsky, je </w:t>
      </w:r>
      <w:r>
        <w:rPr>
          <w:rFonts w:asciiTheme="minorHAnsi" w:hAnsiTheme="minorHAnsi" w:cstheme="minorHAnsi"/>
        </w:rPr>
        <w:t>poskytovateľ</w:t>
      </w:r>
      <w:r w:rsidRPr="002008CE">
        <w:rPr>
          <w:rFonts w:asciiTheme="minorHAnsi" w:hAnsiTheme="minorHAnsi" w:cstheme="minorHAnsi"/>
        </w:rPr>
        <w:t xml:space="preserve"> </w:t>
      </w:r>
      <w:r w:rsidRPr="002008CE">
        <w:rPr>
          <w:rFonts w:asciiTheme="minorHAnsi" w:hAnsiTheme="minorHAnsi" w:cstheme="minorHAnsi"/>
          <w:color w:val="000000"/>
        </w:rPr>
        <w:t xml:space="preserve">povinný oznámiť </w:t>
      </w:r>
      <w:r>
        <w:rPr>
          <w:rFonts w:asciiTheme="minorHAnsi" w:hAnsiTheme="minorHAnsi" w:cstheme="minorHAnsi"/>
          <w:color w:val="000000"/>
        </w:rPr>
        <w:t>objednávateľovi</w:t>
      </w:r>
      <w:r w:rsidRPr="002008CE">
        <w:rPr>
          <w:rFonts w:asciiTheme="minorHAnsi" w:hAnsiTheme="minorHAnsi" w:cstheme="minorHAnsi"/>
          <w:color w:val="000000"/>
        </w:rPr>
        <w:t xml:space="preserve"> (identifikačné) údaje o novom subdodávateľovi a o osobe oprávnenej konať za nového subdodávateľa v rozsahu bodu</w:t>
      </w:r>
      <w:r>
        <w:rPr>
          <w:rFonts w:asciiTheme="minorHAnsi" w:hAnsiTheme="minorHAnsi" w:cstheme="minorHAnsi"/>
          <w:color w:val="000000"/>
        </w:rPr>
        <w:t xml:space="preserve"> </w:t>
      </w:r>
      <w:r w:rsidRPr="002008CE">
        <w:rPr>
          <w:rFonts w:asciiTheme="minorHAnsi" w:hAnsiTheme="minorHAnsi" w:cstheme="minorHAnsi"/>
          <w:color w:val="000000"/>
        </w:rPr>
        <w:t xml:space="preserve">4, </w:t>
      </w:r>
      <w:r w:rsidRPr="002008CE">
        <w:rPr>
          <w:rFonts w:asciiTheme="minorHAnsi" w:hAnsiTheme="minorHAnsi" w:cstheme="minorHAnsi"/>
        </w:rPr>
        <w:t xml:space="preserve">a to </w:t>
      </w:r>
      <w:r w:rsidRPr="002008CE">
        <w:rPr>
          <w:rFonts w:asciiTheme="minorHAnsi" w:hAnsiTheme="minorHAnsi" w:cstheme="minorHAnsi"/>
          <w:color w:val="000000"/>
        </w:rPr>
        <w:t>najneskôr 7 dní pred prijatím subdodávky od nového subdodávateľa alebo od uzavretia zmluvného vzťahu s novým subdodávateľom (podľa toho, ktorá udalosť nastane skôr).</w:t>
      </w:r>
      <w:r w:rsidRPr="002008CE">
        <w:rPr>
          <w:rFonts w:asciiTheme="minorHAnsi" w:hAnsiTheme="minorHAnsi" w:cstheme="minorHAnsi"/>
        </w:rPr>
        <w:t xml:space="preserve"> </w:t>
      </w:r>
      <w:r w:rsidRPr="002008CE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oskytovateľ</w:t>
      </w:r>
      <w:r w:rsidRPr="002008CE">
        <w:rPr>
          <w:rFonts w:asciiTheme="minorHAnsi" w:hAnsiTheme="minorHAnsi" w:cstheme="minorHAnsi"/>
          <w:color w:val="000000"/>
        </w:rPr>
        <w:t xml:space="preserve"> je na takúto zmenu oprávnený kedykoľvek počas trvania </w:t>
      </w:r>
      <w:r>
        <w:rPr>
          <w:rFonts w:asciiTheme="minorHAnsi" w:hAnsiTheme="minorHAnsi" w:cstheme="minorHAnsi"/>
          <w:color w:val="000000"/>
        </w:rPr>
        <w:t>z</w:t>
      </w:r>
      <w:r w:rsidRPr="002008CE">
        <w:rPr>
          <w:rFonts w:asciiTheme="minorHAnsi" w:hAnsiTheme="minorHAnsi" w:cstheme="minorHAnsi"/>
          <w:color w:val="000000"/>
        </w:rPr>
        <w:t>mluvy.</w:t>
      </w:r>
    </w:p>
    <w:p w14:paraId="435501C7" w14:textId="70233D11" w:rsidR="00736D31" w:rsidRDefault="00736D31" w:rsidP="00736D31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 w:rsidRPr="002008CE">
        <w:rPr>
          <w:rFonts w:asciiTheme="minorHAnsi" w:hAnsiTheme="minorHAnsi" w:cstheme="minorHAnsi"/>
        </w:rPr>
        <w:t xml:space="preserve"> je oprávnený akéhokoľvek subdodávateľa odmietnuť, ak navrhovaná zmena nie je </w:t>
      </w:r>
      <w:r>
        <w:rPr>
          <w:rFonts w:asciiTheme="minorHAnsi" w:hAnsiTheme="minorHAnsi" w:cstheme="minorHAnsi"/>
        </w:rPr>
        <w:t>poskytovateľom</w:t>
      </w:r>
      <w:r w:rsidRPr="002008CE">
        <w:rPr>
          <w:rFonts w:asciiTheme="minorHAnsi" w:hAnsiTheme="minorHAnsi" w:cstheme="minorHAnsi"/>
        </w:rPr>
        <w:t xml:space="preserve"> podložená dôkazmi o dostatočnej kvalifikácii a inej spôsobilosti osoby nového subdodávateľa alebo ak zistí, že subdodávateľ nie je riadne zapísaný do registra partnerov verejného sektora, ak takýto zápis pre príslušného subdodávateľa </w:t>
      </w:r>
      <w:r w:rsidR="008766E7">
        <w:rPr>
          <w:rFonts w:asciiTheme="minorHAnsi" w:hAnsiTheme="minorHAnsi" w:cstheme="minorHAnsi"/>
        </w:rPr>
        <w:t>zákon o registri partnerov verejného sektora</w:t>
      </w:r>
      <w:r w:rsidRPr="002008CE">
        <w:rPr>
          <w:rFonts w:asciiTheme="minorHAnsi" w:hAnsiTheme="minorHAnsi" w:cstheme="minorHAnsi"/>
        </w:rPr>
        <w:t xml:space="preserve"> požaduje; odmietnutie sa </w:t>
      </w:r>
      <w:r w:rsidR="004064A7">
        <w:rPr>
          <w:rFonts w:asciiTheme="minorHAnsi" w:hAnsiTheme="minorHAnsi" w:cstheme="minorHAnsi"/>
        </w:rPr>
        <w:t>poskytovateľ</w:t>
      </w:r>
      <w:r w:rsidRPr="002008CE">
        <w:rPr>
          <w:rFonts w:asciiTheme="minorHAnsi" w:hAnsiTheme="minorHAnsi" w:cstheme="minorHAnsi"/>
        </w:rPr>
        <w:t xml:space="preserve"> zaväzuje bez výhrad rešpektovať.</w:t>
      </w:r>
    </w:p>
    <w:p w14:paraId="053C80F0" w14:textId="5B8B3B12" w:rsidR="001449BC" w:rsidRPr="00672069" w:rsidRDefault="001449BC" w:rsidP="00FB4554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41AB">
        <w:rPr>
          <w:rFonts w:asciiTheme="minorHAnsi" w:hAnsiTheme="minorHAnsi" w:cstheme="minorHAnsi"/>
          <w:color w:val="000000"/>
        </w:rPr>
        <w:t>Objednávateľ</w:t>
      </w:r>
      <w:r w:rsidRPr="002008CE">
        <w:rPr>
          <w:rFonts w:asciiTheme="minorHAnsi" w:hAnsiTheme="minorHAnsi" w:cstheme="minorHAnsi"/>
          <w:color w:val="000000"/>
        </w:rPr>
        <w:t xml:space="preserve"> si na účely </w:t>
      </w:r>
      <w:r w:rsidRPr="000F41AB">
        <w:rPr>
          <w:rFonts w:asciiTheme="minorHAnsi" w:hAnsiTheme="minorHAnsi" w:cstheme="minorHAnsi"/>
          <w:color w:val="000000"/>
        </w:rPr>
        <w:t>z</w:t>
      </w:r>
      <w:r w:rsidRPr="002008CE">
        <w:rPr>
          <w:rFonts w:asciiTheme="minorHAnsi" w:hAnsiTheme="minorHAnsi" w:cstheme="minorHAnsi"/>
          <w:color w:val="000000"/>
        </w:rPr>
        <w:t xml:space="preserve">mluvy vyhradzuje, že porušenie povinností </w:t>
      </w:r>
      <w:r w:rsidRPr="000F41AB">
        <w:rPr>
          <w:rFonts w:asciiTheme="minorHAnsi" w:hAnsiTheme="minorHAnsi" w:cstheme="minorHAnsi"/>
          <w:color w:val="000000"/>
        </w:rPr>
        <w:t>poskytovateľa</w:t>
      </w:r>
      <w:r w:rsidRPr="002008CE">
        <w:rPr>
          <w:rFonts w:asciiTheme="minorHAnsi" w:hAnsiTheme="minorHAnsi" w:cstheme="minorHAnsi"/>
          <w:color w:val="000000"/>
        </w:rPr>
        <w:t xml:space="preserve"> alebo nepravdivosť vyhlásení </w:t>
      </w:r>
      <w:r w:rsidRPr="000F41AB">
        <w:rPr>
          <w:rFonts w:asciiTheme="minorHAnsi" w:hAnsiTheme="minorHAnsi" w:cstheme="minorHAnsi"/>
          <w:color w:val="000000"/>
        </w:rPr>
        <w:t>poskytovateľa</w:t>
      </w:r>
      <w:r w:rsidRPr="002008CE">
        <w:rPr>
          <w:rFonts w:asciiTheme="minorHAnsi" w:hAnsiTheme="minorHAnsi" w:cstheme="minorHAnsi"/>
          <w:color w:val="000000"/>
        </w:rPr>
        <w:t>, uvedených v</w:t>
      </w:r>
      <w:r w:rsidRPr="000F41AB">
        <w:rPr>
          <w:rFonts w:asciiTheme="minorHAnsi" w:hAnsiTheme="minorHAnsi" w:cstheme="minorHAnsi"/>
          <w:color w:val="000000"/>
        </w:rPr>
        <w:t> tomto článku</w:t>
      </w:r>
      <w:r w:rsidRPr="002008CE">
        <w:rPr>
          <w:rFonts w:asciiTheme="minorHAnsi" w:hAnsiTheme="minorHAnsi" w:cstheme="minorHAnsi"/>
          <w:color w:val="000000"/>
        </w:rPr>
        <w:t xml:space="preserve">, sa považuje za podstatné porušenie </w:t>
      </w:r>
      <w:r w:rsidRPr="000601A4">
        <w:rPr>
          <w:rFonts w:asciiTheme="minorHAnsi" w:hAnsiTheme="minorHAnsi" w:cstheme="minorHAnsi"/>
          <w:color w:val="000000"/>
        </w:rPr>
        <w:t>z</w:t>
      </w:r>
      <w:r w:rsidRPr="002008CE">
        <w:rPr>
          <w:rFonts w:asciiTheme="minorHAnsi" w:hAnsiTheme="minorHAnsi" w:cstheme="minorHAnsi"/>
          <w:color w:val="000000"/>
        </w:rPr>
        <w:t xml:space="preserve">mluvy. V prípade podstatného porušenia </w:t>
      </w:r>
      <w:r w:rsidRPr="000601A4">
        <w:rPr>
          <w:rFonts w:asciiTheme="minorHAnsi" w:hAnsiTheme="minorHAnsi" w:cstheme="minorHAnsi"/>
          <w:color w:val="000000"/>
        </w:rPr>
        <w:t>z</w:t>
      </w:r>
      <w:r w:rsidRPr="002008CE">
        <w:rPr>
          <w:rFonts w:asciiTheme="minorHAnsi" w:hAnsiTheme="minorHAnsi" w:cstheme="minorHAnsi"/>
          <w:color w:val="000000"/>
        </w:rPr>
        <w:t xml:space="preserve">mluvy je </w:t>
      </w:r>
      <w:r w:rsidR="000F41AB" w:rsidRPr="000601A4">
        <w:rPr>
          <w:rFonts w:asciiTheme="minorHAnsi" w:hAnsiTheme="minorHAnsi" w:cstheme="minorHAnsi"/>
          <w:color w:val="000000"/>
        </w:rPr>
        <w:t>objednávateľ</w:t>
      </w:r>
      <w:r w:rsidRPr="002008CE">
        <w:rPr>
          <w:rFonts w:asciiTheme="minorHAnsi" w:hAnsiTheme="minorHAnsi" w:cstheme="minorHAnsi"/>
          <w:color w:val="000000"/>
        </w:rPr>
        <w:t xml:space="preserve"> oprávnený odstúpiť od </w:t>
      </w:r>
      <w:r w:rsidR="000F41AB" w:rsidRPr="000F41AB">
        <w:rPr>
          <w:rFonts w:asciiTheme="minorHAnsi" w:hAnsiTheme="minorHAnsi" w:cstheme="minorHAnsi"/>
          <w:color w:val="000000"/>
        </w:rPr>
        <w:t>z</w:t>
      </w:r>
      <w:r w:rsidRPr="002008CE">
        <w:rPr>
          <w:rFonts w:asciiTheme="minorHAnsi" w:hAnsiTheme="minorHAnsi" w:cstheme="minorHAnsi"/>
          <w:color w:val="000000"/>
        </w:rPr>
        <w:t xml:space="preserve">mluvy na základe jednostranného oznámenia bez poskytnutia dodatočnej primeranej lehoty na splnenie povinnosti. </w:t>
      </w:r>
    </w:p>
    <w:p w14:paraId="7E850367" w14:textId="26006590" w:rsidR="001E4577" w:rsidRPr="00440DBA" w:rsidRDefault="000601A4" w:rsidP="00440DBA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eastAsia="Times New Roman"/>
          <w:b/>
          <w:noProof/>
          <w:lang w:eastAsia="sk-SK"/>
        </w:rPr>
      </w:pPr>
      <w:r w:rsidRPr="000601A4">
        <w:rPr>
          <w:rFonts w:cstheme="minorHAnsi"/>
        </w:rPr>
        <w:t>Zmluvné strany sa dohodli za účelom zabezpečenia všetkých povinností poskytovateľa podľa tohto článku na zmluvnej pokute tak, že v prípade porušenia ktorejkoľvek povinnosti týkajúcej sa subdodávateľov alebo ich zmeny zo strany poskytovateľa, má objednávateľ okrem práva odstúpiť od zmluvy, aj nárok na zmluvnú pokutu vo výške 5 % z celkovej ceny</w:t>
      </w:r>
      <w:r w:rsidR="00AE176E">
        <w:rPr>
          <w:rFonts w:cstheme="minorHAnsi"/>
        </w:rPr>
        <w:t xml:space="preserve"> za plnenie predmetu tejto zmluvy</w:t>
      </w:r>
      <w:r w:rsidRPr="000601A4">
        <w:rPr>
          <w:rFonts w:cstheme="minorHAnsi"/>
        </w:rPr>
        <w:t xml:space="preserve">, za každé takéto porušenie, a to aj opakovane. Zmluvné strany </w:t>
      </w:r>
      <w:r>
        <w:rPr>
          <w:rFonts w:cstheme="minorHAnsi"/>
        </w:rPr>
        <w:t>vy</w:t>
      </w:r>
      <w:r w:rsidRPr="000601A4">
        <w:rPr>
          <w:rFonts w:cstheme="minorHAnsi"/>
        </w:rPr>
        <w:t xml:space="preserve">hlasujú, že považujú dohodnutú výšku zmluvnej pokuty za primeranú, vzhľadom na charakter a povahu zmluvnou pokutou zabezpečovaných povinností  poskytovateľa a celkovú cenu za plnenie podľa tejto zmluvy. Uplatnením si zmluvnej pokuty nie je dotknuté právo objednávateľa na úrok z omeškania a na náhradu vzniknutej škody. </w:t>
      </w:r>
    </w:p>
    <w:p w14:paraId="4FE0912F" w14:textId="2533005C" w:rsidR="001E4577" w:rsidRPr="00747540" w:rsidRDefault="001E4577" w:rsidP="001E4577">
      <w:pPr>
        <w:spacing w:after="0"/>
        <w:ind w:left="426" w:hanging="426"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>Čl. XI</w:t>
      </w:r>
      <w:r w:rsidR="00E4061C">
        <w:rPr>
          <w:rFonts w:asciiTheme="minorHAnsi" w:eastAsia="Times New Roman" w:hAnsiTheme="minorHAnsi"/>
          <w:b/>
          <w:noProof/>
          <w:lang w:eastAsia="sk-SK"/>
        </w:rPr>
        <w:t>I</w:t>
      </w:r>
      <w:r w:rsidR="00857AD6">
        <w:rPr>
          <w:rFonts w:asciiTheme="minorHAnsi" w:eastAsia="Times New Roman" w:hAnsiTheme="minorHAnsi"/>
          <w:b/>
          <w:noProof/>
          <w:lang w:eastAsia="sk-SK"/>
        </w:rPr>
        <w:t>.</w:t>
      </w:r>
    </w:p>
    <w:p w14:paraId="18EAF54D" w14:textId="08156416" w:rsidR="001E4577" w:rsidRPr="00747540" w:rsidRDefault="001E4577" w:rsidP="002008CE">
      <w:pPr>
        <w:spacing w:after="0"/>
        <w:ind w:left="426" w:hanging="426"/>
        <w:jc w:val="center"/>
        <w:rPr>
          <w:rFonts w:asciiTheme="minorHAnsi" w:eastAsia="Times New Roman" w:hAnsiTheme="minorHAnsi"/>
          <w:b/>
          <w:noProof/>
          <w:lang w:eastAsia="sk-SK"/>
        </w:rPr>
      </w:pPr>
      <w:r w:rsidRPr="00747540">
        <w:rPr>
          <w:rFonts w:asciiTheme="minorHAnsi" w:eastAsia="Times New Roman" w:hAnsiTheme="minorHAnsi"/>
          <w:b/>
          <w:noProof/>
          <w:lang w:eastAsia="sk-SK"/>
        </w:rPr>
        <w:t>Záverečné ustanovenia</w:t>
      </w:r>
    </w:p>
    <w:p w14:paraId="08D14173" w14:textId="77777777" w:rsidR="004708C5" w:rsidRPr="00780D2E" w:rsidRDefault="001144DC" w:rsidP="00440DBA">
      <w:pPr>
        <w:pStyle w:val="Odsekzoznamu"/>
        <w:numPr>
          <w:ilvl w:val="0"/>
          <w:numId w:val="4"/>
        </w:numPr>
        <w:shd w:val="clear" w:color="auto" w:fill="FFFFFF"/>
        <w:ind w:left="426" w:hanging="426"/>
        <w:jc w:val="both"/>
        <w:rPr>
          <w:rFonts w:eastAsia="Times New Roman"/>
          <w:sz w:val="22"/>
          <w:szCs w:val="22"/>
          <w:lang w:eastAsia="sk-SK"/>
        </w:rPr>
      </w:pPr>
      <w:r w:rsidRPr="00780D2E">
        <w:rPr>
          <w:rFonts w:eastAsia="Times New Roman"/>
          <w:sz w:val="22"/>
          <w:szCs w:val="22"/>
          <w:lang w:eastAsia="sk-SK"/>
        </w:rPr>
        <w:t>Zmluvné vzťahy výslovne neupravené touto zmluvou sa riadia príslušnými ustanoveniami Obchodného zákonníka a súvisiacimi všeobecne záväznými právnymi predpismi.</w:t>
      </w:r>
    </w:p>
    <w:p w14:paraId="4609D483" w14:textId="06179EC1" w:rsidR="00780D2E" w:rsidRPr="000D55DB" w:rsidRDefault="00780D2E" w:rsidP="00E079DD">
      <w:pPr>
        <w:pStyle w:val="Odsekzoznamu"/>
        <w:numPr>
          <w:ilvl w:val="0"/>
          <w:numId w:val="4"/>
        </w:numPr>
        <w:ind w:left="426" w:hanging="426"/>
        <w:jc w:val="both"/>
        <w:rPr>
          <w:rFonts w:cstheme="minorHAnsi"/>
          <w:szCs w:val="22"/>
        </w:rPr>
      </w:pPr>
      <w:r w:rsidRPr="00E079DD">
        <w:rPr>
          <w:sz w:val="22"/>
          <w:szCs w:val="22"/>
          <w:shd w:val="clear" w:color="auto" w:fill="FFFFFF"/>
        </w:rPr>
        <w:t>Táto zmluva nadobúda platnosť dňom jej podpísania obidvomi zmluvnými stranami a účinnosť dňom nasledujúcim po</w:t>
      </w:r>
      <w:r w:rsidR="00006AE8">
        <w:rPr>
          <w:sz w:val="22"/>
          <w:szCs w:val="22"/>
          <w:shd w:val="clear" w:color="auto" w:fill="FFFFFF"/>
        </w:rPr>
        <w:t xml:space="preserve"> dni</w:t>
      </w:r>
      <w:r w:rsidRPr="00E079DD">
        <w:rPr>
          <w:sz w:val="22"/>
          <w:szCs w:val="22"/>
          <w:shd w:val="clear" w:color="auto" w:fill="FFFFFF"/>
        </w:rPr>
        <w:t xml:space="preserve"> jej zverejnen</w:t>
      </w:r>
      <w:r w:rsidR="00006AE8">
        <w:rPr>
          <w:sz w:val="22"/>
          <w:szCs w:val="22"/>
          <w:shd w:val="clear" w:color="auto" w:fill="FFFFFF"/>
        </w:rPr>
        <w:t>ia</w:t>
      </w:r>
      <w:r w:rsidRPr="00E079DD">
        <w:rPr>
          <w:sz w:val="22"/>
          <w:szCs w:val="22"/>
          <w:shd w:val="clear" w:color="auto" w:fill="FFFFFF"/>
        </w:rPr>
        <w:t xml:space="preserve"> v Centrálnom registri zmlúv vedenom Úradom vlády SR /www.crz.gov.sk/ podľa ust. § 5a zákona č. 211/2000 o slobodnom prístupe k informáciám a o zmene a doplnení niektorých zákonov (zákon o slobode informácií) v platnom znení a ust. § 47a </w:t>
      </w:r>
      <w:r w:rsidR="000139F3">
        <w:rPr>
          <w:sz w:val="22"/>
          <w:szCs w:val="22"/>
          <w:shd w:val="clear" w:color="auto" w:fill="FFFFFF"/>
        </w:rPr>
        <w:t>Občianskeho zákonníka.</w:t>
      </w:r>
    </w:p>
    <w:p w14:paraId="4F0707CB" w14:textId="53AE0063" w:rsidR="001E4577" w:rsidRPr="00780D2E" w:rsidRDefault="001E4577" w:rsidP="00E079DD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rPr>
          <w:rFonts w:asciiTheme="minorHAnsi" w:eastAsia="Times New Roman" w:hAnsiTheme="minorHAnsi"/>
          <w:lang w:eastAsia="sk-SK"/>
        </w:rPr>
        <w:t xml:space="preserve">Akékoľvek zmeny tejto zmluvy môžu byť vykonané </w:t>
      </w:r>
      <w:r w:rsidR="001C1145" w:rsidRPr="00780D2E">
        <w:rPr>
          <w:rFonts w:asciiTheme="minorHAnsi" w:eastAsia="Times New Roman" w:hAnsiTheme="minorHAnsi"/>
          <w:lang w:eastAsia="sk-SK"/>
        </w:rPr>
        <w:t>formou</w:t>
      </w:r>
      <w:r w:rsidRPr="00780D2E">
        <w:rPr>
          <w:rFonts w:asciiTheme="minorHAnsi" w:eastAsia="Times New Roman" w:hAnsiTheme="minorHAnsi"/>
          <w:lang w:eastAsia="sk-SK"/>
        </w:rPr>
        <w:t xml:space="preserve"> písomného</w:t>
      </w:r>
      <w:r w:rsidR="001C1145" w:rsidRPr="00780D2E">
        <w:rPr>
          <w:rFonts w:asciiTheme="minorHAnsi" w:eastAsia="Times New Roman" w:hAnsiTheme="minorHAnsi"/>
          <w:lang w:eastAsia="sk-SK"/>
        </w:rPr>
        <w:t xml:space="preserve"> datovaného vzostupne číslovaného</w:t>
      </w:r>
      <w:r w:rsidRPr="00780D2E">
        <w:rPr>
          <w:rFonts w:asciiTheme="minorHAnsi" w:eastAsia="Times New Roman" w:hAnsiTheme="minorHAnsi"/>
          <w:lang w:eastAsia="sk-SK"/>
        </w:rPr>
        <w:t xml:space="preserve"> dodatku podpísaného </w:t>
      </w:r>
      <w:r w:rsidR="00287990" w:rsidRPr="00780D2E">
        <w:rPr>
          <w:rFonts w:asciiTheme="minorHAnsi" w:eastAsia="Times New Roman" w:hAnsiTheme="minorHAnsi"/>
          <w:lang w:eastAsia="sk-SK"/>
        </w:rPr>
        <w:t>oboma zmluvnými stranami.</w:t>
      </w:r>
    </w:p>
    <w:p w14:paraId="5BC2D3F5" w14:textId="42536D63" w:rsidR="001E4577" w:rsidRPr="00780D2E" w:rsidRDefault="001E4577" w:rsidP="00E079DD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rPr>
          <w:rFonts w:asciiTheme="minorHAnsi" w:eastAsia="Times New Roman" w:hAnsiTheme="minorHAnsi"/>
          <w:lang w:eastAsia="sk-SK"/>
        </w:rPr>
        <w:t xml:space="preserve">V prípade, že akékoľvek ustanovenie zmluvy sa stane neplatným, neúčinným a/alebo nevykonateľným, nie je tým dotknutá platnosť, účinnosť a/alebo vykonateľnosť jej ostatných ustanovení, pokiaľ to nevylučuje v zmysle príslušných právnych predpisov samotná povaha takého ustanovenia. </w:t>
      </w:r>
      <w:r w:rsidR="00287990" w:rsidRPr="00780D2E">
        <w:rPr>
          <w:rFonts w:asciiTheme="minorHAnsi" w:eastAsia="Times New Roman" w:hAnsiTheme="minorHAnsi"/>
          <w:lang w:eastAsia="sk-SK"/>
        </w:rPr>
        <w:t>Zmluvné strany</w:t>
      </w:r>
      <w:r w:rsidRPr="00780D2E">
        <w:rPr>
          <w:rFonts w:asciiTheme="minorHAnsi" w:eastAsia="Times New Roman" w:hAnsiTheme="minorHAnsi"/>
          <w:lang w:eastAsia="sk-SK"/>
        </w:rPr>
        <w:t xml:space="preserve"> sa zaväzujú bez zbytočného odkladu po tom, ako zistia, že niektoré </w:t>
      </w:r>
      <w:r w:rsidRPr="00780D2E">
        <w:rPr>
          <w:rFonts w:asciiTheme="minorHAnsi" w:eastAsia="Times New Roman" w:hAnsiTheme="minorHAnsi"/>
          <w:lang w:eastAsia="sk-SK"/>
        </w:rPr>
        <w:lastRenderedPageBreak/>
        <w:t>z ustanovení tejto zmluvy je neplatné, neúčinné a/alebo nevykonateľné, nahradiť dotknuté ustanovenie ustanovením novým, ktorého obsah bude v čo najväčšej miere zodpovedať ich vôli v čase uzatvorenia tejto zmluvy.</w:t>
      </w:r>
    </w:p>
    <w:p w14:paraId="5C4A3658" w14:textId="4C731DB3" w:rsidR="004708C5" w:rsidRPr="00780D2E" w:rsidRDefault="001E4577" w:rsidP="00E079DD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rPr>
          <w:rFonts w:asciiTheme="minorHAnsi" w:eastAsia="Times New Roman" w:hAnsiTheme="minorHAnsi"/>
          <w:lang w:eastAsia="sk-SK"/>
        </w:rPr>
        <w:t xml:space="preserve">Prípadné spory medzi </w:t>
      </w:r>
      <w:r w:rsidR="00287990" w:rsidRPr="00780D2E">
        <w:rPr>
          <w:rFonts w:asciiTheme="minorHAnsi" w:eastAsia="Times New Roman" w:hAnsiTheme="minorHAnsi"/>
          <w:lang w:eastAsia="sk-SK"/>
        </w:rPr>
        <w:t xml:space="preserve">zmluvnými stranami, </w:t>
      </w:r>
      <w:r w:rsidRPr="00780D2E">
        <w:rPr>
          <w:rFonts w:asciiTheme="minorHAnsi" w:eastAsia="Times New Roman" w:hAnsiTheme="minorHAnsi"/>
          <w:lang w:eastAsia="sk-SK"/>
        </w:rPr>
        <w:t xml:space="preserve">ktoré vzniknú na základe tejto zmluvy,  budú </w:t>
      </w:r>
      <w:r w:rsidR="00287990" w:rsidRPr="00780D2E">
        <w:rPr>
          <w:rFonts w:asciiTheme="minorHAnsi" w:eastAsia="Times New Roman" w:hAnsiTheme="minorHAnsi"/>
          <w:lang w:eastAsia="sk-SK"/>
        </w:rPr>
        <w:t>zmluvné strany</w:t>
      </w:r>
      <w:r w:rsidRPr="00780D2E">
        <w:rPr>
          <w:rFonts w:asciiTheme="minorHAnsi" w:eastAsia="Times New Roman" w:hAnsiTheme="minorHAnsi"/>
          <w:lang w:eastAsia="sk-SK"/>
        </w:rPr>
        <w:t xml:space="preserve"> riešiť v prvom rade mimosúdnou cestou, a to vzájomnými rokovaniami. Ak sa tieto spory nepodarí vyriešiť ani po takýchto vzájomných rokovaniach, je ktor</w:t>
      </w:r>
      <w:r w:rsidR="00287990" w:rsidRPr="00780D2E">
        <w:rPr>
          <w:rFonts w:asciiTheme="minorHAnsi" w:eastAsia="Times New Roman" w:hAnsiTheme="minorHAnsi"/>
          <w:lang w:eastAsia="sk-SK"/>
        </w:rPr>
        <w:t xml:space="preserve">ákoľvek zmluvná strana </w:t>
      </w:r>
      <w:r w:rsidRPr="00780D2E">
        <w:rPr>
          <w:rFonts w:asciiTheme="minorHAnsi" w:eastAsia="Times New Roman" w:hAnsiTheme="minorHAnsi"/>
          <w:lang w:eastAsia="sk-SK"/>
        </w:rPr>
        <w:t>oprávnen</w:t>
      </w:r>
      <w:r w:rsidR="00287990" w:rsidRPr="00780D2E">
        <w:rPr>
          <w:rFonts w:asciiTheme="minorHAnsi" w:eastAsia="Times New Roman" w:hAnsiTheme="minorHAnsi"/>
          <w:lang w:eastAsia="sk-SK"/>
        </w:rPr>
        <w:t>á</w:t>
      </w:r>
      <w:r w:rsidRPr="00780D2E">
        <w:rPr>
          <w:rFonts w:asciiTheme="minorHAnsi" w:eastAsia="Times New Roman" w:hAnsiTheme="minorHAnsi"/>
          <w:lang w:eastAsia="sk-SK"/>
        </w:rPr>
        <w:t xml:space="preserve"> obrátiť sa na príslušný </w:t>
      </w:r>
      <w:r w:rsidR="00F776CB" w:rsidRPr="00780D2E">
        <w:rPr>
          <w:rFonts w:asciiTheme="minorHAnsi" w:eastAsia="Times New Roman" w:hAnsiTheme="minorHAnsi"/>
          <w:lang w:eastAsia="sk-SK"/>
        </w:rPr>
        <w:t xml:space="preserve">všeobecný </w:t>
      </w:r>
      <w:r w:rsidRPr="00780D2E">
        <w:rPr>
          <w:rFonts w:asciiTheme="minorHAnsi" w:eastAsia="Times New Roman" w:hAnsiTheme="minorHAnsi"/>
          <w:lang w:eastAsia="sk-SK"/>
        </w:rPr>
        <w:t>súd Slovenskej republiky.</w:t>
      </w:r>
    </w:p>
    <w:p w14:paraId="2613ADBB" w14:textId="7FEDABF4" w:rsidR="004708C5" w:rsidRPr="00780D2E" w:rsidRDefault="004708C5" w:rsidP="00E079DD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rPr>
          <w:rFonts w:asciiTheme="minorHAnsi" w:hAnsiTheme="minorHAnsi" w:cs="Arial"/>
        </w:rPr>
        <w:t xml:space="preserve">Každá zo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mluvných strán sa týmto výslovne zaväzuje, že neprevedie nijaké práva a povinnosti (záväzky) vyplývajúce z tejto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mluvy, resp. jej časti na iný subjekt bez predchádzajúceho písomného súhlasu druhej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mluvnej strany. V prípade porušenia tejto povinnosti jednou zo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mluvných strán bude zmluva o prevode (postúpení) zmluvných záväzkov neplatná a zároveň druhá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mluvná strana bude oprávnená od tejto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mluvy odstúpiť a to s účinnosťou odstúpenia ku dňu keď bolo písomné oznámenie o odstúpení od tejto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 xml:space="preserve">mluvy doručené druhej </w:t>
      </w:r>
      <w:r w:rsidR="003F73CF" w:rsidRPr="00780D2E">
        <w:rPr>
          <w:rFonts w:asciiTheme="minorHAnsi" w:hAnsiTheme="minorHAnsi" w:cs="Arial"/>
        </w:rPr>
        <w:t>z</w:t>
      </w:r>
      <w:r w:rsidRPr="00780D2E">
        <w:rPr>
          <w:rFonts w:asciiTheme="minorHAnsi" w:hAnsiTheme="minorHAnsi" w:cs="Arial"/>
        </w:rPr>
        <w:t>mluvnej strane.</w:t>
      </w:r>
    </w:p>
    <w:p w14:paraId="0452CEC4" w14:textId="77777777" w:rsidR="001E4577" w:rsidRPr="00E079DD" w:rsidRDefault="001E4577" w:rsidP="00E079DD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E079DD">
        <w:rPr>
          <w:rFonts w:asciiTheme="minorHAnsi" w:eastAsia="Times New Roman" w:hAnsiTheme="minorHAnsi"/>
          <w:lang w:eastAsia="sk-SK"/>
        </w:rPr>
        <w:t>Neoddeliteľnou súčasťou tejto zmluvy sú prílohy:</w:t>
      </w:r>
    </w:p>
    <w:p w14:paraId="73E70DD7" w14:textId="0D1A41A8" w:rsidR="001E4577" w:rsidRPr="00E079DD" w:rsidRDefault="00780D2E" w:rsidP="00E079DD">
      <w:pPr>
        <w:tabs>
          <w:tab w:val="left" w:pos="284"/>
        </w:tabs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>
        <w:rPr>
          <w:rFonts w:asciiTheme="minorHAnsi" w:eastAsia="Times New Roman" w:hAnsiTheme="minorHAnsi"/>
          <w:lang w:eastAsia="sk-SK"/>
        </w:rPr>
        <w:tab/>
      </w:r>
      <w:r>
        <w:rPr>
          <w:rFonts w:asciiTheme="minorHAnsi" w:eastAsia="Times New Roman" w:hAnsiTheme="minorHAnsi"/>
          <w:lang w:eastAsia="sk-SK"/>
        </w:rPr>
        <w:tab/>
      </w:r>
      <w:r w:rsidR="001E4577" w:rsidRPr="00E079DD">
        <w:rPr>
          <w:rFonts w:asciiTheme="minorHAnsi" w:eastAsia="Times New Roman" w:hAnsiTheme="minorHAnsi"/>
          <w:lang w:eastAsia="sk-SK"/>
        </w:rPr>
        <w:t xml:space="preserve">Príloha č. 1 – </w:t>
      </w:r>
      <w:r w:rsidR="001E4577" w:rsidRPr="00E079DD">
        <w:rPr>
          <w:rFonts w:asciiTheme="minorHAnsi" w:eastAsia="Times New Roman" w:hAnsiTheme="minorHAnsi"/>
          <w:noProof/>
          <w:lang w:eastAsia="sk-SK"/>
        </w:rPr>
        <w:t xml:space="preserve">Špecifikácia motorových vozidiel </w:t>
      </w:r>
    </w:p>
    <w:p w14:paraId="020AF967" w14:textId="2B21BF4A" w:rsidR="001E4577" w:rsidRPr="00E079DD" w:rsidRDefault="00780D2E" w:rsidP="00E079DD">
      <w:pPr>
        <w:tabs>
          <w:tab w:val="left" w:pos="284"/>
        </w:tabs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ab/>
      </w:r>
      <w:r>
        <w:rPr>
          <w:rFonts w:asciiTheme="minorHAnsi" w:eastAsia="Times New Roman" w:hAnsiTheme="minorHAnsi"/>
          <w:noProof/>
          <w:lang w:eastAsia="sk-SK"/>
        </w:rPr>
        <w:tab/>
      </w:r>
      <w:r w:rsidR="001E4577" w:rsidRPr="00E079DD">
        <w:rPr>
          <w:rFonts w:asciiTheme="minorHAnsi" w:eastAsia="Times New Roman" w:hAnsiTheme="minorHAnsi"/>
          <w:noProof/>
          <w:lang w:eastAsia="sk-SK"/>
        </w:rPr>
        <w:t xml:space="preserve">Príloha č. 2 – </w:t>
      </w:r>
      <w:r w:rsidR="00445C5C" w:rsidRPr="00780D2E">
        <w:rPr>
          <w:rFonts w:asciiTheme="minorHAnsi" w:eastAsia="Times New Roman" w:hAnsiTheme="minorHAnsi"/>
          <w:noProof/>
          <w:lang w:eastAsia="sk-SK"/>
        </w:rPr>
        <w:t>Vzor -</w:t>
      </w:r>
      <w:r w:rsidR="000D55DB">
        <w:rPr>
          <w:rFonts w:asciiTheme="minorHAnsi" w:eastAsia="Times New Roman" w:hAnsiTheme="minorHAnsi"/>
          <w:noProof/>
          <w:lang w:eastAsia="sk-SK"/>
        </w:rPr>
        <w:t xml:space="preserve">protokolu </w:t>
      </w:r>
      <w:r w:rsidR="001E4577" w:rsidRPr="00E079DD">
        <w:rPr>
          <w:rFonts w:asciiTheme="minorHAnsi" w:eastAsia="Times New Roman" w:hAnsiTheme="minorHAnsi"/>
          <w:noProof/>
          <w:lang w:eastAsia="sk-SK"/>
        </w:rPr>
        <w:t xml:space="preserve"> o odovzdaní</w:t>
      </w:r>
      <w:r w:rsidR="00590CBB" w:rsidRPr="00E079DD">
        <w:rPr>
          <w:rFonts w:asciiTheme="minorHAnsi" w:eastAsia="Times New Roman" w:hAnsiTheme="minorHAnsi"/>
          <w:noProof/>
          <w:lang w:eastAsia="sk-SK"/>
        </w:rPr>
        <w:t xml:space="preserve"> a prevzatí </w:t>
      </w:r>
      <w:r w:rsidR="00445C5C" w:rsidRPr="00780D2E">
        <w:rPr>
          <w:rFonts w:asciiTheme="minorHAnsi" w:eastAsia="Times New Roman" w:hAnsiTheme="minorHAnsi"/>
          <w:noProof/>
          <w:lang w:eastAsia="sk-SK"/>
        </w:rPr>
        <w:t>motorových vozidiel</w:t>
      </w:r>
    </w:p>
    <w:p w14:paraId="7A0EA77A" w14:textId="285D950E" w:rsidR="001E4577" w:rsidRPr="00E079DD" w:rsidRDefault="00780D2E" w:rsidP="00E079DD">
      <w:pPr>
        <w:tabs>
          <w:tab w:val="left" w:pos="284"/>
        </w:tabs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ab/>
      </w:r>
      <w:r>
        <w:rPr>
          <w:rFonts w:asciiTheme="minorHAnsi" w:eastAsia="Times New Roman" w:hAnsiTheme="minorHAnsi"/>
          <w:noProof/>
          <w:lang w:eastAsia="sk-SK"/>
        </w:rPr>
        <w:tab/>
      </w:r>
      <w:r w:rsidR="001E4577" w:rsidRPr="00E079DD">
        <w:rPr>
          <w:rFonts w:asciiTheme="minorHAnsi" w:eastAsia="Times New Roman" w:hAnsiTheme="minorHAnsi"/>
          <w:noProof/>
          <w:lang w:eastAsia="sk-SK"/>
        </w:rPr>
        <w:t>Príloha č. 3</w:t>
      </w:r>
      <w:r w:rsidR="00D13512" w:rsidRPr="00E079DD">
        <w:rPr>
          <w:rFonts w:asciiTheme="minorHAnsi" w:eastAsia="Times New Roman" w:hAnsiTheme="minorHAnsi"/>
          <w:noProof/>
          <w:lang w:eastAsia="sk-SK"/>
        </w:rPr>
        <w:t xml:space="preserve"> – Cenník operatívneho líz</w:t>
      </w:r>
      <w:r w:rsidR="001E4577" w:rsidRPr="00E079DD">
        <w:rPr>
          <w:rFonts w:asciiTheme="minorHAnsi" w:eastAsia="Times New Roman" w:hAnsiTheme="minorHAnsi"/>
          <w:noProof/>
          <w:lang w:eastAsia="sk-SK"/>
        </w:rPr>
        <w:t>ingu</w:t>
      </w:r>
    </w:p>
    <w:p w14:paraId="1F3BE2F8" w14:textId="248F4B4D" w:rsidR="001E4577" w:rsidRPr="00E079DD" w:rsidRDefault="00780D2E" w:rsidP="00E079DD">
      <w:pPr>
        <w:tabs>
          <w:tab w:val="left" w:pos="284"/>
        </w:tabs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ab/>
      </w:r>
      <w:r>
        <w:rPr>
          <w:rFonts w:asciiTheme="minorHAnsi" w:eastAsia="Times New Roman" w:hAnsiTheme="minorHAnsi"/>
          <w:noProof/>
          <w:lang w:eastAsia="sk-SK"/>
        </w:rPr>
        <w:tab/>
      </w:r>
      <w:r w:rsidR="001E4577" w:rsidRPr="00E079DD">
        <w:rPr>
          <w:rFonts w:asciiTheme="minorHAnsi" w:eastAsia="Times New Roman" w:hAnsiTheme="minorHAnsi"/>
          <w:noProof/>
          <w:lang w:eastAsia="sk-SK"/>
        </w:rPr>
        <w:t>Príloha č. 4 – Zoznam subdodávateľov</w:t>
      </w:r>
    </w:p>
    <w:p w14:paraId="3E569D6B" w14:textId="10E4FEF0" w:rsidR="001E4577" w:rsidRPr="00780D2E" w:rsidRDefault="001E4577" w:rsidP="000700CA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rPr>
          <w:rFonts w:asciiTheme="minorHAnsi" w:eastAsia="Times New Roman" w:hAnsiTheme="minorHAnsi"/>
          <w:lang w:eastAsia="sk-SK"/>
        </w:rPr>
        <w:t xml:space="preserve">Zmluva je vyhotovená </w:t>
      </w:r>
      <w:r w:rsidRPr="000700CA">
        <w:rPr>
          <w:rFonts w:asciiTheme="minorHAnsi" w:eastAsia="Times New Roman" w:hAnsiTheme="minorHAnsi"/>
          <w:lang w:eastAsia="sk-SK"/>
        </w:rPr>
        <w:t xml:space="preserve">v štyroch </w:t>
      </w:r>
      <w:r w:rsidR="00B62276" w:rsidRPr="00780D2E">
        <w:rPr>
          <w:rFonts w:asciiTheme="minorHAnsi" w:eastAsia="Times New Roman" w:hAnsiTheme="minorHAnsi"/>
          <w:lang w:eastAsia="sk-SK"/>
        </w:rPr>
        <w:t>vyhotoveniach</w:t>
      </w:r>
      <w:r w:rsidR="00445C5C" w:rsidRPr="00780D2E">
        <w:rPr>
          <w:rFonts w:asciiTheme="minorHAnsi" w:eastAsia="Times New Roman" w:hAnsiTheme="minorHAnsi"/>
          <w:lang w:eastAsia="sk-SK"/>
        </w:rPr>
        <w:t xml:space="preserve"> s</w:t>
      </w:r>
      <w:r w:rsidR="009A24A8" w:rsidRPr="00780D2E">
        <w:rPr>
          <w:rFonts w:asciiTheme="minorHAnsi" w:eastAsia="Times New Roman" w:hAnsiTheme="minorHAnsi"/>
          <w:lang w:eastAsia="sk-SK"/>
        </w:rPr>
        <w:t> </w:t>
      </w:r>
      <w:r w:rsidR="00445C5C" w:rsidRPr="00780D2E">
        <w:rPr>
          <w:rFonts w:asciiTheme="minorHAnsi" w:eastAsia="Times New Roman" w:hAnsiTheme="minorHAnsi"/>
          <w:lang w:eastAsia="sk-SK"/>
        </w:rPr>
        <w:t>platnos</w:t>
      </w:r>
      <w:r w:rsidR="009A24A8" w:rsidRPr="00780D2E">
        <w:rPr>
          <w:rFonts w:asciiTheme="minorHAnsi" w:eastAsia="Times New Roman" w:hAnsiTheme="minorHAnsi"/>
          <w:lang w:eastAsia="sk-SK"/>
        </w:rPr>
        <w:t>ťou originál</w:t>
      </w:r>
      <w:r w:rsidR="00B62276" w:rsidRPr="00780D2E">
        <w:rPr>
          <w:rFonts w:asciiTheme="minorHAnsi" w:eastAsia="Times New Roman" w:hAnsiTheme="minorHAnsi"/>
          <w:lang w:eastAsia="sk-SK"/>
        </w:rPr>
        <w:t>u</w:t>
      </w:r>
      <w:r w:rsidRPr="00780D2E">
        <w:rPr>
          <w:rFonts w:asciiTheme="minorHAnsi" w:eastAsia="Times New Roman" w:hAnsiTheme="minorHAnsi"/>
          <w:lang w:eastAsia="sk-SK"/>
        </w:rPr>
        <w:t>, z toho dve pre objednávateľa a dve pre poskytovateľa.</w:t>
      </w:r>
    </w:p>
    <w:p w14:paraId="68404929" w14:textId="503CCA11" w:rsidR="00780D2E" w:rsidRPr="00780D2E" w:rsidRDefault="00780D2E" w:rsidP="000700CA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eastAsia="Times New Roman" w:hAnsiTheme="minorHAnsi"/>
          <w:lang w:eastAsia="sk-SK"/>
        </w:rPr>
      </w:pPr>
      <w:r w:rsidRPr="00780D2E">
        <w:t xml:space="preserve">Ak bude podľa tejto zmluvy potrebné doručovať druhej zmluvnej strane akúkoľvek písomnosť, doručuje sa táto písomnosť doporučene na adresu sídla zmluvnej strany uvedenú v záhlaví tejto zmluvy, až do času, kým nie je zmena adresy sídla písomne oznámená zmluvnej strane, ktorá písomnosť doručuje. Písomnosť sa bude považovať za doručenú (i) dňom jej prevzatia adresátom – zmluvnou stranou, (ii) dňom, kedy zmluvná strana odmietne osobne doručovanú alebo poštou doručovanú zásielku prevziať, alebo (iii) dňom, kedy pošta vráti doručovanú zásielku odosielajúcej zmluvnej strane ako nevyžiadanú v odbernej (úložnej) lehote alebo s oznámením adresát neznámy, prípadne ako zásielku nedoručenú. </w:t>
      </w:r>
    </w:p>
    <w:p w14:paraId="3FA6F5FA" w14:textId="601D0FA8" w:rsidR="00306FF6" w:rsidRPr="000700CA" w:rsidRDefault="00306FF6" w:rsidP="000700CA">
      <w:pPr>
        <w:numPr>
          <w:ilvl w:val="0"/>
          <w:numId w:val="4"/>
        </w:numPr>
        <w:autoSpaceDE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lang w:eastAsia="sk-SK"/>
        </w:rPr>
      </w:pP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Zmluvné strany sa týmto zaväzujú, že budú dodržiavať povinnosti uložené </w:t>
      </w:r>
      <w:r>
        <w:rPr>
          <w:rFonts w:asciiTheme="minorHAnsi" w:eastAsia="Arial" w:hAnsiTheme="minorHAnsi" w:cstheme="minorHAnsi"/>
          <w:color w:val="000000"/>
          <w:lang w:eastAsia="sk-SK"/>
        </w:rPr>
        <w:t>z</w:t>
      </w: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mluvným stranám v zmysle Nariadenia Európskeho parlamentu a Rady (EÚ) 2016/679 z 27. apríla 2016 o ochrane fyzických osôb pri spracúvaní osobných údajov a o voľnom pohybe takýchto údajov, ktorým sa zrušuje smernica 95/46/ES (všeobecné nariadenie o ochrane údajov). Zmluvné strany sa zaväzujú, že osobné údaje, s ktorými sa oboznámia, nebudú okrem povinností vyplývajúcich zo všeobecne záväzných právnych predpisov nijako zverejňovať, ani ich akoukoľvek formou reprodukovať alebo podávať ich akýmkoľvek tretím neoprávneným osobám. Ak v dôsledku poskytovania súčinnosti podľa </w:t>
      </w:r>
      <w:r>
        <w:rPr>
          <w:rFonts w:asciiTheme="minorHAnsi" w:eastAsia="Arial" w:hAnsiTheme="minorHAnsi" w:cstheme="minorHAnsi"/>
          <w:color w:val="000000"/>
          <w:lang w:eastAsia="sk-SK"/>
        </w:rPr>
        <w:t>z</w:t>
      </w: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mluvy budú niektorou zo </w:t>
      </w:r>
      <w:r>
        <w:rPr>
          <w:rFonts w:asciiTheme="minorHAnsi" w:eastAsia="Arial" w:hAnsiTheme="minorHAnsi" w:cstheme="minorHAnsi"/>
          <w:color w:val="000000"/>
          <w:lang w:eastAsia="sk-SK"/>
        </w:rPr>
        <w:t>z</w:t>
      </w: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mluvných strán druhej </w:t>
      </w:r>
      <w:r>
        <w:rPr>
          <w:rFonts w:asciiTheme="minorHAnsi" w:eastAsia="Arial" w:hAnsiTheme="minorHAnsi" w:cstheme="minorHAnsi"/>
          <w:color w:val="000000"/>
          <w:lang w:eastAsia="sk-SK"/>
        </w:rPr>
        <w:t>z</w:t>
      </w: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mluvnej strane poskytované osobné údaje a v dôsledku toho by malo dôjsť k spracovaniu takých osobných údajov, </w:t>
      </w:r>
      <w:r>
        <w:rPr>
          <w:rFonts w:asciiTheme="minorHAnsi" w:eastAsia="Arial" w:hAnsiTheme="minorHAnsi" w:cstheme="minorHAnsi"/>
          <w:color w:val="000000"/>
          <w:lang w:eastAsia="sk-SK"/>
        </w:rPr>
        <w:t>z</w:t>
      </w:r>
      <w:r w:rsidRPr="000700CA">
        <w:rPr>
          <w:rFonts w:asciiTheme="minorHAnsi" w:eastAsia="Arial" w:hAnsiTheme="minorHAnsi" w:cstheme="minorHAnsi"/>
          <w:color w:val="000000"/>
          <w:lang w:eastAsia="sk-SK"/>
        </w:rPr>
        <w:t xml:space="preserve">mluvné strany osobitne posúdia potrebu uzatvorenia dohody o podmienkach spracovania osobných údajov, príp. jej zmeny. </w:t>
      </w:r>
    </w:p>
    <w:p w14:paraId="391F0F32" w14:textId="7A3B8EEF" w:rsidR="00B62276" w:rsidRPr="00592FFC" w:rsidRDefault="00B62276" w:rsidP="00592FFC">
      <w:pPr>
        <w:numPr>
          <w:ilvl w:val="0"/>
          <w:numId w:val="4"/>
        </w:numPr>
        <w:suppressAutoHyphens/>
        <w:spacing w:after="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2FFC">
        <w:rPr>
          <w:rFonts w:asciiTheme="minorHAnsi" w:hAnsiTheme="minorHAnsi" w:cstheme="minorHAnsi"/>
        </w:rPr>
        <w:t xml:space="preserve">Zmluvné strany vyhlasujú, že si </w:t>
      </w:r>
      <w:r w:rsidR="00DD54A4">
        <w:rPr>
          <w:rFonts w:asciiTheme="minorHAnsi" w:hAnsiTheme="minorHAnsi" w:cstheme="minorHAnsi"/>
        </w:rPr>
        <w:t>z</w:t>
      </w:r>
      <w:r w:rsidRPr="00592FFC">
        <w:rPr>
          <w:rFonts w:asciiTheme="minorHAnsi" w:hAnsiTheme="minorHAnsi" w:cstheme="minorHAnsi"/>
        </w:rPr>
        <w:t xml:space="preserve">mluvu prečítali, jej obsahu, právam a povinnostiam z nej vyplývajúcimi porozumeli, pričom na </w:t>
      </w:r>
      <w:r w:rsidRPr="00592FFC">
        <w:rPr>
          <w:rFonts w:asciiTheme="minorHAnsi" w:hAnsiTheme="minorHAnsi" w:cstheme="minorHAnsi"/>
          <w:bdr w:val="none" w:sz="0" w:space="0" w:color="auto" w:frame="1"/>
        </w:rPr>
        <w:t xml:space="preserve">znak súhlasu s jej obsahom a so skutočnosťou, že túto </w:t>
      </w:r>
      <w:r w:rsidR="00DD54A4">
        <w:rPr>
          <w:rFonts w:asciiTheme="minorHAnsi" w:hAnsiTheme="minorHAnsi" w:cstheme="minorHAnsi"/>
          <w:bdr w:val="none" w:sz="0" w:space="0" w:color="auto" w:frame="1"/>
        </w:rPr>
        <w:t>z</w:t>
      </w:r>
      <w:r w:rsidRPr="00592FFC">
        <w:rPr>
          <w:rFonts w:asciiTheme="minorHAnsi" w:hAnsiTheme="minorHAnsi" w:cstheme="minorHAnsi"/>
          <w:bdr w:val="none" w:sz="0" w:space="0" w:color="auto" w:frame="1"/>
        </w:rPr>
        <w:t>mluvu neuzavreli v tiesni, pod nátlakom alebo za nápadne nevýhodných podmienok, ju vlastnoručne podpisujú</w:t>
      </w:r>
      <w:r w:rsidRPr="00592FFC">
        <w:rPr>
          <w:rFonts w:asciiTheme="minorHAnsi" w:hAnsiTheme="minorHAnsi" w:cstheme="minorHAnsi"/>
        </w:rPr>
        <w:t>.</w:t>
      </w:r>
    </w:p>
    <w:p w14:paraId="6B7068F6" w14:textId="77777777" w:rsidR="001E4577" w:rsidRPr="00780D2E" w:rsidRDefault="001E4577" w:rsidP="00592FFC">
      <w:pPr>
        <w:tabs>
          <w:tab w:val="left" w:pos="5102"/>
        </w:tabs>
        <w:spacing w:after="0"/>
        <w:jc w:val="both"/>
        <w:rPr>
          <w:rFonts w:asciiTheme="minorHAnsi" w:eastAsia="Times New Roman" w:hAnsiTheme="minorHAnsi"/>
          <w:noProof/>
          <w:lang w:eastAsia="sk-SK"/>
        </w:rPr>
      </w:pPr>
    </w:p>
    <w:p w14:paraId="49390E46" w14:textId="51F6BA10" w:rsidR="001E4577" w:rsidRPr="00780D2E" w:rsidRDefault="00306FF6" w:rsidP="00E55F37">
      <w:pPr>
        <w:tabs>
          <w:tab w:val="left" w:pos="5102"/>
        </w:tabs>
        <w:spacing w:after="0"/>
        <w:ind w:left="426" w:hanging="426"/>
        <w:jc w:val="both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ab/>
      </w:r>
      <w:r w:rsidR="001E4577" w:rsidRPr="00780D2E">
        <w:rPr>
          <w:rFonts w:asciiTheme="minorHAnsi" w:eastAsia="Times New Roman" w:hAnsiTheme="minorHAnsi"/>
          <w:noProof/>
          <w:lang w:eastAsia="sk-SK"/>
        </w:rPr>
        <w:t>V Banskej Bystrici dňa</w:t>
      </w:r>
      <w:r w:rsidR="00200FB1">
        <w:rPr>
          <w:rFonts w:asciiTheme="minorHAnsi" w:eastAsia="Times New Roman" w:hAnsiTheme="minorHAnsi"/>
          <w:noProof/>
          <w:lang w:eastAsia="sk-SK"/>
        </w:rPr>
        <w:t xml:space="preserve">  ..................</w:t>
      </w:r>
      <w:r w:rsidR="001E4577" w:rsidRPr="00780D2E">
        <w:rPr>
          <w:rFonts w:asciiTheme="minorHAnsi" w:eastAsia="Times New Roman" w:hAnsiTheme="minorHAnsi"/>
          <w:noProof/>
          <w:lang w:eastAsia="sk-SK"/>
        </w:rPr>
        <w:t xml:space="preserve"> </w:t>
      </w:r>
      <w:r w:rsidR="00767D9D" w:rsidRPr="00780D2E">
        <w:t xml:space="preserve"> </w:t>
      </w:r>
      <w:r w:rsidR="001C39D3" w:rsidRPr="00780D2E">
        <w:rPr>
          <w:rFonts w:asciiTheme="minorHAnsi" w:eastAsia="Times New Roman" w:hAnsiTheme="minorHAnsi"/>
          <w:noProof/>
          <w:lang w:eastAsia="sk-SK"/>
        </w:rPr>
        <w:t xml:space="preserve">                          </w:t>
      </w:r>
      <w:r w:rsidR="00200FB1">
        <w:rPr>
          <w:rFonts w:asciiTheme="minorHAnsi" w:eastAsia="Times New Roman" w:hAnsiTheme="minorHAnsi"/>
          <w:noProof/>
          <w:lang w:eastAsia="sk-SK"/>
        </w:rPr>
        <w:tab/>
      </w:r>
      <w:r w:rsidR="001C39D3" w:rsidRPr="00780D2E">
        <w:rPr>
          <w:rFonts w:asciiTheme="minorHAnsi" w:eastAsia="Times New Roman" w:hAnsiTheme="minorHAnsi"/>
          <w:noProof/>
          <w:lang w:eastAsia="sk-SK"/>
        </w:rPr>
        <w:t xml:space="preserve">V </w:t>
      </w:r>
      <w:r w:rsidR="00BA584B">
        <w:t>............</w:t>
      </w:r>
      <w:r w:rsidR="00200FB1">
        <w:t>....</w:t>
      </w:r>
      <w:r w:rsidR="00BA584B">
        <w:t>...</w:t>
      </w:r>
      <w:r w:rsidR="00BA584B" w:rsidRPr="00780D2E">
        <w:rPr>
          <w:rFonts w:asciiTheme="minorHAnsi" w:eastAsia="Times New Roman" w:hAnsiTheme="minorHAnsi"/>
          <w:noProof/>
          <w:lang w:eastAsia="sk-SK"/>
        </w:rPr>
        <w:t xml:space="preserve"> </w:t>
      </w:r>
      <w:r w:rsidR="001C39D3" w:rsidRPr="00780D2E">
        <w:rPr>
          <w:rFonts w:asciiTheme="minorHAnsi" w:eastAsia="Times New Roman" w:hAnsiTheme="minorHAnsi"/>
          <w:noProof/>
          <w:lang w:eastAsia="sk-SK"/>
        </w:rPr>
        <w:t xml:space="preserve">dňa </w:t>
      </w:r>
      <w:r w:rsidR="00200FB1">
        <w:rPr>
          <w:rFonts w:asciiTheme="minorHAnsi" w:eastAsia="Times New Roman" w:hAnsiTheme="minorHAnsi"/>
          <w:noProof/>
          <w:lang w:eastAsia="sk-SK"/>
        </w:rPr>
        <w:t xml:space="preserve"> .............................</w:t>
      </w:r>
      <w:r w:rsidR="00E55F37">
        <w:rPr>
          <w:rFonts w:asciiTheme="minorHAnsi" w:eastAsia="Times New Roman" w:hAnsiTheme="minorHAnsi"/>
          <w:noProof/>
          <w:lang w:eastAsia="sk-SK"/>
        </w:rPr>
        <w:t xml:space="preserve">   </w:t>
      </w:r>
      <w:r w:rsidR="009A24A8" w:rsidRPr="00780D2E">
        <w:rPr>
          <w:rFonts w:asciiTheme="minorHAnsi" w:eastAsia="Times New Roman" w:hAnsiTheme="minorHAnsi"/>
          <w:noProof/>
          <w:lang w:eastAsia="sk-SK"/>
        </w:rPr>
        <w:t>Objednávateľ:</w:t>
      </w:r>
      <w:r w:rsidR="009A24A8" w:rsidRPr="00780D2E">
        <w:rPr>
          <w:rFonts w:asciiTheme="minorHAnsi" w:eastAsia="Times New Roman" w:hAnsiTheme="minorHAnsi"/>
          <w:noProof/>
          <w:lang w:eastAsia="sk-SK"/>
        </w:rPr>
        <w:tab/>
        <w:t>Poskytovateľ:</w:t>
      </w:r>
      <w:r w:rsidR="001E4577" w:rsidRPr="00780D2E">
        <w:rPr>
          <w:rFonts w:asciiTheme="minorHAnsi" w:eastAsia="Times New Roman" w:hAnsiTheme="minorHAnsi"/>
          <w:noProof/>
          <w:lang w:eastAsia="sk-SK"/>
        </w:rPr>
        <w:t xml:space="preserve"> </w:t>
      </w:r>
    </w:p>
    <w:p w14:paraId="13E69BA3" w14:textId="77777777" w:rsidR="001C39D3" w:rsidRPr="00747540" w:rsidRDefault="001C39D3" w:rsidP="001E4577">
      <w:pPr>
        <w:autoSpaceDE w:val="0"/>
        <w:autoSpaceDN w:val="0"/>
        <w:adjustRightInd w:val="0"/>
        <w:spacing w:after="0"/>
        <w:rPr>
          <w:rFonts w:asciiTheme="minorHAnsi" w:eastAsia="Times New Roman" w:hAnsiTheme="minorHAnsi"/>
          <w:noProof/>
          <w:lang w:eastAsia="sk-SK"/>
        </w:rPr>
      </w:pPr>
    </w:p>
    <w:p w14:paraId="0055A5CE" w14:textId="77777777" w:rsidR="001E4577" w:rsidRPr="00747540" w:rsidRDefault="001E4577" w:rsidP="001E4577">
      <w:pPr>
        <w:spacing w:after="0"/>
        <w:ind w:firstLine="284"/>
        <w:rPr>
          <w:rFonts w:asciiTheme="minorHAnsi" w:eastAsia="Times New Roman" w:hAnsiTheme="minorHAnsi"/>
          <w:noProof/>
          <w:lang w:eastAsia="sk-SK"/>
        </w:rPr>
      </w:pPr>
    </w:p>
    <w:p w14:paraId="70C67778" w14:textId="4E91505E" w:rsidR="001E4577" w:rsidRDefault="00AA7A06" w:rsidP="00592FFC">
      <w:pPr>
        <w:autoSpaceDE w:val="0"/>
        <w:autoSpaceDN w:val="0"/>
        <w:adjustRightInd w:val="0"/>
        <w:spacing w:after="0"/>
        <w:ind w:firstLine="426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>.....</w:t>
      </w:r>
      <w:r w:rsidR="001E4577" w:rsidRPr="00747540">
        <w:rPr>
          <w:rFonts w:asciiTheme="minorHAnsi" w:eastAsia="Times New Roman" w:hAnsiTheme="minorHAnsi"/>
          <w:noProof/>
          <w:lang w:eastAsia="sk-SK"/>
        </w:rPr>
        <w:t>.....................................</w:t>
      </w:r>
      <w:r w:rsidR="009A24A8">
        <w:rPr>
          <w:rFonts w:asciiTheme="minorHAnsi" w:eastAsia="Times New Roman" w:hAnsiTheme="minorHAnsi"/>
          <w:noProof/>
          <w:lang w:eastAsia="sk-SK"/>
        </w:rPr>
        <w:t>............</w:t>
      </w:r>
      <w:r w:rsidR="001E4577" w:rsidRPr="00747540">
        <w:rPr>
          <w:rFonts w:asciiTheme="minorHAnsi" w:eastAsia="Times New Roman" w:hAnsiTheme="minorHAnsi"/>
          <w:noProof/>
          <w:lang w:eastAsia="sk-SK"/>
        </w:rPr>
        <w:t>...</w:t>
      </w:r>
      <w:r w:rsidR="001C39D3" w:rsidRPr="00747540">
        <w:rPr>
          <w:rFonts w:asciiTheme="minorHAnsi" w:eastAsia="Times New Roman" w:hAnsiTheme="minorHAnsi"/>
          <w:noProof/>
          <w:lang w:eastAsia="sk-SK"/>
        </w:rPr>
        <w:t xml:space="preserve">                             </w:t>
      </w:r>
      <w:r w:rsidR="00673215">
        <w:rPr>
          <w:rFonts w:asciiTheme="minorHAnsi" w:eastAsia="Times New Roman" w:hAnsiTheme="minorHAnsi"/>
          <w:noProof/>
          <w:lang w:eastAsia="sk-SK"/>
        </w:rPr>
        <w:t xml:space="preserve">  </w:t>
      </w:r>
      <w:r w:rsidR="001C39D3" w:rsidRPr="00747540">
        <w:rPr>
          <w:rFonts w:asciiTheme="minorHAnsi" w:eastAsia="Times New Roman" w:hAnsiTheme="minorHAnsi"/>
          <w:noProof/>
          <w:lang w:eastAsia="sk-SK"/>
        </w:rPr>
        <w:t>.................................</w:t>
      </w:r>
      <w:r w:rsidR="00200FB1">
        <w:rPr>
          <w:rFonts w:asciiTheme="minorHAnsi" w:eastAsia="Times New Roman" w:hAnsiTheme="minorHAnsi"/>
          <w:noProof/>
          <w:lang w:eastAsia="sk-SK"/>
        </w:rPr>
        <w:t>................</w:t>
      </w:r>
      <w:r w:rsidR="001C39D3" w:rsidRPr="00747540">
        <w:rPr>
          <w:rFonts w:asciiTheme="minorHAnsi" w:eastAsia="Times New Roman" w:hAnsiTheme="minorHAnsi"/>
          <w:noProof/>
          <w:lang w:eastAsia="sk-SK"/>
        </w:rPr>
        <w:t>.....</w:t>
      </w:r>
      <w:r w:rsidR="00200FB1">
        <w:rPr>
          <w:rFonts w:asciiTheme="minorHAnsi" w:eastAsia="Times New Roman" w:hAnsiTheme="minorHAnsi"/>
          <w:noProof/>
          <w:lang w:eastAsia="sk-SK"/>
        </w:rPr>
        <w:t>.....</w:t>
      </w:r>
      <w:r w:rsidR="001C39D3" w:rsidRPr="00747540">
        <w:rPr>
          <w:rFonts w:asciiTheme="minorHAnsi" w:eastAsia="Times New Roman" w:hAnsiTheme="minorHAnsi"/>
          <w:noProof/>
          <w:lang w:eastAsia="sk-SK"/>
        </w:rPr>
        <w:t>...</w:t>
      </w:r>
      <w:r w:rsidR="00767D9D">
        <w:rPr>
          <w:rFonts w:asciiTheme="minorHAnsi" w:eastAsia="Times New Roman" w:hAnsiTheme="minorHAnsi"/>
          <w:noProof/>
          <w:lang w:eastAsia="sk-SK"/>
        </w:rPr>
        <w:t>........</w:t>
      </w:r>
    </w:p>
    <w:p w14:paraId="1E3EA242" w14:textId="174E2389" w:rsidR="000760BD" w:rsidRPr="00592FFC" w:rsidRDefault="009A24A8" w:rsidP="00592FFC">
      <w:pPr>
        <w:autoSpaceDE w:val="0"/>
        <w:autoSpaceDN w:val="0"/>
        <w:adjustRightInd w:val="0"/>
        <w:spacing w:after="0"/>
        <w:ind w:firstLine="426"/>
        <w:rPr>
          <w:rFonts w:asciiTheme="minorHAnsi" w:eastAsia="Times New Roman" w:hAnsiTheme="minorHAnsi"/>
          <w:b/>
          <w:bCs/>
          <w:noProof/>
          <w:lang w:eastAsia="sk-SK"/>
        </w:rPr>
      </w:pPr>
      <w:r w:rsidRPr="00592FFC">
        <w:rPr>
          <w:rFonts w:asciiTheme="minorHAnsi" w:eastAsia="Times New Roman" w:hAnsiTheme="minorHAnsi"/>
          <w:b/>
          <w:bCs/>
          <w:noProof/>
          <w:lang w:eastAsia="sk-SK"/>
        </w:rPr>
        <w:t>Banskobystrický samosprávny kraj</w:t>
      </w:r>
      <w:r w:rsidR="001C39D3" w:rsidRPr="00592FFC">
        <w:rPr>
          <w:rFonts w:asciiTheme="minorHAnsi" w:eastAsia="Times New Roman" w:hAnsiTheme="minorHAnsi"/>
          <w:b/>
          <w:bCs/>
          <w:noProof/>
          <w:lang w:eastAsia="sk-SK"/>
        </w:rPr>
        <w:t xml:space="preserve">        </w:t>
      </w:r>
      <w:r w:rsidR="008F770F" w:rsidRPr="00592FFC">
        <w:rPr>
          <w:rFonts w:asciiTheme="minorHAnsi" w:eastAsia="Times New Roman" w:hAnsiTheme="minorHAnsi"/>
          <w:b/>
          <w:bCs/>
          <w:noProof/>
          <w:lang w:eastAsia="sk-SK"/>
        </w:rPr>
        <w:tab/>
      </w:r>
    </w:p>
    <w:p w14:paraId="28EE7085" w14:textId="0D70EC6E" w:rsidR="000760BD" w:rsidRDefault="009A24A8" w:rsidP="00592FFC">
      <w:pPr>
        <w:autoSpaceDE w:val="0"/>
        <w:autoSpaceDN w:val="0"/>
        <w:adjustRightInd w:val="0"/>
        <w:spacing w:after="0"/>
        <w:ind w:firstLine="426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>Mgr. Ondrej Lunter</w:t>
      </w:r>
    </w:p>
    <w:p w14:paraId="1CC49BC5" w14:textId="77777777" w:rsidR="00DF7A1B" w:rsidRDefault="00592FFC" w:rsidP="00DF7A1B">
      <w:pPr>
        <w:autoSpaceDE w:val="0"/>
        <w:autoSpaceDN w:val="0"/>
        <w:adjustRightInd w:val="0"/>
        <w:spacing w:after="0"/>
        <w:ind w:firstLine="426"/>
        <w:rPr>
          <w:rFonts w:asciiTheme="minorHAnsi" w:eastAsia="Times New Roman" w:hAnsiTheme="minorHAnsi"/>
          <w:noProof/>
          <w:lang w:eastAsia="sk-SK"/>
        </w:rPr>
      </w:pPr>
      <w:r>
        <w:rPr>
          <w:rFonts w:asciiTheme="minorHAnsi" w:eastAsia="Times New Roman" w:hAnsiTheme="minorHAnsi"/>
          <w:noProof/>
          <w:lang w:eastAsia="sk-SK"/>
        </w:rPr>
        <w:t>p</w:t>
      </w:r>
      <w:r w:rsidR="009A24A8">
        <w:rPr>
          <w:rFonts w:asciiTheme="minorHAnsi" w:eastAsia="Times New Roman" w:hAnsiTheme="minorHAnsi"/>
          <w:noProof/>
          <w:lang w:eastAsia="sk-SK"/>
        </w:rPr>
        <w:t>redseda</w:t>
      </w:r>
      <w:r w:rsidR="00306FF6">
        <w:rPr>
          <w:rFonts w:asciiTheme="minorHAnsi" w:eastAsia="Times New Roman" w:hAnsiTheme="minorHAnsi"/>
          <w:noProof/>
          <w:lang w:eastAsia="sk-SK"/>
        </w:rPr>
        <w:t xml:space="preserve"> </w:t>
      </w:r>
      <w:r>
        <w:rPr>
          <w:rFonts w:asciiTheme="minorHAnsi" w:eastAsia="Times New Roman" w:hAnsiTheme="minorHAnsi"/>
          <w:noProof/>
          <w:lang w:eastAsia="sk-SK"/>
        </w:rPr>
        <w:t>Banskobystrického</w:t>
      </w:r>
      <w:r w:rsidR="00A21F0A">
        <w:rPr>
          <w:rFonts w:asciiTheme="minorHAnsi" w:eastAsia="Times New Roman" w:hAnsiTheme="minorHAnsi"/>
          <w:noProof/>
          <w:lang w:eastAsia="sk-SK"/>
        </w:rPr>
        <w:t xml:space="preserve"> samosprávneho kraja</w:t>
      </w:r>
    </w:p>
    <w:sectPr w:rsidR="00DF7A1B" w:rsidSect="005D5357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6CC0" w14:textId="77777777" w:rsidR="006A1940" w:rsidRDefault="006A1940" w:rsidP="006A4645">
      <w:pPr>
        <w:spacing w:after="0"/>
      </w:pPr>
      <w:r>
        <w:separator/>
      </w:r>
    </w:p>
  </w:endnote>
  <w:endnote w:type="continuationSeparator" w:id="0">
    <w:p w14:paraId="4402640B" w14:textId="77777777" w:rsidR="006A1940" w:rsidRDefault="006A1940" w:rsidP="006A4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bri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341533"/>
      <w:docPartObj>
        <w:docPartGallery w:val="Page Numbers (Bottom of Page)"/>
        <w:docPartUnique/>
      </w:docPartObj>
    </w:sdtPr>
    <w:sdtContent>
      <w:p w14:paraId="7912FD38" w14:textId="754E72BD" w:rsidR="00A236F7" w:rsidRDefault="00A236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CFE42" w14:textId="77777777" w:rsidR="00A236F7" w:rsidRDefault="00A236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156511"/>
      <w:docPartObj>
        <w:docPartGallery w:val="Page Numbers (Bottom of Page)"/>
        <w:docPartUnique/>
      </w:docPartObj>
    </w:sdtPr>
    <w:sdtContent>
      <w:p w14:paraId="647BD71F" w14:textId="77777777" w:rsidR="004708C5" w:rsidRDefault="004708C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A6">
          <w:rPr>
            <w:noProof/>
          </w:rPr>
          <w:t>1</w:t>
        </w:r>
        <w:r>
          <w:fldChar w:fldCharType="end"/>
        </w:r>
      </w:p>
    </w:sdtContent>
  </w:sdt>
  <w:p w14:paraId="7DF8A018" w14:textId="77777777" w:rsidR="004708C5" w:rsidRDefault="004708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88D2" w14:textId="77777777" w:rsidR="006A1940" w:rsidRDefault="006A1940" w:rsidP="006A4645">
      <w:pPr>
        <w:spacing w:after="0"/>
      </w:pPr>
      <w:r>
        <w:separator/>
      </w:r>
    </w:p>
  </w:footnote>
  <w:footnote w:type="continuationSeparator" w:id="0">
    <w:p w14:paraId="7812674D" w14:textId="77777777" w:rsidR="006A1940" w:rsidRDefault="006A1940" w:rsidP="006A46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F1CF" w14:textId="77777777" w:rsidR="006A4645" w:rsidRDefault="006A4645" w:rsidP="005348A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2C"/>
    <w:multiLevelType w:val="hybridMultilevel"/>
    <w:tmpl w:val="1EDE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4E6"/>
    <w:multiLevelType w:val="hybridMultilevel"/>
    <w:tmpl w:val="9C96C85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62D7"/>
    <w:multiLevelType w:val="multilevel"/>
    <w:tmpl w:val="5888D84C"/>
    <w:lvl w:ilvl="0">
      <w:start w:val="1"/>
      <w:numFmt w:val="lowerRoman"/>
      <w:lvlText w:val="%1)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32639"/>
    <w:multiLevelType w:val="multilevel"/>
    <w:tmpl w:val="39280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04746C"/>
    <w:multiLevelType w:val="hybridMultilevel"/>
    <w:tmpl w:val="7C7AB3D6"/>
    <w:lvl w:ilvl="0" w:tplc="CECC1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234"/>
    <w:multiLevelType w:val="hybridMultilevel"/>
    <w:tmpl w:val="E32CA786"/>
    <w:lvl w:ilvl="0" w:tplc="35649ED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1D120C9"/>
    <w:multiLevelType w:val="hybridMultilevel"/>
    <w:tmpl w:val="9A0EB382"/>
    <w:lvl w:ilvl="0" w:tplc="DB1EBD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5702"/>
    <w:multiLevelType w:val="hybridMultilevel"/>
    <w:tmpl w:val="43EC47A2"/>
    <w:lvl w:ilvl="0" w:tplc="81DC36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99608B"/>
    <w:multiLevelType w:val="hybridMultilevel"/>
    <w:tmpl w:val="752C93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7C80"/>
    <w:multiLevelType w:val="hybridMultilevel"/>
    <w:tmpl w:val="7FCE93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7A0C"/>
    <w:multiLevelType w:val="hybridMultilevel"/>
    <w:tmpl w:val="5C780348"/>
    <w:lvl w:ilvl="0" w:tplc="476A2448">
      <w:start w:val="1"/>
      <w:numFmt w:val="decimal"/>
      <w:lvlText w:val="%1."/>
      <w:lvlJc w:val="left"/>
      <w:pPr>
        <w:ind w:left="6528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6EFB"/>
    <w:multiLevelType w:val="multilevel"/>
    <w:tmpl w:val="D4D0DA5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bri" w:eastAsia="Times New Roman" w:hAnsi="Calbri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087030"/>
    <w:multiLevelType w:val="hybridMultilevel"/>
    <w:tmpl w:val="80D6FEC6"/>
    <w:lvl w:ilvl="0" w:tplc="C51EC6D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0C6B04"/>
    <w:multiLevelType w:val="hybridMultilevel"/>
    <w:tmpl w:val="A6AC8CAE"/>
    <w:lvl w:ilvl="0" w:tplc="18141B9C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97556"/>
    <w:multiLevelType w:val="hybridMultilevel"/>
    <w:tmpl w:val="260C1962"/>
    <w:lvl w:ilvl="0" w:tplc="CAE40B92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9EC4DF3"/>
    <w:multiLevelType w:val="multilevel"/>
    <w:tmpl w:val="52724C2C"/>
    <w:lvl w:ilvl="0">
      <w:start w:val="1"/>
      <w:numFmt w:val="decimal"/>
      <w:lvlText w:val="%1."/>
      <w:lvlJc w:val="left"/>
      <w:pPr>
        <w:ind w:left="705" w:hanging="705"/>
      </w:pPr>
      <w:rPr>
        <w:rFonts w:ascii="Calibri" w:hAnsi="Calibri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Calibri" w:hAnsi="Calibri" w:cs="Cambr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mbria" w:hint="default"/>
        <w:color w:val="auto"/>
      </w:rPr>
    </w:lvl>
  </w:abstractNum>
  <w:abstractNum w:abstractNumId="17" w15:restartNumberingAfterBreak="0">
    <w:nsid w:val="3CB76AED"/>
    <w:multiLevelType w:val="hybridMultilevel"/>
    <w:tmpl w:val="2070AD4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0120A6"/>
    <w:multiLevelType w:val="multilevel"/>
    <w:tmpl w:val="93FA4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0937606"/>
    <w:multiLevelType w:val="hybridMultilevel"/>
    <w:tmpl w:val="3FD2B9B2"/>
    <w:lvl w:ilvl="0" w:tplc="6CE283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660AB0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4A16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2"/>
      <w:numFmt w:val="lowerRoman"/>
      <w:lvlText w:val="(%2)"/>
      <w:lvlJc w:val="left"/>
      <w:pPr>
        <w:ind w:left="1855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235" w:hanging="435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E0A84"/>
    <w:multiLevelType w:val="multilevel"/>
    <w:tmpl w:val="D3D05E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3A1"/>
    <w:multiLevelType w:val="hybridMultilevel"/>
    <w:tmpl w:val="B5B22424"/>
    <w:lvl w:ilvl="0" w:tplc="F76A62E8">
      <w:start w:val="30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52F00F6D"/>
    <w:multiLevelType w:val="hybridMultilevel"/>
    <w:tmpl w:val="BC628D12"/>
    <w:lvl w:ilvl="0" w:tplc="6970608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37DF6"/>
    <w:multiLevelType w:val="hybridMultilevel"/>
    <w:tmpl w:val="AE7EB196"/>
    <w:lvl w:ilvl="0" w:tplc="AB4C0C4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038B7"/>
    <w:multiLevelType w:val="hybridMultilevel"/>
    <w:tmpl w:val="0598092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A5232F7"/>
    <w:multiLevelType w:val="hybridMultilevel"/>
    <w:tmpl w:val="A96C2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7726"/>
    <w:multiLevelType w:val="hybridMultilevel"/>
    <w:tmpl w:val="6672B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20D5D"/>
    <w:multiLevelType w:val="hybridMultilevel"/>
    <w:tmpl w:val="BAA4C812"/>
    <w:lvl w:ilvl="0" w:tplc="2744A67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C521D"/>
    <w:multiLevelType w:val="hybridMultilevel"/>
    <w:tmpl w:val="CBDA289E"/>
    <w:lvl w:ilvl="0" w:tplc="135E70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957B61"/>
    <w:multiLevelType w:val="hybridMultilevel"/>
    <w:tmpl w:val="3A3EE28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FCE02EB"/>
    <w:multiLevelType w:val="hybridMultilevel"/>
    <w:tmpl w:val="0668252A"/>
    <w:lvl w:ilvl="0" w:tplc="088656A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495873"/>
    <w:multiLevelType w:val="multilevel"/>
    <w:tmpl w:val="B75A7B4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22C41E4"/>
    <w:multiLevelType w:val="hybridMultilevel"/>
    <w:tmpl w:val="F2C888BE"/>
    <w:lvl w:ilvl="0" w:tplc="041B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7281182C"/>
    <w:multiLevelType w:val="multilevel"/>
    <w:tmpl w:val="71DC7884"/>
    <w:lvl w:ilvl="0">
      <w:start w:val="1"/>
      <w:numFmt w:val="lowerRoman"/>
      <w:lvlText w:val="%1)"/>
      <w:lvlJc w:val="left"/>
      <w:pPr>
        <w:ind w:left="681" w:firstLine="0"/>
      </w:pPr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1">
      <w:numFmt w:val="decimal"/>
      <w:lvlText w:val=""/>
      <w:lvlJc w:val="left"/>
      <w:pPr>
        <w:ind w:left="681" w:firstLine="0"/>
      </w:pPr>
      <w:rPr>
        <w:rFonts w:hint="default"/>
      </w:rPr>
    </w:lvl>
    <w:lvl w:ilvl="2">
      <w:numFmt w:val="decimal"/>
      <w:lvlText w:val=""/>
      <w:lvlJc w:val="left"/>
      <w:pPr>
        <w:ind w:left="681" w:firstLine="0"/>
      </w:pPr>
      <w:rPr>
        <w:rFonts w:hint="default"/>
      </w:rPr>
    </w:lvl>
    <w:lvl w:ilvl="3">
      <w:numFmt w:val="decimal"/>
      <w:lvlText w:val=""/>
      <w:lvlJc w:val="left"/>
      <w:pPr>
        <w:ind w:left="681" w:firstLine="0"/>
      </w:pPr>
      <w:rPr>
        <w:rFonts w:hint="default"/>
      </w:rPr>
    </w:lvl>
    <w:lvl w:ilvl="4">
      <w:numFmt w:val="decimal"/>
      <w:lvlText w:val=""/>
      <w:lvlJc w:val="left"/>
      <w:pPr>
        <w:ind w:left="681" w:firstLine="0"/>
      </w:pPr>
      <w:rPr>
        <w:rFonts w:hint="default"/>
      </w:rPr>
    </w:lvl>
    <w:lvl w:ilvl="5">
      <w:numFmt w:val="decimal"/>
      <w:lvlText w:val=""/>
      <w:lvlJc w:val="left"/>
      <w:pPr>
        <w:ind w:left="681" w:firstLine="0"/>
      </w:pPr>
      <w:rPr>
        <w:rFonts w:hint="default"/>
      </w:rPr>
    </w:lvl>
    <w:lvl w:ilvl="6">
      <w:numFmt w:val="decimal"/>
      <w:lvlText w:val=""/>
      <w:lvlJc w:val="left"/>
      <w:pPr>
        <w:ind w:left="681" w:firstLine="0"/>
      </w:pPr>
      <w:rPr>
        <w:rFonts w:hint="default"/>
      </w:rPr>
    </w:lvl>
    <w:lvl w:ilvl="7">
      <w:numFmt w:val="decimal"/>
      <w:lvlText w:val=""/>
      <w:lvlJc w:val="left"/>
      <w:pPr>
        <w:ind w:left="681" w:firstLine="0"/>
      </w:pPr>
      <w:rPr>
        <w:rFonts w:hint="default"/>
      </w:rPr>
    </w:lvl>
    <w:lvl w:ilvl="8">
      <w:numFmt w:val="decimal"/>
      <w:lvlText w:val=""/>
      <w:lvlJc w:val="left"/>
      <w:pPr>
        <w:ind w:left="681" w:firstLine="0"/>
      </w:pPr>
      <w:rPr>
        <w:rFonts w:hint="default"/>
      </w:rPr>
    </w:lvl>
  </w:abstractNum>
  <w:abstractNum w:abstractNumId="37" w15:restartNumberingAfterBreak="0">
    <w:nsid w:val="78081F1E"/>
    <w:multiLevelType w:val="multilevel"/>
    <w:tmpl w:val="2F7C28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D288C"/>
    <w:multiLevelType w:val="hybridMultilevel"/>
    <w:tmpl w:val="7B4EECFA"/>
    <w:lvl w:ilvl="0" w:tplc="7B8C409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64837"/>
    <w:multiLevelType w:val="hybridMultilevel"/>
    <w:tmpl w:val="30FEEBE8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1579"/>
    <w:multiLevelType w:val="multilevel"/>
    <w:tmpl w:val="F80C6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3729042">
    <w:abstractNumId w:val="3"/>
  </w:num>
  <w:num w:numId="2" w16cid:durableId="1318266185">
    <w:abstractNumId w:val="1"/>
  </w:num>
  <w:num w:numId="3" w16cid:durableId="1621062975">
    <w:abstractNumId w:val="8"/>
  </w:num>
  <w:num w:numId="4" w16cid:durableId="1159079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62220">
    <w:abstractNumId w:val="36"/>
  </w:num>
  <w:num w:numId="6" w16cid:durableId="319164675">
    <w:abstractNumId w:val="4"/>
  </w:num>
  <w:num w:numId="7" w16cid:durableId="626157173">
    <w:abstractNumId w:val="40"/>
  </w:num>
  <w:num w:numId="8" w16cid:durableId="1578906628">
    <w:abstractNumId w:val="5"/>
  </w:num>
  <w:num w:numId="9" w16cid:durableId="1980302559">
    <w:abstractNumId w:val="11"/>
  </w:num>
  <w:num w:numId="10" w16cid:durableId="921260888">
    <w:abstractNumId w:val="18"/>
  </w:num>
  <w:num w:numId="11" w16cid:durableId="1271354647">
    <w:abstractNumId w:val="28"/>
  </w:num>
  <w:num w:numId="12" w16cid:durableId="1482231078">
    <w:abstractNumId w:val="10"/>
  </w:num>
  <w:num w:numId="13" w16cid:durableId="1778595193">
    <w:abstractNumId w:val="9"/>
  </w:num>
  <w:num w:numId="14" w16cid:durableId="2050107265">
    <w:abstractNumId w:val="12"/>
  </w:num>
  <w:num w:numId="15" w16cid:durableId="1624966052">
    <w:abstractNumId w:val="2"/>
  </w:num>
  <w:num w:numId="16" w16cid:durableId="1336038139">
    <w:abstractNumId w:val="30"/>
  </w:num>
  <w:num w:numId="17" w16cid:durableId="1351377508">
    <w:abstractNumId w:val="13"/>
  </w:num>
  <w:num w:numId="18" w16cid:durableId="73478900">
    <w:abstractNumId w:val="39"/>
  </w:num>
  <w:num w:numId="19" w16cid:durableId="923413612">
    <w:abstractNumId w:val="13"/>
  </w:num>
  <w:num w:numId="20" w16cid:durableId="1710255365">
    <w:abstractNumId w:val="35"/>
  </w:num>
  <w:num w:numId="21" w16cid:durableId="1935168555">
    <w:abstractNumId w:val="19"/>
  </w:num>
  <w:num w:numId="22" w16cid:durableId="238903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2129505">
    <w:abstractNumId w:val="27"/>
  </w:num>
  <w:num w:numId="24" w16cid:durableId="345982129">
    <w:abstractNumId w:val="20"/>
  </w:num>
  <w:num w:numId="25" w16cid:durableId="608582503">
    <w:abstractNumId w:val="6"/>
  </w:num>
  <w:num w:numId="26" w16cid:durableId="1897625404">
    <w:abstractNumId w:val="33"/>
  </w:num>
  <w:num w:numId="27" w16cid:durableId="272136503">
    <w:abstractNumId w:val="34"/>
  </w:num>
  <w:num w:numId="28" w16cid:durableId="1497307963">
    <w:abstractNumId w:val="37"/>
  </w:num>
  <w:num w:numId="29" w16cid:durableId="1398361310">
    <w:abstractNumId w:val="17"/>
  </w:num>
  <w:num w:numId="30" w16cid:durableId="95296048">
    <w:abstractNumId w:val="21"/>
  </w:num>
  <w:num w:numId="31" w16cid:durableId="1839223209">
    <w:abstractNumId w:val="29"/>
  </w:num>
  <w:num w:numId="32" w16cid:durableId="2036610930">
    <w:abstractNumId w:val="26"/>
  </w:num>
  <w:num w:numId="33" w16cid:durableId="812333376">
    <w:abstractNumId w:val="0"/>
  </w:num>
  <w:num w:numId="34" w16cid:durableId="1715078146">
    <w:abstractNumId w:val="7"/>
  </w:num>
  <w:num w:numId="35" w16cid:durableId="810446487">
    <w:abstractNumId w:val="32"/>
  </w:num>
  <w:num w:numId="36" w16cid:durableId="497696278">
    <w:abstractNumId w:val="31"/>
  </w:num>
  <w:num w:numId="37" w16cid:durableId="390691185">
    <w:abstractNumId w:val="24"/>
  </w:num>
  <w:num w:numId="38" w16cid:durableId="1806779763">
    <w:abstractNumId w:val="14"/>
  </w:num>
  <w:num w:numId="39" w16cid:durableId="1639608899">
    <w:abstractNumId w:val="38"/>
  </w:num>
  <w:num w:numId="40" w16cid:durableId="1719357864">
    <w:abstractNumId w:val="25"/>
  </w:num>
  <w:num w:numId="41" w16cid:durableId="29428295">
    <w:abstractNumId w:val="23"/>
  </w:num>
  <w:num w:numId="42" w16cid:durableId="9320108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77"/>
    <w:rsid w:val="000008B7"/>
    <w:rsid w:val="00002454"/>
    <w:rsid w:val="000035EA"/>
    <w:rsid w:val="00005086"/>
    <w:rsid w:val="00006AE8"/>
    <w:rsid w:val="0001117A"/>
    <w:rsid w:val="00012FEB"/>
    <w:rsid w:val="000139F3"/>
    <w:rsid w:val="00015A1D"/>
    <w:rsid w:val="00017D46"/>
    <w:rsid w:val="00020354"/>
    <w:rsid w:val="0002185D"/>
    <w:rsid w:val="00026948"/>
    <w:rsid w:val="00030A8C"/>
    <w:rsid w:val="0003137F"/>
    <w:rsid w:val="00032336"/>
    <w:rsid w:val="00034C69"/>
    <w:rsid w:val="00042F76"/>
    <w:rsid w:val="00043911"/>
    <w:rsid w:val="00050F25"/>
    <w:rsid w:val="000512F3"/>
    <w:rsid w:val="00052A2C"/>
    <w:rsid w:val="00053D88"/>
    <w:rsid w:val="00056432"/>
    <w:rsid w:val="000601A4"/>
    <w:rsid w:val="000603F4"/>
    <w:rsid w:val="00061905"/>
    <w:rsid w:val="00065000"/>
    <w:rsid w:val="000675E4"/>
    <w:rsid w:val="000700A6"/>
    <w:rsid w:val="000700CA"/>
    <w:rsid w:val="000760BD"/>
    <w:rsid w:val="00076D7B"/>
    <w:rsid w:val="00076DD4"/>
    <w:rsid w:val="00080590"/>
    <w:rsid w:val="00080904"/>
    <w:rsid w:val="00081FCD"/>
    <w:rsid w:val="00083126"/>
    <w:rsid w:val="00083BD7"/>
    <w:rsid w:val="00087B66"/>
    <w:rsid w:val="00090876"/>
    <w:rsid w:val="00092200"/>
    <w:rsid w:val="00092EB0"/>
    <w:rsid w:val="000943A9"/>
    <w:rsid w:val="000957F7"/>
    <w:rsid w:val="00095FDC"/>
    <w:rsid w:val="00096443"/>
    <w:rsid w:val="000977B1"/>
    <w:rsid w:val="000A347D"/>
    <w:rsid w:val="000B0327"/>
    <w:rsid w:val="000B0C0B"/>
    <w:rsid w:val="000B1DFB"/>
    <w:rsid w:val="000B5B4D"/>
    <w:rsid w:val="000B612A"/>
    <w:rsid w:val="000C059A"/>
    <w:rsid w:val="000C06B5"/>
    <w:rsid w:val="000C1100"/>
    <w:rsid w:val="000C2FB4"/>
    <w:rsid w:val="000C3E6E"/>
    <w:rsid w:val="000C6AD6"/>
    <w:rsid w:val="000D41D1"/>
    <w:rsid w:val="000D544B"/>
    <w:rsid w:val="000D55DB"/>
    <w:rsid w:val="000E2835"/>
    <w:rsid w:val="000E440E"/>
    <w:rsid w:val="000E5780"/>
    <w:rsid w:val="000E600C"/>
    <w:rsid w:val="000F0AA2"/>
    <w:rsid w:val="000F3759"/>
    <w:rsid w:val="000F41AB"/>
    <w:rsid w:val="000F7694"/>
    <w:rsid w:val="001001EE"/>
    <w:rsid w:val="00104A02"/>
    <w:rsid w:val="0010555B"/>
    <w:rsid w:val="00107BC9"/>
    <w:rsid w:val="00111EF8"/>
    <w:rsid w:val="00112946"/>
    <w:rsid w:val="00112AB1"/>
    <w:rsid w:val="001144DC"/>
    <w:rsid w:val="00114643"/>
    <w:rsid w:val="00120B8D"/>
    <w:rsid w:val="001222EB"/>
    <w:rsid w:val="0012487E"/>
    <w:rsid w:val="001253BE"/>
    <w:rsid w:val="00126859"/>
    <w:rsid w:val="001329B5"/>
    <w:rsid w:val="001339BD"/>
    <w:rsid w:val="0013625B"/>
    <w:rsid w:val="00137961"/>
    <w:rsid w:val="00140B61"/>
    <w:rsid w:val="00141399"/>
    <w:rsid w:val="00144841"/>
    <w:rsid w:val="001449BC"/>
    <w:rsid w:val="00150914"/>
    <w:rsid w:val="00152636"/>
    <w:rsid w:val="001565D6"/>
    <w:rsid w:val="00157402"/>
    <w:rsid w:val="00160CA9"/>
    <w:rsid w:val="00162B3E"/>
    <w:rsid w:val="00162DBE"/>
    <w:rsid w:val="00164C43"/>
    <w:rsid w:val="00175F49"/>
    <w:rsid w:val="0018146D"/>
    <w:rsid w:val="00183D1D"/>
    <w:rsid w:val="00186208"/>
    <w:rsid w:val="00190FD0"/>
    <w:rsid w:val="0019273D"/>
    <w:rsid w:val="00194C25"/>
    <w:rsid w:val="00196B9C"/>
    <w:rsid w:val="001A5619"/>
    <w:rsid w:val="001A6F85"/>
    <w:rsid w:val="001B163F"/>
    <w:rsid w:val="001B3C78"/>
    <w:rsid w:val="001B7F95"/>
    <w:rsid w:val="001C0F79"/>
    <w:rsid w:val="001C1106"/>
    <w:rsid w:val="001C1145"/>
    <w:rsid w:val="001C2DE6"/>
    <w:rsid w:val="001C3962"/>
    <w:rsid w:val="001C39D3"/>
    <w:rsid w:val="001C3A85"/>
    <w:rsid w:val="001C3EB3"/>
    <w:rsid w:val="001C5764"/>
    <w:rsid w:val="001C71A6"/>
    <w:rsid w:val="001D0314"/>
    <w:rsid w:val="001D34A1"/>
    <w:rsid w:val="001D501F"/>
    <w:rsid w:val="001D5C0E"/>
    <w:rsid w:val="001E1F43"/>
    <w:rsid w:val="001E3C2C"/>
    <w:rsid w:val="001E4577"/>
    <w:rsid w:val="001E5C0A"/>
    <w:rsid w:val="001E6CCE"/>
    <w:rsid w:val="001E78FA"/>
    <w:rsid w:val="001F148E"/>
    <w:rsid w:val="001F3CC0"/>
    <w:rsid w:val="001F51EB"/>
    <w:rsid w:val="001F7F57"/>
    <w:rsid w:val="002008CE"/>
    <w:rsid w:val="00200FB1"/>
    <w:rsid w:val="00202553"/>
    <w:rsid w:val="00202F53"/>
    <w:rsid w:val="002031B4"/>
    <w:rsid w:val="002106FC"/>
    <w:rsid w:val="00217FB2"/>
    <w:rsid w:val="002215C3"/>
    <w:rsid w:val="002223AA"/>
    <w:rsid w:val="002233D0"/>
    <w:rsid w:val="00223CC4"/>
    <w:rsid w:val="00225FDB"/>
    <w:rsid w:val="00227041"/>
    <w:rsid w:val="00227173"/>
    <w:rsid w:val="00230283"/>
    <w:rsid w:val="00230B20"/>
    <w:rsid w:val="002325E0"/>
    <w:rsid w:val="002328C0"/>
    <w:rsid w:val="0023290A"/>
    <w:rsid w:val="00232CB7"/>
    <w:rsid w:val="002330AF"/>
    <w:rsid w:val="00234615"/>
    <w:rsid w:val="002442D8"/>
    <w:rsid w:val="002451A6"/>
    <w:rsid w:val="00245A35"/>
    <w:rsid w:val="0025102A"/>
    <w:rsid w:val="00251998"/>
    <w:rsid w:val="00252C52"/>
    <w:rsid w:val="002530FE"/>
    <w:rsid w:val="0025553A"/>
    <w:rsid w:val="00255701"/>
    <w:rsid w:val="002606CD"/>
    <w:rsid w:val="00261BB3"/>
    <w:rsid w:val="002658AE"/>
    <w:rsid w:val="00267AE6"/>
    <w:rsid w:val="00270271"/>
    <w:rsid w:val="0027032E"/>
    <w:rsid w:val="002718A3"/>
    <w:rsid w:val="00280297"/>
    <w:rsid w:val="0028066D"/>
    <w:rsid w:val="0028435E"/>
    <w:rsid w:val="002874CD"/>
    <w:rsid w:val="00287990"/>
    <w:rsid w:val="0029677D"/>
    <w:rsid w:val="002A03DD"/>
    <w:rsid w:val="002A21E3"/>
    <w:rsid w:val="002A3855"/>
    <w:rsid w:val="002A64FC"/>
    <w:rsid w:val="002A6CE4"/>
    <w:rsid w:val="002A6E67"/>
    <w:rsid w:val="002B38A3"/>
    <w:rsid w:val="002B77E2"/>
    <w:rsid w:val="002C0BD0"/>
    <w:rsid w:val="002C22FC"/>
    <w:rsid w:val="002C45BB"/>
    <w:rsid w:val="002C47EF"/>
    <w:rsid w:val="002C777F"/>
    <w:rsid w:val="002D16B5"/>
    <w:rsid w:val="002D3C3F"/>
    <w:rsid w:val="002D3DD5"/>
    <w:rsid w:val="002F0F33"/>
    <w:rsid w:val="002F16E6"/>
    <w:rsid w:val="002F1F00"/>
    <w:rsid w:val="002F67F7"/>
    <w:rsid w:val="00301BC9"/>
    <w:rsid w:val="00301C0B"/>
    <w:rsid w:val="00301D41"/>
    <w:rsid w:val="003023A2"/>
    <w:rsid w:val="0030255E"/>
    <w:rsid w:val="00304826"/>
    <w:rsid w:val="0030483B"/>
    <w:rsid w:val="003058B5"/>
    <w:rsid w:val="00305A06"/>
    <w:rsid w:val="0030693D"/>
    <w:rsid w:val="00306FF6"/>
    <w:rsid w:val="00307486"/>
    <w:rsid w:val="0031118F"/>
    <w:rsid w:val="00312D06"/>
    <w:rsid w:val="00313DE9"/>
    <w:rsid w:val="003166E9"/>
    <w:rsid w:val="00317078"/>
    <w:rsid w:val="0032323E"/>
    <w:rsid w:val="00324272"/>
    <w:rsid w:val="00324C86"/>
    <w:rsid w:val="00326B81"/>
    <w:rsid w:val="003271DD"/>
    <w:rsid w:val="0033082B"/>
    <w:rsid w:val="00334C08"/>
    <w:rsid w:val="003460B2"/>
    <w:rsid w:val="0035051D"/>
    <w:rsid w:val="00352DFF"/>
    <w:rsid w:val="0035428E"/>
    <w:rsid w:val="00355409"/>
    <w:rsid w:val="00357CC0"/>
    <w:rsid w:val="00360117"/>
    <w:rsid w:val="00365A51"/>
    <w:rsid w:val="00366351"/>
    <w:rsid w:val="00370DA3"/>
    <w:rsid w:val="00371364"/>
    <w:rsid w:val="00372125"/>
    <w:rsid w:val="003727A4"/>
    <w:rsid w:val="0037331F"/>
    <w:rsid w:val="0037446C"/>
    <w:rsid w:val="003772C4"/>
    <w:rsid w:val="003808D2"/>
    <w:rsid w:val="00381A32"/>
    <w:rsid w:val="00385074"/>
    <w:rsid w:val="003864D8"/>
    <w:rsid w:val="00391650"/>
    <w:rsid w:val="00394886"/>
    <w:rsid w:val="003A21D1"/>
    <w:rsid w:val="003A5027"/>
    <w:rsid w:val="003A5E09"/>
    <w:rsid w:val="003A693E"/>
    <w:rsid w:val="003B391D"/>
    <w:rsid w:val="003B7394"/>
    <w:rsid w:val="003C10CB"/>
    <w:rsid w:val="003C1389"/>
    <w:rsid w:val="003C5AB9"/>
    <w:rsid w:val="003D2862"/>
    <w:rsid w:val="003D2C02"/>
    <w:rsid w:val="003E04E3"/>
    <w:rsid w:val="003E28A8"/>
    <w:rsid w:val="003E3F36"/>
    <w:rsid w:val="003E4B95"/>
    <w:rsid w:val="003E660A"/>
    <w:rsid w:val="003F02B2"/>
    <w:rsid w:val="003F1429"/>
    <w:rsid w:val="003F1A86"/>
    <w:rsid w:val="003F2BA3"/>
    <w:rsid w:val="003F352F"/>
    <w:rsid w:val="003F4D75"/>
    <w:rsid w:val="003F612A"/>
    <w:rsid w:val="003F67F8"/>
    <w:rsid w:val="003F73CF"/>
    <w:rsid w:val="00400493"/>
    <w:rsid w:val="00401868"/>
    <w:rsid w:val="00401CCB"/>
    <w:rsid w:val="00402166"/>
    <w:rsid w:val="00402721"/>
    <w:rsid w:val="00403450"/>
    <w:rsid w:val="004064A7"/>
    <w:rsid w:val="00407966"/>
    <w:rsid w:val="00410D72"/>
    <w:rsid w:val="0041131C"/>
    <w:rsid w:val="0041157A"/>
    <w:rsid w:val="00411E23"/>
    <w:rsid w:val="004165C5"/>
    <w:rsid w:val="0041687C"/>
    <w:rsid w:val="004169A1"/>
    <w:rsid w:val="00421DA1"/>
    <w:rsid w:val="004278A7"/>
    <w:rsid w:val="00430E1F"/>
    <w:rsid w:val="00431D98"/>
    <w:rsid w:val="00433F96"/>
    <w:rsid w:val="0043529D"/>
    <w:rsid w:val="0043633F"/>
    <w:rsid w:val="0044062D"/>
    <w:rsid w:val="00440673"/>
    <w:rsid w:val="00440DBA"/>
    <w:rsid w:val="00440ED0"/>
    <w:rsid w:val="00442898"/>
    <w:rsid w:val="00444A5E"/>
    <w:rsid w:val="004455B7"/>
    <w:rsid w:val="00445C5C"/>
    <w:rsid w:val="00446878"/>
    <w:rsid w:val="00452352"/>
    <w:rsid w:val="00452B3B"/>
    <w:rsid w:val="00454DB9"/>
    <w:rsid w:val="0045651E"/>
    <w:rsid w:val="0045684F"/>
    <w:rsid w:val="00462910"/>
    <w:rsid w:val="00466062"/>
    <w:rsid w:val="0046619B"/>
    <w:rsid w:val="0046766C"/>
    <w:rsid w:val="004701EF"/>
    <w:rsid w:val="004708C5"/>
    <w:rsid w:val="00471E92"/>
    <w:rsid w:val="00475C7F"/>
    <w:rsid w:val="004762C6"/>
    <w:rsid w:val="004770F5"/>
    <w:rsid w:val="00477EFA"/>
    <w:rsid w:val="00480ECC"/>
    <w:rsid w:val="0048287C"/>
    <w:rsid w:val="00482A98"/>
    <w:rsid w:val="00485227"/>
    <w:rsid w:val="00487210"/>
    <w:rsid w:val="00491B55"/>
    <w:rsid w:val="0049332C"/>
    <w:rsid w:val="004A03EB"/>
    <w:rsid w:val="004A4934"/>
    <w:rsid w:val="004A4C53"/>
    <w:rsid w:val="004A6DFA"/>
    <w:rsid w:val="004B12BB"/>
    <w:rsid w:val="004B174E"/>
    <w:rsid w:val="004B3E29"/>
    <w:rsid w:val="004B41DB"/>
    <w:rsid w:val="004B4323"/>
    <w:rsid w:val="004B4B75"/>
    <w:rsid w:val="004B55B7"/>
    <w:rsid w:val="004B6488"/>
    <w:rsid w:val="004D1F91"/>
    <w:rsid w:val="004D657F"/>
    <w:rsid w:val="004D6762"/>
    <w:rsid w:val="004D7397"/>
    <w:rsid w:val="004D7CC2"/>
    <w:rsid w:val="004E1EFC"/>
    <w:rsid w:val="004E2A47"/>
    <w:rsid w:val="004E637A"/>
    <w:rsid w:val="004E7A13"/>
    <w:rsid w:val="004F0BAE"/>
    <w:rsid w:val="004F2053"/>
    <w:rsid w:val="004F418A"/>
    <w:rsid w:val="004F5059"/>
    <w:rsid w:val="004F54B7"/>
    <w:rsid w:val="004F6523"/>
    <w:rsid w:val="0050263C"/>
    <w:rsid w:val="00505C08"/>
    <w:rsid w:val="00511B17"/>
    <w:rsid w:val="0051295B"/>
    <w:rsid w:val="0051373E"/>
    <w:rsid w:val="005148D0"/>
    <w:rsid w:val="00517AEE"/>
    <w:rsid w:val="005204A6"/>
    <w:rsid w:val="00521972"/>
    <w:rsid w:val="00522B7C"/>
    <w:rsid w:val="005231B6"/>
    <w:rsid w:val="00531422"/>
    <w:rsid w:val="00531902"/>
    <w:rsid w:val="00532F9E"/>
    <w:rsid w:val="00533F32"/>
    <w:rsid w:val="005348AD"/>
    <w:rsid w:val="00534C5D"/>
    <w:rsid w:val="0053621C"/>
    <w:rsid w:val="005434CB"/>
    <w:rsid w:val="0054796A"/>
    <w:rsid w:val="005510FB"/>
    <w:rsid w:val="0055258A"/>
    <w:rsid w:val="00552FFA"/>
    <w:rsid w:val="005530BA"/>
    <w:rsid w:val="0055455E"/>
    <w:rsid w:val="005604E6"/>
    <w:rsid w:val="005612C2"/>
    <w:rsid w:val="005655CE"/>
    <w:rsid w:val="00571283"/>
    <w:rsid w:val="005742D6"/>
    <w:rsid w:val="00584585"/>
    <w:rsid w:val="00586B2D"/>
    <w:rsid w:val="00586DEA"/>
    <w:rsid w:val="00590CBB"/>
    <w:rsid w:val="00592FFC"/>
    <w:rsid w:val="00594B87"/>
    <w:rsid w:val="005966D4"/>
    <w:rsid w:val="005967B4"/>
    <w:rsid w:val="005A2129"/>
    <w:rsid w:val="005A5E01"/>
    <w:rsid w:val="005A7684"/>
    <w:rsid w:val="005B35F1"/>
    <w:rsid w:val="005B6B07"/>
    <w:rsid w:val="005C0740"/>
    <w:rsid w:val="005C18E8"/>
    <w:rsid w:val="005C29D1"/>
    <w:rsid w:val="005C4DE5"/>
    <w:rsid w:val="005C56A3"/>
    <w:rsid w:val="005C7A32"/>
    <w:rsid w:val="005D05E8"/>
    <w:rsid w:val="005D0C96"/>
    <w:rsid w:val="005D180B"/>
    <w:rsid w:val="005D2FDD"/>
    <w:rsid w:val="005D33B7"/>
    <w:rsid w:val="005D478A"/>
    <w:rsid w:val="005D519D"/>
    <w:rsid w:val="005D5357"/>
    <w:rsid w:val="005D762B"/>
    <w:rsid w:val="005E0A73"/>
    <w:rsid w:val="005E0DEA"/>
    <w:rsid w:val="005E0E6B"/>
    <w:rsid w:val="005E1568"/>
    <w:rsid w:val="005E16E1"/>
    <w:rsid w:val="005E3C26"/>
    <w:rsid w:val="005E5A07"/>
    <w:rsid w:val="005E7779"/>
    <w:rsid w:val="005F11C9"/>
    <w:rsid w:val="005F2240"/>
    <w:rsid w:val="005F288F"/>
    <w:rsid w:val="005F509B"/>
    <w:rsid w:val="005F5809"/>
    <w:rsid w:val="006001AE"/>
    <w:rsid w:val="0060120C"/>
    <w:rsid w:val="00601293"/>
    <w:rsid w:val="0060213D"/>
    <w:rsid w:val="00605DFC"/>
    <w:rsid w:val="006104D8"/>
    <w:rsid w:val="00611436"/>
    <w:rsid w:val="00611B04"/>
    <w:rsid w:val="00611B7E"/>
    <w:rsid w:val="00613C1B"/>
    <w:rsid w:val="00616B5F"/>
    <w:rsid w:val="0062060E"/>
    <w:rsid w:val="00621BE0"/>
    <w:rsid w:val="006255C6"/>
    <w:rsid w:val="006263BD"/>
    <w:rsid w:val="00633179"/>
    <w:rsid w:val="00633538"/>
    <w:rsid w:val="00635609"/>
    <w:rsid w:val="006424D0"/>
    <w:rsid w:val="00645DD8"/>
    <w:rsid w:val="0065068C"/>
    <w:rsid w:val="00651F7B"/>
    <w:rsid w:val="006579AA"/>
    <w:rsid w:val="00657EA2"/>
    <w:rsid w:val="006630FC"/>
    <w:rsid w:val="0066497B"/>
    <w:rsid w:val="0066782B"/>
    <w:rsid w:val="00672069"/>
    <w:rsid w:val="00673215"/>
    <w:rsid w:val="00673D19"/>
    <w:rsid w:val="00676A8A"/>
    <w:rsid w:val="00677D38"/>
    <w:rsid w:val="00682B5B"/>
    <w:rsid w:val="0068547B"/>
    <w:rsid w:val="00685F1D"/>
    <w:rsid w:val="0068645A"/>
    <w:rsid w:val="00690F94"/>
    <w:rsid w:val="00692EB1"/>
    <w:rsid w:val="00695221"/>
    <w:rsid w:val="00697DA9"/>
    <w:rsid w:val="006A0EB6"/>
    <w:rsid w:val="006A11BA"/>
    <w:rsid w:val="006A1940"/>
    <w:rsid w:val="006A4645"/>
    <w:rsid w:val="006A479D"/>
    <w:rsid w:val="006A799E"/>
    <w:rsid w:val="006B0069"/>
    <w:rsid w:val="006B0C89"/>
    <w:rsid w:val="006B6E66"/>
    <w:rsid w:val="006B7E73"/>
    <w:rsid w:val="006C09E2"/>
    <w:rsid w:val="006C300E"/>
    <w:rsid w:val="006C3785"/>
    <w:rsid w:val="006C3C8D"/>
    <w:rsid w:val="006C570F"/>
    <w:rsid w:val="006C68D5"/>
    <w:rsid w:val="006D0FA1"/>
    <w:rsid w:val="006D29BD"/>
    <w:rsid w:val="006D4E09"/>
    <w:rsid w:val="006D60D2"/>
    <w:rsid w:val="006D6A08"/>
    <w:rsid w:val="006E1EAD"/>
    <w:rsid w:val="006E27DA"/>
    <w:rsid w:val="006E2F6A"/>
    <w:rsid w:val="006F0896"/>
    <w:rsid w:val="006F0B6A"/>
    <w:rsid w:val="006F1D2C"/>
    <w:rsid w:val="006F3F79"/>
    <w:rsid w:val="006F59BC"/>
    <w:rsid w:val="007009C2"/>
    <w:rsid w:val="0070118B"/>
    <w:rsid w:val="00704E55"/>
    <w:rsid w:val="0070771B"/>
    <w:rsid w:val="00710833"/>
    <w:rsid w:val="007157AE"/>
    <w:rsid w:val="00716C84"/>
    <w:rsid w:val="00717CEB"/>
    <w:rsid w:val="007224AC"/>
    <w:rsid w:val="00725202"/>
    <w:rsid w:val="007259DF"/>
    <w:rsid w:val="007304E2"/>
    <w:rsid w:val="00734715"/>
    <w:rsid w:val="00736D31"/>
    <w:rsid w:val="007379DC"/>
    <w:rsid w:val="00740769"/>
    <w:rsid w:val="0074707D"/>
    <w:rsid w:val="00747540"/>
    <w:rsid w:val="00747EB9"/>
    <w:rsid w:val="00750E2B"/>
    <w:rsid w:val="007528C6"/>
    <w:rsid w:val="00763502"/>
    <w:rsid w:val="00763A0C"/>
    <w:rsid w:val="00764F48"/>
    <w:rsid w:val="00765251"/>
    <w:rsid w:val="00767B79"/>
    <w:rsid w:val="00767D9D"/>
    <w:rsid w:val="007719E8"/>
    <w:rsid w:val="00772B6A"/>
    <w:rsid w:val="00774868"/>
    <w:rsid w:val="007763A5"/>
    <w:rsid w:val="00777675"/>
    <w:rsid w:val="00777A69"/>
    <w:rsid w:val="00780D2E"/>
    <w:rsid w:val="007810C7"/>
    <w:rsid w:val="00783C57"/>
    <w:rsid w:val="00792725"/>
    <w:rsid w:val="007938B1"/>
    <w:rsid w:val="0079570D"/>
    <w:rsid w:val="00796A30"/>
    <w:rsid w:val="007A2D79"/>
    <w:rsid w:val="007A495F"/>
    <w:rsid w:val="007A5C38"/>
    <w:rsid w:val="007A63A2"/>
    <w:rsid w:val="007B2308"/>
    <w:rsid w:val="007B3C44"/>
    <w:rsid w:val="007B5F80"/>
    <w:rsid w:val="007B7108"/>
    <w:rsid w:val="007C1B36"/>
    <w:rsid w:val="007C37EC"/>
    <w:rsid w:val="007C497D"/>
    <w:rsid w:val="007C5411"/>
    <w:rsid w:val="007C770F"/>
    <w:rsid w:val="007C7CF6"/>
    <w:rsid w:val="007D2416"/>
    <w:rsid w:val="007D2FBF"/>
    <w:rsid w:val="007D60A0"/>
    <w:rsid w:val="007D6E73"/>
    <w:rsid w:val="007D7617"/>
    <w:rsid w:val="007E0CBE"/>
    <w:rsid w:val="007E211C"/>
    <w:rsid w:val="007E420E"/>
    <w:rsid w:val="007F1B87"/>
    <w:rsid w:val="008000EC"/>
    <w:rsid w:val="00801F74"/>
    <w:rsid w:val="00802484"/>
    <w:rsid w:val="00802C5C"/>
    <w:rsid w:val="0080456D"/>
    <w:rsid w:val="00805367"/>
    <w:rsid w:val="00807371"/>
    <w:rsid w:val="00810354"/>
    <w:rsid w:val="00810AFD"/>
    <w:rsid w:val="00812CCB"/>
    <w:rsid w:val="008131D8"/>
    <w:rsid w:val="00814825"/>
    <w:rsid w:val="00820577"/>
    <w:rsid w:val="00820EB4"/>
    <w:rsid w:val="008301B4"/>
    <w:rsid w:val="0083538C"/>
    <w:rsid w:val="00835612"/>
    <w:rsid w:val="00836752"/>
    <w:rsid w:val="00836FE4"/>
    <w:rsid w:val="008445B0"/>
    <w:rsid w:val="00845679"/>
    <w:rsid w:val="00845D54"/>
    <w:rsid w:val="008506C0"/>
    <w:rsid w:val="00850A48"/>
    <w:rsid w:val="008513AC"/>
    <w:rsid w:val="008516C7"/>
    <w:rsid w:val="00852C4F"/>
    <w:rsid w:val="00856BA7"/>
    <w:rsid w:val="00857AD6"/>
    <w:rsid w:val="00860087"/>
    <w:rsid w:val="008672AA"/>
    <w:rsid w:val="00870E5E"/>
    <w:rsid w:val="00875E58"/>
    <w:rsid w:val="008766E7"/>
    <w:rsid w:val="008771CE"/>
    <w:rsid w:val="00877C2E"/>
    <w:rsid w:val="00881F0B"/>
    <w:rsid w:val="0088675D"/>
    <w:rsid w:val="008867E2"/>
    <w:rsid w:val="008868FB"/>
    <w:rsid w:val="008907B8"/>
    <w:rsid w:val="00890B49"/>
    <w:rsid w:val="00892D0D"/>
    <w:rsid w:val="00896B5B"/>
    <w:rsid w:val="008A0E46"/>
    <w:rsid w:val="008A0FD1"/>
    <w:rsid w:val="008A28E0"/>
    <w:rsid w:val="008A5EBF"/>
    <w:rsid w:val="008B0834"/>
    <w:rsid w:val="008B4242"/>
    <w:rsid w:val="008B6125"/>
    <w:rsid w:val="008B71B4"/>
    <w:rsid w:val="008C4586"/>
    <w:rsid w:val="008D23C3"/>
    <w:rsid w:val="008D3422"/>
    <w:rsid w:val="008D61B3"/>
    <w:rsid w:val="008D62F5"/>
    <w:rsid w:val="008F0527"/>
    <w:rsid w:val="008F3A3D"/>
    <w:rsid w:val="008F770F"/>
    <w:rsid w:val="00900178"/>
    <w:rsid w:val="00902111"/>
    <w:rsid w:val="009027D1"/>
    <w:rsid w:val="00903C74"/>
    <w:rsid w:val="00922263"/>
    <w:rsid w:val="00924563"/>
    <w:rsid w:val="00927F22"/>
    <w:rsid w:val="0093071F"/>
    <w:rsid w:val="00931FD2"/>
    <w:rsid w:val="00937CE8"/>
    <w:rsid w:val="00942B80"/>
    <w:rsid w:val="009447DA"/>
    <w:rsid w:val="00946382"/>
    <w:rsid w:val="00946ACF"/>
    <w:rsid w:val="00947F91"/>
    <w:rsid w:val="00957FFC"/>
    <w:rsid w:val="00963153"/>
    <w:rsid w:val="00963840"/>
    <w:rsid w:val="00963E57"/>
    <w:rsid w:val="009648A2"/>
    <w:rsid w:val="00970BD7"/>
    <w:rsid w:val="00971503"/>
    <w:rsid w:val="0097366C"/>
    <w:rsid w:val="0097388C"/>
    <w:rsid w:val="009758CC"/>
    <w:rsid w:val="00975BB6"/>
    <w:rsid w:val="00975E88"/>
    <w:rsid w:val="00980DA8"/>
    <w:rsid w:val="00982BCE"/>
    <w:rsid w:val="00982F18"/>
    <w:rsid w:val="00986C9C"/>
    <w:rsid w:val="009922C6"/>
    <w:rsid w:val="009931EA"/>
    <w:rsid w:val="00995BD4"/>
    <w:rsid w:val="00996E25"/>
    <w:rsid w:val="009A1016"/>
    <w:rsid w:val="009A1B09"/>
    <w:rsid w:val="009A1BCA"/>
    <w:rsid w:val="009A24A8"/>
    <w:rsid w:val="009A2B73"/>
    <w:rsid w:val="009A2DD6"/>
    <w:rsid w:val="009A4468"/>
    <w:rsid w:val="009A4993"/>
    <w:rsid w:val="009A5005"/>
    <w:rsid w:val="009B0202"/>
    <w:rsid w:val="009B053A"/>
    <w:rsid w:val="009B0F46"/>
    <w:rsid w:val="009B1A1E"/>
    <w:rsid w:val="009B5ABD"/>
    <w:rsid w:val="009B6F44"/>
    <w:rsid w:val="009C0378"/>
    <w:rsid w:val="009C125B"/>
    <w:rsid w:val="009C3CB7"/>
    <w:rsid w:val="009C4B5B"/>
    <w:rsid w:val="009C6BD2"/>
    <w:rsid w:val="009C7587"/>
    <w:rsid w:val="009C7AD0"/>
    <w:rsid w:val="009C7C12"/>
    <w:rsid w:val="009D5AE9"/>
    <w:rsid w:val="009D6978"/>
    <w:rsid w:val="009E0D06"/>
    <w:rsid w:val="009E16E8"/>
    <w:rsid w:val="009E4BFF"/>
    <w:rsid w:val="009E53FB"/>
    <w:rsid w:val="009E6425"/>
    <w:rsid w:val="009E74DA"/>
    <w:rsid w:val="009E76C7"/>
    <w:rsid w:val="009F0CE6"/>
    <w:rsid w:val="009F2371"/>
    <w:rsid w:val="009F26DE"/>
    <w:rsid w:val="009F475F"/>
    <w:rsid w:val="009F722D"/>
    <w:rsid w:val="009F79C7"/>
    <w:rsid w:val="00A01185"/>
    <w:rsid w:val="00A022FD"/>
    <w:rsid w:val="00A0423E"/>
    <w:rsid w:val="00A06388"/>
    <w:rsid w:val="00A07FFE"/>
    <w:rsid w:val="00A102B8"/>
    <w:rsid w:val="00A102BA"/>
    <w:rsid w:val="00A11095"/>
    <w:rsid w:val="00A11241"/>
    <w:rsid w:val="00A131D5"/>
    <w:rsid w:val="00A1350D"/>
    <w:rsid w:val="00A1464F"/>
    <w:rsid w:val="00A14CB7"/>
    <w:rsid w:val="00A21C84"/>
    <w:rsid w:val="00A21F0A"/>
    <w:rsid w:val="00A236F7"/>
    <w:rsid w:val="00A23CBA"/>
    <w:rsid w:val="00A27F79"/>
    <w:rsid w:val="00A314EF"/>
    <w:rsid w:val="00A31E57"/>
    <w:rsid w:val="00A323C2"/>
    <w:rsid w:val="00A33B0B"/>
    <w:rsid w:val="00A3530F"/>
    <w:rsid w:val="00A36A0D"/>
    <w:rsid w:val="00A36EB1"/>
    <w:rsid w:val="00A375E7"/>
    <w:rsid w:val="00A4470D"/>
    <w:rsid w:val="00A449C7"/>
    <w:rsid w:val="00A44CB0"/>
    <w:rsid w:val="00A468DA"/>
    <w:rsid w:val="00A51C73"/>
    <w:rsid w:val="00A51E6F"/>
    <w:rsid w:val="00A53ED8"/>
    <w:rsid w:val="00A60A02"/>
    <w:rsid w:val="00A60D4E"/>
    <w:rsid w:val="00A62BAC"/>
    <w:rsid w:val="00A66573"/>
    <w:rsid w:val="00A6767F"/>
    <w:rsid w:val="00A70041"/>
    <w:rsid w:val="00A71900"/>
    <w:rsid w:val="00A7778C"/>
    <w:rsid w:val="00A77891"/>
    <w:rsid w:val="00A81ECA"/>
    <w:rsid w:val="00A82A0A"/>
    <w:rsid w:val="00A85548"/>
    <w:rsid w:val="00A857FE"/>
    <w:rsid w:val="00A8613B"/>
    <w:rsid w:val="00A86800"/>
    <w:rsid w:val="00A87629"/>
    <w:rsid w:val="00A9638D"/>
    <w:rsid w:val="00A974CA"/>
    <w:rsid w:val="00A977C6"/>
    <w:rsid w:val="00AA0BBF"/>
    <w:rsid w:val="00AA6A81"/>
    <w:rsid w:val="00AA7A06"/>
    <w:rsid w:val="00AB4000"/>
    <w:rsid w:val="00AB5EA6"/>
    <w:rsid w:val="00AC03E5"/>
    <w:rsid w:val="00AC2834"/>
    <w:rsid w:val="00AC4065"/>
    <w:rsid w:val="00AC651A"/>
    <w:rsid w:val="00AD1B69"/>
    <w:rsid w:val="00AD22C1"/>
    <w:rsid w:val="00AD3135"/>
    <w:rsid w:val="00AD3254"/>
    <w:rsid w:val="00AD5A88"/>
    <w:rsid w:val="00AD5CD6"/>
    <w:rsid w:val="00AE176E"/>
    <w:rsid w:val="00AE194E"/>
    <w:rsid w:val="00AE3355"/>
    <w:rsid w:val="00AE3610"/>
    <w:rsid w:val="00AF08B2"/>
    <w:rsid w:val="00AF165D"/>
    <w:rsid w:val="00AF1AB3"/>
    <w:rsid w:val="00AF3C48"/>
    <w:rsid w:val="00AF5D6A"/>
    <w:rsid w:val="00AF6D6D"/>
    <w:rsid w:val="00AF734A"/>
    <w:rsid w:val="00B06378"/>
    <w:rsid w:val="00B16B83"/>
    <w:rsid w:val="00B17DA0"/>
    <w:rsid w:val="00B228BF"/>
    <w:rsid w:val="00B24D92"/>
    <w:rsid w:val="00B32542"/>
    <w:rsid w:val="00B339A2"/>
    <w:rsid w:val="00B351B6"/>
    <w:rsid w:val="00B35C54"/>
    <w:rsid w:val="00B415D5"/>
    <w:rsid w:val="00B44706"/>
    <w:rsid w:val="00B46422"/>
    <w:rsid w:val="00B569DC"/>
    <w:rsid w:val="00B57FD6"/>
    <w:rsid w:val="00B61943"/>
    <w:rsid w:val="00B62276"/>
    <w:rsid w:val="00B64B92"/>
    <w:rsid w:val="00B655A2"/>
    <w:rsid w:val="00B66BD4"/>
    <w:rsid w:val="00B70150"/>
    <w:rsid w:val="00B70C6F"/>
    <w:rsid w:val="00B70DCE"/>
    <w:rsid w:val="00B71C76"/>
    <w:rsid w:val="00B759F3"/>
    <w:rsid w:val="00B808B4"/>
    <w:rsid w:val="00B876E5"/>
    <w:rsid w:val="00B90072"/>
    <w:rsid w:val="00B91674"/>
    <w:rsid w:val="00B92254"/>
    <w:rsid w:val="00B9296A"/>
    <w:rsid w:val="00B93A1B"/>
    <w:rsid w:val="00B9789C"/>
    <w:rsid w:val="00BA133B"/>
    <w:rsid w:val="00BA434B"/>
    <w:rsid w:val="00BA50C8"/>
    <w:rsid w:val="00BA584B"/>
    <w:rsid w:val="00BA6770"/>
    <w:rsid w:val="00BB10EF"/>
    <w:rsid w:val="00BB18A5"/>
    <w:rsid w:val="00BB3578"/>
    <w:rsid w:val="00BB3A08"/>
    <w:rsid w:val="00BB419A"/>
    <w:rsid w:val="00BB47FB"/>
    <w:rsid w:val="00BC0332"/>
    <w:rsid w:val="00BC33C7"/>
    <w:rsid w:val="00BC3E1B"/>
    <w:rsid w:val="00BC6FFF"/>
    <w:rsid w:val="00BC7D79"/>
    <w:rsid w:val="00BD16CB"/>
    <w:rsid w:val="00BD3993"/>
    <w:rsid w:val="00BD5C56"/>
    <w:rsid w:val="00BD7398"/>
    <w:rsid w:val="00BE385B"/>
    <w:rsid w:val="00BE4B77"/>
    <w:rsid w:val="00BE4DF5"/>
    <w:rsid w:val="00BF08E4"/>
    <w:rsid w:val="00BF224A"/>
    <w:rsid w:val="00BF522D"/>
    <w:rsid w:val="00BF65B7"/>
    <w:rsid w:val="00BF7F6A"/>
    <w:rsid w:val="00C02814"/>
    <w:rsid w:val="00C05A2A"/>
    <w:rsid w:val="00C068CF"/>
    <w:rsid w:val="00C07F68"/>
    <w:rsid w:val="00C12417"/>
    <w:rsid w:val="00C129BC"/>
    <w:rsid w:val="00C146C0"/>
    <w:rsid w:val="00C156DD"/>
    <w:rsid w:val="00C15785"/>
    <w:rsid w:val="00C17785"/>
    <w:rsid w:val="00C17E1E"/>
    <w:rsid w:val="00C20CA5"/>
    <w:rsid w:val="00C21F51"/>
    <w:rsid w:val="00C21FA8"/>
    <w:rsid w:val="00C25845"/>
    <w:rsid w:val="00C34F37"/>
    <w:rsid w:val="00C35EF5"/>
    <w:rsid w:val="00C41C17"/>
    <w:rsid w:val="00C4497E"/>
    <w:rsid w:val="00C47F76"/>
    <w:rsid w:val="00C5458E"/>
    <w:rsid w:val="00C566D9"/>
    <w:rsid w:val="00C60D07"/>
    <w:rsid w:val="00C621B7"/>
    <w:rsid w:val="00C62AAF"/>
    <w:rsid w:val="00C63425"/>
    <w:rsid w:val="00C657B2"/>
    <w:rsid w:val="00C726A5"/>
    <w:rsid w:val="00C73880"/>
    <w:rsid w:val="00C747D0"/>
    <w:rsid w:val="00C76E3F"/>
    <w:rsid w:val="00C76FBC"/>
    <w:rsid w:val="00C7714A"/>
    <w:rsid w:val="00C77272"/>
    <w:rsid w:val="00C77940"/>
    <w:rsid w:val="00C77E3C"/>
    <w:rsid w:val="00C92035"/>
    <w:rsid w:val="00C92100"/>
    <w:rsid w:val="00C92172"/>
    <w:rsid w:val="00CA0DFD"/>
    <w:rsid w:val="00CA3938"/>
    <w:rsid w:val="00CA439E"/>
    <w:rsid w:val="00CA4447"/>
    <w:rsid w:val="00CA6009"/>
    <w:rsid w:val="00CA6ABD"/>
    <w:rsid w:val="00CB0A05"/>
    <w:rsid w:val="00CB2363"/>
    <w:rsid w:val="00CB3A2F"/>
    <w:rsid w:val="00CB466B"/>
    <w:rsid w:val="00CB5726"/>
    <w:rsid w:val="00CC0C69"/>
    <w:rsid w:val="00CC3794"/>
    <w:rsid w:val="00CD0800"/>
    <w:rsid w:val="00CD0D23"/>
    <w:rsid w:val="00CD21FC"/>
    <w:rsid w:val="00CD3565"/>
    <w:rsid w:val="00CD3FB2"/>
    <w:rsid w:val="00CD47F8"/>
    <w:rsid w:val="00CE38EF"/>
    <w:rsid w:val="00CE4C13"/>
    <w:rsid w:val="00CE4D8F"/>
    <w:rsid w:val="00CE5147"/>
    <w:rsid w:val="00CE7C34"/>
    <w:rsid w:val="00CF610D"/>
    <w:rsid w:val="00D0324B"/>
    <w:rsid w:val="00D03957"/>
    <w:rsid w:val="00D06BCA"/>
    <w:rsid w:val="00D07AAF"/>
    <w:rsid w:val="00D13512"/>
    <w:rsid w:val="00D167DF"/>
    <w:rsid w:val="00D2184C"/>
    <w:rsid w:val="00D24186"/>
    <w:rsid w:val="00D24770"/>
    <w:rsid w:val="00D2787A"/>
    <w:rsid w:val="00D309FF"/>
    <w:rsid w:val="00D31962"/>
    <w:rsid w:val="00D35811"/>
    <w:rsid w:val="00D367D7"/>
    <w:rsid w:val="00D36FF5"/>
    <w:rsid w:val="00D37310"/>
    <w:rsid w:val="00D4256C"/>
    <w:rsid w:val="00D43105"/>
    <w:rsid w:val="00D43CCF"/>
    <w:rsid w:val="00D467FD"/>
    <w:rsid w:val="00D46F4E"/>
    <w:rsid w:val="00D50237"/>
    <w:rsid w:val="00D51BC5"/>
    <w:rsid w:val="00D56595"/>
    <w:rsid w:val="00D57B59"/>
    <w:rsid w:val="00D6087B"/>
    <w:rsid w:val="00D62313"/>
    <w:rsid w:val="00D6356F"/>
    <w:rsid w:val="00D66260"/>
    <w:rsid w:val="00D7012E"/>
    <w:rsid w:val="00D70BCB"/>
    <w:rsid w:val="00D72045"/>
    <w:rsid w:val="00D735AC"/>
    <w:rsid w:val="00D73FDD"/>
    <w:rsid w:val="00D8023C"/>
    <w:rsid w:val="00D80BDB"/>
    <w:rsid w:val="00D80E49"/>
    <w:rsid w:val="00D81513"/>
    <w:rsid w:val="00D82496"/>
    <w:rsid w:val="00D8267C"/>
    <w:rsid w:val="00D82DD6"/>
    <w:rsid w:val="00D869FE"/>
    <w:rsid w:val="00D877ED"/>
    <w:rsid w:val="00D90B87"/>
    <w:rsid w:val="00D90F8B"/>
    <w:rsid w:val="00D91439"/>
    <w:rsid w:val="00D92C06"/>
    <w:rsid w:val="00D92DF1"/>
    <w:rsid w:val="00D93044"/>
    <w:rsid w:val="00D947CC"/>
    <w:rsid w:val="00D97B5F"/>
    <w:rsid w:val="00DA0B5A"/>
    <w:rsid w:val="00DA42D1"/>
    <w:rsid w:val="00DA554C"/>
    <w:rsid w:val="00DA6D75"/>
    <w:rsid w:val="00DB1495"/>
    <w:rsid w:val="00DB253F"/>
    <w:rsid w:val="00DB3C66"/>
    <w:rsid w:val="00DB5487"/>
    <w:rsid w:val="00DB578B"/>
    <w:rsid w:val="00DB7F86"/>
    <w:rsid w:val="00DC1E15"/>
    <w:rsid w:val="00DC29A4"/>
    <w:rsid w:val="00DC2C15"/>
    <w:rsid w:val="00DC57CD"/>
    <w:rsid w:val="00DD3DDE"/>
    <w:rsid w:val="00DD54A4"/>
    <w:rsid w:val="00DE3547"/>
    <w:rsid w:val="00DE4178"/>
    <w:rsid w:val="00DE49AF"/>
    <w:rsid w:val="00DF07F3"/>
    <w:rsid w:val="00DF3AD7"/>
    <w:rsid w:val="00DF557F"/>
    <w:rsid w:val="00DF7A1B"/>
    <w:rsid w:val="00E010FB"/>
    <w:rsid w:val="00E01374"/>
    <w:rsid w:val="00E079DD"/>
    <w:rsid w:val="00E11C5F"/>
    <w:rsid w:val="00E16B52"/>
    <w:rsid w:val="00E17296"/>
    <w:rsid w:val="00E17A9F"/>
    <w:rsid w:val="00E2209C"/>
    <w:rsid w:val="00E22C2C"/>
    <w:rsid w:val="00E239A5"/>
    <w:rsid w:val="00E27662"/>
    <w:rsid w:val="00E33DCA"/>
    <w:rsid w:val="00E35B78"/>
    <w:rsid w:val="00E36598"/>
    <w:rsid w:val="00E37E87"/>
    <w:rsid w:val="00E4061C"/>
    <w:rsid w:val="00E40FA4"/>
    <w:rsid w:val="00E45C3D"/>
    <w:rsid w:val="00E46A21"/>
    <w:rsid w:val="00E46D7E"/>
    <w:rsid w:val="00E46DD7"/>
    <w:rsid w:val="00E47E06"/>
    <w:rsid w:val="00E51B26"/>
    <w:rsid w:val="00E51F3D"/>
    <w:rsid w:val="00E53091"/>
    <w:rsid w:val="00E55F37"/>
    <w:rsid w:val="00E561B8"/>
    <w:rsid w:val="00E56E99"/>
    <w:rsid w:val="00E60AE0"/>
    <w:rsid w:val="00E63F19"/>
    <w:rsid w:val="00E70995"/>
    <w:rsid w:val="00E8053A"/>
    <w:rsid w:val="00E84CF3"/>
    <w:rsid w:val="00E863C2"/>
    <w:rsid w:val="00E916B9"/>
    <w:rsid w:val="00E91CCA"/>
    <w:rsid w:val="00E92395"/>
    <w:rsid w:val="00E92845"/>
    <w:rsid w:val="00E94053"/>
    <w:rsid w:val="00E9630C"/>
    <w:rsid w:val="00E96D09"/>
    <w:rsid w:val="00E973E5"/>
    <w:rsid w:val="00EA04B2"/>
    <w:rsid w:val="00EA234B"/>
    <w:rsid w:val="00EA25CD"/>
    <w:rsid w:val="00EA3792"/>
    <w:rsid w:val="00EA3A72"/>
    <w:rsid w:val="00EA4593"/>
    <w:rsid w:val="00EA5245"/>
    <w:rsid w:val="00EB1BD0"/>
    <w:rsid w:val="00EB3060"/>
    <w:rsid w:val="00EB3441"/>
    <w:rsid w:val="00EB6056"/>
    <w:rsid w:val="00EC1F2F"/>
    <w:rsid w:val="00EC224F"/>
    <w:rsid w:val="00EC41FA"/>
    <w:rsid w:val="00EC434E"/>
    <w:rsid w:val="00EC5FFD"/>
    <w:rsid w:val="00ED0A5E"/>
    <w:rsid w:val="00ED4BB1"/>
    <w:rsid w:val="00ED74C1"/>
    <w:rsid w:val="00EE1224"/>
    <w:rsid w:val="00EE1BD0"/>
    <w:rsid w:val="00EE44DD"/>
    <w:rsid w:val="00EE4F96"/>
    <w:rsid w:val="00EF4A41"/>
    <w:rsid w:val="00EF4E4A"/>
    <w:rsid w:val="00EF5E80"/>
    <w:rsid w:val="00F002AA"/>
    <w:rsid w:val="00F00ADD"/>
    <w:rsid w:val="00F02D0F"/>
    <w:rsid w:val="00F035E0"/>
    <w:rsid w:val="00F038E3"/>
    <w:rsid w:val="00F03EA4"/>
    <w:rsid w:val="00F0724F"/>
    <w:rsid w:val="00F10FB7"/>
    <w:rsid w:val="00F1483C"/>
    <w:rsid w:val="00F14A07"/>
    <w:rsid w:val="00F15F34"/>
    <w:rsid w:val="00F17AA8"/>
    <w:rsid w:val="00F20BD2"/>
    <w:rsid w:val="00F21261"/>
    <w:rsid w:val="00F22F05"/>
    <w:rsid w:val="00F23B95"/>
    <w:rsid w:val="00F2764A"/>
    <w:rsid w:val="00F33BF5"/>
    <w:rsid w:val="00F35423"/>
    <w:rsid w:val="00F4365A"/>
    <w:rsid w:val="00F44EB7"/>
    <w:rsid w:val="00F4615C"/>
    <w:rsid w:val="00F46A3C"/>
    <w:rsid w:val="00F52966"/>
    <w:rsid w:val="00F5578C"/>
    <w:rsid w:val="00F5707E"/>
    <w:rsid w:val="00F57442"/>
    <w:rsid w:val="00F61D9D"/>
    <w:rsid w:val="00F625E0"/>
    <w:rsid w:val="00F62945"/>
    <w:rsid w:val="00F648F7"/>
    <w:rsid w:val="00F67132"/>
    <w:rsid w:val="00F676EA"/>
    <w:rsid w:val="00F706E7"/>
    <w:rsid w:val="00F740DF"/>
    <w:rsid w:val="00F75903"/>
    <w:rsid w:val="00F7682A"/>
    <w:rsid w:val="00F776CB"/>
    <w:rsid w:val="00F81840"/>
    <w:rsid w:val="00F82776"/>
    <w:rsid w:val="00F82AD7"/>
    <w:rsid w:val="00F83391"/>
    <w:rsid w:val="00F94314"/>
    <w:rsid w:val="00F96D46"/>
    <w:rsid w:val="00FA20A3"/>
    <w:rsid w:val="00FA4003"/>
    <w:rsid w:val="00FB1E28"/>
    <w:rsid w:val="00FB3B08"/>
    <w:rsid w:val="00FB6012"/>
    <w:rsid w:val="00FB647E"/>
    <w:rsid w:val="00FB6875"/>
    <w:rsid w:val="00FB70C3"/>
    <w:rsid w:val="00FB74E2"/>
    <w:rsid w:val="00FC2B4F"/>
    <w:rsid w:val="00FC323A"/>
    <w:rsid w:val="00FC42C0"/>
    <w:rsid w:val="00FC4482"/>
    <w:rsid w:val="00FC53BB"/>
    <w:rsid w:val="00FC548B"/>
    <w:rsid w:val="00FC723A"/>
    <w:rsid w:val="00FD00F0"/>
    <w:rsid w:val="00FD0661"/>
    <w:rsid w:val="00FD0A4F"/>
    <w:rsid w:val="00FD24C7"/>
    <w:rsid w:val="00FD5280"/>
    <w:rsid w:val="00FE0EB7"/>
    <w:rsid w:val="00FE1A14"/>
    <w:rsid w:val="00FE3E24"/>
    <w:rsid w:val="00FE47A0"/>
    <w:rsid w:val="00FE53CB"/>
    <w:rsid w:val="00FE650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7996"/>
  <w15:chartTrackingRefBased/>
  <w15:docId w15:val="{650FD351-71C7-459F-8CD3-FA39D63B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4577"/>
    <w:pPr>
      <w:spacing w:after="20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7714A"/>
    <w:pPr>
      <w:keepNext/>
      <w:keepLines/>
      <w:numPr>
        <w:numId w:val="27"/>
      </w:numPr>
      <w:spacing w:before="240" w:after="120"/>
      <w:contextualSpacing/>
      <w:jc w:val="center"/>
      <w:outlineLvl w:val="0"/>
    </w:pPr>
    <w:rPr>
      <w:rFonts w:eastAsia="Times New Roman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C7714A"/>
    <w:pPr>
      <w:keepNext/>
      <w:keepLines/>
      <w:numPr>
        <w:ilvl w:val="1"/>
        <w:numId w:val="27"/>
      </w:numPr>
      <w:tabs>
        <w:tab w:val="left" w:pos="851"/>
      </w:tabs>
      <w:spacing w:before="60" w:after="60"/>
      <w:contextualSpacing/>
      <w:jc w:val="both"/>
      <w:outlineLvl w:val="1"/>
    </w:pPr>
    <w:rPr>
      <w:rFonts w:eastAsia="Times New Roman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C7714A"/>
    <w:pPr>
      <w:keepNext/>
      <w:keepLines/>
      <w:numPr>
        <w:ilvl w:val="2"/>
        <w:numId w:val="27"/>
      </w:numPr>
      <w:spacing w:before="60" w:after="60"/>
      <w:ind w:left="1287"/>
      <w:contextualSpacing/>
      <w:jc w:val="both"/>
      <w:outlineLvl w:val="2"/>
    </w:pPr>
    <w:rPr>
      <w:rFonts w:eastAsia="Times New Roman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C7714A"/>
    <w:pPr>
      <w:keepNext/>
      <w:keepLines/>
      <w:widowControl w:val="0"/>
      <w:numPr>
        <w:ilvl w:val="3"/>
        <w:numId w:val="27"/>
      </w:numPr>
      <w:spacing w:after="60"/>
      <w:contextualSpacing/>
      <w:jc w:val="both"/>
      <w:outlineLvl w:val="3"/>
    </w:pPr>
    <w:rPr>
      <w:rFonts w:eastAsia="Times New Roman"/>
      <w:sz w:val="16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C7714A"/>
    <w:pPr>
      <w:keepNext/>
      <w:keepLines/>
      <w:numPr>
        <w:ilvl w:val="4"/>
        <w:numId w:val="27"/>
      </w:numPr>
      <w:spacing w:before="240" w:after="60"/>
      <w:contextualSpacing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C7714A"/>
    <w:pPr>
      <w:keepNext/>
      <w:keepLines/>
      <w:numPr>
        <w:ilvl w:val="5"/>
        <w:numId w:val="27"/>
      </w:numPr>
      <w:spacing w:before="240" w:after="60"/>
      <w:contextualSpacing/>
      <w:jc w:val="both"/>
      <w:outlineLvl w:val="5"/>
    </w:pPr>
    <w:rPr>
      <w:rFonts w:ascii="Arial" w:eastAsia="Times New Roman" w:hAnsi="Arial"/>
      <w:i/>
      <w:szCs w:val="20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C7714A"/>
    <w:pPr>
      <w:keepNext/>
      <w:keepLines/>
      <w:numPr>
        <w:ilvl w:val="6"/>
        <w:numId w:val="27"/>
      </w:numPr>
      <w:spacing w:before="240" w:after="60"/>
      <w:contextualSpacing/>
      <w:jc w:val="both"/>
      <w:outlineLvl w:val="6"/>
    </w:pPr>
    <w:rPr>
      <w:rFonts w:ascii="Arial" w:eastAsia="Times New Roman" w:hAnsi="Arial"/>
      <w:szCs w:val="20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7714A"/>
    <w:pPr>
      <w:keepNext/>
      <w:keepLines/>
      <w:numPr>
        <w:ilvl w:val="7"/>
        <w:numId w:val="27"/>
      </w:numPr>
      <w:spacing w:before="240" w:after="60"/>
      <w:contextualSpacing/>
      <w:jc w:val="both"/>
      <w:outlineLvl w:val="7"/>
    </w:pPr>
    <w:rPr>
      <w:rFonts w:ascii="Arial" w:eastAsia="Times New Roman" w:hAnsi="Arial"/>
      <w:i/>
      <w:szCs w:val="20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C7714A"/>
    <w:pPr>
      <w:keepNext/>
      <w:keepLines/>
      <w:numPr>
        <w:ilvl w:val="8"/>
        <w:numId w:val="27"/>
      </w:numPr>
      <w:spacing w:before="240" w:after="60"/>
      <w:contextualSpacing/>
      <w:jc w:val="both"/>
      <w:outlineLvl w:val="8"/>
    </w:pPr>
    <w:rPr>
      <w:rFonts w:ascii="Arial" w:eastAsia="Times New Roman" w:hAnsi="Arial"/>
      <w:i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1E4577"/>
    <w:pPr>
      <w:spacing w:after="0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customStyle="1" w:styleId="Default">
    <w:name w:val="Default"/>
    <w:rsid w:val="001E4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nhideWhenUsed/>
    <w:rsid w:val="001E4577"/>
    <w:rPr>
      <w:color w:val="0563C1" w:themeColor="hyperlink"/>
      <w:u w:val="single"/>
    </w:rPr>
  </w:style>
  <w:style w:type="character" w:customStyle="1" w:styleId="Zkladntext2">
    <w:name w:val="Základný text (2)_"/>
    <w:link w:val="Zkladntext20"/>
    <w:rsid w:val="001E4577"/>
    <w:rPr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1E4577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1E4577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B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BD4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464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A464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A464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A4645"/>
    <w:rPr>
      <w:rFonts w:ascii="Calibri" w:eastAsia="Calibri" w:hAnsi="Calibri" w:cs="Times New Roman"/>
    </w:rPr>
  </w:style>
  <w:style w:type="character" w:customStyle="1" w:styleId="ra">
    <w:name w:val="ra"/>
    <w:uiPriority w:val="99"/>
    <w:rsid w:val="004708C5"/>
  </w:style>
  <w:style w:type="character" w:styleId="Odkaznakomentr">
    <w:name w:val="annotation reference"/>
    <w:basedOn w:val="Predvolenpsmoodseku"/>
    <w:semiHidden/>
    <w:unhideWhenUsed/>
    <w:rsid w:val="008771C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8771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771CE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1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1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harStyle8Exact">
    <w:name w:val="Char Style 8 Exact"/>
    <w:basedOn w:val="Predvolenpsmoodseku"/>
    <w:uiPriority w:val="99"/>
    <w:rsid w:val="007C1B36"/>
    <w:rPr>
      <w:rFonts w:cs="Times New Roman"/>
      <w:sz w:val="21"/>
      <w:szCs w:val="21"/>
      <w:u w:val="none"/>
    </w:rPr>
  </w:style>
  <w:style w:type="character" w:customStyle="1" w:styleId="CharStyle17">
    <w:name w:val="Char Style 17"/>
    <w:basedOn w:val="Predvolenpsmoodseku"/>
    <w:link w:val="Style7"/>
    <w:uiPriority w:val="99"/>
    <w:locked/>
    <w:rsid w:val="007C1B36"/>
    <w:rPr>
      <w:sz w:val="21"/>
      <w:szCs w:val="21"/>
      <w:shd w:val="clear" w:color="auto" w:fill="FFFFFF"/>
    </w:rPr>
  </w:style>
  <w:style w:type="paragraph" w:customStyle="1" w:styleId="Style7">
    <w:name w:val="Style 7"/>
    <w:basedOn w:val="Normlny"/>
    <w:link w:val="CharStyle17"/>
    <w:uiPriority w:val="99"/>
    <w:rsid w:val="007C1B36"/>
    <w:pPr>
      <w:widowControl w:val="0"/>
      <w:shd w:val="clear" w:color="auto" w:fill="FFFFFF"/>
      <w:spacing w:before="300" w:after="0" w:line="240" w:lineRule="exact"/>
      <w:ind w:hanging="440"/>
      <w:jc w:val="center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CharStyle18">
    <w:name w:val="Char Style 18"/>
    <w:basedOn w:val="CharStyle17"/>
    <w:uiPriority w:val="99"/>
    <w:rsid w:val="007C1B36"/>
    <w:rPr>
      <w:rFonts w:cs="Times New Roman"/>
      <w:sz w:val="21"/>
      <w:szCs w:val="21"/>
      <w:u w:val="none"/>
      <w:shd w:val="clear" w:color="auto" w:fill="FFFFFF"/>
    </w:rPr>
  </w:style>
  <w:style w:type="paragraph" w:styleId="Revzia">
    <w:name w:val="Revision"/>
    <w:hidden/>
    <w:uiPriority w:val="99"/>
    <w:semiHidden/>
    <w:rsid w:val="006E2F6A"/>
    <w:pPr>
      <w:spacing w:after="0" w:line="240" w:lineRule="auto"/>
    </w:pPr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7938B1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2A6CE4"/>
    <w:pPr>
      <w:spacing w:after="120" w:line="259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A6CE4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rsid w:val="00C7714A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C7714A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C7714A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C7714A"/>
    <w:rPr>
      <w:rFonts w:ascii="Calibri" w:eastAsia="Times New Roman" w:hAnsi="Calibri" w:cs="Times New Roman"/>
      <w:sz w:val="16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C7714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C7714A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C7714A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C7714A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C7714A"/>
    <w:rPr>
      <w:rFonts w:ascii="Arial" w:eastAsia="Times New Roman" w:hAnsi="Arial" w:cs="Times New Roman"/>
      <w:i/>
      <w:szCs w:val="20"/>
      <w:lang w:eastAsia="cs-CZ"/>
    </w:rPr>
  </w:style>
  <w:style w:type="table" w:styleId="Mriekatabuky">
    <w:name w:val="Table Grid"/>
    <w:basedOn w:val="Normlnatabuka"/>
    <w:uiPriority w:val="39"/>
    <w:rsid w:val="000D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44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istParagraph1">
    <w:name w:val="List Paragraph1"/>
    <w:basedOn w:val="Normlny"/>
    <w:uiPriority w:val="99"/>
    <w:rsid w:val="00A07FFE"/>
    <w:pPr>
      <w:spacing w:line="276" w:lineRule="auto"/>
      <w:ind w:left="720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bbsk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oslav.kruzliak@bbsk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Zmluva o operatívnom lízingu 2026 rev. MH 08122025" edit="true"/>
    <f:field ref="objsubject" par="" text="" edit="true"/>
    <f:field ref="objcreatedby" par="" text="Kružliak, Miroslav"/>
    <f:field ref="objcreatedat" par="" date="2025-12-15T13:05:02" text="15. 12. 2025 13:05:02"/>
    <f:field ref="objchangedby" par="" text="Chovancová, Petra, Mgr."/>
    <f:field ref="objmodifiedat" par="" date="2025-12-16T11:09:24" text="16. 12. 2025 11:09:24"/>
    <f:field ref="doc_FSCFOLIO_1_1001_FieldDocumentNumber" par="" text=""/>
    <f:field ref="doc_FSCFOLIO_1_1001_FieldSubject" par="" text="" edit="true"/>
    <f:field ref="FSCFOLIO_1_1001_FieldCurrentUser" par="" text="Miroslav Kružliak"/>
    <f:field ref="CCAPRECONFIG_15_1001_Objektname" par="" text="Zmluva o operatívnom lízingu 2026 rev. MH 08122025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9B898-192C-476A-B41C-6019F3DB12B8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C70A422E-D015-4254-B149-6D20D25A8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FAC540F-B99A-4E43-B3CA-4FFA86473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6576</Words>
  <Characters>37486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Roman</dc:creator>
  <cp:keywords/>
  <dc:description/>
  <cp:lastModifiedBy>Monika Debnárová</cp:lastModifiedBy>
  <cp:revision>4</cp:revision>
  <cp:lastPrinted>2021-10-22T08:47:00Z</cp:lastPrinted>
  <dcterms:created xsi:type="dcterms:W3CDTF">2025-12-16T12:37:00Z</dcterms:created>
  <dcterms:modified xsi:type="dcterms:W3CDTF">2025-12-19T08:13:00Z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Miroslav Kružliak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15. 12. 2025, 13:05</vt:lpwstr>
  </property>
  <property fmtid="{D5CDD505-2E9C-101B-9397-08002B2CF9AE}" pid="59" name="FSC#SKEDITIONREG@103.510:curruserrolegroup">
    <vt:lpwstr>Oddelenia vnútornej správy a prevádzky</vt:lpwstr>
  </property>
  <property fmtid="{D5CDD505-2E9C-101B-9397-08002B2CF9AE}" pid="60" name="FSC#SKEDITIONREG@103.510:currusersubst">
    <vt:lpwstr>Miroslav Kružliak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Nám. SNP 0/23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15. 12. 2025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15.12.2025, 13:05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>Zmluva o operatívnom lízingu na MV - od 2026 - do 2030</vt:lpwstr>
  </property>
  <property fmtid="{D5CDD505-2E9C-101B-9397-08002B2CF9AE}" pid="326" name="FSC#COOELAK@1.1001:FileReference">
    <vt:lpwstr>13281-2025</vt:lpwstr>
  </property>
  <property fmtid="{D5CDD505-2E9C-101B-9397-08002B2CF9AE}" pid="327" name="FSC#COOELAK@1.1001:FileRefYear">
    <vt:lpwstr>2025</vt:lpwstr>
  </property>
  <property fmtid="{D5CDD505-2E9C-101B-9397-08002B2CF9AE}" pid="328" name="FSC#COOELAK@1.1001:FileRefOrdinal">
    <vt:lpwstr>13281</vt:lpwstr>
  </property>
  <property fmtid="{D5CDD505-2E9C-101B-9397-08002B2CF9AE}" pid="329" name="FSC#COOELAK@1.1001:FileRefOU">
    <vt:lpwstr>ODDVSP</vt:lpwstr>
  </property>
  <property fmtid="{D5CDD505-2E9C-101B-9397-08002B2CF9AE}" pid="330" name="FSC#COOELAK@1.1001:Organization">
    <vt:lpwstr/>
  </property>
  <property fmtid="{D5CDD505-2E9C-101B-9397-08002B2CF9AE}" pid="331" name="FSC#COOELAK@1.1001:Owner">
    <vt:lpwstr>Kružliak, Miroslav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>Chovancová, Petra, Mgr.</vt:lpwstr>
  </property>
  <property fmtid="{D5CDD505-2E9C-101B-9397-08002B2CF9AE}" pid="337" name="FSC#COOELAK@1.1001:ApprovedAt">
    <vt:lpwstr>16.12.2025</vt:lpwstr>
  </property>
  <property fmtid="{D5CDD505-2E9C-101B-9397-08002B2CF9AE}" pid="338" name="FSC#COOELAK@1.1001:Department">
    <vt:lpwstr>ODDVSP (Oddelenia vnútornej správy a prevádzky)</vt:lpwstr>
  </property>
  <property fmtid="{D5CDD505-2E9C-101B-9397-08002B2CF9AE}" pid="339" name="FSC#COOELAK@1.1001:CreatedAt">
    <vt:lpwstr>15.12.2025</vt:lpwstr>
  </property>
  <property fmtid="{D5CDD505-2E9C-101B-9397-08002B2CF9AE}" pid="340" name="FSC#COOELAK@1.1001:OU">
    <vt:lpwstr>ODDVSP (Oddelenia vnútornej správy a prevádzky)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*COO.2090.100.9.9679116*</vt:lpwstr>
  </property>
  <property fmtid="{D5CDD505-2E9C-101B-9397-08002B2CF9AE}" pid="343" name="FSC#COOELAK@1.1001:RefBarCode">
    <vt:lpwstr>*COO.2090.100.9.9663165*</vt:lpwstr>
  </property>
  <property fmtid="{D5CDD505-2E9C-101B-9397-08002B2CF9AE}" pid="344" name="FSC#COOELAK@1.1001:FileRefBarCode">
    <vt:lpwstr>*13281-2025*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>Petra</vt:lpwstr>
  </property>
  <property fmtid="{D5CDD505-2E9C-101B-9397-08002B2CF9AE}" pid="353" name="FSC#COOELAK@1.1001:ApproverSurName">
    <vt:lpwstr>Chovancová</vt:lpwstr>
  </property>
  <property fmtid="{D5CDD505-2E9C-101B-9397-08002B2CF9AE}" pid="354" name="FSC#COOELAK@1.1001:ApproverTitle">
    <vt:lpwstr>Mgr.</vt:lpwstr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>AS11</vt:lpwstr>
  </property>
  <property fmtid="{D5CDD505-2E9C-101B-9397-08002B2CF9AE}" pid="358" name="FSC#COOELAK@1.1001:CurrentUserRolePos">
    <vt:lpwstr>Odborný referent II</vt:lpwstr>
  </property>
  <property fmtid="{D5CDD505-2E9C-101B-9397-08002B2CF9AE}" pid="359" name="FSC#COOELAK@1.1001:CurrentUserEmail">
    <vt:lpwstr>miroslav.kruzliak@bbsk.sk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>Miroslav Kružliak</vt:lpwstr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>10.12.2025</vt:lpwstr>
  </property>
  <property fmtid="{D5CDD505-2E9C-101B-9397-08002B2CF9AE}" pid="371" name="FSC#ATSTATECFG@1.1001:SubfileSubject">
    <vt:lpwstr>ZFK 1756/2025 - Zmluva o operatívnom lízingu pre MV od 2026 do 2030</vt:lpwstr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>13281-2025-1</vt:lpwstr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>Mgr. Petra Chovancová</vt:lpwstr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COO.2090.100.9.9679116</vt:lpwstr>
  </property>
  <property fmtid="{D5CDD505-2E9C-101B-9397-08002B2CF9AE}" pid="391" name="FSC#FSCFOLIO@1.1001:docpropproject">
    <vt:lpwstr/>
  </property>
  <property fmtid="{D5CDD505-2E9C-101B-9397-08002B2CF9AE}" pid="392" name="FSC#COOELAK@1.1001:replyreference">
    <vt:lpwstr/>
  </property>
  <property fmtid="{D5CDD505-2E9C-101B-9397-08002B2CF9AE}" pid="393" name="ContentTypeId">
    <vt:lpwstr>0x010100BF198694FC597D4BB8F6FC1F19DF6A3D</vt:lpwstr>
  </property>
</Properties>
</file>