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C734BB">
      <w:pPr>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7A2F6663" w14:textId="77777777" w:rsidR="0034665A" w:rsidRDefault="0034665A" w:rsidP="0043043E">
      <w:pPr>
        <w:rPr>
          <w:rFonts w:ascii="Arial Narrow" w:hAnsi="Arial Narrow" w:cs="Arial"/>
          <w:sz w:val="22"/>
          <w:szCs w:val="20"/>
          <w:lang w:eastAsia="cs-CZ"/>
        </w:rPr>
      </w:pPr>
    </w:p>
    <w:p w14:paraId="1AC73669" w14:textId="77777777" w:rsidR="0034665A" w:rsidRDefault="0034665A" w:rsidP="0043043E">
      <w:pPr>
        <w:rPr>
          <w:rFonts w:ascii="Arial Narrow" w:hAnsi="Arial Narrow" w:cs="Arial"/>
          <w:sz w:val="22"/>
          <w:szCs w:val="20"/>
          <w:lang w:eastAsia="cs-CZ"/>
        </w:rPr>
      </w:pPr>
    </w:p>
    <w:p w14:paraId="0FF281AC" w14:textId="77777777" w:rsidR="0034665A" w:rsidRDefault="0034665A"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0366CA">
        <w:trPr>
          <w:trHeight w:val="1632"/>
        </w:trPr>
        <w:tc>
          <w:tcPr>
            <w:tcW w:w="9060" w:type="dxa"/>
          </w:tcPr>
          <w:p w14:paraId="4D2A974F" w14:textId="77777777" w:rsidR="00380C19" w:rsidRDefault="00380C19" w:rsidP="00BC45BB">
            <w:pPr>
              <w:jc w:val="center"/>
              <w:rPr>
                <w:rFonts w:ascii="Arial Narrow" w:hAnsi="Arial Narrow" w:cs="Arial"/>
                <w:b/>
                <w:caps/>
                <w:sz w:val="22"/>
                <w:szCs w:val="22"/>
                <w:lang w:eastAsia="cs-CZ"/>
              </w:rPr>
            </w:pPr>
          </w:p>
          <w:p w14:paraId="5C98BE27" w14:textId="77777777" w:rsidR="00C734BB" w:rsidRPr="00B7421D" w:rsidRDefault="00C734BB" w:rsidP="00BC45BB">
            <w:pPr>
              <w:jc w:val="center"/>
              <w:rPr>
                <w:rFonts w:ascii="Arial Narrow" w:hAnsi="Arial Narrow" w:cs="Arial"/>
                <w:b/>
                <w:caps/>
                <w:sz w:val="22"/>
                <w:szCs w:val="22"/>
                <w:lang w:eastAsia="cs-CZ"/>
              </w:rPr>
            </w:pPr>
          </w:p>
          <w:p w14:paraId="4F21F36C" w14:textId="3F932E2C" w:rsidR="00380C19" w:rsidRPr="000366CA" w:rsidRDefault="00380C19" w:rsidP="000366CA">
            <w:pPr>
              <w:tabs>
                <w:tab w:val="num" w:pos="1080"/>
                <w:tab w:val="left" w:leader="dot" w:pos="10034"/>
              </w:tabs>
              <w:spacing w:before="120" w:after="160" w:line="259" w:lineRule="auto"/>
              <w:jc w:val="center"/>
              <w:rPr>
                <w:rFonts w:ascii="Arial Narrow" w:eastAsiaTheme="minorHAnsi" w:hAnsi="Arial Narrow" w:cs="Arial"/>
                <w:b/>
                <w:caps/>
                <w:sz w:val="22"/>
                <w:szCs w:val="22"/>
                <w:lang w:eastAsia="en-US"/>
              </w:rPr>
            </w:pPr>
            <w:r w:rsidRPr="000366CA">
              <w:rPr>
                <w:rFonts w:ascii="Arial Narrow" w:eastAsiaTheme="minorHAnsi" w:hAnsi="Arial Narrow" w:cs="Arial"/>
                <w:b/>
                <w:caps/>
                <w:sz w:val="22"/>
                <w:szCs w:val="22"/>
                <w:lang w:eastAsia="en-US"/>
              </w:rPr>
              <w:t>Podmienky účasti</w:t>
            </w:r>
          </w:p>
          <w:p w14:paraId="630C0EBE" w14:textId="5863D07A" w:rsidR="00BC45BB" w:rsidRPr="00242F0B" w:rsidRDefault="000366CA" w:rsidP="000366CA">
            <w:pPr>
              <w:tabs>
                <w:tab w:val="num" w:pos="1080"/>
                <w:tab w:val="left" w:leader="dot" w:pos="10034"/>
              </w:tabs>
              <w:spacing w:before="120" w:after="160" w:line="259" w:lineRule="auto"/>
              <w:jc w:val="center"/>
              <w:rPr>
                <w:rFonts w:ascii="Arial Narrow" w:hAnsi="Arial Narrow" w:cs="Arial"/>
                <w:b/>
                <w:caps/>
                <w:sz w:val="22"/>
                <w:szCs w:val="22"/>
                <w:lang w:eastAsia="cs-CZ"/>
              </w:rPr>
            </w:pPr>
            <w:r w:rsidRPr="000366CA">
              <w:rPr>
                <w:rFonts w:ascii="Arial Narrow" w:eastAsiaTheme="minorHAnsi" w:hAnsi="Arial Narrow" w:cs="Arial"/>
                <w:b/>
                <w:caps/>
                <w:sz w:val="22"/>
                <w:szCs w:val="22"/>
                <w:lang w:eastAsia="en-US"/>
              </w:rPr>
              <w:t>lepšie využív</w:t>
            </w:r>
            <w:r>
              <w:rPr>
                <w:rFonts w:ascii="Arial Narrow" w:hAnsi="Arial Narrow" w:cs="Arial"/>
                <w:b/>
                <w:caps/>
                <w:sz w:val="22"/>
                <w:szCs w:val="22"/>
                <w:lang w:eastAsia="cs-CZ"/>
              </w:rPr>
              <w:t xml:space="preserve">anie </w:t>
            </w:r>
            <w:r w:rsidR="00011288">
              <w:rPr>
                <w:rFonts w:ascii="Arial Narrow" w:hAnsi="Arial Narrow" w:cs="Arial"/>
                <w:b/>
                <w:caps/>
                <w:sz w:val="22"/>
                <w:szCs w:val="22"/>
              </w:rPr>
              <w:t>ÚDAJOV</w:t>
            </w:r>
            <w:r>
              <w:rPr>
                <w:rFonts w:ascii="Arial Narrow" w:hAnsi="Arial Narrow" w:cs="Arial"/>
                <w:b/>
                <w:caps/>
                <w:sz w:val="22"/>
                <w:szCs w:val="22"/>
                <w:lang w:eastAsia="cs-CZ"/>
              </w:rPr>
              <w:t xml:space="preserve"> MF SR</w:t>
            </w:r>
          </w:p>
        </w:tc>
      </w:tr>
    </w:tbl>
    <w:p w14:paraId="2B6D1010" w14:textId="77777777" w:rsidR="00335920" w:rsidRPr="00C734BB" w:rsidRDefault="00335920" w:rsidP="0043043E">
      <w:pPr>
        <w:rPr>
          <w:rFonts w:ascii="Arial Narrow" w:hAnsi="Arial Narrow"/>
          <w:bCs/>
          <w:sz w:val="22"/>
          <w:szCs w:val="20"/>
        </w:rPr>
      </w:pPr>
    </w:p>
    <w:p w14:paraId="1897BF6B" w14:textId="77777777" w:rsidR="0043043E" w:rsidRPr="00C734BB" w:rsidRDefault="0043043E" w:rsidP="00C734BB">
      <w:pPr>
        <w:rPr>
          <w:rFonts w:ascii="Arial Narrow" w:hAnsi="Arial Narrow"/>
          <w:bCs/>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21721F77"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174016A5" w14:textId="77777777" w:rsidR="00623D7C" w:rsidRDefault="00623D7C">
      <w:pPr>
        <w:rPr>
          <w:rFonts w:ascii="Arial Narrow" w:hAnsi="Arial Narrow"/>
          <w:sz w:val="22"/>
          <w:szCs w:val="22"/>
        </w:rPr>
      </w:pPr>
    </w:p>
    <w:p w14:paraId="02DA0962" w14:textId="77777777" w:rsidR="00623D7C" w:rsidRDefault="00623D7C">
      <w:pPr>
        <w:rPr>
          <w:rFonts w:ascii="Arial Narrow" w:hAnsi="Arial Narrow"/>
          <w:sz w:val="22"/>
          <w:szCs w:val="22"/>
        </w:rPr>
      </w:pPr>
    </w:p>
    <w:p w14:paraId="6F041609" w14:textId="77777777" w:rsidR="00623D7C" w:rsidRDefault="00623D7C">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CAF282"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8D0308">
      <w:pPr>
        <w:tabs>
          <w:tab w:val="left" w:pos="2160"/>
          <w:tab w:val="left" w:pos="2880"/>
          <w:tab w:val="left" w:pos="4500"/>
          <w:tab w:val="left" w:leader="dot" w:pos="10034"/>
        </w:tabs>
        <w:spacing w:after="120"/>
        <w:jc w:val="both"/>
        <w:rPr>
          <w:rFonts w:ascii="Arial Narrow" w:hAnsi="Arial Narrow" w:cs="Arial"/>
          <w:b/>
          <w:sz w:val="22"/>
          <w:szCs w:val="22"/>
          <w:u w:val="single"/>
          <w:lang w:eastAsia="cs-CZ"/>
        </w:rPr>
      </w:pPr>
    </w:p>
    <w:p w14:paraId="6976EBAD" w14:textId="7E261187" w:rsidR="00A8466F" w:rsidRPr="00802848" w:rsidRDefault="00A8466F" w:rsidP="00873BC2">
      <w:pPr>
        <w:pStyle w:val="Odsekzoznamu"/>
        <w:numPr>
          <w:ilvl w:val="0"/>
          <w:numId w:val="2"/>
        </w:numPr>
        <w:tabs>
          <w:tab w:val="left" w:leader="dot" w:pos="10034"/>
        </w:tabs>
        <w:spacing w:after="120"/>
        <w:ind w:left="0" w:hanging="567"/>
        <w:contextualSpacing w:val="0"/>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3D5F7A94" w14:textId="2C4DB171" w:rsidR="00A8466F" w:rsidRPr="00064A90" w:rsidRDefault="00A8466F" w:rsidP="00873BC2">
      <w:pPr>
        <w:pStyle w:val="Odsekzoznamu"/>
        <w:numPr>
          <w:ilvl w:val="1"/>
          <w:numId w:val="6"/>
        </w:numPr>
        <w:spacing w:after="120"/>
        <w:ind w:left="567" w:hanging="567"/>
        <w:contextualSpacing w:val="0"/>
        <w:jc w:val="both"/>
        <w:rPr>
          <w:rFonts w:ascii="Arial Narrow" w:hAnsi="Arial Narrow" w:cs="Arial"/>
          <w:b/>
          <w:bCs/>
          <w:smallCaps/>
          <w:u w:val="single"/>
          <w:lang w:eastAsia="cs-CZ"/>
        </w:rPr>
      </w:pPr>
      <w:r w:rsidRPr="00064A90">
        <w:rPr>
          <w:rFonts w:ascii="Arial Narrow" w:hAnsi="Arial Narrow" w:cs="Arial"/>
          <w:b/>
          <w:bCs/>
          <w:smallCaps/>
          <w:u w:val="single"/>
          <w:lang w:eastAsia="cs-CZ"/>
        </w:rPr>
        <w:t>osobné</w:t>
      </w:r>
      <w:r w:rsidR="00057A60" w:rsidRPr="00064A90">
        <w:rPr>
          <w:rFonts w:ascii="Arial Narrow" w:hAnsi="Arial Narrow" w:cs="Arial"/>
          <w:b/>
          <w:bCs/>
          <w:smallCaps/>
          <w:u w:val="single"/>
          <w:lang w:eastAsia="cs-CZ"/>
        </w:rPr>
        <w:t>ho</w:t>
      </w:r>
      <w:r w:rsidRPr="00064A90">
        <w:rPr>
          <w:rFonts w:ascii="Arial Narrow" w:hAnsi="Arial Narrow" w:cs="Arial"/>
          <w:b/>
          <w:bCs/>
          <w:smallCaps/>
          <w:u w:val="single"/>
          <w:lang w:eastAsia="cs-CZ"/>
        </w:rPr>
        <w:t xml:space="preserve"> postaveni</w:t>
      </w:r>
      <w:r w:rsidR="00057A60" w:rsidRPr="00064A90">
        <w:rPr>
          <w:rFonts w:ascii="Arial Narrow" w:hAnsi="Arial Narrow" w:cs="Arial"/>
          <w:b/>
          <w:bCs/>
          <w:smallCaps/>
          <w:u w:val="single"/>
          <w:lang w:eastAsia="cs-CZ"/>
        </w:rPr>
        <w:t>a</w:t>
      </w:r>
      <w:r w:rsidRPr="00064A90">
        <w:rPr>
          <w:rFonts w:ascii="Arial Narrow" w:hAnsi="Arial Narrow" w:cs="Arial"/>
          <w:b/>
          <w:bCs/>
          <w:smallCaps/>
          <w:u w:val="single"/>
          <w:lang w:eastAsia="cs-CZ"/>
        </w:rPr>
        <w:t xml:space="preserve"> podľa § 32 zákona</w:t>
      </w:r>
    </w:p>
    <w:p w14:paraId="12EE6333" w14:textId="77777777" w:rsidR="00A8466F" w:rsidRDefault="00A8466F" w:rsidP="00873BC2">
      <w:pPr>
        <w:tabs>
          <w:tab w:val="left" w:leader="dot" w:pos="10034"/>
        </w:tabs>
        <w:spacing w:after="120"/>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2FFA4894" w14:textId="77777777" w:rsidR="00A8466F" w:rsidRPr="00917BC9" w:rsidRDefault="00A8466F" w:rsidP="00873BC2">
      <w:pPr>
        <w:pStyle w:val="Default"/>
        <w:spacing w:after="120"/>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54448279" w14:textId="4AC394EE" w:rsidR="00A8466F" w:rsidRPr="002712DE" w:rsidRDefault="00355E25" w:rsidP="00873BC2">
      <w:pPr>
        <w:pStyle w:val="Default"/>
        <w:numPr>
          <w:ilvl w:val="2"/>
          <w:numId w:val="1"/>
        </w:numPr>
        <w:spacing w:after="120"/>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A8466F" w:rsidRPr="002712DE">
        <w:rPr>
          <w:rFonts w:ascii="Arial Narrow" w:hAnsi="Arial Narrow"/>
          <w:sz w:val="22"/>
          <w:szCs w:val="22"/>
          <w:u w:val="single"/>
        </w:rPr>
        <w:t xml:space="preserve">. </w:t>
      </w:r>
    </w:p>
    <w:p w14:paraId="777D330E" w14:textId="77777777" w:rsidR="00355E25" w:rsidRDefault="00355E25" w:rsidP="00873BC2">
      <w:pPr>
        <w:pStyle w:val="Default"/>
        <w:spacing w:after="120"/>
        <w:ind w:left="1134"/>
        <w:contextualSpacing/>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25421E">
        <w:rPr>
          <w:rFonts w:ascii="Arial Narrow" w:hAnsi="Arial Narrow"/>
          <w:bCs/>
          <w:sz w:val="22"/>
          <w:szCs w:val="22"/>
        </w:rPr>
        <w:t>s</w:t>
      </w:r>
      <w:r w:rsidRPr="00EE23F0">
        <w:rPr>
          <w:rFonts w:ascii="Arial Narrow" w:hAnsi="Arial Narrow"/>
          <w:b/>
          <w:sz w:val="22"/>
          <w:szCs w:val="22"/>
        </w:rPr>
        <w:t xml:space="preserve"> § 32 ods. 2 písm. a) zákona doloženým výpisom z registra trestov nie starším ako tri mesiace</w:t>
      </w:r>
      <w:r w:rsidRPr="004011ED">
        <w:rPr>
          <w:rFonts w:ascii="Arial Narrow" w:hAnsi="Arial Narrow"/>
          <w:sz w:val="22"/>
          <w:szCs w:val="22"/>
        </w:rPr>
        <w:t>.</w:t>
      </w:r>
    </w:p>
    <w:p w14:paraId="7B017FD5" w14:textId="77777777" w:rsidR="00355E25" w:rsidRDefault="00355E25" w:rsidP="00355E25">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0392096A" w14:textId="00ACE7D8" w:rsidR="00355E25" w:rsidRDefault="00355E25" w:rsidP="00873BC2">
      <w:pPr>
        <w:pStyle w:val="Odsekzoznamu"/>
        <w:tabs>
          <w:tab w:val="left" w:leader="dot" w:pos="10034"/>
        </w:tabs>
        <w:spacing w:after="120"/>
        <w:ind w:left="1134"/>
        <w:contextualSpacing w:val="0"/>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w:t>
      </w:r>
      <w:r w:rsidR="0034786D">
        <w:rPr>
          <w:rFonts w:ascii="Arial Narrow" w:hAnsi="Arial Narrow"/>
          <w:sz w:val="22"/>
          <w:szCs w:val="22"/>
        </w:rPr>
        <w:t xml:space="preserve">, </w:t>
      </w:r>
      <w:r w:rsidRPr="008F0AF7">
        <w:rPr>
          <w:rFonts w:ascii="Arial Narrow" w:hAnsi="Arial Narrow"/>
          <w:sz w:val="22"/>
          <w:szCs w:val="22"/>
        </w:rPr>
        <w:t>ako aj za osobu, ktorá je štatutárnym orgánom alebo za osoby, ktoré sú členmi štatutárneho orgánu, ako aj za všetky osoby, ktoré sú členmi dozorného orgánu a prokuristami hospodárskeho subjektu.</w:t>
      </w:r>
    </w:p>
    <w:p w14:paraId="097C3627" w14:textId="22676E98" w:rsidR="00355E25" w:rsidRPr="002B7F74" w:rsidRDefault="00355E25" w:rsidP="00C734BB">
      <w:pPr>
        <w:pStyle w:val="paragraph"/>
        <w:spacing w:before="0" w:beforeAutospacing="0" w:after="0" w:afterAutospacing="0"/>
        <w:ind w:left="1134"/>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7D36224C" w14:textId="77777777" w:rsidR="00355E25" w:rsidRPr="002B7F74" w:rsidRDefault="00355E25" w:rsidP="00836315">
      <w:pPr>
        <w:pStyle w:val="paragraph"/>
        <w:numPr>
          <w:ilvl w:val="0"/>
          <w:numId w:val="5"/>
        </w:numPr>
        <w:spacing w:before="0" w:beforeAutospacing="0" w:after="0" w:afterAutospacing="0"/>
        <w:ind w:left="1491" w:hanging="357"/>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20CEBD4A" w14:textId="77777777" w:rsidR="00355E25" w:rsidRPr="002B7F74" w:rsidRDefault="00355E25" w:rsidP="00836315">
      <w:pPr>
        <w:pStyle w:val="paragraph"/>
        <w:numPr>
          <w:ilvl w:val="0"/>
          <w:numId w:val="5"/>
        </w:numPr>
        <w:spacing w:before="0" w:beforeAutospacing="0" w:after="0" w:afterAutospacing="0"/>
        <w:ind w:left="1491" w:hanging="357"/>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36408724" w14:textId="77777777" w:rsidR="00355E25" w:rsidRPr="002B7F74" w:rsidRDefault="00355E25" w:rsidP="00836315">
      <w:pPr>
        <w:pStyle w:val="paragraph"/>
        <w:numPr>
          <w:ilvl w:val="0"/>
          <w:numId w:val="5"/>
        </w:numPr>
        <w:spacing w:before="0" w:beforeAutospacing="0" w:after="0" w:afterAutospacing="0"/>
        <w:ind w:left="1491" w:hanging="357"/>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648D3FF3" w14:textId="77777777" w:rsidR="00355E25" w:rsidRPr="002B7F74" w:rsidRDefault="00355E25" w:rsidP="00873BC2">
      <w:pPr>
        <w:pStyle w:val="paragraph"/>
        <w:numPr>
          <w:ilvl w:val="0"/>
          <w:numId w:val="5"/>
        </w:numPr>
        <w:spacing w:before="0" w:beforeAutospacing="0" w:after="120" w:afterAutospacing="0"/>
        <w:ind w:left="1491" w:hanging="357"/>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0B1611EE" w14:textId="467DC914" w:rsidR="00355E25" w:rsidRPr="002B7F74" w:rsidRDefault="00355E25" w:rsidP="00873BC2">
      <w:pPr>
        <w:pStyle w:val="paragraph"/>
        <w:spacing w:before="0" w:beforeAutospacing="0" w:after="120" w:afterAutospacing="0"/>
        <w:ind w:left="1134"/>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Podmienku účasti uvedenú v § 32 ods. 1 písm. a) zákona u iných osôb definovaných v § 32 ods. 7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w:t>
      </w:r>
      <w:r w:rsidR="00B57C31">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Pr>
          <w:rStyle w:val="normaltextrun"/>
          <w:rFonts w:ascii="Arial Narrow" w:eastAsia="Arial Narrow" w:hAnsi="Arial Narrow" w:cs="Arial Narrow"/>
          <w:sz w:val="22"/>
          <w:szCs w:val="22"/>
        </w:rPr>
        <w:br/>
      </w:r>
      <w:r w:rsidRPr="002B7F74">
        <w:rPr>
          <w:rStyle w:val="normaltextrun"/>
          <w:rFonts w:ascii="Arial Narrow" w:eastAsia="Arial Narrow" w:hAnsi="Arial Narrow" w:cs="Arial Narrow"/>
          <w:sz w:val="22"/>
          <w:szCs w:val="22"/>
        </w:rPr>
        <w:t>§</w:t>
      </w:r>
      <w:r>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w:t>
      </w:r>
      <w:r>
        <w:rPr>
          <w:rStyle w:val="normaltextrun"/>
          <w:rFonts w:ascii="Arial Narrow" w:eastAsia="Arial Narrow" w:hAnsi="Arial Narrow" w:cs="Arial Narrow"/>
          <w:sz w:val="22"/>
          <w:szCs w:val="22"/>
        </w:rPr>
        <w:t>m.</w:t>
      </w:r>
      <w:r w:rsidRPr="002B7F74">
        <w:rPr>
          <w:rStyle w:val="normaltextrun"/>
          <w:rFonts w:ascii="Arial Narrow" w:eastAsia="Arial Narrow" w:hAnsi="Arial Narrow" w:cs="Arial Narrow"/>
          <w:sz w:val="22"/>
          <w:szCs w:val="22"/>
        </w:rPr>
        <w:t xml:space="preserve"> a) zákona. </w:t>
      </w:r>
    </w:p>
    <w:p w14:paraId="6AA5F85A" w14:textId="77777777" w:rsidR="00355E25" w:rsidRPr="00B976EA" w:rsidRDefault="00355E25" w:rsidP="00D34B00">
      <w:pPr>
        <w:pStyle w:val="Default"/>
        <w:numPr>
          <w:ilvl w:val="2"/>
          <w:numId w:val="1"/>
        </w:numPr>
        <w:ind w:left="1134"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C3592F2" w14:textId="77777777" w:rsidR="00355E25" w:rsidRPr="002028EB" w:rsidRDefault="00355E25" w:rsidP="00D34B00">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2E535097" w:rsidR="00A8466F" w:rsidRPr="002028EB" w:rsidRDefault="00355E25" w:rsidP="00D34B00">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Pr="002028EB">
        <w:rPr>
          <w:rStyle w:val="normaltextrun"/>
          <w:rFonts w:ascii="Arial Narrow" w:hAnsi="Arial Narrow" w:cs="Segoe UI"/>
          <w:sz w:val="22"/>
          <w:szCs w:val="22"/>
        </w:rPr>
        <w:t xml:space="preserve">V prípade potvrdenia obsahujúceho nedoplatky predloží aj doklad o zaplatení nedoplatkov alebo </w:t>
      </w:r>
      <w:r w:rsidRPr="002028EB">
        <w:rPr>
          <w:rStyle w:val="normaltextrun"/>
          <w:rFonts w:ascii="Arial Narrow" w:hAnsi="Arial Narrow" w:cs="Segoe UI"/>
          <w:sz w:val="22"/>
          <w:szCs w:val="22"/>
        </w:rPr>
        <w:br/>
        <w:t>o povolení platiť nedoplatky v splátkach, a to bez ohľadu</w:t>
      </w:r>
      <w:r>
        <w:rPr>
          <w:rStyle w:val="normaltextrun"/>
          <w:rFonts w:ascii="Arial Narrow" w:hAnsi="Arial Narrow" w:cs="Segoe UI"/>
          <w:sz w:val="22"/>
          <w:szCs w:val="22"/>
        </w:rPr>
        <w:t>,</w:t>
      </w:r>
      <w:r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r w:rsidR="00A8466F" w:rsidRPr="002028EB">
        <w:rPr>
          <w:rFonts w:ascii="Arial Narrow" w:hAnsi="Arial Narrow"/>
          <w:sz w:val="22"/>
          <w:szCs w:val="22"/>
        </w:rPr>
        <w:t>.</w:t>
      </w:r>
    </w:p>
    <w:p w14:paraId="41E50616" w14:textId="77777777" w:rsidR="00355E25" w:rsidRPr="002028EB" w:rsidRDefault="00355E25">
      <w:pPr>
        <w:pStyle w:val="Default"/>
        <w:numPr>
          <w:ilvl w:val="2"/>
          <w:numId w:val="1"/>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0A275422" w14:textId="77777777" w:rsidR="00355E25" w:rsidRPr="002028EB" w:rsidRDefault="00355E25" w:rsidP="00355E25">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21D36389" w:rsidR="00A8466F" w:rsidRPr="002028EB" w:rsidRDefault="00355E25" w:rsidP="00873BC2">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Pr="002028EB">
        <w:rPr>
          <w:rStyle w:val="normaltextrun"/>
          <w:rFonts w:ascii="Arial Narrow" w:hAnsi="Arial Narrow" w:cs="Segoe UI"/>
          <w:sz w:val="22"/>
          <w:szCs w:val="22"/>
        </w:rPr>
        <w:t xml:space="preserve">V prípade potvrdenia obsahujúceho nedoplatky predloží aj doklad o zaplatení nedoplatkov alebo </w:t>
      </w:r>
      <w:r w:rsidRPr="002028EB">
        <w:rPr>
          <w:rStyle w:val="normaltextrun"/>
          <w:rFonts w:ascii="Arial Narrow" w:hAnsi="Arial Narrow" w:cs="Segoe UI"/>
          <w:sz w:val="22"/>
          <w:szCs w:val="22"/>
        </w:rPr>
        <w:br/>
        <w:t>o povolení platiť nedoplatky v splátkach, a to bez ohľadu</w:t>
      </w:r>
      <w:r>
        <w:rPr>
          <w:rStyle w:val="normaltextrun"/>
          <w:rFonts w:ascii="Arial Narrow" w:hAnsi="Arial Narrow" w:cs="Segoe UI"/>
          <w:sz w:val="22"/>
          <w:szCs w:val="22"/>
        </w:rPr>
        <w:t>,</w:t>
      </w:r>
      <w:r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r w:rsidR="00A8466F" w:rsidRPr="002028EB">
        <w:rPr>
          <w:rFonts w:ascii="Arial Narrow" w:hAnsi="Arial Narrow"/>
          <w:sz w:val="22"/>
          <w:szCs w:val="22"/>
        </w:rPr>
        <w:t>.</w:t>
      </w:r>
    </w:p>
    <w:p w14:paraId="7751A61D" w14:textId="77777777" w:rsidR="00355E25" w:rsidRPr="00CA195A" w:rsidRDefault="00355E25">
      <w:pPr>
        <w:pStyle w:val="Default"/>
        <w:numPr>
          <w:ilvl w:val="2"/>
          <w:numId w:val="1"/>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Pr>
          <w:rFonts w:ascii="Arial Narrow" w:hAnsi="Arial Narrow"/>
          <w:sz w:val="22"/>
          <w:szCs w:val="22"/>
          <w:u w:val="single"/>
        </w:rPr>
        <w:br/>
      </w:r>
      <w:r w:rsidRPr="00CA195A">
        <w:rPr>
          <w:rFonts w:ascii="Arial Narrow" w:hAnsi="Arial Narrow"/>
          <w:sz w:val="22"/>
          <w:szCs w:val="22"/>
          <w:u w:val="single"/>
        </w:rPr>
        <w:t>v</w:t>
      </w:r>
      <w:r>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125E8C84" w:rsidR="00A8466F" w:rsidRDefault="00355E25" w:rsidP="00873BC2">
      <w:pPr>
        <w:tabs>
          <w:tab w:val="left" w:leader="dot" w:pos="10034"/>
        </w:tabs>
        <w:spacing w:after="12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00A8466F" w:rsidRPr="0089306E">
        <w:rPr>
          <w:rFonts w:ascii="Arial Narrow" w:hAnsi="Arial Narrow"/>
          <w:sz w:val="22"/>
          <w:szCs w:val="22"/>
        </w:rPr>
        <w:t>.</w:t>
      </w:r>
    </w:p>
    <w:p w14:paraId="68E6F203" w14:textId="77777777" w:rsidR="00355E25" w:rsidRPr="00873FC2" w:rsidRDefault="00355E25">
      <w:pPr>
        <w:pStyle w:val="Default"/>
        <w:numPr>
          <w:ilvl w:val="2"/>
          <w:numId w:val="1"/>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EDF5605" w:rsidR="00A8466F" w:rsidRDefault="00355E25" w:rsidP="00873BC2">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r w:rsidR="00A8466F" w:rsidRPr="007E1243">
        <w:rPr>
          <w:rFonts w:ascii="Arial Narrow" w:hAnsi="Arial Narrow"/>
          <w:b/>
          <w:sz w:val="22"/>
          <w:szCs w:val="22"/>
        </w:rPr>
        <w:t>.</w:t>
      </w:r>
    </w:p>
    <w:p w14:paraId="2F8267CE" w14:textId="6C0FFF0F" w:rsidR="00A8466F" w:rsidRPr="009469AE" w:rsidRDefault="00355E25" w:rsidP="00873BC2">
      <w:pPr>
        <w:pStyle w:val="Default"/>
        <w:numPr>
          <w:ilvl w:val="2"/>
          <w:numId w:val="1"/>
        </w:numPr>
        <w:spacing w:after="120"/>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r w:rsidR="00A8466F" w:rsidRPr="004F1B1F">
        <w:rPr>
          <w:rFonts w:ascii="Arial Narrow" w:hAnsi="Arial Narrow"/>
          <w:b/>
          <w:sz w:val="22"/>
          <w:szCs w:val="22"/>
        </w:rPr>
        <w:t>.</w:t>
      </w:r>
    </w:p>
    <w:p w14:paraId="5F3A49E5" w14:textId="77777777" w:rsidR="00A8466F" w:rsidRPr="00925744" w:rsidRDefault="00A8466F" w:rsidP="00873BC2">
      <w:pPr>
        <w:pStyle w:val="Default"/>
        <w:spacing w:after="120"/>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731D7A56" w14:textId="77777777" w:rsidR="00355E25" w:rsidRPr="00397DDA" w:rsidRDefault="00355E25" w:rsidP="00873BC2">
      <w:pPr>
        <w:pStyle w:val="Default"/>
        <w:spacing w:after="12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CEB21BD" w14:textId="4F1F4898" w:rsidR="00355E25" w:rsidRPr="00397DDA" w:rsidRDefault="00355E25" w:rsidP="00D34B00">
      <w:pPr>
        <w:pStyle w:val="Default"/>
        <w:numPr>
          <w:ilvl w:val="0"/>
          <w:numId w:val="25"/>
        </w:numPr>
        <w:ind w:left="1134" w:hanging="567"/>
        <w:jc w:val="both"/>
        <w:rPr>
          <w:rFonts w:ascii="Arial Narrow" w:hAnsi="Arial Narrow"/>
          <w:sz w:val="22"/>
          <w:szCs w:val="22"/>
        </w:rPr>
      </w:pP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737A2A19" w14:textId="3CD0DFD0" w:rsidR="00355E25" w:rsidRPr="00397DDA" w:rsidRDefault="00355E25" w:rsidP="00D34B00">
      <w:pPr>
        <w:pStyle w:val="Default"/>
        <w:numPr>
          <w:ilvl w:val="0"/>
          <w:numId w:val="25"/>
        </w:numPr>
        <w:ind w:left="1134" w:hanging="567"/>
        <w:jc w:val="both"/>
        <w:rPr>
          <w:rFonts w:ascii="Arial Narrow" w:hAnsi="Arial Narrow"/>
          <w:sz w:val="22"/>
          <w:szCs w:val="22"/>
        </w:rPr>
      </w:pPr>
      <w:r w:rsidRPr="00397DDA">
        <w:rPr>
          <w:rFonts w:ascii="Arial Narrow" w:hAnsi="Arial Narrow"/>
          <w:sz w:val="22"/>
          <w:szCs w:val="22"/>
        </w:rPr>
        <w:t xml:space="preserve">potvrdenia zdravotnej poisťovne a Sociálnej poisťovne podľa § 32 ods. 1 písm. b) a ods. 2 písm. b) zákona, </w:t>
      </w:r>
    </w:p>
    <w:p w14:paraId="30ADE423" w14:textId="5823D988" w:rsidR="00355E25" w:rsidRPr="00397DDA" w:rsidRDefault="00355E25" w:rsidP="00D34B00">
      <w:pPr>
        <w:pStyle w:val="Default"/>
        <w:numPr>
          <w:ilvl w:val="0"/>
          <w:numId w:val="25"/>
        </w:numPr>
        <w:ind w:left="1134" w:hanging="567"/>
        <w:jc w:val="both"/>
        <w:rPr>
          <w:rFonts w:ascii="Arial Narrow" w:hAnsi="Arial Narrow"/>
          <w:sz w:val="22"/>
          <w:szCs w:val="22"/>
        </w:rPr>
      </w:pPr>
      <w:r w:rsidRPr="00397DDA">
        <w:rPr>
          <w:rFonts w:ascii="Arial Narrow" w:hAnsi="Arial Narrow"/>
          <w:sz w:val="22"/>
          <w:szCs w:val="22"/>
        </w:rPr>
        <w:t xml:space="preserve">potvrdenia miestne príslušného daňového úradu a miestne príslušného colného úradu podľa </w:t>
      </w:r>
      <w:r>
        <w:rPr>
          <w:rFonts w:ascii="Arial Narrow" w:hAnsi="Arial Narrow"/>
          <w:sz w:val="22"/>
          <w:szCs w:val="22"/>
        </w:rPr>
        <w:br/>
      </w:r>
      <w:r w:rsidRPr="00397DDA">
        <w:rPr>
          <w:rFonts w:ascii="Arial Narrow" w:hAnsi="Arial Narrow"/>
          <w:sz w:val="22"/>
          <w:szCs w:val="22"/>
        </w:rPr>
        <w:t xml:space="preserve">§ 32 ods. 1 písm. c) a ods. 2 písm. c) zákona, </w:t>
      </w:r>
    </w:p>
    <w:p w14:paraId="1A15F1A7" w14:textId="62CE586E" w:rsidR="00355E25" w:rsidRPr="00397DDA" w:rsidRDefault="00355E25" w:rsidP="00D34B00">
      <w:pPr>
        <w:pStyle w:val="Default"/>
        <w:numPr>
          <w:ilvl w:val="0"/>
          <w:numId w:val="25"/>
        </w:numPr>
        <w:ind w:left="1134" w:hanging="567"/>
        <w:jc w:val="both"/>
        <w:rPr>
          <w:rFonts w:ascii="Arial Narrow" w:hAnsi="Arial Narrow"/>
          <w:sz w:val="22"/>
          <w:szCs w:val="22"/>
        </w:rPr>
      </w:pP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56E44C76" w14:textId="39C7BECC" w:rsidR="00355E25" w:rsidRDefault="00355E25" w:rsidP="00873BC2">
      <w:pPr>
        <w:pStyle w:val="Default"/>
        <w:numPr>
          <w:ilvl w:val="0"/>
          <w:numId w:val="25"/>
        </w:numPr>
        <w:spacing w:after="120"/>
        <w:ind w:left="1134" w:hanging="567"/>
        <w:jc w:val="both"/>
        <w:rPr>
          <w:rFonts w:ascii="Arial Narrow" w:hAnsi="Arial Narrow"/>
          <w:sz w:val="22"/>
          <w:szCs w:val="22"/>
        </w:rPr>
      </w:pP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7AB91829" w14:textId="77777777" w:rsidR="00355E25" w:rsidRDefault="00355E25" w:rsidP="00D34B00">
      <w:pPr>
        <w:pStyle w:val="Default"/>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29E0C5B9" w14:textId="77777777" w:rsidR="00355E25" w:rsidRDefault="00355E25" w:rsidP="00873BC2">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Pr>
          <w:rFonts w:ascii="Arial Narrow" w:hAnsi="Arial Narrow"/>
          <w:sz w:val="22"/>
          <w:szCs w:val="22"/>
        </w:rPr>
        <w:br/>
      </w:r>
      <w:r w:rsidRPr="00E94D7C">
        <w:rPr>
          <w:rFonts w:ascii="Arial Narrow" w:hAnsi="Arial Narrow"/>
          <w:sz w:val="22"/>
          <w:szCs w:val="22"/>
        </w:rPr>
        <w:lastRenderedPageBreak/>
        <w:t>v zmysle § 10 ods. 4 zákona č. 330/2007 Z. z. o registri trestov a o zmene a doplnení niektorých zákonov</w:t>
      </w:r>
      <w:r>
        <w:rPr>
          <w:rFonts w:ascii="Arial Narrow" w:hAnsi="Arial Narrow"/>
          <w:sz w:val="22"/>
          <w:szCs w:val="22"/>
        </w:rPr>
        <w:br/>
      </w:r>
      <w:r w:rsidRPr="00E94D7C">
        <w:rPr>
          <w:rFonts w:ascii="Arial Narrow" w:hAnsi="Arial Narrow"/>
          <w:sz w:val="22"/>
          <w:szCs w:val="22"/>
        </w:rPr>
        <w:t>v znení neskorších predpisov.</w:t>
      </w:r>
    </w:p>
    <w:p w14:paraId="2F0E022E" w14:textId="77777777" w:rsidR="00355E25" w:rsidRPr="00FC20E1" w:rsidRDefault="00355E25" w:rsidP="00873BC2">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Pr>
          <w:rFonts w:ascii="Arial Narrow" w:hAnsi="Arial Narrow"/>
          <w:sz w:val="22"/>
          <w:szCs w:val="22"/>
        </w:rPr>
        <w:t>uchádzačom</w:t>
      </w:r>
      <w:r w:rsidRPr="00FC20E1">
        <w:rPr>
          <w:rFonts w:ascii="Arial Narrow" w:hAnsi="Arial Narrow"/>
          <w:sz w:val="22"/>
          <w:szCs w:val="22"/>
        </w:rPr>
        <w:t xml:space="preserve">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Pr>
          <w:rFonts w:ascii="Arial Narrow" w:hAnsi="Arial Narrow"/>
          <w:sz w:val="22"/>
          <w:szCs w:val="22"/>
        </w:rPr>
        <w:t>uchádzač</w:t>
      </w:r>
      <w:r w:rsidRPr="00FC20E1">
        <w:rPr>
          <w:rFonts w:ascii="Arial Narrow" w:hAnsi="Arial Narrow"/>
          <w:sz w:val="22"/>
          <w:szCs w:val="22"/>
        </w:rPr>
        <w:t xml:space="preserve"> predložil výpis z registra trestov z krajiny pôvodu, resp. z krajiny obvyklého pobytu vrátane úradného prekladu tohto výpisu z registra trestov</w:t>
      </w:r>
      <w:r>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Pr>
          <w:rFonts w:ascii="Arial Narrow" w:hAnsi="Arial Narrow"/>
          <w:sz w:val="22"/>
          <w:szCs w:val="22"/>
        </w:rPr>
        <w:t>uchádzača</w:t>
      </w:r>
      <w:r w:rsidRPr="00FC20E1">
        <w:rPr>
          <w:rFonts w:ascii="Arial Narrow" w:hAnsi="Arial Narrow"/>
          <w:sz w:val="22"/>
          <w:szCs w:val="22"/>
        </w:rPr>
        <w:t xml:space="preserve"> (t. j. </w:t>
      </w:r>
      <w:r>
        <w:rPr>
          <w:rFonts w:ascii="Arial Narrow" w:hAnsi="Arial Narrow"/>
          <w:sz w:val="22"/>
          <w:szCs w:val="22"/>
        </w:rPr>
        <w:t>uchádzač</w:t>
      </w:r>
      <w:r w:rsidRPr="00FC20E1">
        <w:rPr>
          <w:rFonts w:ascii="Arial Narrow" w:hAnsi="Arial Narrow"/>
          <w:sz w:val="22"/>
          <w:szCs w:val="22"/>
        </w:rPr>
        <w:t xml:space="preserve"> ako právnická osoba nebol odsúdený za niektorý z trestných činov vymenovaných v § 32 ods. 1 zákona), ak má </w:t>
      </w:r>
      <w:r>
        <w:rPr>
          <w:rFonts w:ascii="Arial Narrow" w:hAnsi="Arial Narrow"/>
          <w:sz w:val="22"/>
          <w:szCs w:val="22"/>
        </w:rPr>
        <w:t>uchádzač</w:t>
      </w:r>
      <w:r w:rsidRPr="00FC20E1">
        <w:rPr>
          <w:rFonts w:ascii="Arial Narrow" w:hAnsi="Arial Narrow"/>
          <w:sz w:val="22"/>
          <w:szCs w:val="22"/>
        </w:rPr>
        <w:t xml:space="preserve"> sídlo mimo územia Slovenskej republiky.</w:t>
      </w:r>
    </w:p>
    <w:p w14:paraId="5018124C" w14:textId="6E2DE4CD" w:rsidR="00A8466F" w:rsidRDefault="00355E25" w:rsidP="00873BC2">
      <w:pPr>
        <w:pStyle w:val="Default"/>
        <w:spacing w:after="120"/>
        <w:ind w:left="567"/>
        <w:jc w:val="both"/>
        <w:rPr>
          <w:rFonts w:ascii="Arial Narrow" w:hAnsi="Arial Narrow"/>
          <w:sz w:val="22"/>
          <w:szCs w:val="22"/>
        </w:rPr>
      </w:pPr>
      <w:r w:rsidRPr="00FC20E1">
        <w:rPr>
          <w:rFonts w:ascii="Arial Narrow" w:hAnsi="Arial Narrow"/>
          <w:sz w:val="22"/>
          <w:szCs w:val="22"/>
        </w:rPr>
        <w:t xml:space="preserve">Ak má </w:t>
      </w:r>
      <w:r>
        <w:rPr>
          <w:rFonts w:ascii="Arial Narrow" w:hAnsi="Arial Narrow"/>
          <w:sz w:val="22"/>
          <w:szCs w:val="22"/>
        </w:rPr>
        <w:t>uchádzač</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w:t>
      </w:r>
      <w:r w:rsidR="00873BC2">
        <w:rPr>
          <w:rFonts w:ascii="Arial Narrow" w:hAnsi="Arial Narrow"/>
          <w:sz w:val="22"/>
          <w:szCs w:val="22"/>
        </w:rPr>
        <w:br/>
      </w:r>
      <w:r w:rsidRPr="00FC20E1">
        <w:rPr>
          <w:rFonts w:ascii="Arial Narrow" w:hAnsi="Arial Narrow"/>
          <w:sz w:val="22"/>
          <w:szCs w:val="22"/>
        </w:rPr>
        <w:t xml:space="preserve">§ 32 ods. 2 písm. </w:t>
      </w:r>
      <w:r w:rsidRPr="00890127">
        <w:rPr>
          <w:rFonts w:ascii="Arial Narrow" w:hAnsi="Arial Narrow"/>
          <w:sz w:val="22"/>
          <w:szCs w:val="22"/>
        </w:rPr>
        <w:t>b), c), d) a e)</w:t>
      </w:r>
      <w:r w:rsidRPr="00FC20E1">
        <w:rPr>
          <w:rFonts w:ascii="Arial Narrow" w:hAnsi="Arial Narrow"/>
          <w:sz w:val="22"/>
          <w:szCs w:val="22"/>
        </w:rPr>
        <w:t xml:space="preserve"> zákona</w:t>
      </w:r>
      <w:r w:rsidR="00A8466F" w:rsidRPr="00FC20E1">
        <w:rPr>
          <w:rFonts w:ascii="Arial Narrow" w:hAnsi="Arial Narrow"/>
          <w:sz w:val="22"/>
          <w:szCs w:val="22"/>
        </w:rPr>
        <w:t>.</w:t>
      </w:r>
    </w:p>
    <w:p w14:paraId="2127A417" w14:textId="16E6F745" w:rsidR="00A8466F" w:rsidRPr="00E027AD" w:rsidRDefault="00A8466F" w:rsidP="00873BC2">
      <w:pPr>
        <w:pStyle w:val="Default"/>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0EF027E0" w14:textId="0446E8DE" w:rsidR="00355E25" w:rsidRPr="009B37E2" w:rsidRDefault="00355E25" w:rsidP="00873BC2">
      <w:pPr>
        <w:pStyle w:val="paragraph"/>
        <w:spacing w:before="0" w:beforeAutospacing="0" w:after="12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152 ods. 4 zákona oprávnený od/uchádzača dodatočne vyžiadať doklad podľa § 32 ods. 2 písm. b) a c) zákona. </w:t>
      </w:r>
    </w:p>
    <w:p w14:paraId="798D6E71" w14:textId="73278E26" w:rsidR="00355E25" w:rsidRPr="00FC20E1" w:rsidRDefault="00355E25" w:rsidP="00873BC2">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 xml:space="preserve">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w:t>
      </w:r>
      <w:r w:rsidR="00B57C31">
        <w:rPr>
          <w:rStyle w:val="normaltextrun"/>
          <w:rFonts w:ascii="Arial Narrow" w:hAnsi="Arial Narrow" w:cs="Segoe UI"/>
          <w:sz w:val="22"/>
          <w:szCs w:val="22"/>
        </w:rPr>
        <w:t xml:space="preserve">týchto </w:t>
      </w:r>
      <w:r w:rsidRPr="009B37E2">
        <w:rPr>
          <w:rStyle w:val="normaltextrun"/>
          <w:rFonts w:ascii="Arial Narrow" w:hAnsi="Arial Narrow" w:cs="Segoe UI"/>
          <w:sz w:val="22"/>
          <w:szCs w:val="22"/>
        </w:rPr>
        <w:t xml:space="preserve">súťažných podkladov </w:t>
      </w:r>
      <w:r w:rsidR="00A24596">
        <w:rPr>
          <w:rStyle w:val="normaltextrun"/>
          <w:rFonts w:ascii="Arial Narrow" w:hAnsi="Arial Narrow" w:cs="Segoe UI"/>
          <w:sz w:val="22"/>
          <w:szCs w:val="22"/>
        </w:rPr>
        <w:br/>
      </w:r>
      <w:r w:rsidRPr="009B37E2">
        <w:rPr>
          <w:rStyle w:val="normaltextrun"/>
          <w:rFonts w:ascii="Arial Narrow" w:hAnsi="Arial Narrow" w:cs="Segoe UI"/>
          <w:sz w:val="22"/>
          <w:szCs w:val="22"/>
        </w:rPr>
        <w:t>alebo predložení</w:t>
      </w:r>
      <w:r w:rsidRPr="007C4E89">
        <w:rPr>
          <w:rStyle w:val="normaltextrun"/>
          <w:rFonts w:ascii="Arial Narrow" w:hAnsi="Arial Narrow" w:cs="Segoe UI"/>
          <w:sz w:val="22"/>
          <w:szCs w:val="22"/>
        </w:rPr>
        <w:t>m vyhlásenia v súlade § 32 ods. 5 zákona.</w:t>
      </w:r>
    </w:p>
    <w:p w14:paraId="41D2DDD6" w14:textId="77777777" w:rsidR="00355E25" w:rsidRDefault="00355E25" w:rsidP="00873BC2">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1952D16" w14:textId="77777777" w:rsidR="00355E25" w:rsidRDefault="00355E25" w:rsidP="00873BC2">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62EF96BB" w14:textId="77777777" w:rsidR="00355E25" w:rsidRPr="00A8466F" w:rsidRDefault="00355E25" w:rsidP="00873BC2">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Pr>
          <w:rFonts w:ascii="Arial Narrow" w:hAnsi="Arial Narrow"/>
          <w:sz w:val="22"/>
          <w:szCs w:val="22"/>
        </w:rPr>
        <w:br/>
      </w:r>
      <w:r w:rsidRPr="006A2F19">
        <w:rPr>
          <w:rFonts w:ascii="Arial Narrow" w:hAnsi="Arial Narrow"/>
          <w:sz w:val="22"/>
          <w:szCs w:val="22"/>
        </w:rPr>
        <w:t>na vykonanie nápravy.</w:t>
      </w:r>
    </w:p>
    <w:p w14:paraId="1C7679CC" w14:textId="77777777" w:rsidR="00355E25" w:rsidRDefault="00355E25" w:rsidP="00873BC2">
      <w:pPr>
        <w:pStyle w:val="Default"/>
        <w:spacing w:after="120"/>
        <w:ind w:left="567"/>
        <w:jc w:val="both"/>
        <w:rPr>
          <w:rFonts w:ascii="Arial Narrow" w:hAnsi="Arial Narrow"/>
          <w:sz w:val="22"/>
          <w:szCs w:val="22"/>
        </w:rPr>
      </w:pPr>
      <w:r w:rsidRPr="008027A9">
        <w:rPr>
          <w:rFonts w:ascii="Arial Narrow" w:hAnsi="Arial Narrow"/>
          <w:sz w:val="22"/>
          <w:szCs w:val="22"/>
        </w:rPr>
        <w:lastRenderedPageBreak/>
        <w:t xml:space="preserve">Ak uchádzač má sídlo, miesto podnikania alebo obvyklý pobyt mimo územia Slovenskej republiky a štát jeho sídla, miesta podnikania alebo obvyklého pobytu nevydáva niektoré z dokladov uvedených </w:t>
      </w:r>
      <w:r>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7138B5B1" w:rsidR="00A8466F" w:rsidRPr="00F538F6" w:rsidRDefault="00355E25" w:rsidP="00873BC2">
      <w:pPr>
        <w:tabs>
          <w:tab w:val="left" w:pos="2160"/>
          <w:tab w:val="left" w:pos="2880"/>
          <w:tab w:val="left" w:pos="4500"/>
          <w:tab w:val="left" w:leader="dot" w:pos="10034"/>
        </w:tabs>
        <w:spacing w:after="120"/>
        <w:ind w:left="567"/>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w:t>
      </w:r>
      <w:r>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Pr>
          <w:rFonts w:ascii="Arial Narrow" w:hAnsi="Arial Narrow"/>
          <w:sz w:val="22"/>
          <w:szCs w:val="22"/>
        </w:rPr>
        <w:br/>
      </w:r>
      <w:r w:rsidRPr="00FC20E1">
        <w:rPr>
          <w:rFonts w:ascii="Arial Narrow" w:hAnsi="Arial Narrow"/>
          <w:sz w:val="22"/>
          <w:szCs w:val="22"/>
        </w:rPr>
        <w:t>do zoznamu hospodárskych subjektov týmto nie sú dotknuté</w:t>
      </w:r>
      <w:r w:rsidR="00A8466F" w:rsidRPr="00F538F6">
        <w:rPr>
          <w:rFonts w:ascii="Arial Narrow" w:hAnsi="Arial Narrow"/>
          <w:sz w:val="22"/>
          <w:szCs w:val="22"/>
        </w:rPr>
        <w:t>.</w:t>
      </w:r>
    </w:p>
    <w:p w14:paraId="6C990FF3" w14:textId="43C5EDB2" w:rsidR="00F538F6" w:rsidRPr="00D854AD" w:rsidRDefault="00F538F6" w:rsidP="00873BC2">
      <w:pPr>
        <w:pStyle w:val="Odsekzoznamu"/>
        <w:numPr>
          <w:ilvl w:val="1"/>
          <w:numId w:val="6"/>
        </w:numPr>
        <w:tabs>
          <w:tab w:val="left" w:pos="2160"/>
          <w:tab w:val="left" w:pos="2880"/>
          <w:tab w:val="left" w:pos="4500"/>
        </w:tabs>
        <w:spacing w:after="120"/>
        <w:ind w:left="567" w:hanging="567"/>
        <w:contextualSpacing w:val="0"/>
        <w:jc w:val="both"/>
        <w:rPr>
          <w:rFonts w:ascii="Arial Narrow" w:hAnsi="Arial Narrow" w:cs="Arial"/>
          <w:b/>
          <w:bCs/>
          <w:smallCaps/>
          <w:sz w:val="22"/>
          <w:szCs w:val="22"/>
          <w:u w:val="single"/>
        </w:rPr>
      </w:pPr>
      <w:r w:rsidRPr="00D854AD">
        <w:rPr>
          <w:rFonts w:ascii="Arial Narrow" w:hAnsi="Arial Narrow" w:cs="Arial"/>
          <w:b/>
          <w:bCs/>
          <w:smallCaps/>
          <w:sz w:val="22"/>
          <w:szCs w:val="22"/>
          <w:u w:val="single"/>
        </w:rPr>
        <w:t>technick</w:t>
      </w:r>
      <w:r w:rsidR="00057A60">
        <w:rPr>
          <w:rFonts w:ascii="Arial Narrow" w:hAnsi="Arial Narrow" w:cs="Arial"/>
          <w:b/>
          <w:bCs/>
          <w:smallCaps/>
          <w:sz w:val="22"/>
          <w:szCs w:val="22"/>
          <w:u w:val="single"/>
        </w:rPr>
        <w:t>ej</w:t>
      </w:r>
      <w:r w:rsidRPr="00D854AD">
        <w:rPr>
          <w:rFonts w:ascii="Arial Narrow" w:hAnsi="Arial Narrow" w:cs="Arial"/>
          <w:b/>
          <w:bCs/>
          <w:smallCaps/>
          <w:sz w:val="22"/>
          <w:szCs w:val="22"/>
          <w:u w:val="single"/>
        </w:rPr>
        <w:t xml:space="preserve"> spôsobilos</w:t>
      </w:r>
      <w:r w:rsidR="00057A60">
        <w:rPr>
          <w:rFonts w:ascii="Arial Narrow" w:hAnsi="Arial Narrow" w:cs="Arial"/>
          <w:b/>
          <w:bCs/>
          <w:smallCaps/>
          <w:sz w:val="22"/>
          <w:szCs w:val="22"/>
          <w:u w:val="single"/>
        </w:rPr>
        <w:t>ti</w:t>
      </w:r>
      <w:r w:rsidRPr="00D854AD">
        <w:rPr>
          <w:rFonts w:ascii="Arial Narrow" w:hAnsi="Arial Narrow" w:cs="Arial"/>
          <w:b/>
          <w:bCs/>
          <w:smallCaps/>
          <w:sz w:val="22"/>
          <w:szCs w:val="22"/>
          <w:u w:val="single"/>
        </w:rPr>
        <w:t xml:space="preserve"> alebo odborn</w:t>
      </w:r>
      <w:r w:rsidR="00057A60">
        <w:rPr>
          <w:rFonts w:ascii="Arial Narrow" w:hAnsi="Arial Narrow" w:cs="Arial"/>
          <w:b/>
          <w:bCs/>
          <w:smallCaps/>
          <w:sz w:val="22"/>
          <w:szCs w:val="22"/>
          <w:u w:val="single"/>
        </w:rPr>
        <w:t>ej</w:t>
      </w:r>
      <w:r w:rsidRPr="00D854AD">
        <w:rPr>
          <w:rFonts w:ascii="Arial Narrow" w:hAnsi="Arial Narrow" w:cs="Arial"/>
          <w:b/>
          <w:bCs/>
          <w:smallCaps/>
          <w:sz w:val="22"/>
          <w:szCs w:val="22"/>
          <w:u w:val="single"/>
        </w:rPr>
        <w:t xml:space="preserve"> spôsobilos</w:t>
      </w:r>
      <w:r w:rsidR="00057A60">
        <w:rPr>
          <w:rFonts w:ascii="Arial Narrow" w:hAnsi="Arial Narrow" w:cs="Arial"/>
          <w:b/>
          <w:bCs/>
          <w:smallCaps/>
          <w:sz w:val="22"/>
          <w:szCs w:val="22"/>
          <w:u w:val="single"/>
        </w:rPr>
        <w:t>ti</w:t>
      </w:r>
      <w:r w:rsidRPr="00D854AD">
        <w:rPr>
          <w:rFonts w:ascii="Arial Narrow" w:hAnsi="Arial Narrow" w:cs="Arial"/>
          <w:b/>
          <w:bCs/>
          <w:smallCaps/>
          <w:sz w:val="22"/>
          <w:szCs w:val="22"/>
          <w:u w:val="single"/>
        </w:rPr>
        <w:t xml:space="preserve"> podľa § 34 zákona</w:t>
      </w:r>
    </w:p>
    <w:p w14:paraId="08AC4064" w14:textId="6B6BB386" w:rsidR="00F538F6" w:rsidRPr="00F538F6" w:rsidRDefault="00F538F6" w:rsidP="00873BC2">
      <w:pPr>
        <w:tabs>
          <w:tab w:val="left" w:pos="2160"/>
          <w:tab w:val="left" w:pos="2880"/>
          <w:tab w:val="left" w:pos="4500"/>
          <w:tab w:val="left" w:leader="dot" w:pos="10034"/>
        </w:tabs>
        <w:spacing w:after="120"/>
        <w:ind w:left="567"/>
        <w:jc w:val="both"/>
        <w:rPr>
          <w:rFonts w:ascii="Arial Narrow" w:hAnsi="Arial Narrow" w:cs="Arial"/>
          <w:b/>
          <w:sz w:val="22"/>
          <w:szCs w:val="22"/>
        </w:rPr>
      </w:pPr>
      <w:r w:rsidRPr="00F538F6">
        <w:rPr>
          <w:rFonts w:ascii="Arial Narrow" w:hAnsi="Arial Narrow" w:cs="Arial"/>
          <w:b/>
          <w:sz w:val="22"/>
          <w:szCs w:val="22"/>
        </w:rPr>
        <w:t>Doklady, prostredníctvom ktorých uchádzač preukazuje splnenie podmienok účasti vo verejnom obstarávaní týkajúcich sa technickej spôsobilosti alebo odbornej spôsobilosti podľa § 34 ods. 1 písm. a)</w:t>
      </w:r>
      <w:r w:rsidR="005A470B">
        <w:rPr>
          <w:rFonts w:ascii="Arial Narrow" w:hAnsi="Arial Narrow" w:cs="Arial"/>
          <w:b/>
          <w:sz w:val="22"/>
          <w:szCs w:val="22"/>
        </w:rPr>
        <w:t>, d)</w:t>
      </w:r>
      <w:r w:rsidRPr="00F538F6">
        <w:rPr>
          <w:rFonts w:ascii="Arial Narrow" w:hAnsi="Arial Narrow" w:cs="Arial"/>
          <w:b/>
          <w:sz w:val="22"/>
          <w:szCs w:val="22"/>
        </w:rPr>
        <w:t xml:space="preserve"> a písm. g) zákona:</w:t>
      </w:r>
    </w:p>
    <w:p w14:paraId="48E0D875" w14:textId="164128FC" w:rsidR="00F538F6" w:rsidRPr="00D854AD" w:rsidRDefault="00F538F6">
      <w:pPr>
        <w:pStyle w:val="Odsekzoznamu"/>
        <w:numPr>
          <w:ilvl w:val="2"/>
          <w:numId w:val="7"/>
        </w:numPr>
        <w:tabs>
          <w:tab w:val="left" w:pos="2160"/>
          <w:tab w:val="left" w:pos="2880"/>
          <w:tab w:val="left" w:pos="4500"/>
          <w:tab w:val="left" w:leader="dot" w:pos="10034"/>
        </w:tabs>
        <w:spacing w:after="120"/>
        <w:ind w:left="1134" w:hanging="567"/>
        <w:jc w:val="both"/>
        <w:rPr>
          <w:rFonts w:ascii="Arial Narrow" w:hAnsi="Arial Narrow" w:cs="Arial"/>
          <w:sz w:val="22"/>
          <w:szCs w:val="22"/>
          <w:u w:val="single"/>
        </w:rPr>
      </w:pPr>
      <w:r w:rsidRPr="00D854AD">
        <w:rPr>
          <w:rFonts w:ascii="Arial Narrow" w:hAnsi="Arial Narrow" w:cs="Arial"/>
          <w:sz w:val="22"/>
          <w:szCs w:val="22"/>
        </w:rPr>
        <w:t xml:space="preserve">Vyžaduje sa predloženie dokladov podľa </w:t>
      </w:r>
      <w:r w:rsidRPr="00D854AD">
        <w:rPr>
          <w:rFonts w:ascii="Arial Narrow" w:hAnsi="Arial Narrow" w:cs="Arial"/>
          <w:b/>
          <w:sz w:val="22"/>
          <w:szCs w:val="22"/>
        </w:rPr>
        <w:t>§ 34 ods. 1 písm. a) zákona</w:t>
      </w:r>
      <w:r w:rsidRPr="00D854AD">
        <w:rPr>
          <w:rFonts w:ascii="Arial Narrow" w:hAnsi="Arial Narrow" w:cs="Arial"/>
          <w:sz w:val="22"/>
          <w:szCs w:val="22"/>
        </w:rPr>
        <w:t xml:space="preserve"> - </w:t>
      </w:r>
      <w:r w:rsidRPr="00D854AD">
        <w:rPr>
          <w:rFonts w:ascii="Arial Narrow" w:hAnsi="Arial Narrow" w:cs="Arial"/>
          <w:b/>
          <w:sz w:val="22"/>
          <w:szCs w:val="22"/>
        </w:rPr>
        <w:t>zoznam</w:t>
      </w:r>
      <w:r w:rsidRPr="00D854AD">
        <w:rPr>
          <w:rFonts w:ascii="Arial Narrow" w:hAnsi="Arial Narrow"/>
          <w:b/>
          <w:sz w:val="22"/>
          <w:szCs w:val="22"/>
        </w:rPr>
        <w:t xml:space="preserve"> </w:t>
      </w:r>
      <w:r w:rsidRPr="00D854AD">
        <w:rPr>
          <w:rFonts w:ascii="Arial Narrow" w:hAnsi="Arial Narrow" w:cs="Arial"/>
          <w:b/>
          <w:sz w:val="22"/>
          <w:szCs w:val="22"/>
        </w:rPr>
        <w:t>poskytnutých slu</w:t>
      </w:r>
      <w:r w:rsidRPr="00D854AD">
        <w:rPr>
          <w:rFonts w:ascii="Arial Narrow" w:hAnsi="Arial Narrow"/>
          <w:b/>
          <w:sz w:val="22"/>
          <w:szCs w:val="22"/>
        </w:rPr>
        <w:t>žieb</w:t>
      </w:r>
      <w:r w:rsidRPr="00D854AD">
        <w:rPr>
          <w:rFonts w:ascii="Arial Narrow" w:hAnsi="Arial Narrow" w:cs="Arial"/>
          <w:b/>
          <w:sz w:val="22"/>
          <w:szCs w:val="22"/>
        </w:rPr>
        <w:t xml:space="preserve"> </w:t>
      </w:r>
      <w:r w:rsidRPr="00D854AD">
        <w:rPr>
          <w:rFonts w:ascii="Arial Narrow" w:hAnsi="Arial Narrow" w:cs="Arial"/>
          <w:sz w:val="22"/>
          <w:szCs w:val="22"/>
          <w:u w:val="single"/>
        </w:rPr>
        <w:t xml:space="preserve">za predchádzajúcich </w:t>
      </w:r>
      <w:r w:rsidR="007152BA">
        <w:rPr>
          <w:rFonts w:ascii="Arial Narrow" w:hAnsi="Arial Narrow" w:cs="Arial"/>
          <w:b/>
          <w:color w:val="000000" w:themeColor="text1"/>
          <w:sz w:val="22"/>
          <w:szCs w:val="22"/>
          <w:u w:val="single"/>
        </w:rPr>
        <w:t>päť</w:t>
      </w:r>
      <w:r w:rsidRPr="00D854AD">
        <w:rPr>
          <w:rFonts w:ascii="Arial Narrow" w:hAnsi="Arial Narrow" w:cs="Arial"/>
          <w:b/>
          <w:color w:val="000000" w:themeColor="text1"/>
          <w:sz w:val="22"/>
          <w:szCs w:val="22"/>
          <w:u w:val="single"/>
        </w:rPr>
        <w:t xml:space="preserve"> </w:t>
      </w:r>
      <w:r w:rsidRPr="00D854AD">
        <w:rPr>
          <w:rFonts w:ascii="Arial Narrow" w:hAnsi="Arial Narrow" w:cs="Arial"/>
          <w:sz w:val="22"/>
          <w:szCs w:val="22"/>
          <w:u w:val="single"/>
        </w:rPr>
        <w:t>rokov od vyhlásenia verejného obstarávania</w:t>
      </w:r>
      <w:r w:rsidR="00904C2E" w:rsidRPr="00D854AD">
        <w:rPr>
          <w:rFonts w:ascii="Arial Narrow" w:hAnsi="Arial Narrow" w:cs="Arial"/>
          <w:sz w:val="22"/>
          <w:szCs w:val="22"/>
          <w:u w:val="single"/>
        </w:rPr>
        <w:t xml:space="preserve"> (ďalej len „rozhodné obdobie“)</w:t>
      </w:r>
      <w:r w:rsidRPr="00D854AD">
        <w:rPr>
          <w:rFonts w:ascii="Arial Narrow" w:hAnsi="Arial Narrow" w:cs="Arial"/>
          <w:sz w:val="22"/>
          <w:szCs w:val="22"/>
          <w:u w:val="single"/>
        </w:rPr>
        <w:t xml:space="preserve"> s uvedením cien, lehôt dodania a odberateľov; dokladom je referencia, ak odberateľom bol verejný obstarávateľ alebo obstarávateľ podľa zákona.</w:t>
      </w:r>
    </w:p>
    <w:p w14:paraId="4C76673F" w14:textId="77777777" w:rsidR="00904C2E" w:rsidRDefault="00F538F6" w:rsidP="00D854AD">
      <w:pPr>
        <w:spacing w:after="120"/>
        <w:ind w:left="1134"/>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2D904DF1" w14:textId="7CF6647F" w:rsidR="00904C2E" w:rsidRDefault="00904C2E" w:rsidP="00D854AD">
      <w:pPr>
        <w:spacing w:after="120"/>
        <w:ind w:left="1134"/>
        <w:jc w:val="both"/>
        <w:rPr>
          <w:rFonts w:ascii="Arial Narrow" w:hAnsi="Arial Narrow" w:cs="Tahoma"/>
          <w:sz w:val="22"/>
          <w:szCs w:val="22"/>
        </w:rPr>
      </w:pPr>
      <w:r w:rsidRPr="002828BB">
        <w:rPr>
          <w:rFonts w:ascii="Arial Narrow" w:hAnsi="Arial Narrow" w:cs="Tahoma"/>
          <w:sz w:val="22"/>
          <w:szCs w:val="22"/>
        </w:rPr>
        <w:t>Za vyhlásenie verejného obstarávania sa považuje deň zverejnenia oznámenia o vyhlásení verejného obstarávania v Úradnom vestníku Európskej únie</w:t>
      </w:r>
      <w:r>
        <w:rPr>
          <w:rFonts w:ascii="Arial Narrow" w:hAnsi="Arial Narrow" w:cs="Tahoma"/>
          <w:sz w:val="22"/>
          <w:szCs w:val="22"/>
        </w:rPr>
        <w:t>.</w:t>
      </w:r>
    </w:p>
    <w:p w14:paraId="137A5513" w14:textId="3A29C7B6" w:rsidR="00904C2E" w:rsidRPr="00EA209F" w:rsidRDefault="00904C2E" w:rsidP="00873BC2">
      <w:pPr>
        <w:spacing w:after="120"/>
        <w:ind w:left="1134"/>
        <w:jc w:val="both"/>
        <w:rPr>
          <w:rFonts w:ascii="Arial Narrow" w:hAnsi="Arial Narrow" w:cs="Arial"/>
          <w:b/>
          <w:sz w:val="22"/>
          <w:szCs w:val="22"/>
        </w:rPr>
      </w:pPr>
      <w:r w:rsidRPr="0034665A">
        <w:rPr>
          <w:rFonts w:ascii="Arial Narrow" w:hAnsi="Arial Narrow" w:cs="Tahoma"/>
          <w:sz w:val="22"/>
          <w:szCs w:val="22"/>
        </w:rPr>
        <w:t>Z hľadiska posúdenia skutočnosti</w:t>
      </w:r>
      <w:r w:rsidR="00C53F59" w:rsidRPr="0034665A">
        <w:rPr>
          <w:rFonts w:ascii="Arial Narrow" w:hAnsi="Arial Narrow" w:cs="Tahoma"/>
          <w:sz w:val="22"/>
          <w:szCs w:val="22"/>
        </w:rPr>
        <w:t>,</w:t>
      </w:r>
      <w:r w:rsidRPr="0034665A">
        <w:rPr>
          <w:rFonts w:ascii="Arial Narrow" w:hAnsi="Arial Narrow" w:cs="Tahoma"/>
          <w:sz w:val="22"/>
          <w:szCs w:val="22"/>
        </w:rPr>
        <w:t xml:space="preserve"> či predložené plnenie spadá do rozhodného obdobia </w:t>
      </w:r>
      <w:r w:rsidR="00101420" w:rsidRPr="0034665A">
        <w:rPr>
          <w:rFonts w:ascii="Arial Narrow" w:hAnsi="Arial Narrow" w:cs="Tahoma"/>
          <w:sz w:val="22"/>
          <w:szCs w:val="22"/>
        </w:rPr>
        <w:t xml:space="preserve">je rozhodujúci termín </w:t>
      </w:r>
      <w:r w:rsidR="00101420" w:rsidRPr="00EA209F">
        <w:rPr>
          <w:rFonts w:ascii="Arial Narrow" w:hAnsi="Arial Narrow" w:cs="Tahoma"/>
          <w:sz w:val="22"/>
          <w:szCs w:val="22"/>
        </w:rPr>
        <w:t xml:space="preserve">ukončenia (odovzdania) </w:t>
      </w:r>
      <w:r w:rsidR="00C53F59" w:rsidRPr="00EA209F">
        <w:rPr>
          <w:rFonts w:ascii="Arial Narrow" w:hAnsi="Arial Narrow" w:cs="Tahoma"/>
          <w:sz w:val="22"/>
          <w:szCs w:val="22"/>
        </w:rPr>
        <w:t>služby</w:t>
      </w:r>
      <w:r w:rsidR="00101420" w:rsidRPr="00EA209F">
        <w:rPr>
          <w:rFonts w:ascii="Arial Narrow" w:hAnsi="Arial Narrow" w:cs="Tahoma"/>
          <w:sz w:val="22"/>
          <w:szCs w:val="22"/>
        </w:rPr>
        <w:t>.</w:t>
      </w:r>
    </w:p>
    <w:p w14:paraId="6B19AE3F" w14:textId="2A26CF6C" w:rsidR="00F538F6" w:rsidRPr="00EA209F" w:rsidRDefault="00F538F6" w:rsidP="00873BC2">
      <w:pPr>
        <w:spacing w:after="120"/>
        <w:ind w:left="709" w:firstLine="425"/>
        <w:jc w:val="both"/>
        <w:rPr>
          <w:rFonts w:ascii="Arial Narrow" w:hAnsi="Arial Narrow"/>
          <w:i/>
          <w:sz w:val="22"/>
          <w:szCs w:val="22"/>
          <w:u w:val="single"/>
        </w:rPr>
      </w:pPr>
      <w:r w:rsidRPr="00EA209F">
        <w:rPr>
          <w:rFonts w:ascii="Arial Narrow" w:hAnsi="Arial Narrow"/>
          <w:i/>
          <w:sz w:val="22"/>
          <w:szCs w:val="22"/>
          <w:u w:val="single"/>
        </w:rPr>
        <w:t>Minimálna požadovaná úroveň štandardov:</w:t>
      </w:r>
    </w:p>
    <w:p w14:paraId="6F3DCB7A" w14:textId="38822DC1" w:rsidR="00EA209F" w:rsidRPr="0066348A" w:rsidRDefault="00EA209F" w:rsidP="00873BC2">
      <w:pPr>
        <w:pStyle w:val="Odsekzoznamu"/>
        <w:numPr>
          <w:ilvl w:val="0"/>
          <w:numId w:val="8"/>
        </w:numPr>
        <w:ind w:left="1491" w:hanging="357"/>
        <w:jc w:val="both"/>
        <w:rPr>
          <w:rFonts w:ascii="Arial Narrow" w:hAnsi="Arial Narrow"/>
          <w:sz w:val="22"/>
          <w:szCs w:val="22"/>
        </w:rPr>
      </w:pPr>
      <w:r w:rsidRPr="00AB6787">
        <w:rPr>
          <w:rFonts w:ascii="Arial Narrow" w:eastAsia="Arial" w:hAnsi="Arial Narrow" w:cs="Arial"/>
          <w:sz w:val="22"/>
          <w:szCs w:val="22"/>
        </w:rPr>
        <w:t xml:space="preserve">Verejný obstarávateľ požaduje od </w:t>
      </w:r>
      <w:r>
        <w:rPr>
          <w:rFonts w:ascii="Arial Narrow" w:eastAsia="Arial" w:hAnsi="Arial Narrow" w:cs="Arial"/>
          <w:sz w:val="22"/>
          <w:szCs w:val="22"/>
        </w:rPr>
        <w:t>uchádzačov</w:t>
      </w:r>
      <w:r w:rsidRPr="00AB6787">
        <w:rPr>
          <w:rFonts w:ascii="Arial Narrow" w:eastAsia="Arial" w:hAnsi="Arial Narrow" w:cs="Arial"/>
          <w:sz w:val="22"/>
          <w:szCs w:val="22"/>
        </w:rPr>
        <w:t xml:space="preserve"> preukázať zoznamom poskytnutých služieb za</w:t>
      </w:r>
      <w:r>
        <w:rPr>
          <w:rFonts w:ascii="Arial Narrow" w:eastAsia="Arial" w:hAnsi="Arial Narrow" w:cs="Arial"/>
          <w:sz w:val="22"/>
          <w:szCs w:val="22"/>
        </w:rPr>
        <w:t> </w:t>
      </w:r>
      <w:r w:rsidRPr="00AB6787">
        <w:rPr>
          <w:rFonts w:ascii="Arial Narrow" w:eastAsia="Arial" w:hAnsi="Arial Narrow" w:cs="Arial"/>
          <w:sz w:val="22"/>
          <w:szCs w:val="22"/>
        </w:rPr>
        <w:t xml:space="preserve">predchádzajúcich </w:t>
      </w:r>
      <w:r w:rsidRPr="00AB6787">
        <w:rPr>
          <w:rFonts w:ascii="Arial Narrow" w:eastAsia="Arial" w:hAnsi="Arial Narrow" w:cs="Arial"/>
          <w:b/>
          <w:sz w:val="22"/>
          <w:szCs w:val="22"/>
        </w:rPr>
        <w:t>päť</w:t>
      </w:r>
      <w:r w:rsidRPr="00AB6787">
        <w:rPr>
          <w:rFonts w:ascii="Arial Narrow" w:eastAsia="Arial" w:hAnsi="Arial Narrow" w:cs="Arial"/>
          <w:sz w:val="22"/>
          <w:szCs w:val="22"/>
        </w:rPr>
        <w:t xml:space="preserve"> rokov od vyhlásenia verejného obstarávania poskytnutie služieb rovnakého alebo podobného charakteru</w:t>
      </w:r>
      <w:r>
        <w:rPr>
          <w:rFonts w:ascii="Arial Narrow" w:eastAsia="Arial" w:hAnsi="Arial Narrow" w:cs="Arial"/>
          <w:sz w:val="22"/>
          <w:szCs w:val="22"/>
        </w:rPr>
        <w:t>,</w:t>
      </w:r>
      <w:r w:rsidRPr="00AB6787">
        <w:rPr>
          <w:rFonts w:ascii="Arial Narrow" w:eastAsia="Arial" w:hAnsi="Arial Narrow" w:cs="Arial"/>
          <w:sz w:val="22"/>
          <w:szCs w:val="22"/>
        </w:rPr>
        <w:t xml:space="preserve"> ako je predmet zákazky (za službu rovnakého alebo </w:t>
      </w:r>
      <w:r w:rsidRPr="00EA209F">
        <w:rPr>
          <w:rFonts w:ascii="Arial Narrow" w:eastAsia="Arial" w:hAnsi="Arial Narrow" w:cs="Arial"/>
          <w:sz w:val="22"/>
          <w:szCs w:val="22"/>
        </w:rPr>
        <w:t xml:space="preserve">podobného charakteru, ako je predmet zákazky, sa považuje zákazka (zmluva) na poskytovanie služieb </w:t>
      </w:r>
      <w:r w:rsidRPr="00EA209F">
        <w:rPr>
          <w:rFonts w:ascii="Arial Narrow" w:hAnsi="Arial Narrow" w:cs="Calibri"/>
          <w:w w:val="105"/>
          <w:sz w:val="22"/>
          <w:szCs w:val="22"/>
        </w:rPr>
        <w:t xml:space="preserve">vývoja a implementácie </w:t>
      </w:r>
      <w:r w:rsidRPr="0066348A">
        <w:rPr>
          <w:rFonts w:ascii="Arial Narrow" w:hAnsi="Arial Narrow" w:cs="Calibri"/>
          <w:w w:val="105"/>
          <w:sz w:val="22"/>
          <w:szCs w:val="22"/>
        </w:rPr>
        <w:t>informačných systémov v rámci ktorých došlo k nasadeniu integračnej platformy a k nasadeniu funkčnosti čistenia dát</w:t>
      </w:r>
      <w:r w:rsidRPr="0066348A">
        <w:rPr>
          <w:rFonts w:ascii="Arial Narrow" w:eastAsia="Arial" w:hAnsi="Arial Narrow" w:cs="Arial"/>
          <w:sz w:val="22"/>
          <w:szCs w:val="22"/>
        </w:rPr>
        <w:t>) v kumulatívnej (súhrnnej) hodnote min. 3 000 000,00 eur bez DPH, pričom uchádzač týmto zoznamom zároveň preukáže splnenie nasledujúcich podmienok:</w:t>
      </w:r>
    </w:p>
    <w:p w14:paraId="7E215D86" w14:textId="2C8FC1F9" w:rsidR="00EA209F" w:rsidRPr="0066348A" w:rsidRDefault="0066348A" w:rsidP="00873BC2">
      <w:pPr>
        <w:pStyle w:val="Odsekzoznamu"/>
        <w:numPr>
          <w:ilvl w:val="0"/>
          <w:numId w:val="8"/>
        </w:numPr>
        <w:ind w:left="1491" w:hanging="357"/>
        <w:jc w:val="both"/>
        <w:rPr>
          <w:rFonts w:ascii="Arial Narrow" w:eastAsia="Arial" w:hAnsi="Arial Narrow" w:cs="Arial"/>
          <w:sz w:val="22"/>
          <w:szCs w:val="22"/>
        </w:rPr>
      </w:pPr>
      <w:r w:rsidRPr="00836315">
        <w:rPr>
          <w:rFonts w:ascii="Arial Narrow" w:eastAsia="Arial" w:hAnsi="Arial Narrow" w:cs="Arial"/>
          <w:sz w:val="22"/>
          <w:szCs w:val="22"/>
        </w:rPr>
        <w:t>minimálne</w:t>
      </w:r>
      <w:r w:rsidRPr="0066348A">
        <w:rPr>
          <w:rFonts w:ascii="Arial Narrow" w:hAnsi="Arial Narrow" w:cs="Calibri"/>
          <w:w w:val="105"/>
          <w:sz w:val="22"/>
          <w:szCs w:val="22"/>
        </w:rPr>
        <w:t xml:space="preserve"> jedna zákazka</w:t>
      </w:r>
      <w:r>
        <w:rPr>
          <w:rFonts w:ascii="Arial Narrow" w:hAnsi="Arial Narrow" w:cs="Calibri"/>
          <w:w w:val="105"/>
          <w:sz w:val="22"/>
          <w:szCs w:val="22"/>
        </w:rPr>
        <w:t>/zmluva</w:t>
      </w:r>
      <w:r w:rsidRPr="0066348A">
        <w:rPr>
          <w:rFonts w:ascii="Arial Narrow" w:hAnsi="Arial Narrow" w:cs="Calibri"/>
          <w:w w:val="105"/>
          <w:sz w:val="22"/>
          <w:szCs w:val="22"/>
        </w:rPr>
        <w:t xml:space="preserve"> na dodávku riešenia integračnej platformy s hodnotou minimálne 600</w:t>
      </w:r>
      <w:r w:rsidR="005D07C2">
        <w:rPr>
          <w:rFonts w:ascii="Arial Narrow" w:hAnsi="Arial Narrow" w:cs="Calibri"/>
          <w:w w:val="105"/>
          <w:sz w:val="22"/>
          <w:szCs w:val="22"/>
        </w:rPr>
        <w:t> </w:t>
      </w:r>
      <w:r w:rsidRPr="0066348A">
        <w:rPr>
          <w:rFonts w:ascii="Arial Narrow" w:hAnsi="Arial Narrow" w:cs="Calibri"/>
          <w:w w:val="105"/>
          <w:sz w:val="22"/>
          <w:szCs w:val="22"/>
        </w:rPr>
        <w:t>000</w:t>
      </w:r>
      <w:r w:rsidR="005D07C2">
        <w:rPr>
          <w:rFonts w:ascii="Arial Narrow" w:hAnsi="Arial Narrow" w:cs="Calibri"/>
          <w:w w:val="105"/>
          <w:sz w:val="22"/>
          <w:szCs w:val="22"/>
        </w:rPr>
        <w:t>,00</w:t>
      </w:r>
      <w:r w:rsidRPr="0066348A">
        <w:rPr>
          <w:rFonts w:ascii="Arial Narrow" w:hAnsi="Arial Narrow" w:cs="Calibri"/>
          <w:w w:val="105"/>
          <w:sz w:val="22"/>
          <w:szCs w:val="22"/>
        </w:rPr>
        <w:t xml:space="preserve"> eur bez DPH, ktorá bola nasadená do produkčnej prevádzky a ktorej obsahom dodávky</w:t>
      </w:r>
      <w:r>
        <w:rPr>
          <w:rFonts w:ascii="Arial Narrow" w:hAnsi="Arial Narrow" w:cs="Calibri"/>
          <w:w w:val="105"/>
          <w:sz w:val="22"/>
          <w:szCs w:val="22"/>
        </w:rPr>
        <w:t>/poskytnutia</w:t>
      </w:r>
      <w:r w:rsidRPr="0066348A">
        <w:rPr>
          <w:rFonts w:ascii="Arial Narrow" w:hAnsi="Arial Narrow" w:cs="Calibri"/>
          <w:w w:val="105"/>
          <w:sz w:val="22"/>
          <w:szCs w:val="22"/>
        </w:rPr>
        <w:t xml:space="preserve"> bola implementácia celkového softvérového riešenia integračnej platformy v organizácii (u odberateľa)</w:t>
      </w:r>
      <w:r w:rsidRPr="0066348A">
        <w:rPr>
          <w:rFonts w:ascii="Arial Narrow" w:hAnsi="Arial Narrow"/>
          <w:sz w:val="22"/>
          <w:szCs w:val="22"/>
        </w:rPr>
        <w:t>,</w:t>
      </w:r>
    </w:p>
    <w:p w14:paraId="3EDBFB68" w14:textId="1027D800" w:rsidR="0066348A" w:rsidRPr="0066348A" w:rsidRDefault="0066348A" w:rsidP="00873BC2">
      <w:pPr>
        <w:pStyle w:val="Odsekzoznamu"/>
        <w:numPr>
          <w:ilvl w:val="0"/>
          <w:numId w:val="8"/>
        </w:numPr>
        <w:ind w:left="1491" w:hanging="357"/>
        <w:jc w:val="both"/>
        <w:rPr>
          <w:rFonts w:ascii="Arial Narrow" w:eastAsia="Arial" w:hAnsi="Arial Narrow" w:cs="Arial"/>
          <w:sz w:val="22"/>
          <w:szCs w:val="22"/>
        </w:rPr>
      </w:pPr>
      <w:r w:rsidRPr="00836315">
        <w:rPr>
          <w:rFonts w:ascii="Arial Narrow" w:eastAsia="Arial" w:hAnsi="Arial Narrow" w:cs="Arial"/>
          <w:sz w:val="22"/>
          <w:szCs w:val="22"/>
        </w:rPr>
        <w:t>minimálne</w:t>
      </w:r>
      <w:r w:rsidRPr="0066348A">
        <w:rPr>
          <w:rFonts w:ascii="Arial Narrow" w:hAnsi="Arial Narrow" w:cs="Calibri"/>
          <w:w w:val="105"/>
          <w:sz w:val="22"/>
          <w:szCs w:val="22"/>
        </w:rPr>
        <w:t xml:space="preserve"> jedna zákazka</w:t>
      </w:r>
      <w:r>
        <w:rPr>
          <w:rFonts w:ascii="Arial Narrow" w:hAnsi="Arial Narrow" w:cs="Calibri"/>
          <w:w w:val="105"/>
          <w:sz w:val="22"/>
          <w:szCs w:val="22"/>
        </w:rPr>
        <w:t>/zmluva</w:t>
      </w:r>
      <w:r w:rsidRPr="0066348A">
        <w:rPr>
          <w:rFonts w:ascii="Arial Narrow" w:hAnsi="Arial Narrow" w:cs="Calibri"/>
          <w:w w:val="105"/>
          <w:sz w:val="22"/>
          <w:szCs w:val="22"/>
        </w:rPr>
        <w:t xml:space="preserve"> na dodávku riešenia poskytujúceho služby dátovej kvality minimálne v rozsahu stotožnenia a čistenia údajov s hodnotou minimálne 300</w:t>
      </w:r>
      <w:r w:rsidR="005D07C2">
        <w:rPr>
          <w:rFonts w:ascii="Arial Narrow" w:hAnsi="Arial Narrow" w:cs="Calibri"/>
          <w:w w:val="105"/>
          <w:sz w:val="22"/>
          <w:szCs w:val="22"/>
        </w:rPr>
        <w:t> </w:t>
      </w:r>
      <w:r w:rsidRPr="0066348A">
        <w:rPr>
          <w:rFonts w:ascii="Arial Narrow" w:hAnsi="Arial Narrow" w:cs="Calibri"/>
          <w:w w:val="105"/>
          <w:sz w:val="22"/>
          <w:szCs w:val="22"/>
        </w:rPr>
        <w:t>000</w:t>
      </w:r>
      <w:r w:rsidR="005D07C2">
        <w:rPr>
          <w:rFonts w:ascii="Arial Narrow" w:hAnsi="Arial Narrow" w:cs="Calibri"/>
          <w:w w:val="105"/>
          <w:sz w:val="22"/>
          <w:szCs w:val="22"/>
        </w:rPr>
        <w:t>,00</w:t>
      </w:r>
      <w:r w:rsidRPr="0066348A">
        <w:rPr>
          <w:rFonts w:ascii="Arial Narrow" w:hAnsi="Arial Narrow" w:cs="Calibri"/>
          <w:w w:val="105"/>
          <w:sz w:val="22"/>
          <w:szCs w:val="22"/>
        </w:rPr>
        <w:t xml:space="preserve"> eur bez DPH, ktorá bola nasadená do produkčnej prevádzky a ktorej obsahom dodávky bola implementácia celkového softvérového riešenia služieb dátovej kvality,</w:t>
      </w:r>
    </w:p>
    <w:p w14:paraId="6266DD0C" w14:textId="1E3C0239" w:rsidR="0066348A" w:rsidRPr="0066348A" w:rsidRDefault="0066348A" w:rsidP="00873BC2">
      <w:pPr>
        <w:pStyle w:val="Odsekzoznamu"/>
        <w:numPr>
          <w:ilvl w:val="0"/>
          <w:numId w:val="8"/>
        </w:numPr>
        <w:spacing w:after="120"/>
        <w:ind w:left="1491" w:hanging="357"/>
        <w:contextualSpacing w:val="0"/>
        <w:jc w:val="both"/>
        <w:rPr>
          <w:rFonts w:ascii="Arial Narrow" w:eastAsia="Arial" w:hAnsi="Arial Narrow" w:cs="Arial"/>
          <w:sz w:val="22"/>
          <w:szCs w:val="22"/>
        </w:rPr>
      </w:pPr>
      <w:r w:rsidRPr="00836315">
        <w:rPr>
          <w:rFonts w:ascii="Arial Narrow" w:eastAsia="Arial" w:hAnsi="Arial Narrow" w:cs="Arial"/>
          <w:sz w:val="22"/>
          <w:szCs w:val="22"/>
        </w:rPr>
        <w:t>minimálne</w:t>
      </w:r>
      <w:r w:rsidRPr="0066348A">
        <w:rPr>
          <w:rFonts w:ascii="Arial Narrow" w:hAnsi="Arial Narrow" w:cs="Calibri"/>
          <w:w w:val="105"/>
          <w:sz w:val="22"/>
          <w:szCs w:val="22"/>
        </w:rPr>
        <w:t xml:space="preserve"> jedna zákazka</w:t>
      </w:r>
      <w:r>
        <w:rPr>
          <w:rFonts w:ascii="Arial Narrow" w:hAnsi="Arial Narrow" w:cs="Calibri"/>
          <w:w w:val="105"/>
          <w:sz w:val="22"/>
          <w:szCs w:val="22"/>
        </w:rPr>
        <w:t>/zmluva</w:t>
      </w:r>
      <w:r w:rsidRPr="0066348A">
        <w:rPr>
          <w:rFonts w:ascii="Arial Narrow" w:hAnsi="Arial Narrow" w:cs="Calibri"/>
          <w:w w:val="105"/>
          <w:sz w:val="22"/>
          <w:szCs w:val="22"/>
        </w:rPr>
        <w:t xml:space="preserve"> na dodávku riešenia poskytujúceho služby transformácie údajov minimálne v rozsahu transformácie formátov RDF/XML → JSON-LD s hodnotou minimálne 200</w:t>
      </w:r>
      <w:r w:rsidR="005D07C2">
        <w:rPr>
          <w:rFonts w:ascii="Arial Narrow" w:hAnsi="Arial Narrow" w:cs="Calibri"/>
          <w:w w:val="105"/>
          <w:sz w:val="22"/>
          <w:szCs w:val="22"/>
        </w:rPr>
        <w:t> </w:t>
      </w:r>
      <w:r w:rsidRPr="0066348A">
        <w:rPr>
          <w:rFonts w:ascii="Arial Narrow" w:hAnsi="Arial Narrow" w:cs="Calibri"/>
          <w:w w:val="105"/>
          <w:sz w:val="22"/>
          <w:szCs w:val="22"/>
        </w:rPr>
        <w:t>000</w:t>
      </w:r>
      <w:r w:rsidR="005D07C2">
        <w:rPr>
          <w:rFonts w:ascii="Arial Narrow" w:hAnsi="Arial Narrow" w:cs="Calibri"/>
          <w:w w:val="105"/>
          <w:sz w:val="22"/>
          <w:szCs w:val="22"/>
        </w:rPr>
        <w:t>,00</w:t>
      </w:r>
      <w:r w:rsidRPr="0066348A">
        <w:rPr>
          <w:rFonts w:ascii="Arial Narrow" w:hAnsi="Arial Narrow" w:cs="Calibri"/>
          <w:w w:val="105"/>
          <w:sz w:val="22"/>
          <w:szCs w:val="22"/>
        </w:rPr>
        <w:t xml:space="preserve"> eur bez DPH, ktorá bola nasadená do produkčnej prevádzky.</w:t>
      </w:r>
    </w:p>
    <w:p w14:paraId="4B23AB43" w14:textId="62DE7928" w:rsidR="00355E25" w:rsidRDefault="00355E25" w:rsidP="00873BC2">
      <w:pPr>
        <w:spacing w:after="120"/>
        <w:ind w:left="425" w:firstLine="709"/>
        <w:jc w:val="both"/>
        <w:rPr>
          <w:rFonts w:ascii="Arial Narrow" w:hAnsi="Arial Narrow" w:cs="Tahoma"/>
          <w:sz w:val="22"/>
          <w:szCs w:val="22"/>
          <w:u w:val="single"/>
        </w:rPr>
      </w:pPr>
      <w:r>
        <w:rPr>
          <w:rFonts w:ascii="Arial Narrow" w:hAnsi="Arial Narrow" w:cs="Tahoma"/>
          <w:sz w:val="22"/>
          <w:szCs w:val="22"/>
          <w:u w:val="single"/>
        </w:rPr>
        <w:t>Zoznam poskytnutých služieb musí obsahovať minimálne:</w:t>
      </w:r>
    </w:p>
    <w:p w14:paraId="326E0CF5" w14:textId="77777777"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DA26F4">
        <w:rPr>
          <w:rFonts w:ascii="Arial Narrow" w:hAnsi="Arial Narrow" w:cs="Tahoma"/>
          <w:sz w:val="22"/>
          <w:szCs w:val="22"/>
        </w:rPr>
        <w:t xml:space="preserve">názov a sídlo </w:t>
      </w:r>
      <w:r w:rsidRPr="00110E3E">
        <w:rPr>
          <w:rFonts w:ascii="Arial Narrow" w:eastAsia="Arial" w:hAnsi="Arial Narrow" w:cs="Arial"/>
          <w:sz w:val="22"/>
          <w:szCs w:val="22"/>
        </w:rPr>
        <w:t>odberateľa,</w:t>
      </w:r>
    </w:p>
    <w:p w14:paraId="42F3EC78" w14:textId="77777777"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t>predmet</w:t>
      </w:r>
      <w:r w:rsidRPr="00110E3E">
        <w:rPr>
          <w:rFonts w:ascii="Arial Narrow" w:eastAsia="Arial" w:hAnsi="Arial Narrow" w:cs="Arial"/>
          <w:sz w:val="22"/>
          <w:szCs w:val="22"/>
        </w:rPr>
        <w:t xml:space="preserve"> poskytnutej služby/zmluvy (stručný opis predmetu plnenia),</w:t>
      </w:r>
    </w:p>
    <w:p w14:paraId="22C38CCA" w14:textId="20F60A4F"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lastRenderedPageBreak/>
        <w:t>skutočná</w:t>
      </w:r>
      <w:r w:rsidRPr="00110E3E">
        <w:rPr>
          <w:rFonts w:ascii="Arial Narrow" w:eastAsia="Arial" w:hAnsi="Arial Narrow" w:cs="Arial"/>
          <w:sz w:val="22"/>
          <w:szCs w:val="22"/>
        </w:rPr>
        <w:t xml:space="preserve"> lehota </w:t>
      </w:r>
      <w:r w:rsidR="0066348A" w:rsidRPr="00110E3E">
        <w:rPr>
          <w:rFonts w:ascii="Arial Narrow" w:eastAsia="Arial" w:hAnsi="Arial Narrow" w:cs="Arial"/>
          <w:sz w:val="22"/>
          <w:szCs w:val="22"/>
        </w:rPr>
        <w:t>plnenia/</w:t>
      </w:r>
      <w:r w:rsidRPr="00110E3E">
        <w:rPr>
          <w:rFonts w:ascii="Arial Narrow" w:eastAsia="Arial" w:hAnsi="Arial Narrow" w:cs="Arial"/>
          <w:sz w:val="22"/>
          <w:szCs w:val="22"/>
        </w:rPr>
        <w:t>poskytnutia služby,</w:t>
      </w:r>
    </w:p>
    <w:p w14:paraId="42FCE904" w14:textId="30406363"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t>cena</w:t>
      </w:r>
      <w:r w:rsidRPr="00110E3E">
        <w:rPr>
          <w:rFonts w:ascii="Arial Narrow" w:eastAsia="Arial" w:hAnsi="Arial Narrow" w:cs="Arial"/>
          <w:sz w:val="22"/>
          <w:szCs w:val="22"/>
        </w:rPr>
        <w:t xml:space="preserve"> poskytnutej služby</w:t>
      </w:r>
      <w:r w:rsidR="0066348A" w:rsidRPr="00110E3E">
        <w:rPr>
          <w:rFonts w:ascii="Arial Narrow" w:eastAsia="Arial" w:hAnsi="Arial Narrow" w:cs="Arial"/>
          <w:sz w:val="22"/>
          <w:szCs w:val="22"/>
        </w:rPr>
        <w:t>/zmluvy</w:t>
      </w:r>
      <w:r w:rsidRPr="00110E3E">
        <w:rPr>
          <w:rFonts w:ascii="Arial Narrow" w:eastAsia="Arial" w:hAnsi="Arial Narrow" w:cs="Arial"/>
          <w:sz w:val="22"/>
          <w:szCs w:val="22"/>
        </w:rPr>
        <w:t xml:space="preserve"> v eurách bez DPH celkom za rozhodné obdobie,</w:t>
      </w:r>
    </w:p>
    <w:p w14:paraId="7B840ACD" w14:textId="77777777"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t>kontaktné</w:t>
      </w:r>
      <w:r w:rsidRPr="00110E3E">
        <w:rPr>
          <w:rFonts w:ascii="Arial Narrow" w:eastAsia="Arial" w:hAnsi="Arial Narrow" w:cs="Arial"/>
          <w:sz w:val="22"/>
          <w:szCs w:val="22"/>
        </w:rPr>
        <w:t xml:space="preserve"> údaje na odberateľa, kde je možné uvedené informácie overiť (meno, priezvisko, </w:t>
      </w:r>
      <w:r w:rsidRPr="00110E3E">
        <w:rPr>
          <w:rFonts w:ascii="Arial Narrow" w:eastAsia="Arial" w:hAnsi="Arial Narrow" w:cs="Arial"/>
          <w:sz w:val="22"/>
          <w:szCs w:val="22"/>
        </w:rPr>
        <w:br/>
        <w:t>tel. č., e-mail),</w:t>
      </w:r>
    </w:p>
    <w:p w14:paraId="139F5E33" w14:textId="77777777" w:rsidR="00355E25" w:rsidRPr="00961437" w:rsidRDefault="00355E25" w:rsidP="00873BC2">
      <w:pPr>
        <w:pStyle w:val="Odsekzoznamu"/>
        <w:numPr>
          <w:ilvl w:val="0"/>
          <w:numId w:val="3"/>
        </w:numPr>
        <w:spacing w:after="120"/>
        <w:ind w:left="1491" w:hanging="357"/>
        <w:contextualSpacing w:val="0"/>
        <w:jc w:val="both"/>
        <w:rPr>
          <w:rFonts w:ascii="Arial Narrow" w:hAnsi="Arial Narrow" w:cs="Tahoma"/>
          <w:sz w:val="22"/>
          <w:szCs w:val="22"/>
          <w:u w:val="single"/>
        </w:rPr>
      </w:pPr>
      <w:r w:rsidRPr="00836315">
        <w:rPr>
          <w:rFonts w:ascii="Arial Narrow" w:hAnsi="Arial Narrow" w:cs="Tahoma"/>
          <w:sz w:val="22"/>
          <w:szCs w:val="22"/>
        </w:rPr>
        <w:t>odkaz</w:t>
      </w:r>
      <w:r w:rsidRPr="00110E3E">
        <w:rPr>
          <w:rFonts w:ascii="Arial Narrow" w:eastAsia="Arial" w:hAnsi="Arial Narrow" w:cs="Arial"/>
          <w:sz w:val="22"/>
          <w:szCs w:val="22"/>
        </w:rPr>
        <w:t xml:space="preserve"> na referenciu uvedenú</w:t>
      </w:r>
      <w:r>
        <w:rPr>
          <w:rFonts w:ascii="Arial Narrow" w:hAnsi="Arial Narrow" w:cs="Tahoma"/>
          <w:sz w:val="22"/>
          <w:szCs w:val="22"/>
        </w:rPr>
        <w:t xml:space="preserve"> v evidencii referencií podľa § 12 zákona (ak je to aplikovateľné).</w:t>
      </w:r>
    </w:p>
    <w:p w14:paraId="55E6DD55" w14:textId="17ECA4BE" w:rsidR="00D854AD" w:rsidRDefault="00B57C31" w:rsidP="00D854AD">
      <w:pPr>
        <w:spacing w:after="120"/>
        <w:ind w:left="1134"/>
        <w:jc w:val="both"/>
        <w:rPr>
          <w:rFonts w:ascii="Arial Narrow" w:hAnsi="Arial Narrow" w:cs="Arial"/>
          <w:bCs/>
          <w:sz w:val="22"/>
          <w:szCs w:val="22"/>
        </w:rPr>
      </w:pPr>
      <w:r w:rsidRPr="00D37D24">
        <w:rPr>
          <w:rFonts w:ascii="Arial Narrow" w:hAnsi="Arial Narrow" w:cs="Arial"/>
          <w:bCs/>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w:t>
      </w:r>
      <w:r w:rsidR="00D854AD">
        <w:rPr>
          <w:rFonts w:ascii="Arial Narrow" w:hAnsi="Arial Narrow" w:cs="Arial"/>
          <w:bCs/>
          <w:sz w:val="22"/>
          <w:szCs w:val="22"/>
        </w:rPr>
        <w:t xml:space="preserve"> </w:t>
      </w:r>
      <w:r w:rsidRPr="0066348A">
        <w:rPr>
          <w:rFonts w:ascii="Arial Narrow" w:hAnsi="Arial Narrow" w:cs="Arial"/>
          <w:bCs/>
          <w:sz w:val="22"/>
          <w:szCs w:val="22"/>
          <w:u w:val="single"/>
        </w:rPr>
        <w:t>a uchádzač ich v ponuke identifikoval</w:t>
      </w:r>
      <w:r w:rsidRPr="00D37D24">
        <w:rPr>
          <w:rFonts w:ascii="Arial Narrow" w:hAnsi="Arial Narrow" w:cs="Arial"/>
          <w:bCs/>
          <w:sz w:val="22"/>
          <w:szCs w:val="22"/>
        </w:rPr>
        <w:t>.</w:t>
      </w:r>
    </w:p>
    <w:p w14:paraId="147D5DE9" w14:textId="4F854F20" w:rsidR="00F538F6" w:rsidRPr="004A3FCB" w:rsidRDefault="00F538F6" w:rsidP="00873BC2">
      <w:pPr>
        <w:spacing w:after="120"/>
        <w:ind w:left="1134"/>
        <w:jc w:val="both"/>
        <w:rPr>
          <w:rFonts w:ascii="Arial Narrow" w:hAnsi="Arial Narrow" w:cs="Arial"/>
          <w:bCs/>
          <w:sz w:val="22"/>
          <w:szCs w:val="22"/>
        </w:rPr>
      </w:pPr>
      <w:r w:rsidRPr="002E1A7B">
        <w:rPr>
          <w:rFonts w:ascii="Arial Narrow" w:hAnsi="Arial Narrow" w:cs="Tahoma"/>
          <w:sz w:val="22"/>
          <w:szCs w:val="22"/>
          <w:shd w:val="clear" w:color="auto" w:fill="FFFFFF"/>
        </w:rPr>
        <w:t xml:space="preserve">Ak bude v predložených dokumentoch uvedená cena plnenia </w:t>
      </w:r>
      <w:r w:rsidRPr="002E1A7B">
        <w:rPr>
          <w:rFonts w:ascii="Arial Narrow" w:hAnsi="Arial Narrow" w:cs="Tahoma"/>
          <w:sz w:val="22"/>
          <w:szCs w:val="22"/>
          <w:u w:val="single"/>
          <w:shd w:val="clear" w:color="auto" w:fill="FFFFFF"/>
        </w:rPr>
        <w:t>v inej mene ako euro</w:t>
      </w:r>
      <w:r w:rsidRPr="002E1A7B">
        <w:rPr>
          <w:rFonts w:ascii="Arial Narrow" w:hAnsi="Arial Narrow" w:cs="Tahoma"/>
          <w:sz w:val="22"/>
          <w:szCs w:val="22"/>
          <w:shd w:val="clear" w:color="auto" w:fill="FFFFFF"/>
        </w:rPr>
        <w:t xml:space="preserve">, použije sa na prepočet z inej meny na euro kurz Európskej centrálnej banky platný v deň odoslania </w:t>
      </w:r>
      <w:r w:rsidRPr="00CC3387">
        <w:rPr>
          <w:rFonts w:ascii="Arial Narrow" w:hAnsi="Arial Narrow" w:cs="Tahoma"/>
          <w:color w:val="000000"/>
          <w:sz w:val="22"/>
          <w:szCs w:val="22"/>
          <w:shd w:val="clear" w:color="auto" w:fill="FFFFFF"/>
        </w:rPr>
        <w:t xml:space="preserve">oznámenia </w:t>
      </w:r>
      <w:r w:rsidR="00A24596">
        <w:rPr>
          <w:rFonts w:ascii="Arial Narrow" w:hAnsi="Arial Narrow" w:cs="Tahoma"/>
          <w:color w:val="000000"/>
          <w:sz w:val="22"/>
          <w:szCs w:val="22"/>
          <w:shd w:val="clear" w:color="auto" w:fill="FFFFFF"/>
        </w:rPr>
        <w:br/>
      </w:r>
      <w:r w:rsidRPr="00CC3387">
        <w:rPr>
          <w:rFonts w:ascii="Arial Narrow" w:hAnsi="Arial Narrow" w:cs="Tahoma"/>
          <w:color w:val="000000"/>
          <w:sz w:val="22"/>
          <w:szCs w:val="22"/>
          <w:shd w:val="clear" w:color="auto" w:fill="FFFFFF"/>
        </w:rPr>
        <w:t xml:space="preserve">o vyhlásení tohto verejného </w:t>
      </w:r>
      <w:r w:rsidRPr="004A3FCB">
        <w:rPr>
          <w:rFonts w:ascii="Arial Narrow" w:hAnsi="Arial Narrow" w:cs="Tahoma"/>
          <w:color w:val="000000"/>
          <w:sz w:val="22"/>
          <w:szCs w:val="22"/>
          <w:shd w:val="clear" w:color="auto" w:fill="FFFFFF"/>
        </w:rPr>
        <w:t>obstarávania na zverejnenie v Úradnom vestníku EÚ.</w:t>
      </w:r>
    </w:p>
    <w:p w14:paraId="147B6D11" w14:textId="36446313" w:rsidR="005A470B" w:rsidRPr="004A3FCB" w:rsidRDefault="005A470B" w:rsidP="007C34DA">
      <w:pPr>
        <w:pStyle w:val="Odsekzoznamu"/>
        <w:numPr>
          <w:ilvl w:val="2"/>
          <w:numId w:val="7"/>
        </w:numPr>
        <w:tabs>
          <w:tab w:val="left" w:pos="2160"/>
          <w:tab w:val="left" w:pos="2880"/>
          <w:tab w:val="left" w:pos="4500"/>
          <w:tab w:val="left" w:leader="dot" w:pos="10034"/>
        </w:tabs>
        <w:spacing w:after="120"/>
        <w:ind w:left="1134" w:hanging="567"/>
        <w:jc w:val="both"/>
        <w:rPr>
          <w:rFonts w:ascii="Arial Narrow" w:hAnsi="Arial Narrow" w:cs="Arial"/>
          <w:sz w:val="22"/>
          <w:szCs w:val="22"/>
        </w:rPr>
      </w:pPr>
      <w:r w:rsidRPr="004A3FCB">
        <w:rPr>
          <w:rFonts w:ascii="Arial Narrow" w:hAnsi="Arial Narrow" w:cs="Arial"/>
          <w:sz w:val="22"/>
          <w:szCs w:val="22"/>
        </w:rPr>
        <w:t xml:space="preserve">Vyžaduje sa predloženie dokladov podľa </w:t>
      </w:r>
      <w:r w:rsidRPr="004A3FCB">
        <w:rPr>
          <w:rFonts w:ascii="Arial Narrow" w:hAnsi="Arial Narrow" w:cs="Arial"/>
          <w:b/>
          <w:sz w:val="22"/>
          <w:szCs w:val="22"/>
        </w:rPr>
        <w:t>§ 34 ods. 1 písm. d)</w:t>
      </w:r>
      <w:r w:rsidRPr="004A3FCB">
        <w:rPr>
          <w:rFonts w:ascii="Arial Narrow" w:hAnsi="Arial Narrow" w:cs="Arial"/>
          <w:sz w:val="22"/>
          <w:szCs w:val="22"/>
        </w:rPr>
        <w:t xml:space="preserve"> </w:t>
      </w:r>
      <w:r w:rsidRPr="004A3FCB">
        <w:rPr>
          <w:rFonts w:ascii="Arial Narrow" w:hAnsi="Arial Narrow" w:cs="Arial"/>
          <w:b/>
          <w:sz w:val="22"/>
          <w:szCs w:val="22"/>
        </w:rPr>
        <w:t>zákona</w:t>
      </w:r>
      <w:r w:rsidRPr="004A3FCB">
        <w:rPr>
          <w:rFonts w:ascii="Arial Narrow" w:hAnsi="Arial Narrow" w:cs="Arial"/>
          <w:sz w:val="22"/>
          <w:szCs w:val="22"/>
        </w:rPr>
        <w:t xml:space="preserve"> - opis technického vybavenia, študijných a výskumných zariadení a opatrení použitých uchádzačom</w:t>
      </w:r>
      <w:r w:rsidR="0004343C" w:rsidRPr="004A3FCB">
        <w:rPr>
          <w:rFonts w:ascii="Arial Narrow" w:hAnsi="Arial Narrow" w:cs="Arial"/>
          <w:sz w:val="22"/>
          <w:szCs w:val="22"/>
        </w:rPr>
        <w:t xml:space="preserve"> </w:t>
      </w:r>
      <w:r w:rsidRPr="004A3FCB">
        <w:rPr>
          <w:rFonts w:ascii="Arial Narrow" w:hAnsi="Arial Narrow" w:cs="Arial"/>
          <w:sz w:val="22"/>
          <w:szCs w:val="22"/>
        </w:rPr>
        <w:t xml:space="preserve">na zabezpečenie kvality v spojení s </w:t>
      </w:r>
      <w:r w:rsidRPr="004A3FCB">
        <w:rPr>
          <w:rFonts w:ascii="Arial Narrow" w:hAnsi="Arial Narrow" w:cs="Arial"/>
          <w:b/>
          <w:bCs/>
          <w:sz w:val="22"/>
          <w:szCs w:val="22"/>
        </w:rPr>
        <w:t>§ 35 zákona.</w:t>
      </w:r>
    </w:p>
    <w:p w14:paraId="222D5D90" w14:textId="77777777" w:rsidR="00A42620" w:rsidRPr="004A3FCB" w:rsidRDefault="00A42620" w:rsidP="00873BC2">
      <w:pPr>
        <w:spacing w:after="120"/>
        <w:ind w:left="425" w:firstLine="709"/>
        <w:jc w:val="both"/>
        <w:rPr>
          <w:rFonts w:ascii="Arial Narrow" w:hAnsi="Arial Narrow" w:cs="Tahoma"/>
          <w:sz w:val="22"/>
          <w:szCs w:val="22"/>
          <w:u w:val="single"/>
        </w:rPr>
      </w:pPr>
      <w:r w:rsidRPr="004A3FCB">
        <w:rPr>
          <w:rFonts w:ascii="Arial Narrow" w:hAnsi="Arial Narrow"/>
          <w:i/>
          <w:sz w:val="22"/>
          <w:szCs w:val="22"/>
          <w:u w:val="single"/>
        </w:rPr>
        <w:t xml:space="preserve">Minimálna </w:t>
      </w:r>
      <w:r w:rsidRPr="004A3FCB">
        <w:rPr>
          <w:rFonts w:ascii="Arial Narrow" w:hAnsi="Arial Narrow" w:cs="Tahoma"/>
          <w:sz w:val="22"/>
          <w:szCs w:val="22"/>
          <w:u w:val="single"/>
        </w:rPr>
        <w:t>požadovaná úroveň štandardov:</w:t>
      </w:r>
    </w:p>
    <w:p w14:paraId="56913412" w14:textId="4FFC58B9" w:rsidR="00A42620" w:rsidRPr="004A3FCB" w:rsidRDefault="00A42620" w:rsidP="00873BC2">
      <w:pPr>
        <w:spacing w:after="120"/>
        <w:ind w:left="567" w:firstLine="567"/>
        <w:jc w:val="both"/>
        <w:rPr>
          <w:rFonts w:ascii="Arial Narrow" w:hAnsi="Arial Narrow"/>
          <w:iCs/>
          <w:sz w:val="22"/>
          <w:szCs w:val="22"/>
        </w:rPr>
      </w:pPr>
      <w:r w:rsidRPr="004A3FCB">
        <w:rPr>
          <w:rFonts w:ascii="Arial Narrow" w:hAnsi="Arial Narrow" w:cs="Tahoma"/>
          <w:sz w:val="22"/>
          <w:szCs w:val="22"/>
        </w:rPr>
        <w:t>Na účely preukázania</w:t>
      </w:r>
      <w:r w:rsidRPr="004A3FCB">
        <w:rPr>
          <w:rFonts w:ascii="Arial Narrow" w:hAnsi="Arial Narrow"/>
          <w:iCs/>
          <w:sz w:val="22"/>
          <w:szCs w:val="22"/>
        </w:rPr>
        <w:t xml:space="preserve"> splnenia predmetnej podmienky účasti uchádzač predloží:</w:t>
      </w:r>
    </w:p>
    <w:p w14:paraId="2FDC0B9A" w14:textId="460EDB8B" w:rsidR="005A470B" w:rsidRPr="00BC07CC" w:rsidRDefault="008B3464" w:rsidP="007C34DA">
      <w:pPr>
        <w:pStyle w:val="Odsekzoznamu"/>
        <w:numPr>
          <w:ilvl w:val="0"/>
          <w:numId w:val="9"/>
        </w:numPr>
        <w:tabs>
          <w:tab w:val="left" w:pos="2160"/>
          <w:tab w:val="left" w:pos="2880"/>
          <w:tab w:val="left" w:pos="4500"/>
          <w:tab w:val="left" w:leader="dot" w:pos="10034"/>
        </w:tabs>
        <w:ind w:left="1491" w:hanging="357"/>
        <w:jc w:val="both"/>
        <w:rPr>
          <w:rFonts w:ascii="Arial Narrow" w:hAnsi="Arial Narrow" w:cs="Arial"/>
          <w:sz w:val="22"/>
          <w:szCs w:val="22"/>
        </w:rPr>
      </w:pPr>
      <w:r w:rsidRPr="004A3FCB">
        <w:rPr>
          <w:rFonts w:ascii="Arial Narrow" w:hAnsi="Arial Narrow" w:cs="Calibri"/>
          <w:sz w:val="22"/>
          <w:szCs w:val="22"/>
        </w:rPr>
        <w:t xml:space="preserve">platný </w:t>
      </w:r>
      <w:r w:rsidR="00A42620" w:rsidRPr="004A3FCB">
        <w:rPr>
          <w:rFonts w:ascii="Arial Narrow" w:hAnsi="Arial Narrow" w:cs="Calibri"/>
          <w:sz w:val="22"/>
          <w:szCs w:val="22"/>
        </w:rPr>
        <w:t xml:space="preserve">certifikát </w:t>
      </w:r>
      <w:r w:rsidR="00A42620" w:rsidRPr="004A3FCB">
        <w:rPr>
          <w:rFonts w:ascii="Arial Narrow" w:hAnsi="Arial Narrow" w:cs="Calibri"/>
          <w:bCs/>
          <w:spacing w:val="5"/>
          <w:sz w:val="22"/>
          <w:szCs w:val="22"/>
          <w:shd w:val="clear" w:color="auto" w:fill="FFFFFF"/>
        </w:rPr>
        <w:t>systému riadenia kvality</w:t>
      </w:r>
      <w:r w:rsidR="00A42620" w:rsidRPr="004A3FCB">
        <w:rPr>
          <w:rFonts w:ascii="Arial Narrow" w:hAnsi="Arial Narrow" w:cs="Calibri"/>
          <w:sz w:val="22"/>
          <w:szCs w:val="22"/>
          <w:shd w:val="clear" w:color="auto" w:fill="FFFFFF"/>
        </w:rPr>
        <w:t xml:space="preserve"> podľa normy </w:t>
      </w:r>
      <w:r w:rsidR="00DA04E4" w:rsidRPr="00DA04E4">
        <w:rPr>
          <w:rFonts w:ascii="Arial Narrow" w:hAnsi="Arial Narrow" w:cs="Calibri"/>
          <w:sz w:val="22"/>
          <w:szCs w:val="22"/>
          <w:shd w:val="clear" w:color="auto" w:fill="FFFFFF"/>
        </w:rPr>
        <w:t>ISO 9001</w:t>
      </w:r>
      <w:r w:rsidR="00DA04E4" w:rsidRPr="00BC07CC">
        <w:rPr>
          <w:rFonts w:ascii="Arial Narrow" w:hAnsi="Arial Narrow" w:cs="Calibri"/>
          <w:sz w:val="22"/>
          <w:szCs w:val="22"/>
          <w:shd w:val="clear" w:color="auto" w:fill="FFFFFF"/>
        </w:rPr>
        <w:t>:2015 (Systémy manažérstva kvality</w:t>
      </w:r>
      <w:r w:rsidR="00BC07CC" w:rsidRPr="00BC07CC">
        <w:rPr>
          <w:rFonts w:ascii="Arial Narrow" w:hAnsi="Arial Narrow" w:cs="Calibri"/>
          <w:sz w:val="22"/>
          <w:szCs w:val="22"/>
          <w:shd w:val="clear" w:color="auto" w:fill="FFFFFF"/>
        </w:rPr>
        <w:t xml:space="preserve">) </w:t>
      </w:r>
      <w:r w:rsidR="00A42620" w:rsidRPr="00BC07CC">
        <w:rPr>
          <w:rFonts w:ascii="Arial Narrow" w:hAnsi="Arial Narrow" w:cs="Calibri"/>
          <w:sz w:val="22"/>
          <w:szCs w:val="22"/>
        </w:rPr>
        <w:t xml:space="preserve">pre oblasť informačných technológií vydaný akreditovanou osobou, </w:t>
      </w:r>
      <w:r w:rsidR="00A42620" w:rsidRPr="00BC07CC">
        <w:rPr>
          <w:rFonts w:ascii="Arial Narrow" w:hAnsi="Arial Narrow" w:cs="Calibri"/>
          <w:sz w:val="22"/>
          <w:szCs w:val="22"/>
          <w:shd w:val="clear" w:color="auto" w:fill="FFFFFF"/>
        </w:rPr>
        <w:t>ktorej bola na základe preukázania splnenia akreditačných požiadaviek udelená akreditácia,</w:t>
      </w:r>
    </w:p>
    <w:p w14:paraId="5D411A58" w14:textId="03AA387D" w:rsidR="00A42620" w:rsidRPr="00BC07CC" w:rsidRDefault="008B3464" w:rsidP="007C34DA">
      <w:pPr>
        <w:pStyle w:val="Odsekzoznamu"/>
        <w:numPr>
          <w:ilvl w:val="0"/>
          <w:numId w:val="9"/>
        </w:numPr>
        <w:tabs>
          <w:tab w:val="left" w:pos="2160"/>
          <w:tab w:val="left" w:pos="2880"/>
          <w:tab w:val="left" w:pos="4500"/>
          <w:tab w:val="left" w:leader="dot" w:pos="10034"/>
        </w:tabs>
        <w:ind w:left="1491" w:hanging="357"/>
        <w:jc w:val="both"/>
        <w:rPr>
          <w:rFonts w:ascii="Arial Narrow" w:hAnsi="Arial Narrow" w:cs="Arial"/>
          <w:sz w:val="22"/>
          <w:szCs w:val="22"/>
        </w:rPr>
      </w:pPr>
      <w:r w:rsidRPr="00BC07CC">
        <w:rPr>
          <w:rFonts w:ascii="Arial Narrow" w:hAnsi="Arial Narrow" w:cs="Calibri"/>
          <w:sz w:val="22"/>
          <w:szCs w:val="22"/>
        </w:rPr>
        <w:t xml:space="preserve">platný </w:t>
      </w:r>
      <w:r w:rsidR="00A42620" w:rsidRPr="00BC07CC">
        <w:rPr>
          <w:rFonts w:ascii="Arial Narrow" w:hAnsi="Arial Narrow" w:cs="Calibri"/>
          <w:sz w:val="22"/>
          <w:szCs w:val="22"/>
        </w:rPr>
        <w:t xml:space="preserve">certifikát </w:t>
      </w:r>
      <w:r w:rsidR="00A42620" w:rsidRPr="00BC07CC">
        <w:rPr>
          <w:rFonts w:ascii="Arial Narrow" w:hAnsi="Arial Narrow" w:cs="Calibri"/>
          <w:spacing w:val="5"/>
          <w:sz w:val="22"/>
          <w:szCs w:val="22"/>
          <w:shd w:val="clear" w:color="auto" w:fill="FFFFFF"/>
        </w:rPr>
        <w:t xml:space="preserve">systému riadenia informačnej bezpečnosti podľa normy </w:t>
      </w:r>
      <w:r w:rsidR="00DA04E4" w:rsidRPr="00BC07CC">
        <w:rPr>
          <w:rFonts w:ascii="Arial Narrow" w:hAnsi="Arial Narrow" w:cs="Calibri"/>
          <w:spacing w:val="5"/>
          <w:sz w:val="22"/>
          <w:szCs w:val="22"/>
          <w:shd w:val="clear" w:color="auto" w:fill="FFFFFF"/>
        </w:rPr>
        <w:t>ISO/IEC 27001:2022 (Systémy manažérstva informačnej bezpečnosti</w:t>
      </w:r>
      <w:r w:rsidR="00BC07CC" w:rsidRPr="00BC07CC">
        <w:rPr>
          <w:rFonts w:ascii="Arial Narrow" w:hAnsi="Arial Narrow" w:cs="Calibri"/>
          <w:spacing w:val="5"/>
          <w:sz w:val="22"/>
          <w:szCs w:val="22"/>
          <w:shd w:val="clear" w:color="auto" w:fill="FFFFFF"/>
        </w:rPr>
        <w:t xml:space="preserve">) </w:t>
      </w:r>
      <w:r w:rsidR="00A42620" w:rsidRPr="00BC07CC">
        <w:rPr>
          <w:rFonts w:ascii="Arial Narrow" w:hAnsi="Arial Narrow" w:cs="Calibri"/>
          <w:sz w:val="22"/>
          <w:szCs w:val="22"/>
        </w:rPr>
        <w:t xml:space="preserve">vydaný akreditovanou osobou, </w:t>
      </w:r>
      <w:r w:rsidR="00A42620" w:rsidRPr="00BC07CC">
        <w:rPr>
          <w:rFonts w:ascii="Arial Narrow" w:hAnsi="Arial Narrow" w:cs="Calibri"/>
          <w:sz w:val="22"/>
          <w:szCs w:val="22"/>
          <w:shd w:val="clear" w:color="auto" w:fill="FFFFFF"/>
        </w:rPr>
        <w:t>ktorej bola na základe preukázania splnenia akreditačných požiadaviek udelená akreditácia,</w:t>
      </w:r>
      <w:r w:rsidR="00A42620" w:rsidRPr="00BC07CC">
        <w:rPr>
          <w:rFonts w:ascii="Arial Narrow" w:hAnsi="Arial Narrow" w:cs="Calibri"/>
          <w:sz w:val="22"/>
          <w:szCs w:val="22"/>
        </w:rPr>
        <w:t xml:space="preserve"> alebo iný ekvivalentný doklad vydaný akreditovanou osobou rovnocenný opatreniam riadenia informačnej bezpečnosti,</w:t>
      </w:r>
    </w:p>
    <w:p w14:paraId="4910A57F" w14:textId="538A90DC" w:rsidR="00A42620" w:rsidRPr="004A3FCB" w:rsidRDefault="008B3464" w:rsidP="00873BC2">
      <w:pPr>
        <w:pStyle w:val="Odsekzoznamu"/>
        <w:numPr>
          <w:ilvl w:val="0"/>
          <w:numId w:val="9"/>
        </w:numPr>
        <w:tabs>
          <w:tab w:val="left" w:pos="2160"/>
          <w:tab w:val="left" w:pos="2880"/>
          <w:tab w:val="left" w:pos="4500"/>
          <w:tab w:val="left" w:leader="dot" w:pos="10034"/>
        </w:tabs>
        <w:spacing w:after="120"/>
        <w:ind w:left="1491" w:hanging="357"/>
        <w:contextualSpacing w:val="0"/>
        <w:jc w:val="both"/>
        <w:rPr>
          <w:rFonts w:ascii="Arial Narrow" w:hAnsi="Arial Narrow" w:cs="Arial"/>
          <w:sz w:val="22"/>
          <w:szCs w:val="22"/>
        </w:rPr>
      </w:pPr>
      <w:r w:rsidRPr="004A3FCB">
        <w:rPr>
          <w:rFonts w:ascii="Arial Narrow" w:hAnsi="Arial Narrow" w:cs="Calibri"/>
          <w:sz w:val="22"/>
          <w:szCs w:val="22"/>
        </w:rPr>
        <w:t xml:space="preserve">platný </w:t>
      </w:r>
      <w:r w:rsidR="00A42620" w:rsidRPr="004A3FCB">
        <w:rPr>
          <w:rFonts w:ascii="Arial Narrow" w:hAnsi="Arial Narrow" w:cs="Calibri"/>
          <w:sz w:val="22"/>
          <w:szCs w:val="22"/>
        </w:rPr>
        <w:t xml:space="preserve">certifikát </w:t>
      </w:r>
      <w:r w:rsidR="00A42620" w:rsidRPr="004A3FCB">
        <w:rPr>
          <w:rFonts w:ascii="Arial Narrow" w:hAnsi="Arial Narrow" w:cs="Calibri"/>
          <w:bCs/>
          <w:spacing w:val="5"/>
          <w:sz w:val="22"/>
          <w:szCs w:val="22"/>
          <w:shd w:val="clear" w:color="auto" w:fill="FFFFFF"/>
        </w:rPr>
        <w:t xml:space="preserve">systému manažérstva IT služieb </w:t>
      </w:r>
      <w:r w:rsidR="00A42620" w:rsidRPr="004A3FCB">
        <w:rPr>
          <w:rFonts w:ascii="Arial Narrow" w:hAnsi="Arial Narrow" w:cs="Calibri"/>
          <w:sz w:val="22"/>
          <w:szCs w:val="22"/>
        </w:rPr>
        <w:t xml:space="preserve">podľa normy ISO 20000 vydaný akreditovanou osobou, </w:t>
      </w:r>
      <w:r w:rsidR="00A42620" w:rsidRPr="004A3FCB">
        <w:rPr>
          <w:rFonts w:ascii="Arial Narrow" w:hAnsi="Arial Narrow" w:cs="Calibri"/>
          <w:sz w:val="22"/>
          <w:szCs w:val="22"/>
          <w:shd w:val="clear" w:color="auto" w:fill="FFFFFF"/>
        </w:rPr>
        <w:t xml:space="preserve">ktorej bola na základe preukázania splnenia akreditačných požiadaviek udelená akreditácia, </w:t>
      </w:r>
      <w:r w:rsidR="00A42620" w:rsidRPr="004A3FCB">
        <w:rPr>
          <w:rFonts w:ascii="Arial Narrow" w:hAnsi="Arial Narrow" w:cs="Calibri"/>
          <w:sz w:val="22"/>
          <w:szCs w:val="22"/>
        </w:rPr>
        <w:t>alebo iný ekvivalentný doklad vydaný akreditovanou osobou rovnocenný opatreniam riadenia IT služieb.</w:t>
      </w:r>
    </w:p>
    <w:p w14:paraId="4D4344CB" w14:textId="09955FE3" w:rsidR="00A42620" w:rsidRPr="004A3FCB" w:rsidRDefault="00A42620" w:rsidP="00873BC2">
      <w:pPr>
        <w:tabs>
          <w:tab w:val="left" w:pos="2160"/>
          <w:tab w:val="left" w:pos="2880"/>
          <w:tab w:val="left" w:pos="4500"/>
          <w:tab w:val="left" w:leader="dot" w:pos="10034"/>
        </w:tabs>
        <w:spacing w:after="120"/>
        <w:ind w:left="1134"/>
        <w:contextualSpacing/>
        <w:jc w:val="both"/>
        <w:rPr>
          <w:rFonts w:ascii="Arial Narrow" w:hAnsi="Arial Narrow" w:cs="Arial"/>
          <w:sz w:val="22"/>
          <w:szCs w:val="22"/>
        </w:rPr>
      </w:pPr>
      <w:r w:rsidRPr="004A3FCB">
        <w:rPr>
          <w:rFonts w:ascii="Arial Narrow" w:hAnsi="Arial Narrow" w:cs="Arial"/>
          <w:sz w:val="22"/>
          <w:szCs w:val="22"/>
        </w:rPr>
        <w:t>Ak verejný obstarávateľ vyžaduje predloženie certifikátu systému manažérstva kvality vydaného nezávislou inštitúciou, ktorým sa potvrdzuje splnenie požiadaviek technických noriem na systém manažérstva kvality uchádzačom vrátane dostupnosti pre osoby so zdravotným postihnutím, odkazuje na systém manažérstva kvality podľa technických noriem, ktorý je certifikovaný akreditovanou osobou. 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604D063" w14:textId="5D4413A5" w:rsidR="00F538F6" w:rsidRDefault="00D74E80" w:rsidP="00873BC2">
      <w:pPr>
        <w:pStyle w:val="Odsekzoznamu"/>
        <w:numPr>
          <w:ilvl w:val="2"/>
          <w:numId w:val="7"/>
        </w:numPr>
        <w:tabs>
          <w:tab w:val="left" w:pos="2160"/>
          <w:tab w:val="left" w:pos="2880"/>
          <w:tab w:val="left" w:pos="4500"/>
          <w:tab w:val="left" w:leader="dot" w:pos="10034"/>
        </w:tabs>
        <w:spacing w:after="120"/>
        <w:ind w:left="1134" w:hanging="567"/>
        <w:contextualSpacing w:val="0"/>
        <w:jc w:val="both"/>
        <w:rPr>
          <w:rFonts w:ascii="Arial Narrow" w:hAnsi="Arial Narrow" w:cs="Arial"/>
          <w:sz w:val="22"/>
          <w:szCs w:val="22"/>
        </w:rPr>
      </w:pPr>
      <w:r w:rsidRPr="004A3FCB">
        <w:rPr>
          <w:rFonts w:ascii="Arial Narrow" w:hAnsi="Arial Narrow"/>
          <w:sz w:val="22"/>
          <w:szCs w:val="22"/>
        </w:rPr>
        <w:t xml:space="preserve">Vyžaduje sa predloženie dokladov podľa </w:t>
      </w:r>
      <w:r w:rsidRPr="004A3FCB">
        <w:rPr>
          <w:rFonts w:ascii="Arial Narrow" w:hAnsi="Arial Narrow"/>
          <w:b/>
          <w:sz w:val="22"/>
          <w:szCs w:val="22"/>
        </w:rPr>
        <w:t xml:space="preserve">§ 34 ods. 1 písm. g) </w:t>
      </w:r>
      <w:r w:rsidRPr="004A3FCB">
        <w:rPr>
          <w:rFonts w:ascii="Arial Narrow" w:hAnsi="Arial Narrow"/>
          <w:sz w:val="22"/>
          <w:szCs w:val="22"/>
        </w:rPr>
        <w:t>zákona - údaje o vzdelaní</w:t>
      </w:r>
      <w:r w:rsidRPr="00AB6787">
        <w:rPr>
          <w:rFonts w:ascii="Arial Narrow" w:hAnsi="Arial Narrow"/>
          <w:sz w:val="22"/>
          <w:szCs w:val="22"/>
        </w:rPr>
        <w:t xml:space="preserve"> a odbornej praxi alebo o odbornej kvalifikácii </w:t>
      </w:r>
      <w:r w:rsidRPr="00AB6787">
        <w:rPr>
          <w:rFonts w:ascii="Arial Narrow" w:hAnsi="Arial Narrow"/>
          <w:sz w:val="22"/>
          <w:szCs w:val="22"/>
          <w:u w:val="single"/>
        </w:rPr>
        <w:t>osôb určených na plnenie zmluvy</w:t>
      </w:r>
      <w:r w:rsidRPr="00AB6787">
        <w:rPr>
          <w:rFonts w:ascii="Arial Narrow" w:hAnsi="Arial Narrow"/>
          <w:sz w:val="22"/>
          <w:szCs w:val="22"/>
        </w:rPr>
        <w:t xml:space="preserve"> alebo riadiacich zamestnancov (ďalej spolu aj „</w:t>
      </w:r>
      <w:r>
        <w:rPr>
          <w:rFonts w:ascii="Arial Narrow" w:hAnsi="Arial Narrow"/>
          <w:sz w:val="22"/>
          <w:szCs w:val="22"/>
        </w:rPr>
        <w:t xml:space="preserve">kľúčových </w:t>
      </w:r>
      <w:r w:rsidRPr="00AB6787">
        <w:rPr>
          <w:rFonts w:ascii="Arial Narrow" w:hAnsi="Arial Narrow"/>
          <w:sz w:val="22"/>
          <w:szCs w:val="22"/>
        </w:rPr>
        <w:t>expertov</w:t>
      </w:r>
      <w:r>
        <w:rPr>
          <w:rFonts w:ascii="Arial Narrow" w:hAnsi="Arial Narrow"/>
          <w:sz w:val="22"/>
          <w:szCs w:val="22"/>
        </w:rPr>
        <w:t>“</w:t>
      </w:r>
      <w:r w:rsidRPr="00AB6787">
        <w:rPr>
          <w:rFonts w:ascii="Arial Narrow" w:hAnsi="Arial Narrow"/>
          <w:sz w:val="22"/>
          <w:szCs w:val="22"/>
        </w:rPr>
        <w:t>)</w:t>
      </w:r>
      <w:r w:rsidR="00F538F6" w:rsidRPr="00A42620">
        <w:rPr>
          <w:rFonts w:ascii="Arial Narrow" w:hAnsi="Arial Narrow" w:cs="Arial"/>
          <w:sz w:val="22"/>
          <w:szCs w:val="22"/>
        </w:rPr>
        <w:t>.</w:t>
      </w:r>
    </w:p>
    <w:p w14:paraId="5C7117A2" w14:textId="327DCCB3" w:rsidR="00D74E80" w:rsidRPr="00D74E80" w:rsidRDefault="00D74E80" w:rsidP="00873BC2">
      <w:pPr>
        <w:pStyle w:val="Odsekzoznamu"/>
        <w:spacing w:after="120"/>
        <w:ind w:left="1134"/>
        <w:contextualSpacing w:val="0"/>
        <w:jc w:val="both"/>
        <w:rPr>
          <w:rFonts w:ascii="Arial Narrow" w:hAnsi="Arial Narrow" w:cs="Courier New"/>
          <w:color w:val="000000" w:themeColor="text1"/>
          <w:sz w:val="22"/>
          <w:szCs w:val="22"/>
        </w:rPr>
      </w:pPr>
      <w:r w:rsidRPr="00AB6787">
        <w:rPr>
          <w:rFonts w:ascii="Arial Narrow" w:hAnsi="Arial Narrow" w:cs="Tahoma"/>
          <w:sz w:val="22"/>
          <w:szCs w:val="22"/>
        </w:rPr>
        <w:t>Verejný obstarávateľ požaduje</w:t>
      </w:r>
      <w:r w:rsidRPr="00AB6787">
        <w:rPr>
          <w:rFonts w:ascii="Arial Narrow" w:hAnsi="Arial Narrow"/>
          <w:sz w:val="22"/>
          <w:szCs w:val="22"/>
        </w:rPr>
        <w:t xml:space="preserve">, aby </w:t>
      </w:r>
      <w:r>
        <w:rPr>
          <w:rFonts w:ascii="Arial Narrow" w:hAnsi="Arial Narrow"/>
          <w:sz w:val="22"/>
          <w:szCs w:val="22"/>
        </w:rPr>
        <w:t>uchádzač</w:t>
      </w:r>
      <w:r w:rsidRPr="00AB6787">
        <w:rPr>
          <w:rFonts w:ascii="Arial Narrow" w:hAnsi="Arial Narrow"/>
          <w:sz w:val="22"/>
          <w:szCs w:val="22"/>
        </w:rPr>
        <w:t xml:space="preserve"> preukázal, že na plnenie Zmluvy má k dispozícii </w:t>
      </w:r>
      <w:r w:rsidR="00936F69">
        <w:rPr>
          <w:rFonts w:ascii="Arial Narrow" w:hAnsi="Arial Narrow"/>
          <w:sz w:val="22"/>
          <w:szCs w:val="22"/>
        </w:rPr>
        <w:t xml:space="preserve">kľúčových </w:t>
      </w:r>
      <w:r w:rsidRPr="00AB6787">
        <w:rPr>
          <w:rFonts w:ascii="Arial Narrow" w:hAnsi="Arial Narrow"/>
          <w:sz w:val="22"/>
          <w:szCs w:val="22"/>
        </w:rPr>
        <w:t xml:space="preserve">expertov, ktorí garantujú jeho odbornú spôsobilosť. Verejný obstarávateľ požaduje od </w:t>
      </w:r>
      <w:r w:rsidR="0004343C">
        <w:rPr>
          <w:rFonts w:ascii="Arial Narrow" w:hAnsi="Arial Narrow"/>
          <w:sz w:val="22"/>
          <w:szCs w:val="22"/>
        </w:rPr>
        <w:t>uchádzača</w:t>
      </w:r>
      <w:r w:rsidRPr="00AB6787">
        <w:rPr>
          <w:rFonts w:ascii="Arial Narrow" w:hAnsi="Arial Narrow"/>
          <w:sz w:val="22"/>
          <w:szCs w:val="22"/>
        </w:rPr>
        <w:t xml:space="preserve"> preukázať údaje o vzdelaní a o odbornej praxi alebo odbornej kvalifikácii expertov/špecialistov, a to predložením </w:t>
      </w:r>
      <w:r w:rsidRPr="00AB6787">
        <w:rPr>
          <w:rFonts w:ascii="Arial Narrow" w:hAnsi="Arial Narrow"/>
          <w:b/>
          <w:bCs/>
          <w:sz w:val="22"/>
          <w:szCs w:val="22"/>
        </w:rPr>
        <w:t xml:space="preserve">profesijných životopisov </w:t>
      </w:r>
      <w:r w:rsidRPr="00AB6787">
        <w:rPr>
          <w:rFonts w:ascii="Arial Narrow" w:hAnsi="Arial Narrow"/>
          <w:sz w:val="22"/>
          <w:szCs w:val="22"/>
        </w:rPr>
        <w:t>(</w:t>
      </w:r>
      <w:r w:rsidRPr="00AB6787">
        <w:rPr>
          <w:rFonts w:ascii="Arial Narrow" w:hAnsi="Arial Narrow" w:cs="Courier New"/>
          <w:color w:val="000000" w:themeColor="text1"/>
          <w:sz w:val="22"/>
          <w:szCs w:val="22"/>
        </w:rPr>
        <w:t xml:space="preserve">napr. vo formáte </w:t>
      </w:r>
      <w:proofErr w:type="spellStart"/>
      <w:r w:rsidRPr="00AB6787">
        <w:rPr>
          <w:rFonts w:ascii="Arial Narrow" w:hAnsi="Arial Narrow" w:cs="Courier New"/>
          <w:color w:val="000000" w:themeColor="text1"/>
          <w:sz w:val="22"/>
          <w:szCs w:val="22"/>
        </w:rPr>
        <w:t>Europass</w:t>
      </w:r>
      <w:proofErr w:type="spellEnd"/>
      <w:r w:rsidRPr="00AB6787">
        <w:rPr>
          <w:rFonts w:ascii="Arial Narrow" w:hAnsi="Arial Narrow" w:cs="Courier New"/>
          <w:color w:val="000000" w:themeColor="text1"/>
          <w:sz w:val="22"/>
          <w:szCs w:val="22"/>
        </w:rPr>
        <w:t>)</w:t>
      </w:r>
      <w:r w:rsidR="009E22F4">
        <w:rPr>
          <w:rFonts w:ascii="Arial Narrow" w:hAnsi="Arial Narrow" w:cs="Courier New"/>
          <w:color w:val="000000" w:themeColor="text1"/>
          <w:sz w:val="22"/>
          <w:szCs w:val="22"/>
        </w:rPr>
        <w:br/>
      </w:r>
      <w:r w:rsidRPr="00AB6787">
        <w:rPr>
          <w:rFonts w:ascii="Arial Narrow" w:hAnsi="Arial Narrow"/>
          <w:b/>
          <w:bCs/>
          <w:sz w:val="22"/>
          <w:szCs w:val="22"/>
        </w:rPr>
        <w:t>a</w:t>
      </w:r>
      <w:r w:rsidRPr="00AB6787">
        <w:rPr>
          <w:rFonts w:ascii="Arial Narrow" w:hAnsi="Arial Narrow"/>
          <w:sz w:val="22"/>
          <w:szCs w:val="22"/>
        </w:rPr>
        <w:t xml:space="preserve"> </w:t>
      </w:r>
      <w:r w:rsidRPr="00AB6787">
        <w:rPr>
          <w:rFonts w:ascii="Arial Narrow" w:hAnsi="Arial Narrow"/>
          <w:b/>
          <w:bCs/>
          <w:sz w:val="22"/>
          <w:szCs w:val="22"/>
        </w:rPr>
        <w:t>dokladmi v zmysle požiadaviek na jednotlivých</w:t>
      </w:r>
      <w:r w:rsidR="00936F69">
        <w:rPr>
          <w:rFonts w:ascii="Arial Narrow" w:hAnsi="Arial Narrow"/>
          <w:b/>
          <w:bCs/>
          <w:sz w:val="22"/>
          <w:szCs w:val="22"/>
        </w:rPr>
        <w:t xml:space="preserve"> kľúčových</w:t>
      </w:r>
      <w:r w:rsidRPr="00AB6787">
        <w:rPr>
          <w:rFonts w:ascii="Arial Narrow" w:hAnsi="Arial Narrow"/>
          <w:b/>
          <w:bCs/>
          <w:sz w:val="22"/>
          <w:szCs w:val="22"/>
        </w:rPr>
        <w:t xml:space="preserve"> expertov</w:t>
      </w:r>
      <w:r w:rsidR="00936F69">
        <w:rPr>
          <w:rFonts w:ascii="Arial Narrow" w:hAnsi="Arial Narrow"/>
          <w:b/>
          <w:bCs/>
          <w:sz w:val="22"/>
          <w:szCs w:val="22"/>
        </w:rPr>
        <w:t xml:space="preserve"> </w:t>
      </w:r>
      <w:r w:rsidRPr="00AB6787">
        <w:rPr>
          <w:rFonts w:ascii="Arial Narrow" w:hAnsi="Arial Narrow"/>
          <w:b/>
          <w:bCs/>
          <w:sz w:val="22"/>
          <w:szCs w:val="22"/>
        </w:rPr>
        <w:t>uvedených nižšie</w:t>
      </w:r>
      <w:r w:rsidRPr="00AB6787">
        <w:rPr>
          <w:rFonts w:ascii="Arial Narrow" w:hAnsi="Arial Narrow"/>
          <w:sz w:val="22"/>
          <w:szCs w:val="22"/>
        </w:rPr>
        <w:t xml:space="preserve">. Každý </w:t>
      </w:r>
      <w:r w:rsidR="00936F69">
        <w:rPr>
          <w:rFonts w:ascii="Arial Narrow" w:hAnsi="Arial Narrow"/>
          <w:sz w:val="22"/>
          <w:szCs w:val="22"/>
        </w:rPr>
        <w:t>uchádzačom</w:t>
      </w:r>
      <w:r w:rsidRPr="00AB6787">
        <w:rPr>
          <w:rFonts w:ascii="Arial Narrow" w:hAnsi="Arial Narrow"/>
          <w:sz w:val="22"/>
          <w:szCs w:val="22"/>
        </w:rPr>
        <w:t xml:space="preserve"> predložený profesijný životopis, ktorým </w:t>
      </w:r>
      <w:r w:rsidR="00936F69">
        <w:rPr>
          <w:rFonts w:ascii="Arial Narrow" w:hAnsi="Arial Narrow"/>
          <w:sz w:val="22"/>
          <w:szCs w:val="22"/>
        </w:rPr>
        <w:t>uchádzač</w:t>
      </w:r>
      <w:r w:rsidRPr="00AB6787">
        <w:rPr>
          <w:rFonts w:ascii="Arial Narrow" w:hAnsi="Arial Narrow"/>
          <w:sz w:val="22"/>
          <w:szCs w:val="22"/>
        </w:rPr>
        <w:t xml:space="preserve"> preukazuje údaje o vzdelaní </w:t>
      </w:r>
      <w:r w:rsidR="00E46623">
        <w:rPr>
          <w:rFonts w:ascii="Arial Narrow" w:hAnsi="Arial Narrow"/>
          <w:sz w:val="22"/>
          <w:szCs w:val="22"/>
        </w:rPr>
        <w:br/>
      </w:r>
      <w:r w:rsidRPr="00AB6787">
        <w:rPr>
          <w:rFonts w:ascii="Arial Narrow" w:hAnsi="Arial Narrow"/>
          <w:sz w:val="22"/>
          <w:szCs w:val="22"/>
        </w:rPr>
        <w:t xml:space="preserve">a o </w:t>
      </w:r>
      <w:r w:rsidRPr="00D74E80">
        <w:rPr>
          <w:rFonts w:ascii="Arial Narrow" w:hAnsi="Arial Narrow"/>
          <w:sz w:val="22"/>
          <w:szCs w:val="22"/>
        </w:rPr>
        <w:t xml:space="preserve">odbornej praxi </w:t>
      </w:r>
      <w:r w:rsidR="00EF592D">
        <w:rPr>
          <w:rFonts w:ascii="Arial Narrow" w:hAnsi="Arial Narrow"/>
          <w:sz w:val="22"/>
          <w:szCs w:val="22"/>
        </w:rPr>
        <w:t xml:space="preserve">kľúčových </w:t>
      </w:r>
      <w:r w:rsidRPr="00D74E80">
        <w:rPr>
          <w:rFonts w:ascii="Arial Narrow" w:hAnsi="Arial Narrow"/>
          <w:sz w:val="22"/>
          <w:szCs w:val="22"/>
        </w:rPr>
        <w:t xml:space="preserve">expertov, musí </w:t>
      </w:r>
      <w:r w:rsidRPr="00D74E80">
        <w:rPr>
          <w:rFonts w:ascii="Arial Narrow" w:hAnsi="Arial Narrow" w:cs="Courier New"/>
          <w:color w:val="000000" w:themeColor="text1"/>
          <w:sz w:val="22"/>
          <w:szCs w:val="22"/>
        </w:rPr>
        <w:t xml:space="preserve">obsahovať </w:t>
      </w:r>
      <w:r w:rsidRPr="00D74E80">
        <w:rPr>
          <w:rFonts w:ascii="Arial Narrow" w:hAnsi="Arial Narrow" w:cs="Courier New"/>
          <w:color w:val="000000" w:themeColor="text1"/>
          <w:sz w:val="22"/>
          <w:szCs w:val="22"/>
          <w:u w:val="single"/>
        </w:rPr>
        <w:t>minimálne nasledovné informácie</w:t>
      </w:r>
      <w:r w:rsidRPr="00D74E80">
        <w:rPr>
          <w:rFonts w:ascii="Arial Narrow" w:hAnsi="Arial Narrow" w:cs="Courier New"/>
          <w:color w:val="000000" w:themeColor="text1"/>
          <w:sz w:val="22"/>
          <w:szCs w:val="22"/>
        </w:rPr>
        <w:t>:</w:t>
      </w:r>
    </w:p>
    <w:p w14:paraId="39DE9C4C" w14:textId="2F11E3FB"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svoje meno a priezvisko, najvyššie dosiahnuté vzdelanie, názov a sídlo školy, </w:t>
      </w:r>
    </w:p>
    <w:p w14:paraId="2C1ED7C4"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lastRenderedPageBreak/>
        <w:t>doterajší zamestnávatelia/objednávatelia vrátane ich IČO,</w:t>
      </w:r>
    </w:p>
    <w:p w14:paraId="364850F9"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aktuálny zamestnávateľ – IČO, druh pracovného pomeru, </w:t>
      </w:r>
    </w:p>
    <w:p w14:paraId="0F5720F9"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špecializácia, súčasná pozícia k lehote na predkladanie ponúk u aktuálneho zamestnávateľa, odborná prax (ak je relevantné), a to opisom/zoznamom odbornej praxe vrátane mesiacov a rokov pôsobenia na danej pozícií, </w:t>
      </w:r>
    </w:p>
    <w:p w14:paraId="1C98B2FF" w14:textId="2ABE2DAD"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stručný opis pracovnej náplne na danej pozíci</w:t>
      </w:r>
      <w:r w:rsidR="009E343B">
        <w:rPr>
          <w:rFonts w:ascii="Arial Narrow" w:hAnsi="Arial Narrow" w:cs="Tahoma"/>
          <w:sz w:val="22"/>
          <w:szCs w:val="22"/>
        </w:rPr>
        <w:t xml:space="preserve">i </w:t>
      </w:r>
      <w:r w:rsidRPr="00D74E80">
        <w:rPr>
          <w:rFonts w:ascii="Arial Narrow" w:hAnsi="Arial Narrow" w:cs="Tahoma"/>
          <w:sz w:val="22"/>
          <w:szCs w:val="22"/>
        </w:rPr>
        <w:t>vo vzťahu k predmetu zákazky, miesto, mesiac</w:t>
      </w:r>
      <w:r w:rsidR="009E22F4">
        <w:rPr>
          <w:rFonts w:ascii="Arial Narrow" w:hAnsi="Arial Narrow" w:cs="Tahoma"/>
          <w:sz w:val="22"/>
          <w:szCs w:val="22"/>
        </w:rPr>
        <w:br/>
      </w:r>
      <w:r w:rsidRPr="00D74E80">
        <w:rPr>
          <w:rFonts w:ascii="Arial Narrow" w:hAnsi="Arial Narrow" w:cs="Tahoma"/>
          <w:sz w:val="22"/>
          <w:szCs w:val="22"/>
        </w:rPr>
        <w:t xml:space="preserve">a rok plnenia/zamestnania, </w:t>
      </w:r>
    </w:p>
    <w:p w14:paraId="29179F81"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zoznam riadne získaných platných certifikátov,</w:t>
      </w:r>
    </w:p>
    <w:p w14:paraId="0A4EDA8E"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ostatné relevantné informácie vo vzťahu k odbornému vzdelaniu, zručnostiam a praxi, </w:t>
      </w:r>
    </w:p>
    <w:p w14:paraId="7E5C601B" w14:textId="0E232007" w:rsidR="005305A2" w:rsidRPr="00D74E80" w:rsidRDefault="00D74E80" w:rsidP="00873BC2">
      <w:pPr>
        <w:pStyle w:val="Odsekzoznamu"/>
        <w:numPr>
          <w:ilvl w:val="0"/>
          <w:numId w:val="4"/>
        </w:numPr>
        <w:spacing w:after="120"/>
        <w:ind w:left="1491" w:hanging="357"/>
        <w:contextualSpacing w:val="0"/>
        <w:jc w:val="both"/>
        <w:rPr>
          <w:rFonts w:ascii="Arial Narrow" w:hAnsi="Arial Narrow"/>
          <w:sz w:val="22"/>
          <w:szCs w:val="22"/>
        </w:rPr>
      </w:pPr>
      <w:r w:rsidRPr="00D74E80">
        <w:rPr>
          <w:rFonts w:ascii="Arial Narrow" w:hAnsi="Arial Narrow" w:cs="Tahoma"/>
          <w:sz w:val="22"/>
          <w:szCs w:val="22"/>
        </w:rPr>
        <w:t>vlastnoručný podpis osoby (experta/špecialistu)</w:t>
      </w:r>
      <w:r w:rsidR="005305A2" w:rsidRPr="00D74E80">
        <w:rPr>
          <w:rFonts w:ascii="Arial Narrow" w:hAnsi="Arial Narrow"/>
          <w:sz w:val="22"/>
          <w:szCs w:val="22"/>
        </w:rPr>
        <w:t>.</w:t>
      </w:r>
    </w:p>
    <w:p w14:paraId="50E4F5D4" w14:textId="77777777" w:rsidR="00F538F6" w:rsidRPr="006050A3" w:rsidRDefault="00F538F6" w:rsidP="00873BC2">
      <w:pPr>
        <w:pStyle w:val="Default"/>
        <w:spacing w:after="120"/>
        <w:ind w:left="992" w:firstLine="142"/>
        <w:jc w:val="both"/>
        <w:rPr>
          <w:rFonts w:ascii="Arial Narrow" w:hAnsi="Arial Narrow"/>
          <w:color w:val="auto"/>
          <w:sz w:val="22"/>
          <w:szCs w:val="22"/>
          <w:u w:val="single"/>
        </w:rPr>
      </w:pPr>
      <w:r w:rsidRPr="009C70AC">
        <w:rPr>
          <w:rFonts w:ascii="Arial Narrow" w:hAnsi="Arial Narrow"/>
          <w:i/>
          <w:color w:val="auto"/>
          <w:sz w:val="22"/>
          <w:szCs w:val="22"/>
          <w:u w:val="single"/>
        </w:rPr>
        <w:t xml:space="preserve">Minimálna </w:t>
      </w:r>
      <w:r w:rsidRPr="006050A3">
        <w:rPr>
          <w:rFonts w:ascii="Arial Narrow" w:hAnsi="Arial Narrow"/>
          <w:i/>
          <w:color w:val="auto"/>
          <w:sz w:val="22"/>
          <w:szCs w:val="22"/>
          <w:u w:val="single"/>
        </w:rPr>
        <w:t>požadovaná úroveň štandardov</w:t>
      </w:r>
      <w:r w:rsidRPr="006050A3">
        <w:rPr>
          <w:rFonts w:ascii="Arial Narrow" w:hAnsi="Arial Narrow"/>
          <w:color w:val="auto"/>
          <w:sz w:val="22"/>
          <w:szCs w:val="22"/>
          <w:u w:val="single"/>
        </w:rPr>
        <w:t>:</w:t>
      </w:r>
    </w:p>
    <w:p w14:paraId="7AB7B043" w14:textId="06D3F7C4" w:rsidR="00F538F6" w:rsidRPr="00732F4F" w:rsidRDefault="00EF592D" w:rsidP="00873BC2">
      <w:pPr>
        <w:spacing w:after="120"/>
        <w:ind w:left="1134"/>
        <w:jc w:val="both"/>
        <w:rPr>
          <w:rFonts w:ascii="Arial Narrow" w:hAnsi="Arial Narrow"/>
          <w:sz w:val="22"/>
          <w:szCs w:val="22"/>
        </w:rPr>
      </w:pPr>
      <w:r>
        <w:rPr>
          <w:rFonts w:ascii="Arial Narrow" w:hAnsi="Arial Narrow"/>
          <w:sz w:val="22"/>
          <w:szCs w:val="22"/>
        </w:rPr>
        <w:t>Uchádzač</w:t>
      </w:r>
      <w:r w:rsidRPr="00EF592D">
        <w:rPr>
          <w:rFonts w:ascii="Arial Narrow" w:hAnsi="Arial Narrow"/>
          <w:sz w:val="22"/>
          <w:szCs w:val="22"/>
        </w:rPr>
        <w:t xml:space="preserve"> vyššie uvedeným spôsobom preukáže splnenie nasledovných minimálnych požiadaviek na </w:t>
      </w:r>
      <w:r w:rsidRPr="00EF592D">
        <w:rPr>
          <w:rFonts w:ascii="Arial Narrow" w:hAnsi="Arial Narrow"/>
          <w:sz w:val="22"/>
          <w:szCs w:val="22"/>
          <w:u w:val="single"/>
        </w:rPr>
        <w:t xml:space="preserve">kľúčových expertov č. 1 až </w:t>
      </w:r>
      <w:r w:rsidR="00F56B54">
        <w:rPr>
          <w:rFonts w:ascii="Arial Narrow" w:hAnsi="Arial Narrow"/>
          <w:sz w:val="22"/>
          <w:szCs w:val="22"/>
          <w:u w:val="single"/>
        </w:rPr>
        <w:t>9</w:t>
      </w:r>
      <w:r w:rsidRPr="00EF592D">
        <w:rPr>
          <w:rFonts w:ascii="Arial Narrow" w:hAnsi="Arial Narrow"/>
          <w:sz w:val="22"/>
          <w:szCs w:val="22"/>
        </w:rPr>
        <w:t xml:space="preserve">, a to prostredníctvom </w:t>
      </w:r>
      <w:r w:rsidR="00F56B54">
        <w:rPr>
          <w:rFonts w:ascii="Arial Narrow" w:hAnsi="Arial Narrow"/>
          <w:sz w:val="22"/>
          <w:szCs w:val="22"/>
        </w:rPr>
        <w:t>min. 9</w:t>
      </w:r>
      <w:r w:rsidRPr="00EF592D">
        <w:rPr>
          <w:rFonts w:ascii="Arial Narrow" w:hAnsi="Arial Narrow"/>
          <w:sz w:val="22"/>
          <w:szCs w:val="22"/>
        </w:rPr>
        <w:t xml:space="preserve"> osôb. </w:t>
      </w:r>
      <w:r>
        <w:rPr>
          <w:rFonts w:ascii="Arial Narrow" w:hAnsi="Arial Narrow"/>
          <w:sz w:val="22"/>
          <w:szCs w:val="22"/>
        </w:rPr>
        <w:t>Uchádzač</w:t>
      </w:r>
      <w:r w:rsidRPr="00EF592D">
        <w:rPr>
          <w:rFonts w:ascii="Arial Narrow" w:hAnsi="Arial Narrow"/>
          <w:sz w:val="22"/>
          <w:szCs w:val="22"/>
        </w:rPr>
        <w:t xml:space="preserve"> môže použiť </w:t>
      </w:r>
      <w:r w:rsidRPr="00EF592D">
        <w:rPr>
          <w:rFonts w:ascii="Arial Narrow" w:hAnsi="Arial Narrow"/>
          <w:sz w:val="22"/>
          <w:szCs w:val="22"/>
          <w:u w:val="single"/>
        </w:rPr>
        <w:t>jednu fyzickú osobu na preukázanie splnenia nižšie uvedených podmienok účasti na pozíciu maximálne jedného kľúčového experta</w:t>
      </w:r>
      <w:r w:rsidRPr="00EF592D">
        <w:rPr>
          <w:rFonts w:ascii="Arial Narrow" w:hAnsi="Arial Narrow"/>
          <w:sz w:val="22"/>
          <w:szCs w:val="22"/>
        </w:rPr>
        <w:t xml:space="preserve">, t. z. nemôže plniť jednou fyzickou osobou dve a viac pozícií. Osoba, ktorá je </w:t>
      </w:r>
      <w:r>
        <w:rPr>
          <w:rFonts w:ascii="Arial Narrow" w:hAnsi="Arial Narrow"/>
          <w:sz w:val="22"/>
          <w:szCs w:val="22"/>
        </w:rPr>
        <w:t>uchádzačom</w:t>
      </w:r>
      <w:r w:rsidRPr="00EF592D">
        <w:rPr>
          <w:rFonts w:ascii="Arial Narrow" w:hAnsi="Arial Narrow"/>
          <w:sz w:val="22"/>
          <w:szCs w:val="22"/>
        </w:rPr>
        <w:t xml:space="preserve"> navrhnutá na pozíciu príslušného kľúčového experta, musí spĺňať kumulatívne všetky </w:t>
      </w:r>
      <w:r w:rsidRPr="00732F4F">
        <w:rPr>
          <w:rFonts w:ascii="Arial Narrow" w:hAnsi="Arial Narrow"/>
          <w:sz w:val="22"/>
          <w:szCs w:val="22"/>
        </w:rPr>
        <w:t>požiadavky stanovené pre príslušného kľúčového experta</w:t>
      </w:r>
      <w:r w:rsidR="00F538F6" w:rsidRPr="00732F4F">
        <w:rPr>
          <w:rFonts w:ascii="Arial Narrow" w:hAnsi="Arial Narrow"/>
          <w:sz w:val="22"/>
          <w:szCs w:val="22"/>
        </w:rPr>
        <w:t>:</w:t>
      </w:r>
    </w:p>
    <w:p w14:paraId="39564EB9" w14:textId="25488200" w:rsidR="00EF592D" w:rsidRPr="00732F4F" w:rsidRDefault="00EF592D" w:rsidP="00873BC2">
      <w:pPr>
        <w:ind w:left="425" w:firstLine="709"/>
        <w:jc w:val="both"/>
        <w:rPr>
          <w:rFonts w:ascii="Arial Narrow" w:hAnsi="Arial Narrow"/>
          <w:b/>
          <w:sz w:val="22"/>
          <w:szCs w:val="22"/>
        </w:rPr>
      </w:pPr>
      <w:r w:rsidRPr="00732F4F">
        <w:rPr>
          <w:rFonts w:ascii="Arial Narrow" w:hAnsi="Arial Narrow"/>
          <w:b/>
          <w:sz w:val="22"/>
          <w:szCs w:val="22"/>
        </w:rPr>
        <w:t>Kľúčový expert č. 1 - Projektový manažér</w:t>
      </w:r>
    </w:p>
    <w:p w14:paraId="3F16D770" w14:textId="39EFBDF8" w:rsidR="00EF592D" w:rsidRPr="00732F4F" w:rsidRDefault="00EF592D"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projektového manažéra:</w:t>
      </w:r>
    </w:p>
    <w:p w14:paraId="6A53C16C" w14:textId="31989438" w:rsidR="00EF592D" w:rsidRPr="00732F4F" w:rsidRDefault="00EF592D" w:rsidP="00873BC2">
      <w:pPr>
        <w:pStyle w:val="Odsekzoznamu"/>
        <w:numPr>
          <w:ilvl w:val="0"/>
          <w:numId w:val="10"/>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riadenia projektov v oblasti informačných technológií</w:t>
      </w:r>
      <w:r w:rsidRPr="00732F4F">
        <w:rPr>
          <w:rFonts w:ascii="Arial Narrow" w:hAnsi="Arial Narrow"/>
          <w:sz w:val="22"/>
          <w:szCs w:val="22"/>
        </w:rPr>
        <w:t xml:space="preserve"> - splnenie uvedenej požiadavky musí jednoznačne vyplývať z údajov uvedených v životopise experta,</w:t>
      </w:r>
    </w:p>
    <w:p w14:paraId="15878930" w14:textId="6B799ACE" w:rsidR="00EF592D" w:rsidRPr="00732F4F" w:rsidRDefault="00EF592D" w:rsidP="00873BC2">
      <w:pPr>
        <w:pStyle w:val="Odsekzoznamu"/>
        <w:numPr>
          <w:ilvl w:val="0"/>
          <w:numId w:val="10"/>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projektového manažmentu na úrovni projektový manažér, napríklad IPMA minimálne úrovne C alebo PMI minimálne úrovne PMP alebo PRINCE 2 minimálne úrovne Practitioner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3E51E76B" w14:textId="0A645824"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2 - </w:t>
      </w:r>
      <w:r w:rsidRPr="00732F4F">
        <w:rPr>
          <w:rFonts w:ascii="Arial Narrow" w:hAnsi="Arial Narrow" w:cs="Calibri"/>
          <w:b/>
          <w:sz w:val="22"/>
          <w:szCs w:val="22"/>
        </w:rPr>
        <w:t>Konzultant pre oblasť bezpečnosti</w:t>
      </w:r>
    </w:p>
    <w:p w14:paraId="6727C385" w14:textId="14CBF1F7"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 xml:space="preserve">minimálne 1 osoba na pozícii </w:t>
      </w:r>
      <w:r>
        <w:rPr>
          <w:rFonts w:ascii="Arial Narrow" w:hAnsi="Arial Narrow"/>
          <w:sz w:val="22"/>
          <w:szCs w:val="22"/>
        </w:rPr>
        <w:t>konzultanta pre oblasť bezpečnosti</w:t>
      </w:r>
      <w:r w:rsidRPr="00732F4F">
        <w:rPr>
          <w:rFonts w:ascii="Arial Narrow" w:hAnsi="Arial Narrow"/>
          <w:sz w:val="22"/>
          <w:szCs w:val="22"/>
        </w:rPr>
        <w:t>:</w:t>
      </w:r>
    </w:p>
    <w:p w14:paraId="7B84A260" w14:textId="37E0748B" w:rsidR="00732F4F" w:rsidRPr="00732F4F" w:rsidRDefault="00732F4F" w:rsidP="00873BC2">
      <w:pPr>
        <w:pStyle w:val="Odsekzoznamu"/>
        <w:numPr>
          <w:ilvl w:val="0"/>
          <w:numId w:val="12"/>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implementácie bezpečnosti aplikačnej infraštruktúry informačných systémov</w:t>
      </w:r>
      <w:r w:rsidRPr="00732F4F">
        <w:rPr>
          <w:rFonts w:ascii="Arial Narrow" w:hAnsi="Arial Narrow"/>
          <w:sz w:val="22"/>
          <w:szCs w:val="22"/>
        </w:rPr>
        <w:t xml:space="preserve"> - splnenie uvedenej požiadavky musí jednoznačne vyplývať z údajov uvedených v životopise experta,</w:t>
      </w:r>
    </w:p>
    <w:p w14:paraId="2A562DA5" w14:textId="7C28879C" w:rsidR="00732F4F" w:rsidRPr="00732F4F" w:rsidRDefault="00732F4F" w:rsidP="00873BC2">
      <w:pPr>
        <w:pStyle w:val="Odsekzoznamu"/>
        <w:numPr>
          <w:ilvl w:val="0"/>
          <w:numId w:val="12"/>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na odbornú spôsobilosť v oblasti implementácie bezpečnosti aplikačnej infraštruktúry informačných systémov CISSP,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4721D4A7" w14:textId="474D6769"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Kľúčový expert č. 3 - I</w:t>
      </w:r>
      <w:r w:rsidRPr="00732F4F">
        <w:rPr>
          <w:rFonts w:ascii="Arial Narrow" w:hAnsi="Arial Narrow" w:cs="Calibri"/>
          <w:b/>
          <w:sz w:val="22"/>
          <w:szCs w:val="22"/>
        </w:rPr>
        <w:t xml:space="preserve">T </w:t>
      </w:r>
      <w:r>
        <w:rPr>
          <w:rFonts w:ascii="Arial Narrow" w:hAnsi="Arial Narrow" w:cs="Calibri"/>
          <w:b/>
          <w:sz w:val="22"/>
          <w:szCs w:val="22"/>
        </w:rPr>
        <w:t>a</w:t>
      </w:r>
      <w:r w:rsidRPr="00732F4F">
        <w:rPr>
          <w:rFonts w:ascii="Arial Narrow" w:hAnsi="Arial Narrow" w:cs="Calibri"/>
          <w:b/>
          <w:sz w:val="22"/>
          <w:szCs w:val="22"/>
        </w:rPr>
        <w:t>rchitekt</w:t>
      </w:r>
    </w:p>
    <w:p w14:paraId="77E7EFF8" w14:textId="4B191E18"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 xml:space="preserve">minimálne 1 osoba na pozícii </w:t>
      </w:r>
      <w:r>
        <w:rPr>
          <w:rFonts w:ascii="Arial Narrow" w:hAnsi="Arial Narrow"/>
          <w:sz w:val="22"/>
          <w:szCs w:val="22"/>
        </w:rPr>
        <w:t>IT architekta</w:t>
      </w:r>
      <w:r w:rsidRPr="00732F4F">
        <w:rPr>
          <w:rFonts w:ascii="Arial Narrow" w:hAnsi="Arial Narrow"/>
          <w:sz w:val="22"/>
          <w:szCs w:val="22"/>
        </w:rPr>
        <w:t>:</w:t>
      </w:r>
    </w:p>
    <w:p w14:paraId="17EDED1D" w14:textId="5571534D" w:rsidR="00732F4F" w:rsidRPr="00732F4F" w:rsidRDefault="00732F4F" w:rsidP="00873BC2">
      <w:pPr>
        <w:pStyle w:val="Odsekzoznamu"/>
        <w:numPr>
          <w:ilvl w:val="0"/>
          <w:numId w:val="13"/>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analýzy a návrhu informačných systémov</w:t>
      </w:r>
      <w:r w:rsidRPr="00732F4F">
        <w:rPr>
          <w:rFonts w:ascii="Arial Narrow" w:hAnsi="Arial Narrow"/>
          <w:sz w:val="22"/>
          <w:szCs w:val="22"/>
        </w:rPr>
        <w:t xml:space="preserve"> - splnenie uvedenej požiadavky musí jednoznačne vyplývať z údajov uvedených v životopise experta,</w:t>
      </w:r>
    </w:p>
    <w:p w14:paraId="1DAE3A4B" w14:textId="7B032612" w:rsidR="00732F4F" w:rsidRPr="00732F4F" w:rsidRDefault="00732F4F" w:rsidP="00873BC2">
      <w:pPr>
        <w:pStyle w:val="Odsekzoznamu"/>
        <w:numPr>
          <w:ilvl w:val="0"/>
          <w:numId w:val="13"/>
        </w:numPr>
        <w:ind w:hanging="567"/>
        <w:jc w:val="both"/>
        <w:rPr>
          <w:rFonts w:ascii="Arial Narrow" w:hAnsi="Arial Narrow"/>
          <w:sz w:val="22"/>
          <w:szCs w:val="22"/>
        </w:rPr>
      </w:pPr>
      <w:r w:rsidRPr="00732F4F">
        <w:rPr>
          <w:rFonts w:ascii="Arial Narrow" w:hAnsi="Arial Narrow" w:cs="Calibri"/>
          <w:sz w:val="22"/>
          <w:szCs w:val="22"/>
        </w:rPr>
        <w:t>platný certifikát s minimálnou úrovňou TOGAF 9 Foundation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2BA0423C" w14:textId="0700A880" w:rsidR="00732F4F" w:rsidRPr="00732F4F" w:rsidRDefault="00732F4F" w:rsidP="00873BC2">
      <w:pPr>
        <w:pStyle w:val="Odsekzoznamu"/>
        <w:numPr>
          <w:ilvl w:val="0"/>
          <w:numId w:val="13"/>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 xml:space="preserve">platný certifikát s minimálnou úrovňou </w:t>
      </w:r>
      <w:proofErr w:type="spellStart"/>
      <w:r w:rsidRPr="00732F4F">
        <w:rPr>
          <w:rFonts w:ascii="Arial Narrow" w:hAnsi="Arial Narrow" w:cs="Calibri"/>
          <w:sz w:val="22"/>
          <w:szCs w:val="22"/>
        </w:rPr>
        <w:t>Archimate</w:t>
      </w:r>
      <w:proofErr w:type="spellEnd"/>
      <w:r w:rsidRPr="00732F4F">
        <w:rPr>
          <w:rFonts w:ascii="Arial Narrow" w:hAnsi="Arial Narrow" w:cs="Calibri"/>
          <w:sz w:val="22"/>
          <w:szCs w:val="22"/>
        </w:rPr>
        <w:t xml:space="preserve"> Foundation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441B8620" w14:textId="4DEA3E42" w:rsidR="00732F4F" w:rsidRPr="00732F4F" w:rsidRDefault="00732F4F" w:rsidP="00873BC2">
      <w:pPr>
        <w:pStyle w:val="Odsekzoznamu"/>
        <w:tabs>
          <w:tab w:val="left" w:pos="2160"/>
          <w:tab w:val="left" w:pos="2880"/>
          <w:tab w:val="left" w:pos="4500"/>
          <w:tab w:val="left" w:leader="dot" w:pos="10034"/>
        </w:tabs>
        <w:spacing w:after="120"/>
        <w:ind w:left="567"/>
        <w:jc w:val="both"/>
        <w:rPr>
          <w:rFonts w:ascii="Arial Narrow" w:hAnsi="Arial Narrow" w:cs="Calibri"/>
          <w:sz w:val="22"/>
          <w:szCs w:val="22"/>
        </w:rPr>
      </w:pPr>
      <w:r w:rsidRPr="007A28E2">
        <w:rPr>
          <w:rFonts w:ascii="Arial Narrow" w:hAnsi="Arial Narrow"/>
          <w:sz w:val="22"/>
          <w:szCs w:val="22"/>
          <w:u w:val="single"/>
        </w:rPr>
        <w:t>So</w:t>
      </w:r>
      <w:r w:rsidRPr="007A28E2">
        <w:rPr>
          <w:rFonts w:ascii="Arial Narrow" w:hAnsi="Arial Narrow" w:cs="Calibri"/>
          <w:sz w:val="22"/>
          <w:szCs w:val="22"/>
          <w:u w:val="single"/>
        </w:rPr>
        <w:t xml:space="preserve"> </w:t>
      </w:r>
      <w:r w:rsidRPr="00AA1D6E">
        <w:rPr>
          <w:rFonts w:ascii="Arial Narrow" w:hAnsi="Arial Narrow" w:cs="Calibri"/>
          <w:sz w:val="22"/>
          <w:szCs w:val="22"/>
          <w:u w:val="single"/>
        </w:rPr>
        <w:t xml:space="preserve">zreteľom na ust. § 38 ods. 4 zákona, podľa ktorého môže verejný obstarávateľ vyžadovať, aby určité podstatné úlohy vykonal priamo sám </w:t>
      </w:r>
      <w:r w:rsidRPr="00732F4F">
        <w:rPr>
          <w:rFonts w:ascii="Arial Narrow" w:hAnsi="Arial Narrow" w:cs="Calibri"/>
          <w:sz w:val="22"/>
          <w:szCs w:val="22"/>
          <w:u w:val="single"/>
        </w:rPr>
        <w:t>uchádzač</w:t>
      </w:r>
      <w:r w:rsidRPr="00AA1D6E">
        <w:rPr>
          <w:rFonts w:ascii="Arial Narrow" w:hAnsi="Arial Narrow" w:cs="Calibri"/>
          <w:sz w:val="22"/>
          <w:szCs w:val="22"/>
          <w:u w:val="single"/>
        </w:rPr>
        <w:t xml:space="preserve"> alebo člen skupiny dodávateľov, verejný obstarávateľ požaduje, aby </w:t>
      </w:r>
      <w:r w:rsidRPr="00732F4F">
        <w:rPr>
          <w:rFonts w:ascii="Arial Narrow" w:hAnsi="Arial Narrow" w:cs="Calibri"/>
          <w:sz w:val="22"/>
          <w:szCs w:val="22"/>
          <w:u w:val="single"/>
        </w:rPr>
        <w:t>uchádzač</w:t>
      </w:r>
      <w:r w:rsidRPr="00AA1D6E">
        <w:rPr>
          <w:rFonts w:ascii="Arial Narrow" w:hAnsi="Arial Narrow" w:cs="Calibri"/>
          <w:sz w:val="22"/>
          <w:szCs w:val="22"/>
          <w:u w:val="single"/>
        </w:rPr>
        <w:t xml:space="preserve"> priamo vykonával úlohy vykonávané prostredníctvom </w:t>
      </w:r>
      <w:r w:rsidRPr="00732F4F">
        <w:rPr>
          <w:rFonts w:ascii="Arial Narrow" w:hAnsi="Arial Narrow" w:cs="Calibri"/>
          <w:sz w:val="22"/>
          <w:szCs w:val="22"/>
          <w:u w:val="single"/>
        </w:rPr>
        <w:t>vyššie uvedenej</w:t>
      </w:r>
      <w:r w:rsidRPr="00AA1D6E">
        <w:rPr>
          <w:rFonts w:ascii="Arial Narrow" w:hAnsi="Arial Narrow" w:cs="Calibri"/>
          <w:sz w:val="22"/>
          <w:szCs w:val="22"/>
          <w:u w:val="single"/>
        </w:rPr>
        <w:t xml:space="preserve"> fyzick</w:t>
      </w:r>
      <w:r w:rsidRPr="00732F4F">
        <w:rPr>
          <w:rFonts w:ascii="Arial Narrow" w:hAnsi="Arial Narrow" w:cs="Calibri"/>
          <w:sz w:val="22"/>
          <w:szCs w:val="22"/>
          <w:u w:val="single"/>
        </w:rPr>
        <w:t>ej</w:t>
      </w:r>
      <w:r w:rsidRPr="00AA1D6E">
        <w:rPr>
          <w:rFonts w:ascii="Arial Narrow" w:hAnsi="Arial Narrow" w:cs="Calibri"/>
          <w:sz w:val="22"/>
          <w:szCs w:val="22"/>
          <w:u w:val="single"/>
        </w:rPr>
        <w:t xml:space="preserve"> os</w:t>
      </w:r>
      <w:r w:rsidRPr="00732F4F">
        <w:rPr>
          <w:rFonts w:ascii="Arial Narrow" w:hAnsi="Arial Narrow" w:cs="Calibri"/>
          <w:sz w:val="22"/>
          <w:szCs w:val="22"/>
          <w:u w:val="single"/>
        </w:rPr>
        <w:t>oby</w:t>
      </w:r>
      <w:r w:rsidRPr="00AA1D6E">
        <w:rPr>
          <w:rFonts w:ascii="Arial Narrow" w:hAnsi="Arial Narrow" w:cs="Calibri"/>
          <w:sz w:val="22"/>
          <w:szCs w:val="22"/>
          <w:u w:val="single"/>
        </w:rPr>
        <w:t xml:space="preserve"> – kľúčov</w:t>
      </w:r>
      <w:r w:rsidRPr="00732F4F">
        <w:rPr>
          <w:rFonts w:ascii="Arial Narrow" w:hAnsi="Arial Narrow" w:cs="Calibri"/>
          <w:sz w:val="22"/>
          <w:szCs w:val="22"/>
          <w:u w:val="single"/>
        </w:rPr>
        <w:t>ého expert</w:t>
      </w:r>
      <w:r w:rsidR="00153454">
        <w:rPr>
          <w:rFonts w:ascii="Arial Narrow" w:hAnsi="Arial Narrow" w:cs="Calibri"/>
          <w:sz w:val="22"/>
          <w:szCs w:val="22"/>
          <w:u w:val="single"/>
        </w:rPr>
        <w:t>a</w:t>
      </w:r>
      <w:r w:rsidRPr="00732F4F">
        <w:rPr>
          <w:rFonts w:ascii="Arial Narrow" w:hAnsi="Arial Narrow" w:cs="Calibri"/>
          <w:sz w:val="22"/>
          <w:szCs w:val="22"/>
          <w:u w:val="single"/>
        </w:rPr>
        <w:t xml:space="preserve"> č. 3 – IT Architekt.</w:t>
      </w:r>
      <w:r w:rsidRPr="00732F4F">
        <w:rPr>
          <w:rFonts w:ascii="Arial Narrow" w:hAnsi="Arial Narrow" w:cs="Calibri"/>
          <w:sz w:val="22"/>
          <w:szCs w:val="22"/>
        </w:rPr>
        <w:t xml:space="preserve"> Verejný obstarávateľ vyžaduje, aby vyššie uvedený kľúčový expert, ktorý sa bude podieľať na plnení predmetu zákazky, bol v </w:t>
      </w:r>
      <w:r w:rsidRPr="00732F4F">
        <w:rPr>
          <w:rFonts w:ascii="Arial Narrow" w:hAnsi="Arial Narrow" w:cs="Calibri"/>
          <w:sz w:val="22"/>
          <w:szCs w:val="22"/>
          <w:u w:val="single"/>
        </w:rPr>
        <w:t>pracovnom pomere</w:t>
      </w:r>
      <w:r w:rsidRPr="00732F4F">
        <w:rPr>
          <w:rFonts w:ascii="Arial Narrow" w:hAnsi="Arial Narrow" w:cs="Calibri"/>
          <w:sz w:val="22"/>
          <w:szCs w:val="22"/>
        </w:rPr>
        <w:t xml:space="preserve"> k </w:t>
      </w:r>
      <w:r w:rsidR="0004343C">
        <w:rPr>
          <w:rFonts w:ascii="Arial Narrow" w:hAnsi="Arial Narrow"/>
          <w:sz w:val="22"/>
          <w:szCs w:val="22"/>
        </w:rPr>
        <w:t>uchádzačovi</w:t>
      </w:r>
      <w:r w:rsidRPr="00732F4F">
        <w:rPr>
          <w:rFonts w:ascii="Arial Narrow" w:hAnsi="Arial Narrow" w:cs="Calibri"/>
          <w:sz w:val="22"/>
          <w:szCs w:val="22"/>
        </w:rPr>
        <w:t xml:space="preserve"> vzhľadom na to, že ide o vykonávanie podstatných úloh a je žiadúce, aby ich vykonával priamo sám uchádzač alebo člen skupiny dodávateľov</w:t>
      </w:r>
      <w:r w:rsidR="0004343C">
        <w:rPr>
          <w:rFonts w:ascii="Arial Narrow" w:hAnsi="Arial Narrow" w:cs="Calibri"/>
          <w:sz w:val="22"/>
          <w:szCs w:val="22"/>
        </w:rPr>
        <w:t>.</w:t>
      </w:r>
      <w:r w:rsidRPr="00732F4F">
        <w:rPr>
          <w:rFonts w:ascii="Arial Narrow" w:hAnsi="Arial Narrow" w:cs="Calibri"/>
          <w:sz w:val="22"/>
          <w:szCs w:val="22"/>
        </w:rPr>
        <w:t xml:space="preserve"> </w:t>
      </w:r>
    </w:p>
    <w:p w14:paraId="6EF543F4" w14:textId="2F89CD7B" w:rsidR="00732F4F" w:rsidRPr="00732F4F" w:rsidRDefault="00732F4F" w:rsidP="00873BC2">
      <w:pPr>
        <w:spacing w:after="120"/>
        <w:ind w:left="567"/>
        <w:jc w:val="both"/>
        <w:rPr>
          <w:rFonts w:ascii="Arial Narrow" w:eastAsia="Arial" w:hAnsi="Arial Narrow" w:cs="Calibri"/>
          <w:sz w:val="22"/>
          <w:szCs w:val="22"/>
          <w:u w:val="single"/>
        </w:rPr>
      </w:pPr>
      <w:r w:rsidRPr="00732F4F">
        <w:rPr>
          <w:rFonts w:ascii="Arial Narrow" w:hAnsi="Arial Narrow"/>
          <w:color w:val="000000"/>
          <w:sz w:val="22"/>
          <w:szCs w:val="22"/>
        </w:rPr>
        <w:t xml:space="preserve">Táto pozícia má strategickú </w:t>
      </w:r>
      <w:r w:rsidRPr="00732F4F">
        <w:rPr>
          <w:rFonts w:ascii="Arial Narrow" w:hAnsi="Arial Narrow"/>
          <w:sz w:val="22"/>
          <w:szCs w:val="22"/>
        </w:rPr>
        <w:t>úlohu z dôvodu znalosti technického know-how vzťahujúceho sa</w:t>
      </w:r>
      <w:r w:rsidR="00153454">
        <w:rPr>
          <w:rFonts w:ascii="Arial Narrow" w:hAnsi="Arial Narrow"/>
          <w:sz w:val="22"/>
          <w:szCs w:val="22"/>
        </w:rPr>
        <w:br/>
      </w:r>
      <w:r w:rsidRPr="00732F4F">
        <w:rPr>
          <w:rFonts w:ascii="Arial Narrow" w:hAnsi="Arial Narrow"/>
          <w:sz w:val="22"/>
          <w:szCs w:val="22"/>
        </w:rPr>
        <w:t>k funkcionalite, optimalizácii a </w:t>
      </w:r>
      <w:proofErr w:type="spellStart"/>
      <w:r w:rsidRPr="00732F4F">
        <w:rPr>
          <w:rFonts w:ascii="Arial Narrow" w:hAnsi="Arial Narrow"/>
          <w:sz w:val="22"/>
          <w:szCs w:val="22"/>
        </w:rPr>
        <w:t>interoperabilite</w:t>
      </w:r>
      <w:proofErr w:type="spellEnd"/>
      <w:r w:rsidRPr="00732F4F">
        <w:rPr>
          <w:rFonts w:ascii="Arial Narrow" w:hAnsi="Arial Narrow"/>
          <w:sz w:val="22"/>
          <w:szCs w:val="22"/>
        </w:rPr>
        <w:t xml:space="preserve">. IT architekt má zodpovednosť za oblasť architektúry </w:t>
      </w:r>
      <w:r w:rsidRPr="00732F4F">
        <w:rPr>
          <w:rFonts w:ascii="Arial Narrow" w:hAnsi="Arial Narrow"/>
          <w:sz w:val="22"/>
          <w:szCs w:val="22"/>
        </w:rPr>
        <w:lastRenderedPageBreak/>
        <w:t xml:space="preserve">informačného systému počas celého projektu, pričom zabezpečuje súlad architektúry so strategickou architektúrou segmentu MF SR a verejnej správy. </w:t>
      </w:r>
    </w:p>
    <w:p w14:paraId="523CC8AC" w14:textId="77777777" w:rsidR="00732F4F" w:rsidRPr="00732F4F" w:rsidRDefault="00732F4F" w:rsidP="00873BC2">
      <w:pPr>
        <w:spacing w:after="120"/>
        <w:ind w:left="567"/>
        <w:jc w:val="both"/>
        <w:rPr>
          <w:rFonts w:ascii="Arial Narrow" w:hAnsi="Arial Narrow"/>
          <w:sz w:val="22"/>
          <w:szCs w:val="22"/>
        </w:rPr>
      </w:pPr>
      <w:r w:rsidRPr="007A28E2">
        <w:rPr>
          <w:rFonts w:ascii="Arial Narrow" w:hAnsi="Arial Narrow"/>
          <w:color w:val="000000"/>
          <w:sz w:val="22"/>
          <w:szCs w:val="22"/>
        </w:rPr>
        <w:t>Hlavný</w:t>
      </w:r>
      <w:r w:rsidRPr="00732F4F">
        <w:rPr>
          <w:rFonts w:ascii="Arial Narrow" w:hAnsi="Arial Narrow"/>
          <w:sz w:val="22"/>
          <w:szCs w:val="22"/>
        </w:rPr>
        <w:t xml:space="preserve"> IT architekt zabezpečuje </w:t>
      </w:r>
      <w:r w:rsidRPr="00732F4F">
        <w:rPr>
          <w:rFonts w:ascii="Arial Narrow" w:hAnsi="Arial Narrow"/>
          <w:color w:val="000000"/>
          <w:sz w:val="22"/>
          <w:szCs w:val="22"/>
        </w:rPr>
        <w:t xml:space="preserve">nasledovné </w:t>
      </w:r>
      <w:r w:rsidRPr="00732F4F">
        <w:rPr>
          <w:rFonts w:ascii="Arial Narrow" w:hAnsi="Arial Narrow"/>
          <w:color w:val="000000"/>
          <w:sz w:val="22"/>
          <w:szCs w:val="22"/>
          <w:u w:val="single"/>
        </w:rPr>
        <w:t>podstatné úlohy</w:t>
      </w:r>
      <w:r w:rsidRPr="00732F4F">
        <w:rPr>
          <w:rFonts w:ascii="Arial Narrow" w:hAnsi="Arial Narrow"/>
          <w:color w:val="000000"/>
          <w:sz w:val="22"/>
          <w:szCs w:val="22"/>
        </w:rPr>
        <w:t xml:space="preserve"> </w:t>
      </w:r>
      <w:r w:rsidRPr="00732F4F">
        <w:rPr>
          <w:rFonts w:ascii="Arial Narrow" w:hAnsi="Arial Narrow"/>
          <w:sz w:val="22"/>
          <w:szCs w:val="22"/>
        </w:rPr>
        <w:t>a je zodpovedný najmä za:</w:t>
      </w:r>
    </w:p>
    <w:p w14:paraId="00EB5105" w14:textId="23349428"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návrh a optimalizáciu architektúry: Návrh a aktualizáci</w:t>
      </w:r>
      <w:r w:rsidR="009E343B">
        <w:rPr>
          <w:rFonts w:ascii="Arial Narrow" w:hAnsi="Arial Narrow"/>
          <w:color w:val="000000"/>
          <w:sz w:val="22"/>
          <w:szCs w:val="22"/>
        </w:rPr>
        <w:t>a</w:t>
      </w:r>
      <w:r w:rsidRPr="00732F4F">
        <w:rPr>
          <w:rFonts w:ascii="Arial Narrow" w:hAnsi="Arial Narrow"/>
          <w:color w:val="000000"/>
          <w:sz w:val="22"/>
          <w:szCs w:val="22"/>
        </w:rPr>
        <w:t xml:space="preserve"> architektúry riešenia ako celku, kontinuáln</w:t>
      </w:r>
      <w:r w:rsidR="009E343B">
        <w:rPr>
          <w:rFonts w:ascii="Arial Narrow" w:hAnsi="Arial Narrow"/>
          <w:color w:val="000000"/>
          <w:sz w:val="22"/>
          <w:szCs w:val="22"/>
        </w:rPr>
        <w:t>a</w:t>
      </w:r>
      <w:r w:rsidRPr="00732F4F">
        <w:rPr>
          <w:rFonts w:ascii="Arial Narrow" w:hAnsi="Arial Narrow"/>
          <w:color w:val="000000"/>
          <w:sz w:val="22"/>
          <w:szCs w:val="22"/>
        </w:rPr>
        <w:t xml:space="preserve"> optimalizáci</w:t>
      </w:r>
      <w:r w:rsidR="000C1F27">
        <w:rPr>
          <w:rFonts w:ascii="Arial Narrow" w:hAnsi="Arial Narrow"/>
          <w:color w:val="000000"/>
          <w:sz w:val="22"/>
          <w:szCs w:val="22"/>
        </w:rPr>
        <w:t>a</w:t>
      </w:r>
      <w:r w:rsidRPr="00732F4F">
        <w:rPr>
          <w:rFonts w:ascii="Arial Narrow" w:hAnsi="Arial Narrow"/>
          <w:color w:val="000000"/>
          <w:sz w:val="22"/>
          <w:szCs w:val="22"/>
        </w:rPr>
        <w:t xml:space="preserve"> architektúry počas celého životného cyklu a tvorb</w:t>
      </w:r>
      <w:r w:rsidR="000C1F27">
        <w:rPr>
          <w:rFonts w:ascii="Arial Narrow" w:hAnsi="Arial Narrow"/>
          <w:color w:val="000000"/>
          <w:sz w:val="22"/>
          <w:szCs w:val="22"/>
        </w:rPr>
        <w:t>a</w:t>
      </w:r>
      <w:r w:rsidRPr="00732F4F">
        <w:rPr>
          <w:rFonts w:ascii="Arial Narrow" w:hAnsi="Arial Narrow"/>
          <w:color w:val="000000"/>
          <w:sz w:val="22"/>
          <w:szCs w:val="22"/>
        </w:rPr>
        <w:t xml:space="preserve"> architektonickej dokumentácie za pomoci TOGAF štandardov. Zabezpečenie, aby architektúra poskytovala čo najvyššiu funkčnosť a flexibilitu,</w:t>
      </w:r>
    </w:p>
    <w:p w14:paraId="5E8FDAD2"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riadenie vývojových a integračných procesov: Kvalita a štandardy vývojárskych výstupov, údržba zdrojových kódov, ich integráciu a riešenie konfliktov zdrojového kódu dodávaných jednotlivými vývojármi/programátormi,</w:t>
      </w:r>
    </w:p>
    <w:p w14:paraId="4FCA985C"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identifikáciu a manažment rizík: Identifikácia rizík v architektúre a navrhovanie riešení na minimalizáciu týchto rizík,</w:t>
      </w:r>
    </w:p>
    <w:p w14:paraId="2A43E035"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analýzu a návrh riešení: Účasť na analýze riešenia požiadaviek na aplikačnú podporu, návrh architektúry, detailný a zrozumiteľný popis riešenia pre Objednávateľa a návrh a detailné popisy integrácií,</w:t>
      </w:r>
    </w:p>
    <w:p w14:paraId="08FD227B"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realizáciu a kontrolu projektov: Tvorba plánu realizácie, súčinnosť pri vývoji zmeny funkcionality, participácia na riešení chýb identifikovaných počas vývoja a testovania a identifikácia možných dopadov na existujúce procesy,</w:t>
      </w:r>
    </w:p>
    <w:p w14:paraId="72207843"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podporu projektového tímu: Sledovanie informačných zdrojov a návrh nových ideí, ktoré majú dopad na IT a stratégiu rozvoja, a podpora projektového tímu pri identifikovaní a riešení chýb v živej prevádzke,</w:t>
      </w:r>
    </w:p>
    <w:p w14:paraId="62B2894A"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technickú dokumentácia: Pripravovanie technickej IT dokumentácie a jej následná kontrola,</w:t>
      </w:r>
    </w:p>
    <w:p w14:paraId="7649CBE6"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komunikáciu s IT developermi, dodávateľmi riešení a Objednávateľom a posudzovanie vhodnosti navrhnutých riešení s ohľadom na požiadavky zadávateľa,</w:t>
      </w:r>
    </w:p>
    <w:p w14:paraId="0820259A" w14:textId="77777777" w:rsidR="00732F4F" w:rsidRPr="00732F4F" w:rsidRDefault="00732F4F" w:rsidP="00873BC2">
      <w:pPr>
        <w:pStyle w:val="Odsekzoznamu"/>
        <w:numPr>
          <w:ilvl w:val="0"/>
          <w:numId w:val="19"/>
        </w:numPr>
        <w:autoSpaceDE w:val="0"/>
        <w:autoSpaceDN w:val="0"/>
        <w:spacing w:after="120"/>
        <w:ind w:left="1134" w:hanging="567"/>
        <w:contextualSpacing w:val="0"/>
        <w:jc w:val="both"/>
        <w:rPr>
          <w:rFonts w:ascii="Arial Narrow" w:hAnsi="Arial Narrow"/>
          <w:sz w:val="22"/>
          <w:szCs w:val="22"/>
        </w:rPr>
      </w:pPr>
      <w:r w:rsidRPr="00732F4F">
        <w:rPr>
          <w:rFonts w:ascii="Arial Narrow" w:hAnsi="Arial Narrow"/>
          <w:color w:val="000000"/>
          <w:sz w:val="22"/>
          <w:szCs w:val="22"/>
        </w:rPr>
        <w:t xml:space="preserve">udržiavanie </w:t>
      </w:r>
      <w:proofErr w:type="spellStart"/>
      <w:r w:rsidRPr="00732F4F">
        <w:rPr>
          <w:rFonts w:ascii="Arial Narrow" w:hAnsi="Arial Narrow"/>
          <w:color w:val="000000"/>
          <w:sz w:val="22"/>
          <w:szCs w:val="22"/>
        </w:rPr>
        <w:t>metamodelu</w:t>
      </w:r>
      <w:proofErr w:type="spellEnd"/>
      <w:r w:rsidRPr="00732F4F">
        <w:rPr>
          <w:rFonts w:ascii="Arial Narrow" w:hAnsi="Arial Narrow"/>
          <w:color w:val="000000"/>
          <w:sz w:val="22"/>
          <w:szCs w:val="22"/>
        </w:rPr>
        <w:t xml:space="preserve">: Vytváranie, dopĺňanie a udržiavanie </w:t>
      </w:r>
      <w:proofErr w:type="spellStart"/>
      <w:r w:rsidRPr="00732F4F">
        <w:rPr>
          <w:rFonts w:ascii="Arial Narrow" w:hAnsi="Arial Narrow"/>
          <w:color w:val="000000"/>
          <w:sz w:val="22"/>
          <w:szCs w:val="22"/>
        </w:rPr>
        <w:t>metamodelu</w:t>
      </w:r>
      <w:proofErr w:type="spellEnd"/>
      <w:r w:rsidRPr="00732F4F">
        <w:rPr>
          <w:rFonts w:ascii="Arial Narrow" w:hAnsi="Arial Narrow"/>
          <w:color w:val="000000"/>
          <w:sz w:val="22"/>
          <w:szCs w:val="22"/>
        </w:rPr>
        <w:t xml:space="preserve"> v notácii </w:t>
      </w:r>
      <w:proofErr w:type="spellStart"/>
      <w:r w:rsidRPr="00732F4F">
        <w:rPr>
          <w:rFonts w:ascii="Arial Narrow" w:hAnsi="Arial Narrow"/>
          <w:color w:val="000000"/>
          <w:sz w:val="22"/>
          <w:szCs w:val="22"/>
        </w:rPr>
        <w:t>Archimate</w:t>
      </w:r>
      <w:proofErr w:type="spellEnd"/>
      <w:r w:rsidRPr="00732F4F">
        <w:rPr>
          <w:rFonts w:ascii="Arial Narrow" w:hAnsi="Arial Narrow"/>
          <w:color w:val="000000"/>
          <w:sz w:val="22"/>
          <w:szCs w:val="22"/>
        </w:rPr>
        <w:t xml:space="preserve"> 3.0 (prípadne vyššej, podľa dostupnosti). </w:t>
      </w:r>
      <w:proofErr w:type="spellStart"/>
      <w:r w:rsidRPr="00732F4F">
        <w:rPr>
          <w:rFonts w:ascii="Arial Narrow" w:hAnsi="Arial Narrow"/>
          <w:color w:val="000000"/>
          <w:sz w:val="22"/>
          <w:szCs w:val="22"/>
        </w:rPr>
        <w:t>Metamodel</w:t>
      </w:r>
      <w:proofErr w:type="spellEnd"/>
      <w:r w:rsidRPr="00732F4F">
        <w:rPr>
          <w:rFonts w:ascii="Arial Narrow" w:hAnsi="Arial Narrow"/>
          <w:color w:val="000000"/>
          <w:sz w:val="22"/>
          <w:szCs w:val="22"/>
        </w:rPr>
        <w:t xml:space="preserve"> má obsahovať dôležité pohľady na biznis, aplikačnú a technologickú vrstvu z pohľadu aktuálneho nasadenia, plánovaných zmien a ich prepojenie na strategické ciele, princípy a architektonické princípy (vysokoúrovňové ako aj detailné) vrátane ich vzájomných</w:t>
      </w:r>
      <w:r w:rsidRPr="00732F4F">
        <w:rPr>
          <w:rFonts w:ascii="Arial Narrow" w:hAnsi="Arial Narrow"/>
          <w:sz w:val="22"/>
          <w:szCs w:val="22"/>
        </w:rPr>
        <w:t xml:space="preserve"> vzťahov.</w:t>
      </w:r>
    </w:p>
    <w:p w14:paraId="544F3FEA" w14:textId="77777777" w:rsidR="00732F4F" w:rsidRPr="00732F4F" w:rsidRDefault="00732F4F" w:rsidP="00873BC2">
      <w:pPr>
        <w:spacing w:after="120"/>
        <w:ind w:left="567"/>
        <w:jc w:val="both"/>
        <w:rPr>
          <w:rFonts w:ascii="Arial Narrow" w:hAnsi="Arial Narrow"/>
          <w:sz w:val="22"/>
          <w:szCs w:val="22"/>
        </w:rPr>
      </w:pPr>
      <w:r w:rsidRPr="00394858">
        <w:rPr>
          <w:rFonts w:ascii="Arial Narrow" w:hAnsi="Arial Narrow"/>
          <w:color w:val="000000"/>
          <w:sz w:val="22"/>
          <w:szCs w:val="22"/>
        </w:rPr>
        <w:t>IT architekt má počas celého projektu zodpovednosť za oblasť architektúry informačného systému.</w:t>
      </w:r>
      <w:r w:rsidRPr="00732F4F">
        <w:rPr>
          <w:rFonts w:ascii="Arial Narrow" w:hAnsi="Arial Narrow"/>
          <w:sz w:val="22"/>
          <w:szCs w:val="22"/>
        </w:rPr>
        <w:t xml:space="preserve"> Definuje detailnú funkčnosť tak, aby vo výsledku boli čo najefektívnejšie využité možnosti IS, ktorý slúži ako základ pre navrhované riešenie, v rámci ktorého musí zabezpečiť súlad architektúry so strategickou architektúrou segmentu MF SR a strategickou architektúrou verejnej správy.</w:t>
      </w:r>
    </w:p>
    <w:p w14:paraId="16E0AB62" w14:textId="7F53CBF8" w:rsidR="00732F4F" w:rsidRPr="00732F4F" w:rsidRDefault="00732F4F" w:rsidP="008D0308">
      <w:pPr>
        <w:spacing w:after="120"/>
        <w:ind w:left="567"/>
        <w:jc w:val="both"/>
        <w:rPr>
          <w:rFonts w:ascii="Arial Narrow" w:hAnsi="Arial Narrow"/>
          <w:sz w:val="22"/>
          <w:szCs w:val="22"/>
        </w:rPr>
      </w:pPr>
      <w:r w:rsidRPr="007A28E2">
        <w:rPr>
          <w:rFonts w:ascii="Arial Narrow" w:hAnsi="Arial Narrow"/>
          <w:sz w:val="22"/>
          <w:szCs w:val="22"/>
          <w:u w:val="single"/>
        </w:rPr>
        <w:t>Pracovnoprávny</w:t>
      </w:r>
      <w:r w:rsidRPr="00732F4F">
        <w:rPr>
          <w:rFonts w:ascii="Arial Narrow" w:eastAsia="Arial Narrow" w:hAnsi="Arial Narrow" w:cs="Arial Narrow"/>
          <w:sz w:val="22"/>
          <w:szCs w:val="22"/>
          <w:u w:val="single"/>
        </w:rPr>
        <w:t xml:space="preserve"> pomer</w:t>
      </w:r>
      <w:r w:rsidRPr="00732F4F">
        <w:rPr>
          <w:rFonts w:ascii="Arial Narrow" w:eastAsia="Arial Narrow" w:hAnsi="Arial Narrow" w:cs="Arial Narrow"/>
          <w:sz w:val="22"/>
          <w:szCs w:val="22"/>
        </w:rPr>
        <w:t xml:space="preserve"> sa vyžaduje len pri tej pozícii, kde nie je z dôvodu špecifickosti plnenia podstatných úloh možné využívať subdodávateľov, iné osoby, či fyzické osoby, s ktorými má uchádzač uzatvorené dohody o prácach vykonávaných mimo pracovného pomeru a pod. </w:t>
      </w:r>
      <w:r w:rsidRPr="00732F4F">
        <w:rPr>
          <w:rFonts w:ascii="Arial Narrow" w:hAnsi="Arial Narrow" w:cs="Calibri"/>
          <w:sz w:val="22"/>
          <w:szCs w:val="22"/>
        </w:rPr>
        <w:t xml:space="preserve">Predpokladaný časový fond (počet človekohodín za jeden kalendárny rok) pri dotknutom kľúčovom expertovi predstavuje spolu 1 750 človekohodín, čo </w:t>
      </w:r>
      <w:r w:rsidRPr="00732F4F">
        <w:rPr>
          <w:rFonts w:ascii="Arial Narrow" w:eastAsia="Arial Narrow" w:hAnsi="Arial Narrow" w:cs="Arial Narrow"/>
          <w:sz w:val="22"/>
          <w:szCs w:val="22"/>
        </w:rPr>
        <w:t>zároveň presahuje maximálne hodnoty odpracovaných hodín jedného kľúčového experta za kalendárny rok pri dohodách o pracovnej činnosti (maximálne 520 odpracovaných hodín ročne), ako aj pri dohodách o vykonaní práce (maximálne 350 odpracovaných hodín ročne).</w:t>
      </w:r>
    </w:p>
    <w:p w14:paraId="773EA635" w14:textId="7D9E2DBA" w:rsidR="00732F4F" w:rsidRPr="00732F4F" w:rsidRDefault="00732F4F" w:rsidP="00873BC2">
      <w:pPr>
        <w:ind w:left="567" w:firstLine="567"/>
        <w:jc w:val="both"/>
        <w:rPr>
          <w:rFonts w:ascii="Arial Narrow" w:hAnsi="Arial Narrow"/>
          <w:b/>
          <w:sz w:val="22"/>
          <w:szCs w:val="22"/>
        </w:rPr>
      </w:pPr>
      <w:r w:rsidRPr="00732F4F">
        <w:rPr>
          <w:rFonts w:ascii="Arial Narrow" w:hAnsi="Arial Narrow"/>
          <w:b/>
          <w:sz w:val="22"/>
          <w:szCs w:val="22"/>
        </w:rPr>
        <w:t xml:space="preserve">Kľúčový expert č. 4 - </w:t>
      </w:r>
      <w:r w:rsidRPr="00732F4F">
        <w:rPr>
          <w:rFonts w:ascii="Arial Narrow" w:hAnsi="Arial Narrow" w:cs="Calibri"/>
          <w:b/>
          <w:sz w:val="22"/>
          <w:szCs w:val="22"/>
        </w:rPr>
        <w:t>Expert pre oblasť integrácií</w:t>
      </w:r>
    </w:p>
    <w:p w14:paraId="397B4168" w14:textId="77527153"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oblasť integrácií:</w:t>
      </w:r>
    </w:p>
    <w:p w14:paraId="4888F9E3" w14:textId="0507B9DA" w:rsidR="00732F4F" w:rsidRPr="00732F4F" w:rsidRDefault="00732F4F" w:rsidP="00873BC2">
      <w:pPr>
        <w:pStyle w:val="Odsekzoznamu"/>
        <w:numPr>
          <w:ilvl w:val="0"/>
          <w:numId w:val="14"/>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analýzy, návrhu, modelovania a implementácie integračných rozhraní</w:t>
      </w:r>
      <w:r w:rsidRPr="00732F4F">
        <w:rPr>
          <w:rFonts w:ascii="Arial Narrow" w:hAnsi="Arial Narrow"/>
          <w:sz w:val="22"/>
          <w:szCs w:val="22"/>
        </w:rPr>
        <w:t xml:space="preserve"> - splnenie uvedenej požiadavky musí jednoznačne vyplývať z údajov uvedených v životopise experta,</w:t>
      </w:r>
    </w:p>
    <w:p w14:paraId="49E761C4" w14:textId="24889589" w:rsidR="00732F4F" w:rsidRPr="00732F4F" w:rsidRDefault="00732F4F" w:rsidP="008D0308">
      <w:pPr>
        <w:pStyle w:val="Odsekzoznamu"/>
        <w:numPr>
          <w:ilvl w:val="0"/>
          <w:numId w:val="14"/>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s minimálnou úrovňou SOA Professional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4E994342" w14:textId="6B5B7412"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5 - </w:t>
      </w:r>
      <w:r w:rsidRPr="00732F4F">
        <w:rPr>
          <w:rFonts w:ascii="Arial Narrow" w:hAnsi="Arial Narrow" w:cs="Calibri"/>
          <w:b/>
          <w:sz w:val="22"/>
          <w:szCs w:val="22"/>
        </w:rPr>
        <w:t>Expert pre oblasť dátovej kvality</w:t>
      </w:r>
    </w:p>
    <w:p w14:paraId="68B611AB" w14:textId="0FDCFBC2"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oblasť dátovej kvality:</w:t>
      </w:r>
    </w:p>
    <w:p w14:paraId="2BD0AD08" w14:textId="7237121E" w:rsidR="00732F4F" w:rsidRPr="00732F4F" w:rsidRDefault="00732F4F" w:rsidP="008D0308">
      <w:pPr>
        <w:pStyle w:val="Odsekzoznamu"/>
        <w:numPr>
          <w:ilvl w:val="0"/>
          <w:numId w:val="15"/>
        </w:numPr>
        <w:spacing w:after="120"/>
        <w:ind w:hanging="567"/>
        <w:contextualSpacing w:val="0"/>
        <w:jc w:val="both"/>
        <w:rPr>
          <w:rFonts w:ascii="Arial Narrow" w:hAnsi="Arial Narrow"/>
          <w:sz w:val="22"/>
          <w:szCs w:val="22"/>
        </w:rPr>
      </w:pPr>
      <w:r w:rsidRPr="00732F4F">
        <w:rPr>
          <w:rFonts w:ascii="Arial Narrow" w:hAnsi="Arial Narrow" w:cs="Calibri"/>
          <w:sz w:val="22"/>
          <w:szCs w:val="22"/>
        </w:rPr>
        <w:lastRenderedPageBreak/>
        <w:t>minimálne 5-ročná odborná prax v oblasti dátovej kvality - čistenia dát a</w:t>
      </w:r>
      <w:r w:rsidRPr="00732F4F">
        <w:rPr>
          <w:rFonts w:ascii="Arial Narrow" w:eastAsiaTheme="minorEastAsia" w:hAnsi="Arial Narrow" w:cstheme="minorBidi"/>
          <w:sz w:val="22"/>
          <w:szCs w:val="22"/>
        </w:rPr>
        <w:t> stotožňovania dát, skúsenosti v oblasti merania kvality údajov a správy metadát</w:t>
      </w:r>
      <w:r w:rsidRPr="00732F4F">
        <w:rPr>
          <w:rFonts w:ascii="Arial Narrow" w:hAnsi="Arial Narrow"/>
          <w:sz w:val="22"/>
          <w:szCs w:val="22"/>
        </w:rPr>
        <w:t xml:space="preserve"> - splnenie uvedenej požiadavky musí jednoznačne vyplývať z údajov uvedených v životopise experta,</w:t>
      </w:r>
    </w:p>
    <w:p w14:paraId="5B837C2A" w14:textId="3C55E861" w:rsidR="00732F4F" w:rsidRPr="00732F4F" w:rsidRDefault="00732F4F" w:rsidP="008D0308">
      <w:pPr>
        <w:keepNext/>
        <w:keepLines/>
        <w:ind w:left="425" w:firstLine="709"/>
        <w:jc w:val="both"/>
        <w:rPr>
          <w:rFonts w:ascii="Arial Narrow" w:hAnsi="Arial Narrow"/>
          <w:b/>
          <w:sz w:val="22"/>
          <w:szCs w:val="22"/>
        </w:rPr>
      </w:pPr>
      <w:r w:rsidRPr="00732F4F">
        <w:rPr>
          <w:rFonts w:ascii="Arial Narrow" w:hAnsi="Arial Narrow"/>
          <w:b/>
          <w:sz w:val="22"/>
          <w:szCs w:val="22"/>
        </w:rPr>
        <w:t xml:space="preserve">Kľúčový expert č. 6 - </w:t>
      </w:r>
      <w:r w:rsidRPr="00732F4F">
        <w:rPr>
          <w:rFonts w:ascii="Arial Narrow" w:hAnsi="Arial Narrow" w:cs="Calibri"/>
          <w:b/>
          <w:sz w:val="22"/>
          <w:szCs w:val="22"/>
        </w:rPr>
        <w:t>Hlavný SW analytik</w:t>
      </w:r>
    </w:p>
    <w:p w14:paraId="5E3F2DF3" w14:textId="61072E60" w:rsidR="00732F4F" w:rsidRPr="00732F4F" w:rsidRDefault="00732F4F" w:rsidP="008D0308">
      <w:pPr>
        <w:pStyle w:val="Odsekzoznamu"/>
        <w:keepNext/>
        <w:keepLines/>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hlavného HW analytika:</w:t>
      </w:r>
    </w:p>
    <w:p w14:paraId="38D2A330" w14:textId="1C451123" w:rsidR="00732F4F" w:rsidRPr="00732F4F" w:rsidRDefault="00732F4F" w:rsidP="00873BC2">
      <w:pPr>
        <w:pStyle w:val="Odsekzoznamu"/>
        <w:numPr>
          <w:ilvl w:val="0"/>
          <w:numId w:val="16"/>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softvérového vývoja</w:t>
      </w:r>
      <w:r w:rsidRPr="00732F4F">
        <w:rPr>
          <w:rFonts w:ascii="Arial Narrow" w:hAnsi="Arial Narrow"/>
          <w:sz w:val="22"/>
          <w:szCs w:val="22"/>
        </w:rPr>
        <w:t xml:space="preserve"> - splnenie uvedenej požiadavky musí jednoznačne vyplývať z údajov uvedených v životopise experta,</w:t>
      </w:r>
    </w:p>
    <w:p w14:paraId="03CB2F19" w14:textId="151A4F35" w:rsidR="00732F4F" w:rsidRPr="00732F4F" w:rsidRDefault="00732F4F" w:rsidP="008D0308">
      <w:pPr>
        <w:pStyle w:val="Odsekzoznamu"/>
        <w:numPr>
          <w:ilvl w:val="0"/>
          <w:numId w:val="16"/>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osvedčujúci znalosti modelovacieho jazyka OMG UML 2 Foundation pre analýzu informačných systémov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5D21CB14" w14:textId="481F8513"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7 - </w:t>
      </w:r>
      <w:r w:rsidRPr="00732F4F">
        <w:rPr>
          <w:rFonts w:ascii="Arial Narrow" w:hAnsi="Arial Narrow" w:cs="Calibri"/>
          <w:b/>
          <w:sz w:val="22"/>
          <w:szCs w:val="22"/>
        </w:rPr>
        <w:t>Expert pre riadenie IT procesov</w:t>
      </w:r>
    </w:p>
    <w:p w14:paraId="74789D32" w14:textId="30CA2642"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riadenie IT procesov:</w:t>
      </w:r>
    </w:p>
    <w:p w14:paraId="52338CAF" w14:textId="6D305538" w:rsidR="00732F4F" w:rsidRPr="00732F4F" w:rsidRDefault="00732F4F" w:rsidP="00873BC2">
      <w:pPr>
        <w:pStyle w:val="Odsekzoznamu"/>
        <w:numPr>
          <w:ilvl w:val="0"/>
          <w:numId w:val="17"/>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riadenia IT procesov</w:t>
      </w:r>
      <w:r w:rsidRPr="00732F4F">
        <w:rPr>
          <w:rFonts w:ascii="Arial Narrow" w:hAnsi="Arial Narrow"/>
          <w:sz w:val="22"/>
          <w:szCs w:val="22"/>
        </w:rPr>
        <w:t xml:space="preserve"> - splnenie uvedenej požiadavky musí jednoznačne vyplývať z údajov uvedených v životopise experta,</w:t>
      </w:r>
    </w:p>
    <w:p w14:paraId="1EA909CA" w14:textId="7400AFD0" w:rsidR="00732F4F" w:rsidRPr="00732F4F" w:rsidRDefault="00732F4F" w:rsidP="008D0308">
      <w:pPr>
        <w:pStyle w:val="Odsekzoznamu"/>
        <w:numPr>
          <w:ilvl w:val="0"/>
          <w:numId w:val="17"/>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 xml:space="preserve">platný certifikát v oblasti riadenia a správy služieb informačných a komunikačných technológií ITIL 4 (Information </w:t>
      </w:r>
      <w:proofErr w:type="spellStart"/>
      <w:r w:rsidRPr="00732F4F">
        <w:rPr>
          <w:rFonts w:ascii="Arial Narrow" w:hAnsi="Arial Narrow" w:cs="Calibri"/>
          <w:sz w:val="22"/>
          <w:szCs w:val="22"/>
        </w:rPr>
        <w:t>Technology</w:t>
      </w:r>
      <w:proofErr w:type="spellEnd"/>
      <w:r w:rsidRPr="00732F4F">
        <w:rPr>
          <w:rFonts w:ascii="Arial Narrow" w:hAnsi="Arial Narrow" w:cs="Calibri"/>
          <w:sz w:val="22"/>
          <w:szCs w:val="22"/>
        </w:rPr>
        <w:t xml:space="preserve"> </w:t>
      </w:r>
      <w:proofErr w:type="spellStart"/>
      <w:r w:rsidRPr="00732F4F">
        <w:rPr>
          <w:rFonts w:ascii="Arial Narrow" w:hAnsi="Arial Narrow" w:cs="Calibri"/>
          <w:sz w:val="22"/>
          <w:szCs w:val="22"/>
        </w:rPr>
        <w:t>Infrastructure</w:t>
      </w:r>
      <w:proofErr w:type="spellEnd"/>
      <w:r w:rsidRPr="00732F4F">
        <w:rPr>
          <w:rFonts w:ascii="Arial Narrow" w:hAnsi="Arial Narrow" w:cs="Calibri"/>
          <w:sz w:val="22"/>
          <w:szCs w:val="22"/>
        </w:rPr>
        <w:t xml:space="preserve"> </w:t>
      </w:r>
      <w:proofErr w:type="spellStart"/>
      <w:r w:rsidRPr="00732F4F">
        <w:rPr>
          <w:rFonts w:ascii="Arial Narrow" w:hAnsi="Arial Narrow" w:cs="Calibri"/>
          <w:sz w:val="22"/>
          <w:szCs w:val="22"/>
        </w:rPr>
        <w:t>Library</w:t>
      </w:r>
      <w:proofErr w:type="spellEnd"/>
      <w:r w:rsidRPr="00732F4F">
        <w:rPr>
          <w:rFonts w:ascii="Arial Narrow" w:hAnsi="Arial Narrow" w:cs="Calibri"/>
          <w:sz w:val="22"/>
          <w:szCs w:val="22"/>
        </w:rPr>
        <w:t>) na úrovni ITIL Expert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3FD1000B" w14:textId="1C411424"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8 - </w:t>
      </w:r>
      <w:r w:rsidRPr="00732F4F">
        <w:rPr>
          <w:rFonts w:ascii="Arial Narrow" w:hAnsi="Arial Narrow" w:cs="Calibri"/>
          <w:b/>
          <w:bCs/>
          <w:sz w:val="22"/>
          <w:szCs w:val="22"/>
        </w:rPr>
        <w:t>Expert pre testovanie</w:t>
      </w:r>
    </w:p>
    <w:p w14:paraId="4FFB8C1F" w14:textId="3E86E1E8"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testovanie:</w:t>
      </w:r>
    </w:p>
    <w:p w14:paraId="003B7135" w14:textId="738463B2" w:rsidR="00732F4F" w:rsidRPr="005B3958" w:rsidRDefault="00732F4F" w:rsidP="00873BC2">
      <w:pPr>
        <w:pStyle w:val="Odsekzoznamu"/>
        <w:numPr>
          <w:ilvl w:val="0"/>
          <w:numId w:val="18"/>
        </w:numPr>
        <w:ind w:hanging="567"/>
        <w:jc w:val="both"/>
        <w:rPr>
          <w:rFonts w:ascii="Arial Narrow" w:hAnsi="Arial Narrow"/>
          <w:sz w:val="22"/>
          <w:szCs w:val="22"/>
        </w:rPr>
      </w:pPr>
      <w:r w:rsidRPr="00732F4F">
        <w:rPr>
          <w:rFonts w:ascii="Arial Narrow" w:hAnsi="Arial Narrow" w:cs="Calibri"/>
          <w:sz w:val="22"/>
          <w:szCs w:val="22"/>
        </w:rPr>
        <w:t xml:space="preserve">minimálne 3-ročná odborná prax v oblasti riadenia výkonu testovania, prípravy a realizácie testov podľa </w:t>
      </w:r>
      <w:r w:rsidRPr="005B3958">
        <w:rPr>
          <w:rFonts w:ascii="Arial Narrow" w:hAnsi="Arial Narrow" w:cs="Calibri"/>
          <w:sz w:val="22"/>
          <w:szCs w:val="22"/>
        </w:rPr>
        <w:t>plánu testovania</w:t>
      </w:r>
      <w:r w:rsidRPr="005B3958">
        <w:rPr>
          <w:rFonts w:ascii="Arial Narrow" w:hAnsi="Arial Narrow"/>
          <w:sz w:val="22"/>
          <w:szCs w:val="22"/>
        </w:rPr>
        <w:t xml:space="preserve"> - splnenie uvedenej požiadavky musí jednoznačne vyplývať z údajov uvedených v životopise experta,</w:t>
      </w:r>
    </w:p>
    <w:p w14:paraId="0372BFF8" w14:textId="2FDB50F3" w:rsidR="00732F4F" w:rsidRPr="00E46FBE" w:rsidRDefault="00732F4F" w:rsidP="008D0308">
      <w:pPr>
        <w:pStyle w:val="Odsekzoznamu"/>
        <w:numPr>
          <w:ilvl w:val="0"/>
          <w:numId w:val="18"/>
        </w:numPr>
        <w:spacing w:after="120"/>
        <w:ind w:hanging="567"/>
        <w:contextualSpacing w:val="0"/>
        <w:jc w:val="both"/>
        <w:rPr>
          <w:rFonts w:ascii="Arial Narrow" w:hAnsi="Arial Narrow"/>
          <w:sz w:val="22"/>
          <w:szCs w:val="22"/>
        </w:rPr>
      </w:pPr>
      <w:r w:rsidRPr="005B3958">
        <w:rPr>
          <w:rFonts w:ascii="Arial Narrow" w:hAnsi="Arial Narrow" w:cs="Calibri"/>
          <w:sz w:val="22"/>
          <w:szCs w:val="22"/>
        </w:rPr>
        <w:t>platný certifikát ISTQB® Certified Tester Foundation Level (CTFL) v oblasti riadenia výkonu testovania, prípravy a realizácie testov podľa plánu testovania alebo ekvivalent daného certifikátu vydaný certifikačnou autoritou</w:t>
      </w:r>
      <w:r w:rsidRPr="005B3958">
        <w:rPr>
          <w:rFonts w:ascii="Arial Narrow" w:hAnsi="Arial Narrow"/>
          <w:sz w:val="22"/>
          <w:szCs w:val="22"/>
        </w:rPr>
        <w:t xml:space="preserve"> - túto podmienku účasti </w:t>
      </w:r>
      <w:r w:rsidR="0004343C" w:rsidRPr="005B3958">
        <w:rPr>
          <w:rFonts w:ascii="Arial Narrow" w:hAnsi="Arial Narrow"/>
          <w:sz w:val="22"/>
          <w:szCs w:val="22"/>
        </w:rPr>
        <w:t>uchádzač</w:t>
      </w:r>
      <w:r w:rsidRPr="005B3958">
        <w:rPr>
          <w:rFonts w:ascii="Arial Narrow" w:hAnsi="Arial Narrow"/>
          <w:sz w:val="22"/>
          <w:szCs w:val="22"/>
        </w:rPr>
        <w:t xml:space="preserve"> preukáže prostredníctvom kópie platného certifikátu.</w:t>
      </w:r>
    </w:p>
    <w:p w14:paraId="2D1E785C" w14:textId="6DA8EF1E" w:rsidR="005B3958" w:rsidRPr="005B3958" w:rsidRDefault="005B3958" w:rsidP="00873BC2">
      <w:pPr>
        <w:ind w:left="425" w:firstLine="709"/>
        <w:jc w:val="both"/>
        <w:rPr>
          <w:rFonts w:ascii="Arial Narrow" w:hAnsi="Arial Narrow"/>
          <w:b/>
          <w:sz w:val="22"/>
          <w:szCs w:val="22"/>
        </w:rPr>
      </w:pPr>
      <w:r w:rsidRPr="005B3958">
        <w:rPr>
          <w:rFonts w:ascii="Arial Narrow" w:hAnsi="Arial Narrow"/>
          <w:b/>
          <w:sz w:val="22"/>
          <w:szCs w:val="22"/>
        </w:rPr>
        <w:t xml:space="preserve">Kľúčový expert č. 9 - </w:t>
      </w:r>
      <w:r w:rsidRPr="005B3958">
        <w:rPr>
          <w:rFonts w:ascii="Arial Narrow" w:hAnsi="Arial Narrow" w:cs="Calibri"/>
          <w:b/>
          <w:bCs/>
          <w:sz w:val="22"/>
          <w:szCs w:val="22"/>
        </w:rPr>
        <w:t>Expert pre právne služby v oblasti informačných technológií</w:t>
      </w:r>
    </w:p>
    <w:p w14:paraId="04FC2ED4" w14:textId="4707B646" w:rsidR="005B3958" w:rsidRPr="005B3958" w:rsidRDefault="005B3958" w:rsidP="00873BC2">
      <w:pPr>
        <w:pStyle w:val="Odsekzoznamu"/>
        <w:numPr>
          <w:ilvl w:val="0"/>
          <w:numId w:val="11"/>
        </w:numPr>
        <w:ind w:left="1134" w:hanging="567"/>
        <w:contextualSpacing w:val="0"/>
        <w:jc w:val="both"/>
        <w:rPr>
          <w:rFonts w:ascii="Arial Narrow" w:hAnsi="Arial Narrow"/>
          <w:sz w:val="22"/>
          <w:szCs w:val="22"/>
        </w:rPr>
      </w:pPr>
      <w:r w:rsidRPr="005B3958">
        <w:rPr>
          <w:rFonts w:ascii="Arial Narrow" w:hAnsi="Arial Narrow"/>
          <w:sz w:val="22"/>
          <w:szCs w:val="22"/>
        </w:rPr>
        <w:t xml:space="preserve">minimálne 1 osoba na pozícii experta pre </w:t>
      </w:r>
      <w:r w:rsidR="00873E49">
        <w:rPr>
          <w:rFonts w:ascii="Arial Narrow" w:hAnsi="Arial Narrow"/>
          <w:sz w:val="22"/>
          <w:szCs w:val="22"/>
        </w:rPr>
        <w:t>právne služby v oblasti informačných technológií</w:t>
      </w:r>
      <w:r w:rsidRPr="005B3958">
        <w:rPr>
          <w:rFonts w:ascii="Arial Narrow" w:hAnsi="Arial Narrow"/>
          <w:sz w:val="22"/>
          <w:szCs w:val="22"/>
        </w:rPr>
        <w:t>:</w:t>
      </w:r>
    </w:p>
    <w:p w14:paraId="599D207B" w14:textId="026D6167" w:rsidR="005B3958" w:rsidRPr="003232E4" w:rsidRDefault="005B3958" w:rsidP="00873BC2">
      <w:pPr>
        <w:pStyle w:val="Odsekzoznamu"/>
        <w:numPr>
          <w:ilvl w:val="0"/>
          <w:numId w:val="24"/>
        </w:numPr>
        <w:ind w:hanging="567"/>
        <w:jc w:val="both"/>
        <w:rPr>
          <w:rFonts w:ascii="Arial Narrow" w:hAnsi="Arial Narrow"/>
          <w:sz w:val="22"/>
          <w:szCs w:val="22"/>
        </w:rPr>
      </w:pPr>
      <w:r w:rsidRPr="005B3958">
        <w:rPr>
          <w:rFonts w:ascii="Arial Narrow" w:hAnsi="Arial Narrow" w:cs="Calibri"/>
          <w:sz w:val="22"/>
          <w:szCs w:val="22"/>
        </w:rPr>
        <w:t>minimálne 2-ročná odborná prax poskytovania právnych služieb v oblasti informačných technológií</w:t>
      </w:r>
      <w:r w:rsidRPr="005B3958">
        <w:rPr>
          <w:rFonts w:ascii="Arial Narrow" w:hAnsi="Arial Narrow"/>
          <w:sz w:val="22"/>
          <w:szCs w:val="22"/>
        </w:rPr>
        <w:t xml:space="preserve"> - </w:t>
      </w:r>
      <w:r w:rsidRPr="003232E4">
        <w:rPr>
          <w:rFonts w:ascii="Arial Narrow" w:hAnsi="Arial Narrow"/>
          <w:sz w:val="22"/>
          <w:szCs w:val="22"/>
        </w:rPr>
        <w:t>splnenie uvedenej požiadavky musí jednoznačne vyplývať z údajov uvedených v životopise experta,</w:t>
      </w:r>
    </w:p>
    <w:p w14:paraId="7BF3E1A0" w14:textId="4EDCE1DC" w:rsidR="005B3958" w:rsidRPr="005B3958" w:rsidRDefault="005B3958" w:rsidP="008D0308">
      <w:pPr>
        <w:pStyle w:val="Odsekzoznamu"/>
        <w:numPr>
          <w:ilvl w:val="0"/>
          <w:numId w:val="24"/>
        </w:numPr>
        <w:spacing w:after="120"/>
        <w:ind w:hanging="567"/>
        <w:contextualSpacing w:val="0"/>
        <w:jc w:val="both"/>
        <w:rPr>
          <w:rFonts w:ascii="Arial Narrow" w:hAnsi="Arial Narrow"/>
          <w:sz w:val="22"/>
          <w:szCs w:val="22"/>
        </w:rPr>
      </w:pPr>
      <w:r w:rsidRPr="005B3958">
        <w:rPr>
          <w:rFonts w:ascii="Arial Narrow" w:hAnsi="Arial Narrow" w:cs="Calibri"/>
          <w:sz w:val="22"/>
          <w:szCs w:val="22"/>
        </w:rPr>
        <w:t>zápis do zoznamu advokátov Slovenskej advokátskej komory preukazujúci oprávnenie na poskytovanie právnych služieb v zmysle zákona č. 586/2003 Z. z. o advokácii a o zmene a doplnení zákona č. 455/1991 Zb. o živnostenskom podnikaní (živnostenský zákon) v znení neskorších predpisov</w:t>
      </w:r>
      <w:r>
        <w:rPr>
          <w:rFonts w:ascii="Arial Narrow" w:hAnsi="Arial Narrow" w:cs="Calibri"/>
          <w:sz w:val="22"/>
          <w:szCs w:val="22"/>
        </w:rPr>
        <w:t xml:space="preserve"> - s</w:t>
      </w:r>
      <w:r w:rsidRPr="003232E4">
        <w:rPr>
          <w:rFonts w:ascii="Arial Narrow" w:hAnsi="Arial Narrow" w:cs="Calibri"/>
          <w:sz w:val="22"/>
          <w:szCs w:val="22"/>
        </w:rPr>
        <w:t>plnenie uvedenej požiadavky overí verejný obstarávateľ podľa verejne dostupného Zoznamu advokátov, ktorý vedie Slovenská advokátska komora</w:t>
      </w:r>
      <w:r w:rsidRPr="005B3958">
        <w:rPr>
          <w:rFonts w:ascii="Arial Narrow" w:hAnsi="Arial Narrow"/>
          <w:sz w:val="22"/>
          <w:szCs w:val="22"/>
        </w:rPr>
        <w:t>.</w:t>
      </w:r>
    </w:p>
    <w:p w14:paraId="46C5DD55" w14:textId="77777777" w:rsidR="0096773E" w:rsidRPr="005B3958" w:rsidRDefault="0096773E" w:rsidP="00873BC2">
      <w:pPr>
        <w:ind w:left="567"/>
        <w:jc w:val="both"/>
        <w:rPr>
          <w:rFonts w:ascii="Arial Narrow" w:hAnsi="Arial Narrow" w:cs="Arial"/>
          <w:sz w:val="22"/>
          <w:szCs w:val="22"/>
        </w:rPr>
      </w:pPr>
      <w:r w:rsidRPr="005B3958">
        <w:rPr>
          <w:rFonts w:ascii="Arial Narrow" w:hAnsi="Arial Narrow" w:cs="Arial"/>
          <w:b/>
          <w:sz w:val="22"/>
          <w:szCs w:val="22"/>
        </w:rPr>
        <w:t>Verejný obstarávateľ upozorňuje, že predložené dokumenty (vrátane požadovaných certifikátov/ dokladov o vykonaní skúšok) musia byť v jazyku:</w:t>
      </w:r>
    </w:p>
    <w:p w14:paraId="65A65F30" w14:textId="77777777" w:rsidR="0096773E" w:rsidRPr="005B3958" w:rsidRDefault="0096773E" w:rsidP="00873BC2">
      <w:pPr>
        <w:pStyle w:val="Odsekzoznamu"/>
        <w:numPr>
          <w:ilvl w:val="0"/>
          <w:numId w:val="20"/>
        </w:numPr>
        <w:ind w:left="1134" w:hanging="567"/>
        <w:jc w:val="both"/>
        <w:rPr>
          <w:rFonts w:ascii="Arial Narrow" w:hAnsi="Arial Narrow" w:cs="Arial"/>
          <w:sz w:val="22"/>
          <w:szCs w:val="22"/>
        </w:rPr>
      </w:pPr>
      <w:r w:rsidRPr="005B3958">
        <w:rPr>
          <w:rFonts w:ascii="Arial Narrow" w:hAnsi="Arial Narrow" w:cs="Arial"/>
          <w:b/>
          <w:sz w:val="22"/>
          <w:szCs w:val="22"/>
        </w:rPr>
        <w:t>slovenskom</w:t>
      </w:r>
      <w:r w:rsidRPr="005B3958">
        <w:rPr>
          <w:rFonts w:ascii="Arial Narrow" w:hAnsi="Arial Narrow" w:cs="Arial"/>
          <w:sz w:val="22"/>
          <w:szCs w:val="22"/>
        </w:rPr>
        <w:t xml:space="preserve">, ak boli vyhotovené v slovenčine, </w:t>
      </w:r>
    </w:p>
    <w:p w14:paraId="1F903C03" w14:textId="77777777" w:rsidR="0096773E" w:rsidRPr="005B3958" w:rsidRDefault="0096773E" w:rsidP="00873BC2">
      <w:pPr>
        <w:pStyle w:val="Odsekzoznamu"/>
        <w:numPr>
          <w:ilvl w:val="0"/>
          <w:numId w:val="20"/>
        </w:numPr>
        <w:ind w:left="1134" w:hanging="567"/>
        <w:jc w:val="both"/>
        <w:rPr>
          <w:rFonts w:ascii="Arial Narrow" w:hAnsi="Arial Narrow" w:cs="Arial"/>
          <w:sz w:val="22"/>
          <w:szCs w:val="22"/>
        </w:rPr>
      </w:pPr>
      <w:r w:rsidRPr="005B3958">
        <w:rPr>
          <w:rFonts w:ascii="Arial Narrow" w:hAnsi="Arial Narrow" w:cs="Arial"/>
          <w:b/>
          <w:sz w:val="22"/>
          <w:szCs w:val="22"/>
        </w:rPr>
        <w:t>českom</w:t>
      </w:r>
      <w:r w:rsidRPr="005B3958">
        <w:rPr>
          <w:rFonts w:ascii="Arial Narrow" w:hAnsi="Arial Narrow" w:cs="Arial"/>
          <w:sz w:val="22"/>
          <w:szCs w:val="22"/>
        </w:rPr>
        <w:t>, ak boli vyhotovené v češtine,</w:t>
      </w:r>
    </w:p>
    <w:p w14:paraId="0F40DF5E" w14:textId="48FA1F55" w:rsidR="0096773E" w:rsidRDefault="0096773E" w:rsidP="008D0308">
      <w:pPr>
        <w:pStyle w:val="Odsekzoznamu"/>
        <w:numPr>
          <w:ilvl w:val="0"/>
          <w:numId w:val="20"/>
        </w:numPr>
        <w:spacing w:after="120"/>
        <w:ind w:left="1134" w:hanging="567"/>
        <w:contextualSpacing w:val="0"/>
        <w:jc w:val="both"/>
        <w:rPr>
          <w:rFonts w:ascii="Arial Narrow" w:hAnsi="Arial Narrow" w:cs="Arial"/>
          <w:sz w:val="22"/>
          <w:szCs w:val="22"/>
        </w:rPr>
      </w:pPr>
      <w:r w:rsidRPr="005B3958">
        <w:rPr>
          <w:rFonts w:ascii="Arial Narrow" w:hAnsi="Arial Narrow" w:cs="Arial"/>
          <w:b/>
          <w:sz w:val="22"/>
          <w:szCs w:val="22"/>
        </w:rPr>
        <w:t>v</w:t>
      </w:r>
      <w:r w:rsidRPr="005B3958">
        <w:rPr>
          <w:rFonts w:ascii="Arial Narrow" w:hAnsi="Arial Narrow" w:cs="Arial"/>
          <w:sz w:val="22"/>
          <w:szCs w:val="22"/>
        </w:rPr>
        <w:t xml:space="preserve"> </w:t>
      </w:r>
      <w:r w:rsidRPr="005B3958">
        <w:rPr>
          <w:rFonts w:ascii="Arial Narrow" w:hAnsi="Arial Narrow" w:cs="Arial"/>
          <w:b/>
          <w:sz w:val="22"/>
          <w:szCs w:val="22"/>
        </w:rPr>
        <w:t>pôvodnom jazyku</w:t>
      </w:r>
      <w:r w:rsidRPr="005B3958">
        <w:rPr>
          <w:rFonts w:ascii="Arial Narrow" w:hAnsi="Arial Narrow" w:cs="Arial"/>
          <w:sz w:val="22"/>
          <w:szCs w:val="22"/>
        </w:rPr>
        <w:t>, ak boli vyhotovené v inom ako slovenskom alebo českom jazyku</w:t>
      </w:r>
      <w:r w:rsidR="009E22F4">
        <w:rPr>
          <w:rFonts w:ascii="Arial Narrow" w:hAnsi="Arial Narrow" w:cs="Arial"/>
          <w:sz w:val="22"/>
          <w:szCs w:val="22"/>
        </w:rPr>
        <w:br/>
      </w:r>
      <w:r w:rsidRPr="005B3958">
        <w:rPr>
          <w:rFonts w:ascii="Arial Narrow" w:hAnsi="Arial Narrow" w:cs="Arial"/>
          <w:b/>
          <w:sz w:val="22"/>
          <w:szCs w:val="22"/>
        </w:rPr>
        <w:t xml:space="preserve">a súčasne musí byť predložený aj </w:t>
      </w:r>
      <w:r w:rsidRPr="005B3958">
        <w:rPr>
          <w:rFonts w:ascii="Arial Narrow" w:hAnsi="Arial Narrow" w:cs="Arial"/>
          <w:b/>
          <w:sz w:val="22"/>
          <w:szCs w:val="22"/>
          <w:u w:val="single" w:color="000000"/>
        </w:rPr>
        <w:t>úradný</w:t>
      </w:r>
      <w:r w:rsidRPr="005B3958">
        <w:rPr>
          <w:rFonts w:ascii="Arial Narrow" w:hAnsi="Arial Narrow" w:cs="Arial"/>
          <w:b/>
          <w:sz w:val="22"/>
          <w:szCs w:val="22"/>
        </w:rPr>
        <w:t xml:space="preserve"> preklad</w:t>
      </w:r>
      <w:r w:rsidRPr="005B3958">
        <w:rPr>
          <w:rFonts w:ascii="Arial Narrow" w:hAnsi="Arial Narrow" w:cs="Arial"/>
          <w:sz w:val="22"/>
          <w:szCs w:val="22"/>
        </w:rPr>
        <w:t xml:space="preserve"> do slovenčiny alebo češtiny daných dokumentov/dokladov. V prípade rozdielu poskytnutej informácie</w:t>
      </w:r>
      <w:r w:rsidRPr="0096773E">
        <w:rPr>
          <w:rFonts w:ascii="Arial Narrow" w:hAnsi="Arial Narrow" w:cs="Arial"/>
          <w:sz w:val="22"/>
          <w:szCs w:val="22"/>
        </w:rPr>
        <w:t xml:space="preserve"> má prednosť informácia uvedená v originálnom dokumente</w:t>
      </w:r>
      <w:r>
        <w:rPr>
          <w:rFonts w:ascii="Arial Narrow" w:hAnsi="Arial Narrow" w:cs="Arial"/>
          <w:sz w:val="22"/>
          <w:szCs w:val="22"/>
        </w:rPr>
        <w:t>.</w:t>
      </w:r>
    </w:p>
    <w:p w14:paraId="1CBAEEB1" w14:textId="1925EB0B" w:rsidR="0096773E" w:rsidRPr="0096773E" w:rsidRDefault="0096773E" w:rsidP="008D0308">
      <w:pPr>
        <w:spacing w:after="120"/>
        <w:ind w:left="567"/>
        <w:jc w:val="both"/>
        <w:rPr>
          <w:rFonts w:ascii="Arial Narrow" w:hAnsi="Arial Narrow" w:cs="Tahoma"/>
          <w:sz w:val="22"/>
          <w:szCs w:val="22"/>
          <w:u w:val="single"/>
        </w:rPr>
      </w:pPr>
      <w:r w:rsidRPr="0096773E">
        <w:rPr>
          <w:rFonts w:ascii="Arial Narrow" w:hAnsi="Arial Narrow" w:cs="Tahoma"/>
          <w:sz w:val="22"/>
          <w:szCs w:val="22"/>
          <w:u w:val="single"/>
        </w:rPr>
        <w:t>V</w:t>
      </w:r>
      <w:r w:rsidR="007F442C">
        <w:rPr>
          <w:rFonts w:ascii="Arial Narrow" w:hAnsi="Arial Narrow" w:cs="Tahoma"/>
          <w:sz w:val="22"/>
          <w:szCs w:val="22"/>
          <w:u w:val="single"/>
        </w:rPr>
        <w:t> </w:t>
      </w:r>
      <w:r w:rsidRPr="0096773E">
        <w:rPr>
          <w:rFonts w:ascii="Arial Narrow" w:hAnsi="Arial Narrow" w:cs="Tahoma"/>
          <w:sz w:val="22"/>
          <w:szCs w:val="22"/>
          <w:u w:val="single"/>
        </w:rPr>
        <w:t>prípade</w:t>
      </w:r>
      <w:r w:rsidR="007F442C">
        <w:rPr>
          <w:rFonts w:ascii="Arial Narrow" w:hAnsi="Arial Narrow" w:cs="Tahoma"/>
          <w:sz w:val="22"/>
          <w:szCs w:val="22"/>
          <w:u w:val="single"/>
        </w:rPr>
        <w:t xml:space="preserve"> uchádzača</w:t>
      </w:r>
      <w:r w:rsidRPr="0096773E">
        <w:rPr>
          <w:rFonts w:ascii="Arial Narrow" w:hAnsi="Arial Narrow" w:cs="Tahoma"/>
          <w:sz w:val="22"/>
          <w:szCs w:val="22"/>
          <w:u w:val="single"/>
        </w:rPr>
        <w:t>, ktorého tvorí skupina dodávateľov zúčastnená na verejnom obstarávaní, požaduje sa preukázanie splnenia podmienok účasti týkajúcich sa technickej a odbornej spôsobilosti za všetkých členov skupiny spoločne.</w:t>
      </w:r>
    </w:p>
    <w:p w14:paraId="36E28022" w14:textId="3A641379" w:rsidR="00071B15" w:rsidRPr="007F442C" w:rsidRDefault="007F442C" w:rsidP="008D0308">
      <w:pPr>
        <w:spacing w:after="120"/>
        <w:ind w:left="567"/>
        <w:jc w:val="both"/>
        <w:rPr>
          <w:rFonts w:ascii="Arial Narrow" w:hAnsi="Arial Narrow" w:cs="Arial"/>
          <w:sz w:val="22"/>
          <w:szCs w:val="22"/>
        </w:rPr>
      </w:pPr>
      <w:r>
        <w:rPr>
          <w:rFonts w:ascii="Arial Narrow" w:hAnsi="Arial Narrow" w:cs="Tahoma"/>
          <w:sz w:val="22"/>
          <w:szCs w:val="22"/>
        </w:rPr>
        <w:t>Uchádzač</w:t>
      </w:r>
      <w:r w:rsidRPr="007F442C">
        <w:rPr>
          <w:rFonts w:ascii="Arial Narrow" w:hAnsi="Arial Narrow" w:cs="Tahoma"/>
          <w:sz w:val="22"/>
          <w:szCs w:val="22"/>
        </w:rPr>
        <w:t xml:space="preserve"> môže na preukázanie technickej spôsobilosti alebo odbornej spôsobilosti využiť technické</w:t>
      </w:r>
      <w:r w:rsidR="009E22F4" w:rsidRPr="00153454">
        <w:rPr>
          <w:rFonts w:ascii="Arial Narrow" w:hAnsi="Arial Narrow" w:cs="Tahoma"/>
          <w:sz w:val="22"/>
          <w:szCs w:val="22"/>
        </w:rPr>
        <w:br/>
      </w:r>
      <w:r w:rsidRPr="00153454">
        <w:rPr>
          <w:rFonts w:ascii="Arial Narrow" w:hAnsi="Arial Narrow" w:cs="Tahoma"/>
          <w:sz w:val="22"/>
          <w:szCs w:val="22"/>
        </w:rPr>
        <w:t xml:space="preserve">a odborné kapacity inej osoby, bez ohľadu na ich právny vzťah, </w:t>
      </w:r>
      <w:r w:rsidRPr="00153454">
        <w:rPr>
          <w:rFonts w:ascii="Arial Narrow" w:hAnsi="Arial Narrow" w:cs="Tahoma"/>
          <w:sz w:val="22"/>
          <w:szCs w:val="22"/>
          <w:u w:val="single"/>
        </w:rPr>
        <w:t>okrem pozíc</w:t>
      </w:r>
      <w:r w:rsidR="00153454">
        <w:rPr>
          <w:rFonts w:ascii="Arial Narrow" w:hAnsi="Arial Narrow" w:cs="Tahoma"/>
          <w:sz w:val="22"/>
          <w:szCs w:val="22"/>
          <w:u w:val="single"/>
        </w:rPr>
        <w:t xml:space="preserve">ii </w:t>
      </w:r>
      <w:r w:rsidRPr="00153454">
        <w:rPr>
          <w:rFonts w:ascii="Arial Narrow" w:hAnsi="Arial Narrow" w:cs="Tahoma"/>
          <w:sz w:val="22"/>
          <w:szCs w:val="22"/>
          <w:u w:val="single"/>
        </w:rPr>
        <w:t xml:space="preserve">kľúčového </w:t>
      </w:r>
      <w:r w:rsidR="00153454">
        <w:rPr>
          <w:rFonts w:ascii="Arial Narrow" w:hAnsi="Arial Narrow" w:cs="Tahoma"/>
          <w:sz w:val="22"/>
          <w:szCs w:val="22"/>
          <w:u w:val="single"/>
        </w:rPr>
        <w:br/>
      </w:r>
      <w:r w:rsidRPr="00153454">
        <w:rPr>
          <w:rFonts w:ascii="Arial Narrow" w:hAnsi="Arial Narrow" w:cs="Tahoma"/>
          <w:sz w:val="22"/>
          <w:szCs w:val="22"/>
          <w:u w:val="single"/>
        </w:rPr>
        <w:t>expertov</w:t>
      </w:r>
      <w:r w:rsidR="00153454">
        <w:rPr>
          <w:rFonts w:ascii="Arial Narrow" w:hAnsi="Arial Narrow" w:cs="Tahoma"/>
          <w:sz w:val="22"/>
          <w:szCs w:val="22"/>
          <w:u w:val="single"/>
        </w:rPr>
        <w:t>a</w:t>
      </w:r>
      <w:r w:rsidRPr="00153454">
        <w:rPr>
          <w:rFonts w:ascii="Arial Narrow" w:hAnsi="Arial Narrow" w:cs="Tahoma"/>
          <w:sz w:val="22"/>
          <w:szCs w:val="22"/>
          <w:u w:val="single"/>
        </w:rPr>
        <w:t xml:space="preserve"> č. 3 – </w:t>
      </w:r>
      <w:r>
        <w:rPr>
          <w:rFonts w:ascii="Arial Narrow" w:hAnsi="Arial Narrow" w:cs="Tahoma"/>
          <w:sz w:val="22"/>
          <w:szCs w:val="22"/>
          <w:u w:val="single"/>
        </w:rPr>
        <w:t>IT architekt</w:t>
      </w:r>
      <w:r w:rsidRPr="007F442C">
        <w:rPr>
          <w:rFonts w:ascii="Arial Narrow" w:hAnsi="Arial Narrow" w:cs="Tahoma"/>
          <w:sz w:val="22"/>
          <w:szCs w:val="22"/>
          <w:u w:val="single"/>
        </w:rPr>
        <w:t>, pre ktor</w:t>
      </w:r>
      <w:r>
        <w:rPr>
          <w:rFonts w:ascii="Arial Narrow" w:hAnsi="Arial Narrow" w:cs="Tahoma"/>
          <w:sz w:val="22"/>
          <w:szCs w:val="22"/>
          <w:u w:val="single"/>
        </w:rPr>
        <w:t>ého</w:t>
      </w:r>
      <w:r w:rsidRPr="007F442C">
        <w:rPr>
          <w:rFonts w:ascii="Arial Narrow" w:hAnsi="Arial Narrow" w:cs="Tahoma"/>
          <w:sz w:val="22"/>
          <w:szCs w:val="22"/>
          <w:u w:val="single"/>
        </w:rPr>
        <w:t xml:space="preserve"> verejný obstarávateľ uplatňuje požiadavku podľa § 38 ods. 4 zákona, t. j. realizovať predmet zákazky vlastnými personálnymi kapacitami</w:t>
      </w:r>
      <w:r w:rsidRPr="007F442C">
        <w:rPr>
          <w:rFonts w:ascii="Arial Narrow" w:hAnsi="Arial Narrow" w:cs="Tahoma"/>
          <w:sz w:val="22"/>
          <w:szCs w:val="22"/>
        </w:rPr>
        <w:t xml:space="preserve">. V takomto prípade musí </w:t>
      </w:r>
      <w:r>
        <w:rPr>
          <w:rFonts w:ascii="Arial Narrow" w:hAnsi="Arial Narrow" w:cs="Tahoma"/>
          <w:sz w:val="22"/>
          <w:szCs w:val="22"/>
        </w:rPr>
        <w:t>uchádzač</w:t>
      </w:r>
      <w:r w:rsidRPr="007F442C">
        <w:rPr>
          <w:rFonts w:ascii="Arial Narrow" w:hAnsi="Arial Narrow" w:cs="Tahoma"/>
          <w:sz w:val="22"/>
          <w:szCs w:val="22"/>
        </w:rPr>
        <w:t xml:space="preserve"> verejnému obstarávateľovi preukázať, že pri plnení zákazky bude skutočne používať kapacity </w:t>
      </w:r>
      <w:r w:rsidRPr="007F442C">
        <w:rPr>
          <w:rFonts w:ascii="Arial Narrow" w:hAnsi="Arial Narrow" w:cs="Tahoma"/>
          <w:sz w:val="22"/>
          <w:szCs w:val="22"/>
        </w:rPr>
        <w:lastRenderedPageBreak/>
        <w:t xml:space="preserve">osoby, ktorej spôsobilosť využíva na preukázanie technickej spôsobilosti alebo odbornej spôsobilosti. Túto skutočnosť preukáže </w:t>
      </w:r>
      <w:r>
        <w:rPr>
          <w:rFonts w:ascii="Arial Narrow" w:hAnsi="Arial Narrow" w:cs="Tahoma"/>
          <w:sz w:val="22"/>
          <w:szCs w:val="22"/>
        </w:rPr>
        <w:t>uchádzač</w:t>
      </w:r>
      <w:r w:rsidRPr="007F442C">
        <w:rPr>
          <w:rFonts w:ascii="Arial Narrow" w:hAnsi="Arial Narrow" w:cs="Tahoma"/>
          <w:sz w:val="22"/>
          <w:szCs w:val="22"/>
        </w:rPr>
        <w:t xml:space="preserve"> písomnou zmluvou uzavretou s osobou, ktorej technickými alebo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a 8 zákona; oprávnenie dodávať tovar, uskutočňovať stavebné práce alebo poskytovať službu preukazuje vo vzťahu k tej časti predmetu zákazky, na ktorú boli kapacity </w:t>
      </w:r>
      <w:r w:rsidR="0004343C">
        <w:rPr>
          <w:rFonts w:ascii="Arial Narrow" w:hAnsi="Arial Narrow"/>
          <w:sz w:val="22"/>
          <w:szCs w:val="22"/>
        </w:rPr>
        <w:t>uchádzač</w:t>
      </w:r>
      <w:r w:rsidRPr="007F442C">
        <w:rPr>
          <w:rFonts w:ascii="Arial Narrow" w:hAnsi="Arial Narrow" w:cs="Tahoma"/>
          <w:sz w:val="22"/>
          <w:szCs w:val="22"/>
        </w:rPr>
        <w:t>ovi poskytnuté. Ak ide o požiadavku súvisiacu so vzdelaním, odbornou kvalifikáciou alebo relevantnými odbornými skúsenosťami</w:t>
      </w:r>
      <w:r>
        <w:rPr>
          <w:rFonts w:ascii="Arial Narrow" w:hAnsi="Arial Narrow" w:cs="Tahoma"/>
          <w:sz w:val="22"/>
          <w:szCs w:val="22"/>
        </w:rPr>
        <w:t xml:space="preserve"> </w:t>
      </w:r>
      <w:r w:rsidRPr="007F442C">
        <w:rPr>
          <w:rFonts w:ascii="Arial Narrow" w:hAnsi="Arial Narrow" w:cs="Tahoma"/>
          <w:sz w:val="22"/>
          <w:szCs w:val="22"/>
        </w:rPr>
        <w:t xml:space="preserve">(najmä § 34 ods. 1 písm. g) zákona), </w:t>
      </w:r>
      <w:r>
        <w:rPr>
          <w:rFonts w:ascii="Arial Narrow" w:hAnsi="Arial Narrow" w:cs="Tahoma"/>
          <w:sz w:val="22"/>
          <w:szCs w:val="22"/>
        </w:rPr>
        <w:t>uchádzač</w:t>
      </w:r>
      <w:r w:rsidRPr="007F442C">
        <w:rPr>
          <w:rFonts w:ascii="Arial Narrow" w:hAnsi="Arial Narrow" w:cs="Tahoma"/>
          <w:sz w:val="22"/>
          <w:szCs w:val="22"/>
        </w:rPr>
        <w:t xml:space="preserve"> môže využiť kapacity inej osoby len, ak táto bude reálne vykonávať služby, na ktoré sa kapacity vyžadujú.</w:t>
      </w:r>
    </w:p>
    <w:p w14:paraId="65DE2E72" w14:textId="77777777" w:rsidR="007A28E2" w:rsidRDefault="007A28E2" w:rsidP="008D0308">
      <w:pPr>
        <w:tabs>
          <w:tab w:val="left" w:leader="dot" w:pos="10034"/>
        </w:tabs>
        <w:spacing w:after="120"/>
        <w:jc w:val="both"/>
        <w:rPr>
          <w:rFonts w:ascii="Arial Narrow" w:hAnsi="Arial Narrow" w:cs="Arial"/>
          <w:b/>
          <w:bCs/>
          <w:smallCaps/>
          <w:sz w:val="22"/>
          <w:szCs w:val="22"/>
        </w:rPr>
      </w:pPr>
    </w:p>
    <w:p w14:paraId="7B37246D" w14:textId="7F972E75" w:rsidR="00604EB8" w:rsidRPr="00EF592D" w:rsidRDefault="00604EB8" w:rsidP="008D0308">
      <w:pPr>
        <w:pStyle w:val="Odsekzoznamu"/>
        <w:numPr>
          <w:ilvl w:val="0"/>
          <w:numId w:val="2"/>
        </w:numPr>
        <w:tabs>
          <w:tab w:val="left" w:leader="dot" w:pos="10034"/>
        </w:tabs>
        <w:spacing w:after="120"/>
        <w:ind w:left="0" w:hanging="567"/>
        <w:contextualSpacing w:val="0"/>
        <w:jc w:val="both"/>
        <w:rPr>
          <w:rFonts w:ascii="Arial Narrow" w:hAnsi="Arial Narrow" w:cs="Arial"/>
          <w:b/>
          <w:bCs/>
          <w:smallCaps/>
          <w:sz w:val="22"/>
          <w:szCs w:val="22"/>
        </w:rPr>
      </w:pPr>
      <w:r w:rsidRPr="00EF592D">
        <w:rPr>
          <w:rFonts w:ascii="Arial Narrow" w:hAnsi="Arial Narrow" w:cs="Arial"/>
          <w:b/>
          <w:bCs/>
          <w:smallCaps/>
          <w:sz w:val="22"/>
          <w:szCs w:val="22"/>
        </w:rPr>
        <w:t>všeobecné informácie, jednotný európsky dokument - JED</w:t>
      </w:r>
    </w:p>
    <w:p w14:paraId="784DF3AA" w14:textId="5F39C7E4" w:rsidR="007F442C" w:rsidRPr="007F442C"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Pr>
          <w:rFonts w:ascii="Arial Narrow" w:hAnsi="Arial Narrow" w:cs="Cambria"/>
          <w:sz w:val="22"/>
          <w:szCs w:val="22"/>
        </w:rPr>
        <w:t>Uchádzač</w:t>
      </w:r>
      <w:r w:rsidRPr="007F442C">
        <w:rPr>
          <w:rFonts w:ascii="Arial Narrow" w:hAnsi="Arial Narrow" w:cs="Cambria"/>
          <w:sz w:val="22"/>
          <w:szCs w:val="22"/>
        </w:rPr>
        <w:t xml:space="preserve">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531E7AF2" w14:textId="4D3EE6D7" w:rsidR="00445949" w:rsidRP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7F442C">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7F442C">
        <w:rPr>
          <w:rFonts w:ascii="Arial Narrow" w:hAnsi="Arial Narrow" w:cs="Cambria"/>
          <w:sz w:val="22"/>
          <w:szCs w:val="22"/>
        </w:rPr>
        <w:t xml:space="preserve">, t. j. či </w:t>
      </w:r>
      <w:r w:rsidR="00D76319">
        <w:rPr>
          <w:rFonts w:ascii="Arial Narrow" w:hAnsi="Arial Narrow" w:cs="Cambria"/>
          <w:sz w:val="22"/>
          <w:szCs w:val="22"/>
        </w:rPr>
        <w:t>uchádzač</w:t>
      </w:r>
      <w:r w:rsidRPr="007F442C">
        <w:rPr>
          <w:rFonts w:ascii="Arial Narrow" w:hAnsi="Arial Narrow" w:cs="Cambria"/>
          <w:sz w:val="22"/>
          <w:szCs w:val="22"/>
        </w:rPr>
        <w:t xml:space="preserve"> spĺňa všetky podmienky účasti stanovené v oznámení o vyhlásení verejného obstarávania </w:t>
      </w:r>
      <w:r w:rsidRPr="007F442C">
        <w:rPr>
          <w:rFonts w:ascii="Arial Narrow" w:hAnsi="Arial Narrow" w:cs="Arial"/>
          <w:sz w:val="22"/>
          <w:szCs w:val="22"/>
        </w:rPr>
        <w:t>a podľa tejto prílohy súťažných podkladov.</w:t>
      </w:r>
    </w:p>
    <w:p w14:paraId="0A2192E2" w14:textId="65F9C0E1" w:rsidR="00445949" w:rsidRP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Style w:val="Hypertextovprepojenie"/>
          <w:rFonts w:ascii="Arial Narrow" w:hAnsi="Arial Narrow" w:cs="Cambria"/>
          <w:color w:val="auto"/>
          <w:sz w:val="22"/>
          <w:szCs w:val="22"/>
          <w:u w:val="none"/>
        </w:rPr>
      </w:pPr>
      <w:r w:rsidRPr="00445949">
        <w:rPr>
          <w:rFonts w:ascii="Arial Narrow" w:hAnsi="Arial Narrow" w:cstheme="minorBidi"/>
          <w:sz w:val="22"/>
          <w:szCs w:val="22"/>
        </w:rPr>
        <w:t xml:space="preserve">Informácie a pokyny na vyplnenie JED sú zverejnené na webovom sídle Úradu pre verejné obstarávanie </w:t>
      </w:r>
      <w:hyperlink r:id="rId12">
        <w:r w:rsidRPr="00445949">
          <w:rPr>
            <w:rFonts w:ascii="Arial Narrow" w:eastAsia="Arial Narrow" w:hAnsi="Arial Narrow" w:cs="Arial Narrow"/>
            <w:sz w:val="22"/>
            <w:szCs w:val="22"/>
          </w:rPr>
          <w:t>https://www.uvo.gov.sk/zaujemcauchadzac/jednotny-europsky-dokument-604.html</w:t>
        </w:r>
      </w:hyperlink>
      <w:r w:rsidRPr="00445949">
        <w:rPr>
          <w:rStyle w:val="Hypertextovprepojenie"/>
          <w:rFonts w:ascii="Arial Narrow" w:hAnsi="Arial Narrow" w:cs="Arial Narrow"/>
          <w:sz w:val="22"/>
          <w:szCs w:val="22"/>
        </w:rPr>
        <w:t xml:space="preserve"> </w:t>
      </w:r>
      <w:hyperlink r:id="rId13" w:history="1">
        <w:r w:rsidR="00445949" w:rsidRPr="00345A54">
          <w:rPr>
            <w:rStyle w:val="Hypertextovprepojenie"/>
            <w:rFonts w:ascii="Arial Narrow" w:hAnsi="Arial Narrow" w:cs="Arial Narrow"/>
            <w:sz w:val="22"/>
            <w:szCs w:val="22"/>
          </w:rPr>
          <w:t>https://www.uvo.gov.sk/verejny-obstaravatel-obstaravatel/jednotny-europsky-dokument-jed</w:t>
        </w:r>
      </w:hyperlink>
    </w:p>
    <w:p w14:paraId="067A1F2A" w14:textId="0F878474" w:rsidR="00445949" w:rsidRDefault="00D76319"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Pr>
          <w:rFonts w:ascii="Arial Narrow" w:hAnsi="Arial Narrow" w:cs="Cambria"/>
          <w:sz w:val="22"/>
          <w:szCs w:val="22"/>
        </w:rPr>
        <w:t>Uchádzač</w:t>
      </w:r>
      <w:r w:rsidR="007F442C" w:rsidRPr="00445949">
        <w:rPr>
          <w:rFonts w:ascii="Arial Narrow" w:hAnsi="Arial Narrow" w:cs="Cambria"/>
          <w:sz w:val="22"/>
          <w:szCs w:val="22"/>
        </w:rPr>
        <w:t xml:space="preserve">, ktorý sa verejného obstarávania zúčastňuje </w:t>
      </w:r>
      <w:r w:rsidR="007F442C" w:rsidRPr="00445949">
        <w:rPr>
          <w:rFonts w:ascii="Arial Narrow" w:hAnsi="Arial Narrow" w:cs="Cambria"/>
          <w:b/>
          <w:sz w:val="22"/>
          <w:szCs w:val="22"/>
        </w:rPr>
        <w:t>samostatne</w:t>
      </w:r>
      <w:r w:rsidR="007F442C" w:rsidRPr="00445949">
        <w:rPr>
          <w:rFonts w:ascii="Arial Narrow" w:hAnsi="Arial Narrow" w:cs="Cambria"/>
          <w:sz w:val="22"/>
          <w:szCs w:val="22"/>
        </w:rPr>
        <w:t xml:space="preserve"> a ktorý </w:t>
      </w:r>
      <w:r w:rsidR="007F442C" w:rsidRPr="00445949">
        <w:rPr>
          <w:rFonts w:ascii="Arial Narrow" w:hAnsi="Arial Narrow" w:cs="Cambria"/>
          <w:b/>
          <w:sz w:val="22"/>
          <w:szCs w:val="22"/>
        </w:rPr>
        <w:t>nevyužíva</w:t>
      </w:r>
      <w:r w:rsidR="007F442C" w:rsidRPr="00445949">
        <w:rPr>
          <w:rFonts w:ascii="Arial Narrow" w:hAnsi="Arial Narrow" w:cs="Cambria"/>
          <w:sz w:val="22"/>
          <w:szCs w:val="22"/>
        </w:rPr>
        <w:t xml:space="preserve"> zdroje a/alebo kapacity iných osôb na preukázanie splnenia podmienok účasti, vyplní a predloží </w:t>
      </w:r>
      <w:r w:rsidR="007F442C" w:rsidRPr="00445949">
        <w:rPr>
          <w:rFonts w:ascii="Arial Narrow" w:hAnsi="Arial Narrow" w:cs="Cambria"/>
          <w:b/>
          <w:sz w:val="22"/>
          <w:szCs w:val="22"/>
        </w:rPr>
        <w:t>jeden</w:t>
      </w:r>
      <w:r w:rsidR="007F442C" w:rsidRPr="00445949">
        <w:rPr>
          <w:rFonts w:ascii="Arial Narrow" w:hAnsi="Arial Narrow" w:cs="Cambria"/>
          <w:sz w:val="22"/>
          <w:szCs w:val="22"/>
        </w:rPr>
        <w:t xml:space="preserve"> JED.</w:t>
      </w:r>
    </w:p>
    <w:p w14:paraId="156CC0AF" w14:textId="19318F2E" w:rsidR="00445949" w:rsidRDefault="00D76319"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Pr>
          <w:rFonts w:ascii="Arial Narrow" w:hAnsi="Arial Narrow" w:cs="Cambria"/>
          <w:sz w:val="22"/>
          <w:szCs w:val="22"/>
        </w:rPr>
        <w:t>Uchádzač</w:t>
      </w:r>
      <w:r w:rsidR="007F442C" w:rsidRPr="00445949">
        <w:rPr>
          <w:rFonts w:ascii="Arial Narrow" w:hAnsi="Arial Narrow" w:cs="Cambria"/>
          <w:sz w:val="22"/>
          <w:szCs w:val="22"/>
        </w:rPr>
        <w:t xml:space="preserve">, ktorý sa verejného obstarávania zúčastňuje samostatne, </w:t>
      </w:r>
      <w:r w:rsidR="007F442C" w:rsidRPr="00445949">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007F442C" w:rsidRPr="00445949">
        <w:rPr>
          <w:rFonts w:ascii="Arial Narrow" w:hAnsi="Arial Narrow" w:cs="Cambria"/>
          <w:sz w:val="22"/>
          <w:szCs w:val="22"/>
        </w:rPr>
        <w:t xml:space="preserve">, ktorý/ktoré obsahuje/obsahujú príslušné informácie </w:t>
      </w:r>
      <w:r w:rsidR="007F442C" w:rsidRPr="00445949">
        <w:rPr>
          <w:rFonts w:ascii="Arial Narrow" w:hAnsi="Arial Narrow" w:cs="Cambria"/>
          <w:b/>
          <w:sz w:val="22"/>
          <w:szCs w:val="22"/>
        </w:rPr>
        <w:t>pre každú z osôb</w:t>
      </w:r>
      <w:r w:rsidR="007F442C" w:rsidRPr="00445949">
        <w:rPr>
          <w:rFonts w:ascii="Arial Narrow" w:hAnsi="Arial Narrow" w:cs="Cambria"/>
          <w:sz w:val="22"/>
          <w:szCs w:val="22"/>
        </w:rPr>
        <w:t xml:space="preserve">, ktorých zdroje a/alebo kapacity využíva </w:t>
      </w:r>
      <w:r w:rsidR="0004343C">
        <w:rPr>
          <w:rFonts w:ascii="Arial Narrow" w:hAnsi="Arial Narrow"/>
          <w:sz w:val="22"/>
          <w:szCs w:val="22"/>
        </w:rPr>
        <w:t>uchádzač</w:t>
      </w:r>
      <w:r w:rsidR="007F442C" w:rsidRPr="00445949">
        <w:rPr>
          <w:rFonts w:ascii="Arial Narrow" w:hAnsi="Arial Narrow" w:cs="Cambria"/>
          <w:sz w:val="22"/>
          <w:szCs w:val="22"/>
        </w:rPr>
        <w:t xml:space="preserve"> na preukázanie splnenia podmienok účasti v tomto verejnom obstarávaní.</w:t>
      </w:r>
    </w:p>
    <w:p w14:paraId="1EA9C59C" w14:textId="573DB943" w:rsidR="00445949" w:rsidRP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445949">
        <w:rPr>
          <w:rFonts w:ascii="Arial Narrow" w:hAnsi="Arial Narrow" w:cs="Cambria"/>
          <w:b/>
          <w:sz w:val="22"/>
          <w:szCs w:val="22"/>
        </w:rPr>
        <w:t xml:space="preserve">V prípade, že </w:t>
      </w:r>
      <w:r w:rsidR="00D76319">
        <w:rPr>
          <w:rFonts w:ascii="Arial Narrow" w:hAnsi="Arial Narrow" w:cs="Cambria"/>
          <w:b/>
          <w:sz w:val="22"/>
          <w:szCs w:val="22"/>
        </w:rPr>
        <w:t>uchádzača</w:t>
      </w:r>
      <w:r w:rsidRPr="00445949">
        <w:rPr>
          <w:rFonts w:ascii="Arial Narrow" w:hAnsi="Arial Narrow" w:cs="Cambria"/>
          <w:b/>
          <w:sz w:val="22"/>
          <w:szCs w:val="22"/>
        </w:rPr>
        <w:t xml:space="preserve"> tvorí skupina dodávateľov zúčastnená vo verejnom obstarávaní, </w:t>
      </w:r>
      <w:r w:rsidR="00D76319">
        <w:rPr>
          <w:rFonts w:ascii="Arial Narrow" w:hAnsi="Arial Narrow" w:cs="Cambria"/>
          <w:b/>
          <w:sz w:val="22"/>
          <w:szCs w:val="22"/>
        </w:rPr>
        <w:t>uchádzač</w:t>
      </w:r>
      <w:r w:rsidRPr="00445949">
        <w:rPr>
          <w:rFonts w:ascii="Arial Narrow" w:hAnsi="Arial Narrow" w:cs="Cambria"/>
          <w:b/>
          <w:sz w:val="22"/>
          <w:szCs w:val="22"/>
        </w:rPr>
        <w:t xml:space="preserve"> vyplní a predloží samostatný JED s požadovanými informáciami za každého člena skupiny dodávateľov spolu s ich podpismi.</w:t>
      </w:r>
    </w:p>
    <w:p w14:paraId="6F913D4A" w14:textId="75F78577" w:rsid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445949">
        <w:rPr>
          <w:rFonts w:ascii="Arial Narrow" w:hAnsi="Arial Narrow" w:cs="Cambria"/>
          <w:sz w:val="22"/>
          <w:szCs w:val="22"/>
        </w:rPr>
        <w:t xml:space="preserve">Podľa § 39 ods. 6 zákona, ak </w:t>
      </w:r>
      <w:r w:rsidR="00D76319">
        <w:rPr>
          <w:rFonts w:ascii="Arial Narrow" w:hAnsi="Arial Narrow" w:cs="Cambria"/>
          <w:sz w:val="22"/>
          <w:szCs w:val="22"/>
        </w:rPr>
        <w:t>uchádzač</w:t>
      </w:r>
      <w:r w:rsidRPr="00445949">
        <w:rPr>
          <w:rFonts w:ascii="Arial Narrow" w:hAnsi="Arial Narrow" w:cs="Cambria"/>
          <w:sz w:val="22"/>
          <w:szCs w:val="22"/>
        </w:rPr>
        <w:t xml:space="preserve"> použije JED, verejný obstarávateľ môže na zabezpečenie riadneho priebehu verejného obstarávania kedykoľvek v jeho priebehu písomne – elektronickými prostriedkami, spôsobom určeným systémom Josephine požiadať </w:t>
      </w:r>
      <w:r w:rsidR="0004343C">
        <w:rPr>
          <w:rFonts w:ascii="Arial Narrow" w:hAnsi="Arial Narrow"/>
          <w:sz w:val="22"/>
          <w:szCs w:val="22"/>
        </w:rPr>
        <w:t>uchádzača</w:t>
      </w:r>
      <w:r w:rsidRPr="00445949">
        <w:rPr>
          <w:rFonts w:ascii="Arial Narrow" w:hAnsi="Arial Narrow" w:cs="Cambria"/>
          <w:sz w:val="22"/>
          <w:szCs w:val="22"/>
        </w:rPr>
        <w:t xml:space="preserve"> o predloženie dokladu alebo dokladov nahradených JED. </w:t>
      </w:r>
      <w:r w:rsidR="0004343C">
        <w:rPr>
          <w:rFonts w:ascii="Arial Narrow" w:hAnsi="Arial Narrow" w:cs="Cambria"/>
          <w:sz w:val="22"/>
          <w:szCs w:val="22"/>
        </w:rPr>
        <w:t>Uchádzač</w:t>
      </w:r>
      <w:r w:rsidRPr="00445949">
        <w:rPr>
          <w:rFonts w:ascii="Arial Narrow" w:hAnsi="Arial Narrow" w:cs="Cambria"/>
          <w:sz w:val="22"/>
          <w:szCs w:val="22"/>
        </w:rPr>
        <w:t xml:space="preserve"> doručí elektronicky spôsobom určeným systémom Josephine, doklady verejnému obstarávateľovi do piatich pracovných dní odo dňa doručenia žiadosti, ak verejný obstarávateľ neurčil v žiadosti dlhšiu lehotu.</w:t>
      </w:r>
    </w:p>
    <w:p w14:paraId="7A49685C" w14:textId="332D7101" w:rsidR="00604EB8" w:rsidRPr="00885CF8"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445949">
        <w:rPr>
          <w:rFonts w:ascii="Arial Narrow" w:hAnsi="Arial Narrow"/>
          <w:sz w:val="22"/>
          <w:szCs w:val="22"/>
        </w:rPr>
        <w:t xml:space="preserve">Ak </w:t>
      </w:r>
      <w:r w:rsidR="0004343C">
        <w:rPr>
          <w:rFonts w:ascii="Arial Narrow" w:hAnsi="Arial Narrow"/>
          <w:sz w:val="22"/>
          <w:szCs w:val="22"/>
        </w:rPr>
        <w:t>uchádzač</w:t>
      </w:r>
      <w:r w:rsidRPr="00445949">
        <w:rPr>
          <w:rFonts w:ascii="Arial Narrow" w:hAnsi="Arial Narrow"/>
          <w:sz w:val="22"/>
          <w:szCs w:val="22"/>
        </w:rPr>
        <w:t xml:space="preserve"> nevyužije na preukázanie splnenia podmienok účasti JED podľa § 39 zákona, v takom prípade v rámci svojej ponuky predkladá doklady na preukázanie splnenia podmienok účasti vo formáte .pdf </w:t>
      </w:r>
      <w:bookmarkStart w:id="0" w:name="_Hlk534973602"/>
      <w:r w:rsidRPr="00445949">
        <w:rPr>
          <w:rFonts w:ascii="Arial Narrow" w:hAnsi="Arial Narrow"/>
          <w:sz w:val="22"/>
          <w:szCs w:val="22"/>
        </w:rPr>
        <w:t>a </w:t>
      </w:r>
      <w:r w:rsidRPr="00445949">
        <w:rPr>
          <w:rFonts w:ascii="Arial Narrow" w:hAnsi="Arial Narrow" w:cs="Arial Narrow"/>
          <w:sz w:val="22"/>
          <w:szCs w:val="22"/>
        </w:rPr>
        <w:t xml:space="preserve">vloží ich do systému Josephine ako súčasť ponuky </w:t>
      </w:r>
      <w:r w:rsidRPr="00445949">
        <w:rPr>
          <w:rFonts w:ascii="Arial Narrow" w:hAnsi="Arial Narrow" w:cs="Arial"/>
          <w:sz w:val="22"/>
          <w:szCs w:val="22"/>
        </w:rPr>
        <w:t xml:space="preserve">tak, ako je uvedené v </w:t>
      </w:r>
      <w:r w:rsidRPr="00445949">
        <w:rPr>
          <w:rFonts w:ascii="Arial Narrow" w:hAnsi="Arial Narrow" w:cs="Arial Narrow"/>
          <w:sz w:val="22"/>
          <w:szCs w:val="22"/>
        </w:rPr>
        <w:t>súťažných podkladoch</w:t>
      </w:r>
      <w:r w:rsidRPr="00445949">
        <w:rPr>
          <w:rFonts w:ascii="Arial Narrow" w:hAnsi="Arial Narrow" w:cs="Arial"/>
          <w:sz w:val="22"/>
          <w:szCs w:val="22"/>
        </w:rPr>
        <w:t xml:space="preserve"> v Časti III. </w:t>
      </w:r>
      <w:bookmarkEnd w:id="0"/>
      <w:r w:rsidRPr="00445949">
        <w:rPr>
          <w:rFonts w:ascii="Arial Narrow" w:hAnsi="Arial Narrow" w:cs="Arial"/>
          <w:sz w:val="22"/>
          <w:szCs w:val="22"/>
        </w:rPr>
        <w:t>Predkladanie, otváranie a vyhodnocovanie žiadostí o účasť.</w:t>
      </w:r>
    </w:p>
    <w:sectPr w:rsidR="00604EB8" w:rsidRPr="00885CF8" w:rsidSect="00301C5B">
      <w:footerReference w:type="even" r:id="rId14"/>
      <w:footerReference w:type="default" r:id="rId15"/>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1BAD" w14:textId="77777777" w:rsidR="00A215E8" w:rsidRDefault="00A215E8" w:rsidP="00FD690D">
      <w:r>
        <w:separator/>
      </w:r>
    </w:p>
  </w:endnote>
  <w:endnote w:type="continuationSeparator" w:id="0">
    <w:p w14:paraId="16350B0E" w14:textId="77777777" w:rsidR="00A215E8" w:rsidRDefault="00A215E8"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FF7B" w14:textId="282DF5E5" w:rsidR="000366CA" w:rsidRDefault="000366CA">
    <w:pPr>
      <w:pStyle w:val="Pta"/>
    </w:pPr>
    <w:r>
      <w:rPr>
        <w:noProof/>
      </w:rPr>
      <mc:AlternateContent>
        <mc:Choice Requires="wps">
          <w:drawing>
            <wp:anchor distT="0" distB="0" distL="0" distR="0" simplePos="0" relativeHeight="251659264" behindDoc="0" locked="0" layoutInCell="1" allowOverlap="1" wp14:anchorId="063F2A29" wp14:editId="6C1440F6">
              <wp:simplePos x="635" y="635"/>
              <wp:positionH relativeFrom="page">
                <wp:align>left</wp:align>
              </wp:positionH>
              <wp:positionV relativeFrom="page">
                <wp:align>bottom</wp:align>
              </wp:positionV>
              <wp:extent cx="633095" cy="345440"/>
              <wp:effectExtent l="0" t="0" r="14605" b="0"/>
              <wp:wrapNone/>
              <wp:docPr id="20200456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27F382B0" w14:textId="43E97101" w:rsidR="000366CA" w:rsidRPr="000366CA" w:rsidRDefault="000366CA" w:rsidP="000366CA">
                          <w:pPr>
                            <w:rPr>
                              <w:rFonts w:ascii="Calibri" w:eastAsia="Calibri" w:hAnsi="Calibri" w:cs="Calibri"/>
                              <w:noProof/>
                              <w:color w:val="000000"/>
                              <w:sz w:val="20"/>
                              <w:szCs w:val="20"/>
                            </w:rPr>
                          </w:pPr>
                          <w:r w:rsidRPr="000366CA">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3F2A29"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27F382B0" w14:textId="43E97101" w:rsidR="000366CA" w:rsidRPr="000366CA" w:rsidRDefault="000366CA" w:rsidP="000366CA">
                    <w:pPr>
                      <w:rPr>
                        <w:rFonts w:ascii="Calibri" w:eastAsia="Calibri" w:hAnsi="Calibri" w:cs="Calibri"/>
                        <w:noProof/>
                        <w:color w:val="000000"/>
                        <w:sz w:val="20"/>
                        <w:szCs w:val="20"/>
                      </w:rPr>
                    </w:pPr>
                    <w:r w:rsidRPr="000366CA">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5A0C" w14:textId="4A6DFC06" w:rsidR="000366CA" w:rsidRDefault="000366CA" w:rsidP="007141A1">
    <w:pPr>
      <w:pStyle w:val="Pta"/>
    </w:pPr>
  </w:p>
  <w:sdt>
    <w:sdtPr>
      <w:id w:val="73481674"/>
      <w:docPartObj>
        <w:docPartGallery w:val="Page Numbers (Bottom of Page)"/>
        <w:docPartUnique/>
      </w:docPartObj>
    </w:sdtPr>
    <w:sdtEndPr>
      <w:rPr>
        <w:rFonts w:ascii="Arial Narrow" w:hAnsi="Arial Narrow"/>
        <w:sz w:val="22"/>
        <w:szCs w:val="22"/>
      </w:rPr>
    </w:sdtEndPr>
    <w:sdtContent>
      <w:p w14:paraId="3D618B43" w14:textId="0596ED4D" w:rsidR="009C3866" w:rsidRPr="004C5268" w:rsidRDefault="009C3866" w:rsidP="007141A1">
        <w:pPr>
          <w:pStyle w:val="Pta"/>
          <w:rPr>
            <w:i/>
            <w:sz w:val="16"/>
            <w:szCs w:val="16"/>
          </w:rPr>
        </w:pPr>
      </w:p>
      <w:p w14:paraId="2A1404BA" w14:textId="29A7425B" w:rsidR="00FD690D" w:rsidRPr="00777C48" w:rsidRDefault="00FD690D" w:rsidP="001453F3">
        <w:pPr>
          <w:pStyle w:val="Pta"/>
          <w:jc w:val="right"/>
          <w:rPr>
            <w:rFonts w:ascii="Arial Narrow" w:hAnsi="Arial Narrow"/>
            <w:sz w:val="22"/>
            <w:szCs w:val="22"/>
          </w:rPr>
        </w:pPr>
        <w:r w:rsidRPr="00777C48">
          <w:rPr>
            <w:rFonts w:ascii="Arial Narrow" w:hAnsi="Arial Narrow"/>
            <w:sz w:val="22"/>
            <w:szCs w:val="22"/>
          </w:rPr>
          <w:fldChar w:fldCharType="begin"/>
        </w:r>
        <w:r w:rsidRPr="00777C48">
          <w:rPr>
            <w:rFonts w:ascii="Arial Narrow" w:hAnsi="Arial Narrow"/>
            <w:sz w:val="22"/>
            <w:szCs w:val="22"/>
          </w:rPr>
          <w:instrText>PAGE   \* MERGEFORMAT</w:instrText>
        </w:r>
        <w:r w:rsidRPr="00777C48">
          <w:rPr>
            <w:rFonts w:ascii="Arial Narrow" w:hAnsi="Arial Narrow"/>
            <w:sz w:val="22"/>
            <w:szCs w:val="22"/>
          </w:rPr>
          <w:fldChar w:fldCharType="separate"/>
        </w:r>
        <w:r w:rsidR="0039098B" w:rsidRPr="00777C48">
          <w:rPr>
            <w:rFonts w:ascii="Arial Narrow" w:hAnsi="Arial Narrow"/>
            <w:noProof/>
            <w:sz w:val="22"/>
            <w:szCs w:val="22"/>
          </w:rPr>
          <w:t>6</w:t>
        </w:r>
        <w:r w:rsidRPr="00777C48">
          <w:rPr>
            <w:rFonts w:ascii="Arial Narrow" w:hAnsi="Arial Narrow"/>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4F38" w14:textId="77777777" w:rsidR="00A215E8" w:rsidRDefault="00A215E8" w:rsidP="00FD690D">
      <w:r>
        <w:separator/>
      </w:r>
    </w:p>
  </w:footnote>
  <w:footnote w:type="continuationSeparator" w:id="0">
    <w:p w14:paraId="4A53B131" w14:textId="77777777" w:rsidR="00A215E8" w:rsidRDefault="00A215E8"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D7"/>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 w15:restartNumberingAfterBreak="0">
    <w:nsid w:val="04B54C35"/>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 w15:restartNumberingAfterBreak="0">
    <w:nsid w:val="068B2B6F"/>
    <w:multiLevelType w:val="hybridMultilevel"/>
    <w:tmpl w:val="5BB80800"/>
    <w:lvl w:ilvl="0" w:tplc="06BA7DCC">
      <w:start w:val="1"/>
      <w:numFmt w:val="lowerLetter"/>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3" w15:restartNumberingAfterBreak="0">
    <w:nsid w:val="0B5B457F"/>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4" w15:restartNumberingAfterBreak="0">
    <w:nsid w:val="11441743"/>
    <w:multiLevelType w:val="hybridMultilevel"/>
    <w:tmpl w:val="48A8D144"/>
    <w:lvl w:ilvl="0" w:tplc="77FEE4F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4094E01"/>
    <w:multiLevelType w:val="hybridMultilevel"/>
    <w:tmpl w:val="71AC6EDE"/>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6" w15:restartNumberingAfterBreak="0">
    <w:nsid w:val="15405E07"/>
    <w:multiLevelType w:val="multilevel"/>
    <w:tmpl w:val="B1A8F952"/>
    <w:lvl w:ilvl="0">
      <w:start w:val="1"/>
      <w:numFmt w:val="decimal"/>
      <w:lvlText w:val="%1"/>
      <w:lvlJc w:val="left"/>
      <w:pPr>
        <w:ind w:left="405" w:hanging="405"/>
      </w:pPr>
      <w:rPr>
        <w:rFonts w:hint="default"/>
        <w:u w:val="none"/>
      </w:rPr>
    </w:lvl>
    <w:lvl w:ilvl="1">
      <w:start w:val="2"/>
      <w:numFmt w:val="decimal"/>
      <w:lvlText w:val="%1.%2"/>
      <w:lvlJc w:val="left"/>
      <w:pPr>
        <w:ind w:left="585" w:hanging="405"/>
      </w:pPr>
      <w:rPr>
        <w:rFonts w:hint="default"/>
        <w:u w:val="none"/>
      </w:rPr>
    </w:lvl>
    <w:lvl w:ilvl="2">
      <w:start w:val="1"/>
      <w:numFmt w:val="decimal"/>
      <w:lvlText w:val="%1.%2.%3"/>
      <w:lvlJc w:val="left"/>
      <w:pPr>
        <w:ind w:left="1080" w:hanging="720"/>
      </w:pPr>
      <w:rPr>
        <w:rFonts w:hint="default"/>
        <w:b/>
        <w:bCs/>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440" w:hanging="72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7" w15:restartNumberingAfterBreak="0">
    <w:nsid w:val="273273AE"/>
    <w:multiLevelType w:val="hybridMultilevel"/>
    <w:tmpl w:val="13308878"/>
    <w:lvl w:ilvl="0" w:tplc="E39EAC8E">
      <w:start w:val="1"/>
      <w:numFmt w:val="lowerLetter"/>
      <w:lvlText w:val="%1)"/>
      <w:lvlJc w:val="left"/>
      <w:pPr>
        <w:ind w:left="720" w:hanging="360"/>
      </w:pPr>
      <w:rPr>
        <w:rFonts w:ascii="Arial Narrow" w:eastAsia="Times New Roman" w:hAnsi="Arial Narrow" w:cs="Tahoma"/>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A331FD8"/>
    <w:multiLevelType w:val="hybridMultilevel"/>
    <w:tmpl w:val="BB0EBB7C"/>
    <w:lvl w:ilvl="0" w:tplc="B60C693C">
      <w:start w:val="1"/>
      <w:numFmt w:val="lowerLetter"/>
      <w:lvlText w:val="%1)"/>
      <w:lvlJc w:val="left"/>
      <w:pPr>
        <w:ind w:left="1134" w:hanging="360"/>
      </w:pPr>
      <w:rPr>
        <w:rFonts w:cs="Calibri"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9"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0" w15:restartNumberingAfterBreak="0">
    <w:nsid w:val="2F4F22D6"/>
    <w:multiLevelType w:val="hybridMultilevel"/>
    <w:tmpl w:val="D19606A6"/>
    <w:lvl w:ilvl="0" w:tplc="8FC64462">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2247D0"/>
    <w:multiLevelType w:val="multilevel"/>
    <w:tmpl w:val="79146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34150C"/>
    <w:multiLevelType w:val="hybridMultilevel"/>
    <w:tmpl w:val="71AC6EDE"/>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3" w15:restartNumberingAfterBreak="0">
    <w:nsid w:val="4E415A70"/>
    <w:multiLevelType w:val="multilevel"/>
    <w:tmpl w:val="A49ECBD4"/>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B95FE5"/>
    <w:multiLevelType w:val="hybridMultilevel"/>
    <w:tmpl w:val="2F66A074"/>
    <w:lvl w:ilvl="0" w:tplc="FAC6328E">
      <w:start w:val="1"/>
      <w:numFmt w:val="bullet"/>
      <w:lvlText w:val="-"/>
      <w:lvlJc w:val="left"/>
      <w:pPr>
        <w:ind w:left="1287" w:hanging="360"/>
      </w:pPr>
      <w:rPr>
        <w:rFonts w:ascii="Arial Narrow" w:eastAsia="MS Mincho"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57D53E77"/>
    <w:multiLevelType w:val="hybridMultilevel"/>
    <w:tmpl w:val="9FBECDE8"/>
    <w:lvl w:ilvl="0" w:tplc="FAC6328E">
      <w:start w:val="1"/>
      <w:numFmt w:val="bullet"/>
      <w:lvlText w:val="-"/>
      <w:lvlJc w:val="left"/>
      <w:pPr>
        <w:ind w:left="1080" w:hanging="360"/>
      </w:pPr>
      <w:rPr>
        <w:rFonts w:ascii="Arial Narrow" w:eastAsia="MS Mincho" w:hAnsi="Arial Narrow" w:cs="Arial" w:hint="default"/>
      </w:rPr>
    </w:lvl>
    <w:lvl w:ilvl="1" w:tplc="FAC6328E">
      <w:start w:val="1"/>
      <w:numFmt w:val="bullet"/>
      <w:lvlText w:val="-"/>
      <w:lvlJc w:val="left"/>
      <w:pPr>
        <w:ind w:left="1800" w:hanging="360"/>
      </w:pPr>
      <w:rPr>
        <w:rFonts w:ascii="Arial Narrow" w:eastAsia="MS Mincho" w:hAnsi="Arial Narrow" w:cs="Aria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C880F13"/>
    <w:multiLevelType w:val="hybridMultilevel"/>
    <w:tmpl w:val="339EB2D2"/>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5CD35B99"/>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8"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2F5435"/>
    <w:multiLevelType w:val="hybridMultilevel"/>
    <w:tmpl w:val="8D961AF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6AAB7C98"/>
    <w:multiLevelType w:val="hybridMultilevel"/>
    <w:tmpl w:val="5918722C"/>
    <w:lvl w:ilvl="0" w:tplc="85C0AB7E">
      <w:start w:val="1"/>
      <w:numFmt w:val="lowerLetter"/>
      <w:lvlText w:val="%1)"/>
      <w:lvlJc w:val="left"/>
      <w:pPr>
        <w:ind w:left="1986" w:hanging="360"/>
      </w:pPr>
      <w:rPr>
        <w:rFonts w:cs="Calibri" w:hint="default"/>
        <w:b w:val="0"/>
        <w:bCs w:val="0"/>
      </w:rPr>
    </w:lvl>
    <w:lvl w:ilvl="1" w:tplc="041B0019" w:tentative="1">
      <w:start w:val="1"/>
      <w:numFmt w:val="lowerLetter"/>
      <w:lvlText w:val="%2."/>
      <w:lvlJc w:val="left"/>
      <w:pPr>
        <w:ind w:left="2706" w:hanging="360"/>
      </w:pPr>
    </w:lvl>
    <w:lvl w:ilvl="2" w:tplc="041B001B" w:tentative="1">
      <w:start w:val="1"/>
      <w:numFmt w:val="lowerRoman"/>
      <w:lvlText w:val="%3."/>
      <w:lvlJc w:val="right"/>
      <w:pPr>
        <w:ind w:left="3426" w:hanging="180"/>
      </w:pPr>
    </w:lvl>
    <w:lvl w:ilvl="3" w:tplc="041B000F" w:tentative="1">
      <w:start w:val="1"/>
      <w:numFmt w:val="decimal"/>
      <w:lvlText w:val="%4."/>
      <w:lvlJc w:val="left"/>
      <w:pPr>
        <w:ind w:left="4146" w:hanging="360"/>
      </w:pPr>
    </w:lvl>
    <w:lvl w:ilvl="4" w:tplc="041B0019" w:tentative="1">
      <w:start w:val="1"/>
      <w:numFmt w:val="lowerLetter"/>
      <w:lvlText w:val="%5."/>
      <w:lvlJc w:val="left"/>
      <w:pPr>
        <w:ind w:left="4866" w:hanging="360"/>
      </w:pPr>
    </w:lvl>
    <w:lvl w:ilvl="5" w:tplc="041B001B" w:tentative="1">
      <w:start w:val="1"/>
      <w:numFmt w:val="lowerRoman"/>
      <w:lvlText w:val="%6."/>
      <w:lvlJc w:val="right"/>
      <w:pPr>
        <w:ind w:left="5586" w:hanging="180"/>
      </w:pPr>
    </w:lvl>
    <w:lvl w:ilvl="6" w:tplc="041B000F" w:tentative="1">
      <w:start w:val="1"/>
      <w:numFmt w:val="decimal"/>
      <w:lvlText w:val="%7."/>
      <w:lvlJc w:val="left"/>
      <w:pPr>
        <w:ind w:left="6306" w:hanging="360"/>
      </w:pPr>
    </w:lvl>
    <w:lvl w:ilvl="7" w:tplc="041B0019" w:tentative="1">
      <w:start w:val="1"/>
      <w:numFmt w:val="lowerLetter"/>
      <w:lvlText w:val="%8."/>
      <w:lvlJc w:val="left"/>
      <w:pPr>
        <w:ind w:left="7026" w:hanging="360"/>
      </w:pPr>
    </w:lvl>
    <w:lvl w:ilvl="8" w:tplc="041B001B" w:tentative="1">
      <w:start w:val="1"/>
      <w:numFmt w:val="lowerRoman"/>
      <w:lvlText w:val="%9."/>
      <w:lvlJc w:val="right"/>
      <w:pPr>
        <w:ind w:left="7746" w:hanging="180"/>
      </w:pPr>
    </w:lvl>
  </w:abstractNum>
  <w:abstractNum w:abstractNumId="21" w15:restartNumberingAfterBreak="0">
    <w:nsid w:val="6F6B2642"/>
    <w:multiLevelType w:val="multilevel"/>
    <w:tmpl w:val="D9447EE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81391"/>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3" w15:restartNumberingAfterBreak="0">
    <w:nsid w:val="7A793981"/>
    <w:multiLevelType w:val="hybridMultilevel"/>
    <w:tmpl w:val="76E6CCE4"/>
    <w:lvl w:ilvl="0" w:tplc="041B0017">
      <w:start w:val="1"/>
      <w:numFmt w:val="lowerLetter"/>
      <w:lvlText w:val="%1)"/>
      <w:lvlJc w:val="left"/>
      <w:pPr>
        <w:ind w:left="1134" w:hanging="360"/>
      </w:pPr>
    </w:lvl>
    <w:lvl w:ilvl="1" w:tplc="041B0019">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24"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16cid:durableId="2068843727">
    <w:abstractNumId w:val="13"/>
  </w:num>
  <w:num w:numId="2" w16cid:durableId="1740590183">
    <w:abstractNumId w:val="18"/>
  </w:num>
  <w:num w:numId="3" w16cid:durableId="1377122002">
    <w:abstractNumId w:val="24"/>
  </w:num>
  <w:num w:numId="4" w16cid:durableId="617377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582903">
    <w:abstractNumId w:val="9"/>
  </w:num>
  <w:num w:numId="6" w16cid:durableId="7411685">
    <w:abstractNumId w:val="11"/>
  </w:num>
  <w:num w:numId="7" w16cid:durableId="1589272398">
    <w:abstractNumId w:val="6"/>
  </w:num>
  <w:num w:numId="8" w16cid:durableId="1344551956">
    <w:abstractNumId w:val="2"/>
  </w:num>
  <w:num w:numId="9" w16cid:durableId="176844785">
    <w:abstractNumId w:val="4"/>
  </w:num>
  <w:num w:numId="10" w16cid:durableId="447356408">
    <w:abstractNumId w:val="23"/>
  </w:num>
  <w:num w:numId="11" w16cid:durableId="1195845598">
    <w:abstractNumId w:val="15"/>
  </w:num>
  <w:num w:numId="12" w16cid:durableId="1537740818">
    <w:abstractNumId w:val="1"/>
  </w:num>
  <w:num w:numId="13" w16cid:durableId="1536311230">
    <w:abstractNumId w:val="0"/>
  </w:num>
  <w:num w:numId="14" w16cid:durableId="1359696941">
    <w:abstractNumId w:val="22"/>
  </w:num>
  <w:num w:numId="15" w16cid:durableId="1411196460">
    <w:abstractNumId w:val="3"/>
  </w:num>
  <w:num w:numId="16" w16cid:durableId="867528340">
    <w:abstractNumId w:val="17"/>
  </w:num>
  <w:num w:numId="17" w16cid:durableId="475414818">
    <w:abstractNumId w:val="12"/>
  </w:num>
  <w:num w:numId="18" w16cid:durableId="805708132">
    <w:abstractNumId w:val="5"/>
  </w:num>
  <w:num w:numId="19" w16cid:durableId="866062075">
    <w:abstractNumId w:val="16"/>
  </w:num>
  <w:num w:numId="20" w16cid:durableId="961770679">
    <w:abstractNumId w:val="19"/>
  </w:num>
  <w:num w:numId="21" w16cid:durableId="1557354005">
    <w:abstractNumId w:val="21"/>
  </w:num>
  <w:num w:numId="22" w16cid:durableId="2054111269">
    <w:abstractNumId w:val="20"/>
  </w:num>
  <w:num w:numId="23" w16cid:durableId="2089958989">
    <w:abstractNumId w:val="10"/>
  </w:num>
  <w:num w:numId="24" w16cid:durableId="730737688">
    <w:abstractNumId w:val="8"/>
  </w:num>
  <w:num w:numId="25" w16cid:durableId="33314451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05250"/>
    <w:rsid w:val="00011288"/>
    <w:rsid w:val="00012E4C"/>
    <w:rsid w:val="00016E81"/>
    <w:rsid w:val="0001767B"/>
    <w:rsid w:val="00017B94"/>
    <w:rsid w:val="000207D6"/>
    <w:rsid w:val="000224D9"/>
    <w:rsid w:val="00024167"/>
    <w:rsid w:val="000243DF"/>
    <w:rsid w:val="00024FE9"/>
    <w:rsid w:val="000251B5"/>
    <w:rsid w:val="00030152"/>
    <w:rsid w:val="00032BAF"/>
    <w:rsid w:val="0003447F"/>
    <w:rsid w:val="0003614F"/>
    <w:rsid w:val="000366CA"/>
    <w:rsid w:val="00041AEE"/>
    <w:rsid w:val="0004343C"/>
    <w:rsid w:val="00044EDC"/>
    <w:rsid w:val="00046F04"/>
    <w:rsid w:val="00055588"/>
    <w:rsid w:val="000572F6"/>
    <w:rsid w:val="00057A60"/>
    <w:rsid w:val="00060610"/>
    <w:rsid w:val="00061785"/>
    <w:rsid w:val="000642D2"/>
    <w:rsid w:val="00064596"/>
    <w:rsid w:val="00064A90"/>
    <w:rsid w:val="00071B15"/>
    <w:rsid w:val="000746F2"/>
    <w:rsid w:val="00075E57"/>
    <w:rsid w:val="00080268"/>
    <w:rsid w:val="0008075F"/>
    <w:rsid w:val="000807C3"/>
    <w:rsid w:val="000808BD"/>
    <w:rsid w:val="00081120"/>
    <w:rsid w:val="000847CB"/>
    <w:rsid w:val="0008513E"/>
    <w:rsid w:val="00086A0E"/>
    <w:rsid w:val="000928A2"/>
    <w:rsid w:val="00093469"/>
    <w:rsid w:val="0009356A"/>
    <w:rsid w:val="0009399E"/>
    <w:rsid w:val="00093E0C"/>
    <w:rsid w:val="00093F08"/>
    <w:rsid w:val="0009733B"/>
    <w:rsid w:val="000A208F"/>
    <w:rsid w:val="000A276B"/>
    <w:rsid w:val="000A35D4"/>
    <w:rsid w:val="000A49C3"/>
    <w:rsid w:val="000B0467"/>
    <w:rsid w:val="000B4634"/>
    <w:rsid w:val="000B51F1"/>
    <w:rsid w:val="000B5CB4"/>
    <w:rsid w:val="000B5F00"/>
    <w:rsid w:val="000B6029"/>
    <w:rsid w:val="000B6507"/>
    <w:rsid w:val="000C1D50"/>
    <w:rsid w:val="000C1F27"/>
    <w:rsid w:val="000C5EBA"/>
    <w:rsid w:val="000C6B87"/>
    <w:rsid w:val="000C7682"/>
    <w:rsid w:val="000C7B81"/>
    <w:rsid w:val="000D11DB"/>
    <w:rsid w:val="000D18F2"/>
    <w:rsid w:val="000D1CCA"/>
    <w:rsid w:val="000D3E44"/>
    <w:rsid w:val="000D62BA"/>
    <w:rsid w:val="000D6DFE"/>
    <w:rsid w:val="000D7B8F"/>
    <w:rsid w:val="000E0446"/>
    <w:rsid w:val="000E0B5E"/>
    <w:rsid w:val="000E1545"/>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1420"/>
    <w:rsid w:val="00101BBD"/>
    <w:rsid w:val="00104172"/>
    <w:rsid w:val="00110E3E"/>
    <w:rsid w:val="00111473"/>
    <w:rsid w:val="00111DC3"/>
    <w:rsid w:val="00111FAC"/>
    <w:rsid w:val="00113CDE"/>
    <w:rsid w:val="00113F66"/>
    <w:rsid w:val="00114111"/>
    <w:rsid w:val="001201DC"/>
    <w:rsid w:val="0012067F"/>
    <w:rsid w:val="00122DE1"/>
    <w:rsid w:val="0012355D"/>
    <w:rsid w:val="00132156"/>
    <w:rsid w:val="001326B1"/>
    <w:rsid w:val="0014058C"/>
    <w:rsid w:val="00141C4F"/>
    <w:rsid w:val="001453F3"/>
    <w:rsid w:val="00147EC7"/>
    <w:rsid w:val="00153454"/>
    <w:rsid w:val="0015546B"/>
    <w:rsid w:val="001556C8"/>
    <w:rsid w:val="001557F1"/>
    <w:rsid w:val="001572BC"/>
    <w:rsid w:val="00157845"/>
    <w:rsid w:val="001612F7"/>
    <w:rsid w:val="00161844"/>
    <w:rsid w:val="00161B71"/>
    <w:rsid w:val="00163649"/>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6020"/>
    <w:rsid w:val="00187404"/>
    <w:rsid w:val="001874D9"/>
    <w:rsid w:val="00187D62"/>
    <w:rsid w:val="001932C9"/>
    <w:rsid w:val="001935DB"/>
    <w:rsid w:val="001A0094"/>
    <w:rsid w:val="001A2614"/>
    <w:rsid w:val="001A2870"/>
    <w:rsid w:val="001A3A82"/>
    <w:rsid w:val="001A6DDE"/>
    <w:rsid w:val="001B0EE1"/>
    <w:rsid w:val="001B3110"/>
    <w:rsid w:val="001B665F"/>
    <w:rsid w:val="001B79E9"/>
    <w:rsid w:val="001C0EA7"/>
    <w:rsid w:val="001C250D"/>
    <w:rsid w:val="001C355B"/>
    <w:rsid w:val="001C3BC1"/>
    <w:rsid w:val="001C5495"/>
    <w:rsid w:val="001C68FA"/>
    <w:rsid w:val="001C6CEE"/>
    <w:rsid w:val="001C6E3E"/>
    <w:rsid w:val="001C73DB"/>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074A0"/>
    <w:rsid w:val="00210CA0"/>
    <w:rsid w:val="00212A5F"/>
    <w:rsid w:val="002152E5"/>
    <w:rsid w:val="00216B09"/>
    <w:rsid w:val="00217687"/>
    <w:rsid w:val="00217DE9"/>
    <w:rsid w:val="00221F11"/>
    <w:rsid w:val="002220AF"/>
    <w:rsid w:val="00227701"/>
    <w:rsid w:val="00230A0F"/>
    <w:rsid w:val="00231501"/>
    <w:rsid w:val="00231BB7"/>
    <w:rsid w:val="00232AA7"/>
    <w:rsid w:val="00233389"/>
    <w:rsid w:val="00234385"/>
    <w:rsid w:val="002406D8"/>
    <w:rsid w:val="00242F0B"/>
    <w:rsid w:val="00243085"/>
    <w:rsid w:val="002525FB"/>
    <w:rsid w:val="00252EC4"/>
    <w:rsid w:val="002530FA"/>
    <w:rsid w:val="0025357C"/>
    <w:rsid w:val="002536F9"/>
    <w:rsid w:val="00253881"/>
    <w:rsid w:val="0025421E"/>
    <w:rsid w:val="00255487"/>
    <w:rsid w:val="00255D57"/>
    <w:rsid w:val="002566DA"/>
    <w:rsid w:val="00257B20"/>
    <w:rsid w:val="00265F96"/>
    <w:rsid w:val="0027389B"/>
    <w:rsid w:val="0028057C"/>
    <w:rsid w:val="002828BB"/>
    <w:rsid w:val="00282FED"/>
    <w:rsid w:val="00283582"/>
    <w:rsid w:val="002847F5"/>
    <w:rsid w:val="00286B58"/>
    <w:rsid w:val="00287DC6"/>
    <w:rsid w:val="00290E41"/>
    <w:rsid w:val="0029197E"/>
    <w:rsid w:val="00291D3F"/>
    <w:rsid w:val="00291DF8"/>
    <w:rsid w:val="00294DAC"/>
    <w:rsid w:val="00296FAD"/>
    <w:rsid w:val="002A01EE"/>
    <w:rsid w:val="002A0B6B"/>
    <w:rsid w:val="002A3416"/>
    <w:rsid w:val="002A59E9"/>
    <w:rsid w:val="002B06D1"/>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51D4"/>
    <w:rsid w:val="003154B8"/>
    <w:rsid w:val="00317539"/>
    <w:rsid w:val="003232E4"/>
    <w:rsid w:val="00324183"/>
    <w:rsid w:val="003271A2"/>
    <w:rsid w:val="0032788B"/>
    <w:rsid w:val="00330F1F"/>
    <w:rsid w:val="00331E12"/>
    <w:rsid w:val="00334F2E"/>
    <w:rsid w:val="00335920"/>
    <w:rsid w:val="003365F8"/>
    <w:rsid w:val="00337D01"/>
    <w:rsid w:val="003423DA"/>
    <w:rsid w:val="0034389F"/>
    <w:rsid w:val="00345BD3"/>
    <w:rsid w:val="0034665A"/>
    <w:rsid w:val="003469A9"/>
    <w:rsid w:val="0034786D"/>
    <w:rsid w:val="00350473"/>
    <w:rsid w:val="0035116E"/>
    <w:rsid w:val="003538C9"/>
    <w:rsid w:val="00355359"/>
    <w:rsid w:val="00355E25"/>
    <w:rsid w:val="0035626D"/>
    <w:rsid w:val="003565D3"/>
    <w:rsid w:val="0035788C"/>
    <w:rsid w:val="00360C9D"/>
    <w:rsid w:val="0036216F"/>
    <w:rsid w:val="003641B0"/>
    <w:rsid w:val="0036729E"/>
    <w:rsid w:val="0037332A"/>
    <w:rsid w:val="00376DB7"/>
    <w:rsid w:val="00380C19"/>
    <w:rsid w:val="00380E36"/>
    <w:rsid w:val="00381275"/>
    <w:rsid w:val="00381DC4"/>
    <w:rsid w:val="00385F44"/>
    <w:rsid w:val="0039098B"/>
    <w:rsid w:val="00391617"/>
    <w:rsid w:val="003919CB"/>
    <w:rsid w:val="00394858"/>
    <w:rsid w:val="00394D43"/>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625"/>
    <w:rsid w:val="003D398F"/>
    <w:rsid w:val="003D401F"/>
    <w:rsid w:val="003D6F88"/>
    <w:rsid w:val="003D7098"/>
    <w:rsid w:val="003D7756"/>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522"/>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375EF"/>
    <w:rsid w:val="004409E8"/>
    <w:rsid w:val="004426DE"/>
    <w:rsid w:val="00443059"/>
    <w:rsid w:val="004430C4"/>
    <w:rsid w:val="004452FF"/>
    <w:rsid w:val="00445949"/>
    <w:rsid w:val="00446881"/>
    <w:rsid w:val="00451140"/>
    <w:rsid w:val="00452AF3"/>
    <w:rsid w:val="00453072"/>
    <w:rsid w:val="00454C97"/>
    <w:rsid w:val="0045767A"/>
    <w:rsid w:val="0046404D"/>
    <w:rsid w:val="00466DC1"/>
    <w:rsid w:val="00467219"/>
    <w:rsid w:val="00467387"/>
    <w:rsid w:val="004735B1"/>
    <w:rsid w:val="004738FF"/>
    <w:rsid w:val="00474F24"/>
    <w:rsid w:val="00476998"/>
    <w:rsid w:val="0048286F"/>
    <w:rsid w:val="004834E2"/>
    <w:rsid w:val="00483CBA"/>
    <w:rsid w:val="00484D7F"/>
    <w:rsid w:val="00486656"/>
    <w:rsid w:val="00487726"/>
    <w:rsid w:val="004918BA"/>
    <w:rsid w:val="00491A4B"/>
    <w:rsid w:val="00492824"/>
    <w:rsid w:val="00493D17"/>
    <w:rsid w:val="004A25FC"/>
    <w:rsid w:val="004A3FCB"/>
    <w:rsid w:val="004A5F5A"/>
    <w:rsid w:val="004B1B6B"/>
    <w:rsid w:val="004B41C1"/>
    <w:rsid w:val="004B60CC"/>
    <w:rsid w:val="004B65C7"/>
    <w:rsid w:val="004C006E"/>
    <w:rsid w:val="004C00C8"/>
    <w:rsid w:val="004C0EF2"/>
    <w:rsid w:val="004C4622"/>
    <w:rsid w:val="004C5268"/>
    <w:rsid w:val="004C69FE"/>
    <w:rsid w:val="004C6B47"/>
    <w:rsid w:val="004C79C8"/>
    <w:rsid w:val="004D05B9"/>
    <w:rsid w:val="004D0B59"/>
    <w:rsid w:val="004D1408"/>
    <w:rsid w:val="004D26F3"/>
    <w:rsid w:val="004D545A"/>
    <w:rsid w:val="004D60FE"/>
    <w:rsid w:val="004E21E9"/>
    <w:rsid w:val="004E339E"/>
    <w:rsid w:val="004E358D"/>
    <w:rsid w:val="004E39AC"/>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0A37"/>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305A2"/>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548A"/>
    <w:rsid w:val="00567A2E"/>
    <w:rsid w:val="00567A90"/>
    <w:rsid w:val="00581BDF"/>
    <w:rsid w:val="00584104"/>
    <w:rsid w:val="005874EA"/>
    <w:rsid w:val="00587F06"/>
    <w:rsid w:val="00591248"/>
    <w:rsid w:val="00591EE5"/>
    <w:rsid w:val="005943C7"/>
    <w:rsid w:val="00595B0C"/>
    <w:rsid w:val="0059746F"/>
    <w:rsid w:val="005A3CF6"/>
    <w:rsid w:val="005A470B"/>
    <w:rsid w:val="005A5448"/>
    <w:rsid w:val="005A681E"/>
    <w:rsid w:val="005A71E4"/>
    <w:rsid w:val="005B2E47"/>
    <w:rsid w:val="005B3958"/>
    <w:rsid w:val="005B4766"/>
    <w:rsid w:val="005B5924"/>
    <w:rsid w:val="005B5A8B"/>
    <w:rsid w:val="005C4715"/>
    <w:rsid w:val="005C4BAC"/>
    <w:rsid w:val="005C5A9D"/>
    <w:rsid w:val="005D07C2"/>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3D7C"/>
    <w:rsid w:val="00624698"/>
    <w:rsid w:val="00624DE7"/>
    <w:rsid w:val="0062509A"/>
    <w:rsid w:val="00630708"/>
    <w:rsid w:val="006318A8"/>
    <w:rsid w:val="00632ADA"/>
    <w:rsid w:val="00635096"/>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1ED2"/>
    <w:rsid w:val="0066348A"/>
    <w:rsid w:val="00663622"/>
    <w:rsid w:val="00665E1B"/>
    <w:rsid w:val="00667386"/>
    <w:rsid w:val="00667BE1"/>
    <w:rsid w:val="00670505"/>
    <w:rsid w:val="0067130D"/>
    <w:rsid w:val="006748A7"/>
    <w:rsid w:val="00676195"/>
    <w:rsid w:val="006819A5"/>
    <w:rsid w:val="00683210"/>
    <w:rsid w:val="0068483B"/>
    <w:rsid w:val="00685827"/>
    <w:rsid w:val="00686BF5"/>
    <w:rsid w:val="00686C49"/>
    <w:rsid w:val="006873A0"/>
    <w:rsid w:val="006903A1"/>
    <w:rsid w:val="006930F5"/>
    <w:rsid w:val="00695AD0"/>
    <w:rsid w:val="00695C06"/>
    <w:rsid w:val="00696BB4"/>
    <w:rsid w:val="006A1BB5"/>
    <w:rsid w:val="006A35E6"/>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4A1"/>
    <w:rsid w:val="006E6F31"/>
    <w:rsid w:val="006F03FF"/>
    <w:rsid w:val="006F16C1"/>
    <w:rsid w:val="006F3584"/>
    <w:rsid w:val="006F412C"/>
    <w:rsid w:val="006F47E1"/>
    <w:rsid w:val="006F4ADD"/>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152BA"/>
    <w:rsid w:val="00721601"/>
    <w:rsid w:val="0072180A"/>
    <w:rsid w:val="00724DC8"/>
    <w:rsid w:val="007252C1"/>
    <w:rsid w:val="007264BA"/>
    <w:rsid w:val="00726CEF"/>
    <w:rsid w:val="00730562"/>
    <w:rsid w:val="0073111F"/>
    <w:rsid w:val="0073118A"/>
    <w:rsid w:val="00731D27"/>
    <w:rsid w:val="00732015"/>
    <w:rsid w:val="00732439"/>
    <w:rsid w:val="007324AB"/>
    <w:rsid w:val="00732F4F"/>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7C48"/>
    <w:rsid w:val="007805BD"/>
    <w:rsid w:val="00781329"/>
    <w:rsid w:val="00786CBA"/>
    <w:rsid w:val="00793209"/>
    <w:rsid w:val="0079551F"/>
    <w:rsid w:val="00796A5B"/>
    <w:rsid w:val="0079709D"/>
    <w:rsid w:val="007A01D4"/>
    <w:rsid w:val="007A035A"/>
    <w:rsid w:val="007A28E2"/>
    <w:rsid w:val="007A386D"/>
    <w:rsid w:val="007B01D8"/>
    <w:rsid w:val="007B1E57"/>
    <w:rsid w:val="007B344D"/>
    <w:rsid w:val="007B6D47"/>
    <w:rsid w:val="007B79D4"/>
    <w:rsid w:val="007B7C7C"/>
    <w:rsid w:val="007C2691"/>
    <w:rsid w:val="007C34DA"/>
    <w:rsid w:val="007C3CAF"/>
    <w:rsid w:val="007C4282"/>
    <w:rsid w:val="007D12A0"/>
    <w:rsid w:val="007D2290"/>
    <w:rsid w:val="007D347F"/>
    <w:rsid w:val="007D48A3"/>
    <w:rsid w:val="007D52EF"/>
    <w:rsid w:val="007D5FC7"/>
    <w:rsid w:val="007D688D"/>
    <w:rsid w:val="007E1B36"/>
    <w:rsid w:val="007E1E5A"/>
    <w:rsid w:val="007E3901"/>
    <w:rsid w:val="007E41E5"/>
    <w:rsid w:val="007E5527"/>
    <w:rsid w:val="007E6692"/>
    <w:rsid w:val="007E71E2"/>
    <w:rsid w:val="007E7B38"/>
    <w:rsid w:val="007F442C"/>
    <w:rsid w:val="007F46BC"/>
    <w:rsid w:val="007F6BA1"/>
    <w:rsid w:val="007F7A55"/>
    <w:rsid w:val="00802049"/>
    <w:rsid w:val="0080231C"/>
    <w:rsid w:val="00802848"/>
    <w:rsid w:val="00803E38"/>
    <w:rsid w:val="00804E16"/>
    <w:rsid w:val="008144C7"/>
    <w:rsid w:val="00815F9D"/>
    <w:rsid w:val="0081770D"/>
    <w:rsid w:val="00822609"/>
    <w:rsid w:val="00825C40"/>
    <w:rsid w:val="00826B98"/>
    <w:rsid w:val="008302F3"/>
    <w:rsid w:val="00830A7E"/>
    <w:rsid w:val="00834983"/>
    <w:rsid w:val="0083531B"/>
    <w:rsid w:val="008356A5"/>
    <w:rsid w:val="008357F5"/>
    <w:rsid w:val="00836315"/>
    <w:rsid w:val="008404B2"/>
    <w:rsid w:val="008412F9"/>
    <w:rsid w:val="00843B3B"/>
    <w:rsid w:val="00851C33"/>
    <w:rsid w:val="008556C5"/>
    <w:rsid w:val="00855E8F"/>
    <w:rsid w:val="00856148"/>
    <w:rsid w:val="00857082"/>
    <w:rsid w:val="00860466"/>
    <w:rsid w:val="008616AA"/>
    <w:rsid w:val="00861A7F"/>
    <w:rsid w:val="00863310"/>
    <w:rsid w:val="00863A74"/>
    <w:rsid w:val="008653FA"/>
    <w:rsid w:val="00870085"/>
    <w:rsid w:val="00870AF3"/>
    <w:rsid w:val="0087126E"/>
    <w:rsid w:val="00873A1D"/>
    <w:rsid w:val="00873BC2"/>
    <w:rsid w:val="00873E49"/>
    <w:rsid w:val="00876646"/>
    <w:rsid w:val="008805F0"/>
    <w:rsid w:val="008823A8"/>
    <w:rsid w:val="00885CF8"/>
    <w:rsid w:val="00887570"/>
    <w:rsid w:val="0088766C"/>
    <w:rsid w:val="008906A8"/>
    <w:rsid w:val="00895CAC"/>
    <w:rsid w:val="00896DAE"/>
    <w:rsid w:val="008A0CC2"/>
    <w:rsid w:val="008A3124"/>
    <w:rsid w:val="008A3A73"/>
    <w:rsid w:val="008A6907"/>
    <w:rsid w:val="008A6A6A"/>
    <w:rsid w:val="008A7A50"/>
    <w:rsid w:val="008B0969"/>
    <w:rsid w:val="008B1D7A"/>
    <w:rsid w:val="008B23AC"/>
    <w:rsid w:val="008B3464"/>
    <w:rsid w:val="008B5187"/>
    <w:rsid w:val="008B7DBD"/>
    <w:rsid w:val="008C1E45"/>
    <w:rsid w:val="008C56B7"/>
    <w:rsid w:val="008D01D1"/>
    <w:rsid w:val="008D0308"/>
    <w:rsid w:val="008D089A"/>
    <w:rsid w:val="008D17E3"/>
    <w:rsid w:val="008D3AAF"/>
    <w:rsid w:val="008D4354"/>
    <w:rsid w:val="008E4CC4"/>
    <w:rsid w:val="008E5BFE"/>
    <w:rsid w:val="008F09BE"/>
    <w:rsid w:val="008F7745"/>
    <w:rsid w:val="009000C5"/>
    <w:rsid w:val="00904C2E"/>
    <w:rsid w:val="00905FC7"/>
    <w:rsid w:val="009103F3"/>
    <w:rsid w:val="00910DBB"/>
    <w:rsid w:val="00911E3F"/>
    <w:rsid w:val="009137F5"/>
    <w:rsid w:val="00914F87"/>
    <w:rsid w:val="00915ABE"/>
    <w:rsid w:val="009202DB"/>
    <w:rsid w:val="009212A7"/>
    <w:rsid w:val="00922C53"/>
    <w:rsid w:val="00922F2A"/>
    <w:rsid w:val="00925A18"/>
    <w:rsid w:val="00926FD1"/>
    <w:rsid w:val="00927CB1"/>
    <w:rsid w:val="00932A00"/>
    <w:rsid w:val="00933B36"/>
    <w:rsid w:val="0093570D"/>
    <w:rsid w:val="00935D2F"/>
    <w:rsid w:val="00936F69"/>
    <w:rsid w:val="0094043D"/>
    <w:rsid w:val="00943E38"/>
    <w:rsid w:val="00946598"/>
    <w:rsid w:val="00947E0D"/>
    <w:rsid w:val="00951577"/>
    <w:rsid w:val="00952E03"/>
    <w:rsid w:val="00961437"/>
    <w:rsid w:val="009622C3"/>
    <w:rsid w:val="00962933"/>
    <w:rsid w:val="00962CD0"/>
    <w:rsid w:val="00963E14"/>
    <w:rsid w:val="0096772E"/>
    <w:rsid w:val="0096773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D7D3B"/>
    <w:rsid w:val="009E0215"/>
    <w:rsid w:val="009E1806"/>
    <w:rsid w:val="009E22F4"/>
    <w:rsid w:val="009E343B"/>
    <w:rsid w:val="009E3A75"/>
    <w:rsid w:val="009E6D22"/>
    <w:rsid w:val="009E6E07"/>
    <w:rsid w:val="009E7BA1"/>
    <w:rsid w:val="009F1771"/>
    <w:rsid w:val="009F1BD0"/>
    <w:rsid w:val="009F2246"/>
    <w:rsid w:val="009F286A"/>
    <w:rsid w:val="009F6562"/>
    <w:rsid w:val="009F68C9"/>
    <w:rsid w:val="00A0097D"/>
    <w:rsid w:val="00A021CE"/>
    <w:rsid w:val="00A02EEA"/>
    <w:rsid w:val="00A10B70"/>
    <w:rsid w:val="00A14104"/>
    <w:rsid w:val="00A144C0"/>
    <w:rsid w:val="00A15A6B"/>
    <w:rsid w:val="00A20E1F"/>
    <w:rsid w:val="00A212B4"/>
    <w:rsid w:val="00A215E8"/>
    <w:rsid w:val="00A217AC"/>
    <w:rsid w:val="00A23351"/>
    <w:rsid w:val="00A23BC4"/>
    <w:rsid w:val="00A24596"/>
    <w:rsid w:val="00A35E82"/>
    <w:rsid w:val="00A40855"/>
    <w:rsid w:val="00A42365"/>
    <w:rsid w:val="00A42620"/>
    <w:rsid w:val="00A42A36"/>
    <w:rsid w:val="00A42E59"/>
    <w:rsid w:val="00A45CEC"/>
    <w:rsid w:val="00A476AC"/>
    <w:rsid w:val="00A47B4B"/>
    <w:rsid w:val="00A47BD0"/>
    <w:rsid w:val="00A50224"/>
    <w:rsid w:val="00A5484F"/>
    <w:rsid w:val="00A579B8"/>
    <w:rsid w:val="00A6189C"/>
    <w:rsid w:val="00A62906"/>
    <w:rsid w:val="00A636B6"/>
    <w:rsid w:val="00A67812"/>
    <w:rsid w:val="00A701DD"/>
    <w:rsid w:val="00A70A68"/>
    <w:rsid w:val="00A72AC8"/>
    <w:rsid w:val="00A72F01"/>
    <w:rsid w:val="00A7793A"/>
    <w:rsid w:val="00A81F57"/>
    <w:rsid w:val="00A8212B"/>
    <w:rsid w:val="00A84202"/>
    <w:rsid w:val="00A8466F"/>
    <w:rsid w:val="00A905A5"/>
    <w:rsid w:val="00A905E3"/>
    <w:rsid w:val="00A91ECC"/>
    <w:rsid w:val="00A92B5F"/>
    <w:rsid w:val="00A92E41"/>
    <w:rsid w:val="00A93889"/>
    <w:rsid w:val="00A93A73"/>
    <w:rsid w:val="00A95AE1"/>
    <w:rsid w:val="00A965A6"/>
    <w:rsid w:val="00A97FB7"/>
    <w:rsid w:val="00AA361A"/>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72C"/>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64CE"/>
    <w:rsid w:val="00B47C13"/>
    <w:rsid w:val="00B521EE"/>
    <w:rsid w:val="00B5445A"/>
    <w:rsid w:val="00B55D39"/>
    <w:rsid w:val="00B57C31"/>
    <w:rsid w:val="00B57CB6"/>
    <w:rsid w:val="00B57E26"/>
    <w:rsid w:val="00B608E7"/>
    <w:rsid w:val="00B61BF7"/>
    <w:rsid w:val="00B62C18"/>
    <w:rsid w:val="00B6320A"/>
    <w:rsid w:val="00B63DDC"/>
    <w:rsid w:val="00B6424A"/>
    <w:rsid w:val="00B70150"/>
    <w:rsid w:val="00B7095D"/>
    <w:rsid w:val="00B7174C"/>
    <w:rsid w:val="00B71F39"/>
    <w:rsid w:val="00B7421D"/>
    <w:rsid w:val="00B76298"/>
    <w:rsid w:val="00B865B8"/>
    <w:rsid w:val="00B8707E"/>
    <w:rsid w:val="00B91D36"/>
    <w:rsid w:val="00B947F5"/>
    <w:rsid w:val="00B962FA"/>
    <w:rsid w:val="00BA0B2E"/>
    <w:rsid w:val="00BA4B17"/>
    <w:rsid w:val="00BA4CF3"/>
    <w:rsid w:val="00BA65FA"/>
    <w:rsid w:val="00BB09CC"/>
    <w:rsid w:val="00BB100A"/>
    <w:rsid w:val="00BB1C92"/>
    <w:rsid w:val="00BB2E28"/>
    <w:rsid w:val="00BB5E86"/>
    <w:rsid w:val="00BB6CC2"/>
    <w:rsid w:val="00BB6F99"/>
    <w:rsid w:val="00BC043D"/>
    <w:rsid w:val="00BC07CC"/>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2C6"/>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2472D"/>
    <w:rsid w:val="00C30ACF"/>
    <w:rsid w:val="00C33A86"/>
    <w:rsid w:val="00C343F3"/>
    <w:rsid w:val="00C354C4"/>
    <w:rsid w:val="00C3673F"/>
    <w:rsid w:val="00C430FE"/>
    <w:rsid w:val="00C43403"/>
    <w:rsid w:val="00C46409"/>
    <w:rsid w:val="00C46499"/>
    <w:rsid w:val="00C46655"/>
    <w:rsid w:val="00C50615"/>
    <w:rsid w:val="00C52506"/>
    <w:rsid w:val="00C53F59"/>
    <w:rsid w:val="00C54F7B"/>
    <w:rsid w:val="00C56814"/>
    <w:rsid w:val="00C56DDB"/>
    <w:rsid w:val="00C62BCF"/>
    <w:rsid w:val="00C633A4"/>
    <w:rsid w:val="00C64150"/>
    <w:rsid w:val="00C65A19"/>
    <w:rsid w:val="00C734BB"/>
    <w:rsid w:val="00C73EB9"/>
    <w:rsid w:val="00C745A0"/>
    <w:rsid w:val="00C77000"/>
    <w:rsid w:val="00C80815"/>
    <w:rsid w:val="00C81FB8"/>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B04"/>
    <w:rsid w:val="00D00C8E"/>
    <w:rsid w:val="00D053FE"/>
    <w:rsid w:val="00D067D8"/>
    <w:rsid w:val="00D13A16"/>
    <w:rsid w:val="00D15886"/>
    <w:rsid w:val="00D33744"/>
    <w:rsid w:val="00D34B00"/>
    <w:rsid w:val="00D43A77"/>
    <w:rsid w:val="00D4636B"/>
    <w:rsid w:val="00D50352"/>
    <w:rsid w:val="00D5055F"/>
    <w:rsid w:val="00D573A1"/>
    <w:rsid w:val="00D617F7"/>
    <w:rsid w:val="00D6587C"/>
    <w:rsid w:val="00D65B47"/>
    <w:rsid w:val="00D70DEC"/>
    <w:rsid w:val="00D72A3A"/>
    <w:rsid w:val="00D7324C"/>
    <w:rsid w:val="00D74E80"/>
    <w:rsid w:val="00D75F0D"/>
    <w:rsid w:val="00D76319"/>
    <w:rsid w:val="00D80FE5"/>
    <w:rsid w:val="00D819B3"/>
    <w:rsid w:val="00D824D3"/>
    <w:rsid w:val="00D8503D"/>
    <w:rsid w:val="00D854AD"/>
    <w:rsid w:val="00D87130"/>
    <w:rsid w:val="00D947AA"/>
    <w:rsid w:val="00D97EB4"/>
    <w:rsid w:val="00DA04E4"/>
    <w:rsid w:val="00DA26F4"/>
    <w:rsid w:val="00DA2AA2"/>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3B0"/>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1B01"/>
    <w:rsid w:val="00E46084"/>
    <w:rsid w:val="00E46623"/>
    <w:rsid w:val="00E51516"/>
    <w:rsid w:val="00E56F8E"/>
    <w:rsid w:val="00E60D50"/>
    <w:rsid w:val="00E60F2A"/>
    <w:rsid w:val="00E60FF0"/>
    <w:rsid w:val="00E612D1"/>
    <w:rsid w:val="00E61946"/>
    <w:rsid w:val="00E6208C"/>
    <w:rsid w:val="00E62CE5"/>
    <w:rsid w:val="00E7064C"/>
    <w:rsid w:val="00E71162"/>
    <w:rsid w:val="00E74BC8"/>
    <w:rsid w:val="00E75D8C"/>
    <w:rsid w:val="00E7791F"/>
    <w:rsid w:val="00E82077"/>
    <w:rsid w:val="00E8344A"/>
    <w:rsid w:val="00E86548"/>
    <w:rsid w:val="00E940A7"/>
    <w:rsid w:val="00E949FF"/>
    <w:rsid w:val="00E968A6"/>
    <w:rsid w:val="00E97149"/>
    <w:rsid w:val="00E97166"/>
    <w:rsid w:val="00EA0E6F"/>
    <w:rsid w:val="00EA209F"/>
    <w:rsid w:val="00EA54AB"/>
    <w:rsid w:val="00EB1F4D"/>
    <w:rsid w:val="00EB6F22"/>
    <w:rsid w:val="00EC37A8"/>
    <w:rsid w:val="00EC76E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EF592D"/>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38F6"/>
    <w:rsid w:val="00F55103"/>
    <w:rsid w:val="00F55D72"/>
    <w:rsid w:val="00F564C0"/>
    <w:rsid w:val="00F56B54"/>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6CB7"/>
    <w:rsid w:val="00FA73BE"/>
    <w:rsid w:val="00FB0616"/>
    <w:rsid w:val="00FB461B"/>
    <w:rsid w:val="00FB5E99"/>
    <w:rsid w:val="00FB5FF6"/>
    <w:rsid w:val="00FB620E"/>
    <w:rsid w:val="00FB73BA"/>
    <w:rsid w:val="00FC013C"/>
    <w:rsid w:val="00FC01FC"/>
    <w:rsid w:val="00FC1319"/>
    <w:rsid w:val="00FC182C"/>
    <w:rsid w:val="00FC23E5"/>
    <w:rsid w:val="00FC2998"/>
    <w:rsid w:val="00FC3CA1"/>
    <w:rsid w:val="00FC5778"/>
    <w:rsid w:val="00FD2CA2"/>
    <w:rsid w:val="00FD3187"/>
    <w:rsid w:val="00FD59B6"/>
    <w:rsid w:val="00FD690D"/>
    <w:rsid w:val="00FD7C26"/>
    <w:rsid w:val="00FE0147"/>
    <w:rsid w:val="00FE3E5C"/>
    <w:rsid w:val="00FE492B"/>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qFormat/>
    <w:rsid w:val="00B47C13"/>
    <w:rPr>
      <w:sz w:val="16"/>
    </w:rPr>
  </w:style>
  <w:style w:type="paragraph" w:styleId="Textkomentra">
    <w:name w:val="annotation text"/>
    <w:aliases w:val=" Char,Char"/>
    <w:basedOn w:val="Normlny"/>
    <w:link w:val="TextkomentraChar"/>
    <w:uiPriority w:val="99"/>
    <w:qFormat/>
    <w:rsid w:val="00B47C13"/>
    <w:rPr>
      <w:sz w:val="20"/>
      <w:szCs w:val="20"/>
    </w:rPr>
  </w:style>
  <w:style w:type="character" w:customStyle="1" w:styleId="TextkomentraChar">
    <w:name w:val="Text komentára Char"/>
    <w:aliases w:val=" Char Char,Char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Ods"/>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iPriority w:val="99"/>
    <w:unhideWhenUsed/>
    <w:rsid w:val="00FD690D"/>
    <w:pPr>
      <w:tabs>
        <w:tab w:val="center" w:pos="4536"/>
        <w:tab w:val="right" w:pos="9072"/>
      </w:tabs>
    </w:pPr>
  </w:style>
  <w:style w:type="character" w:customStyle="1" w:styleId="HlavikaChar">
    <w:name w:val="Hlavička Char"/>
    <w:basedOn w:val="Predvolenpsmoodseku"/>
    <w:link w:val="Hlavika"/>
    <w:uiPriority w:val="99"/>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445949"/>
    <w:rPr>
      <w:color w:val="605E5C"/>
      <w:shd w:val="clear" w:color="auto" w:fill="E1DFDD"/>
    </w:rPr>
  </w:style>
  <w:style w:type="character" w:styleId="Vrazn">
    <w:name w:val="Strong"/>
    <w:basedOn w:val="Predvolenpsmoodseku"/>
    <w:uiPriority w:val="22"/>
    <w:qFormat/>
    <w:rsid w:val="00DA0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1DB72-93DC-4340-8D21-67CD0E9516BB}">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5.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5424</Words>
  <Characters>30918</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Hlacik Lubos</cp:lastModifiedBy>
  <cp:revision>2</cp:revision>
  <cp:lastPrinted>2025-08-26T11:42:00Z</cp:lastPrinted>
  <dcterms:created xsi:type="dcterms:W3CDTF">2026-02-05T18:37:00Z</dcterms:created>
  <dcterms:modified xsi:type="dcterms:W3CDTF">2026-02-05T18:37:00Z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y fmtid="{D5CDD505-2E9C-101B-9397-08002B2CF9AE}" pid="451" name="ClassificationContentMarkingFooterShapeIds">
    <vt:lpwstr>4bf01b84,78677353,7f6ec270</vt:lpwstr>
  </property>
  <property fmtid="{D5CDD505-2E9C-101B-9397-08002B2CF9AE}" pid="452" name="ClassificationContentMarkingFooterFontProps">
    <vt:lpwstr>#000000,10,Calibri</vt:lpwstr>
  </property>
  <property fmtid="{D5CDD505-2E9C-101B-9397-08002B2CF9AE}" pid="453" name="ClassificationContentMarkingFooterText">
    <vt:lpwstr>Interné</vt:lpwstr>
  </property>
  <property fmtid="{D5CDD505-2E9C-101B-9397-08002B2CF9AE}" pid="454" name="MSIP_Label_4c805978-f532-4a1a-b9e1-4e19c2c6466f_Enabled">
    <vt:lpwstr>true</vt:lpwstr>
  </property>
  <property fmtid="{D5CDD505-2E9C-101B-9397-08002B2CF9AE}" pid="455" name="MSIP_Label_4c805978-f532-4a1a-b9e1-4e19c2c6466f_SetDate">
    <vt:lpwstr>2025-11-18T12:15:01Z</vt:lpwstr>
  </property>
  <property fmtid="{D5CDD505-2E9C-101B-9397-08002B2CF9AE}" pid="456" name="MSIP_Label_4c805978-f532-4a1a-b9e1-4e19c2c6466f_Method">
    <vt:lpwstr>Standard</vt:lpwstr>
  </property>
  <property fmtid="{D5CDD505-2E9C-101B-9397-08002B2CF9AE}" pid="457" name="MSIP_Label_4c805978-f532-4a1a-b9e1-4e19c2c6466f_Name">
    <vt:lpwstr>Internal</vt:lpwstr>
  </property>
  <property fmtid="{D5CDD505-2E9C-101B-9397-08002B2CF9AE}" pid="458" name="MSIP_Label_4c805978-f532-4a1a-b9e1-4e19c2c6466f_SiteId">
    <vt:lpwstr>579df390-dbff-49fd-8f10-624670566482</vt:lpwstr>
  </property>
  <property fmtid="{D5CDD505-2E9C-101B-9397-08002B2CF9AE}" pid="459" name="MSIP_Label_4c805978-f532-4a1a-b9e1-4e19c2c6466f_ActionId">
    <vt:lpwstr>06361260-8b25-4e89-bb87-c99b2f1db056</vt:lpwstr>
  </property>
  <property fmtid="{D5CDD505-2E9C-101B-9397-08002B2CF9AE}" pid="460" name="MSIP_Label_4c805978-f532-4a1a-b9e1-4e19c2c6466f_ContentBits">
    <vt:lpwstr>2</vt:lpwstr>
  </property>
  <property fmtid="{D5CDD505-2E9C-101B-9397-08002B2CF9AE}" pid="461" name="MSIP_Label_4c805978-f532-4a1a-b9e1-4e19c2c6466f_Tag">
    <vt:lpwstr>10, 3, 0, 1</vt:lpwstr>
  </property>
</Properties>
</file>