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9961" w14:textId="156724EB" w:rsidR="006A69F2" w:rsidRPr="00DC2CCC" w:rsidRDefault="006A69F2" w:rsidP="006A69F2">
      <w:pPr>
        <w:widowControl w:val="0"/>
        <w:autoSpaceDE w:val="0"/>
        <w:autoSpaceDN w:val="0"/>
        <w:adjustRightInd w:val="0"/>
        <w:spacing w:before="120" w:after="120"/>
        <w:ind w:left="360"/>
        <w:jc w:val="right"/>
        <w:rPr>
          <w:rFonts w:ascii="Arial Narrow" w:hAnsi="Arial Narrow" w:cs="Arial"/>
          <w:b/>
          <w:smallCaps/>
        </w:rPr>
      </w:pPr>
      <w:r w:rsidRPr="00DC2CCC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7</w:t>
      </w:r>
      <w:r w:rsidRPr="00DC2CCC">
        <w:rPr>
          <w:rFonts w:ascii="Arial Narrow" w:hAnsi="Arial Narrow" w:cs="Arial"/>
        </w:rPr>
        <w:t xml:space="preserve"> súťažných podkladov</w:t>
      </w:r>
    </w:p>
    <w:p w14:paraId="14D3F3E2" w14:textId="77777777" w:rsidR="006A69F2" w:rsidRDefault="006A69F2" w:rsidP="006A69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23FF02F" w14:textId="77777777" w:rsidR="006A69F2" w:rsidRDefault="006A69F2" w:rsidP="006A69F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9EDEEB4" w14:textId="77777777" w:rsidR="006A69F2" w:rsidRDefault="006A69F2" w:rsidP="006A69F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7EB28A4" w14:textId="77777777" w:rsidR="006A69F2" w:rsidRDefault="006A69F2" w:rsidP="006A69F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382C65C" w14:textId="77777777" w:rsidR="006A69F2" w:rsidRDefault="006A69F2" w:rsidP="006A69F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B00ACC3" w14:textId="77777777" w:rsidR="006A69F2" w:rsidRDefault="006A69F2" w:rsidP="006A69F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3F0798C" w14:textId="77777777" w:rsidR="006A69F2" w:rsidRDefault="006A69F2" w:rsidP="006A69F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B73DF5A" w14:textId="77777777" w:rsidR="006A69F2" w:rsidRDefault="006A69F2" w:rsidP="006A69F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74C6453" w14:textId="77777777" w:rsidR="006A69F2" w:rsidRDefault="006A69F2" w:rsidP="006A69F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8B19BD2" w14:textId="77777777" w:rsidR="006A69F2" w:rsidRDefault="006A69F2" w:rsidP="006A69F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0B38EB3" w14:textId="77777777" w:rsidR="006A69F2" w:rsidRDefault="006A69F2" w:rsidP="006A69F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376207A" w14:textId="77777777" w:rsidR="006A69F2" w:rsidRDefault="006A69F2" w:rsidP="006A69F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5C8ABAF" w14:textId="77777777" w:rsidR="006A69F2" w:rsidRDefault="006A69F2" w:rsidP="006A69F2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A69F2" w14:paraId="1E1BD2EC" w14:textId="77777777" w:rsidTr="00780238">
        <w:trPr>
          <w:trHeight w:val="1523"/>
        </w:trPr>
        <w:tc>
          <w:tcPr>
            <w:tcW w:w="9214" w:type="dxa"/>
          </w:tcPr>
          <w:p w14:paraId="7E6F175C" w14:textId="77777777" w:rsidR="006A69F2" w:rsidRDefault="006A69F2" w:rsidP="0078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14:paraId="06E02CDF" w14:textId="2DE81DD7" w:rsidR="006A69F2" w:rsidRDefault="006A69F2" w:rsidP="00780238">
            <w:pPr>
              <w:pStyle w:val="Zkladntext3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kritérium na vyhodnotenie ponúk a pravidlá na jeho uplatnenie</w:t>
            </w:r>
          </w:p>
          <w:p w14:paraId="612611A5" w14:textId="0D98B39C" w:rsidR="006A69F2" w:rsidRPr="00595344" w:rsidRDefault="006A69F2" w:rsidP="00780238">
            <w:pPr>
              <w:pStyle w:val="Zkladntext3"/>
              <w:tabs>
                <w:tab w:val="left" w:pos="7655"/>
              </w:tabs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lepšie využívanie </w:t>
            </w:r>
            <w:r w:rsidR="00EB0CD8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ÚDAJOV </w:t>
            </w: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MF SR</w:t>
            </w:r>
          </w:p>
          <w:p w14:paraId="0C7FCE59" w14:textId="77777777" w:rsidR="006A69F2" w:rsidRPr="00B16396" w:rsidRDefault="006A69F2" w:rsidP="00780238">
            <w:pPr>
              <w:pStyle w:val="Zkladntext3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</w:tc>
      </w:tr>
    </w:tbl>
    <w:p w14:paraId="2C77701E" w14:textId="77777777" w:rsidR="006A69F2" w:rsidRDefault="006A69F2" w:rsidP="006A69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D14F434" w14:textId="77777777" w:rsidR="006A69F2" w:rsidRDefault="006A69F2" w:rsidP="006A69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7E96FC5" w14:textId="77777777" w:rsidR="006A69F2" w:rsidRDefault="006A69F2" w:rsidP="006A69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DDF6E69" w14:textId="77777777" w:rsidR="006A69F2" w:rsidRDefault="006A69F2">
      <w:pPr>
        <w:rPr>
          <w:rFonts w:ascii="Arial Narrow" w:hAnsi="Arial Narrow" w:cs="Times New Roman"/>
          <w:b/>
          <w:bCs/>
          <w:smallCaps/>
          <w:sz w:val="28"/>
          <w:szCs w:val="28"/>
        </w:rPr>
      </w:pPr>
      <w:r>
        <w:rPr>
          <w:rFonts w:ascii="Arial Narrow" w:hAnsi="Arial Narrow" w:cs="Times New Roman"/>
          <w:b/>
          <w:bCs/>
          <w:smallCaps/>
          <w:sz w:val="28"/>
          <w:szCs w:val="28"/>
        </w:rPr>
        <w:br w:type="page"/>
      </w:r>
    </w:p>
    <w:p w14:paraId="5CF8D0F7" w14:textId="74373239" w:rsidR="00493FDF" w:rsidRPr="00493FDF" w:rsidRDefault="00493FDF" w:rsidP="00493FDF">
      <w:pPr>
        <w:pStyle w:val="Odsekzoznamu"/>
        <w:ind w:left="426"/>
        <w:contextualSpacing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lastRenderedPageBreak/>
        <w:t>Kritérium na vyhodnotenia ponúk a pravidlá na jeho uplatnenie</w:t>
      </w:r>
    </w:p>
    <w:p w14:paraId="1EEA61D2" w14:textId="77777777" w:rsidR="00493FDF" w:rsidRDefault="00493FDF" w:rsidP="00493FDF">
      <w:pPr>
        <w:contextualSpacing/>
        <w:jc w:val="both"/>
        <w:rPr>
          <w:rFonts w:ascii="Arial Narrow" w:hAnsi="Arial Narrow"/>
        </w:rPr>
      </w:pPr>
    </w:p>
    <w:p w14:paraId="397CE9C2" w14:textId="0015D693" w:rsidR="00493FDF" w:rsidRPr="007A218A" w:rsidRDefault="006E5FFE" w:rsidP="007A218A">
      <w:pPr>
        <w:pStyle w:val="Odsekzoznamu"/>
        <w:numPr>
          <w:ilvl w:val="1"/>
          <w:numId w:val="20"/>
        </w:numPr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7A218A">
        <w:rPr>
          <w:rFonts w:ascii="Arial Narrow" w:hAnsi="Arial Narrow"/>
          <w:sz w:val="22"/>
          <w:szCs w:val="22"/>
        </w:rPr>
        <w:t xml:space="preserve">Ponuky uchádzačov budú </w:t>
      </w:r>
      <w:r w:rsidR="008A3F91" w:rsidRPr="007A218A">
        <w:rPr>
          <w:rFonts w:ascii="Arial Narrow" w:hAnsi="Arial Narrow"/>
          <w:sz w:val="22"/>
          <w:szCs w:val="22"/>
        </w:rPr>
        <w:t xml:space="preserve">podľa </w:t>
      </w:r>
      <w:r w:rsidR="008A3F91" w:rsidRPr="007A218A">
        <w:rPr>
          <w:rFonts w:ascii="Arial Narrow" w:hAnsi="Arial Narrow" w:cs="Arial"/>
          <w:sz w:val="22"/>
          <w:szCs w:val="22"/>
        </w:rPr>
        <w:t xml:space="preserve">§ 44 ods. ods. 3 písm. a) zákona </w:t>
      </w:r>
      <w:r w:rsidRPr="007A218A">
        <w:rPr>
          <w:rFonts w:ascii="Arial Narrow" w:hAnsi="Arial Narrow"/>
          <w:sz w:val="22"/>
          <w:szCs w:val="22"/>
        </w:rPr>
        <w:t xml:space="preserve">hodnotené na základe kritéria na vyhodnotenie ponúk – </w:t>
      </w:r>
      <w:r w:rsidRPr="007A218A">
        <w:rPr>
          <w:rFonts w:ascii="Arial Narrow" w:eastAsia="Calibri" w:hAnsi="Arial Narrow" w:cs="Calibri"/>
          <w:b/>
          <w:sz w:val="22"/>
          <w:szCs w:val="22"/>
        </w:rPr>
        <w:t xml:space="preserve">najlepší pomer ceny a kvality, </w:t>
      </w:r>
      <w:r w:rsidRPr="007A218A">
        <w:rPr>
          <w:rFonts w:ascii="Arial Narrow" w:eastAsia="Calibri" w:hAnsi="Arial Narrow" w:cs="Calibri"/>
          <w:sz w:val="22"/>
          <w:szCs w:val="22"/>
        </w:rPr>
        <w:t>pričom:</w:t>
      </w:r>
      <w:r w:rsidR="00493FDF" w:rsidRPr="007A218A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0FEE0D26" w14:textId="77777777" w:rsidR="007A218A" w:rsidRPr="007A218A" w:rsidRDefault="007A218A" w:rsidP="007A218A">
      <w:pPr>
        <w:pStyle w:val="Odsekzoznamu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3E932AB5" w14:textId="582B06CA" w:rsidR="006E5FFE" w:rsidRPr="006E5FFE" w:rsidRDefault="006E5FFE" w:rsidP="00BC2844">
      <w:pPr>
        <w:pStyle w:val="Odsekzoznamu"/>
        <w:numPr>
          <w:ilvl w:val="0"/>
          <w:numId w:val="11"/>
        </w:numPr>
        <w:spacing w:line="276" w:lineRule="auto"/>
        <w:ind w:left="993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6E5FFE">
        <w:rPr>
          <w:rFonts w:ascii="Arial Narrow" w:hAnsi="Arial Narrow"/>
          <w:sz w:val="22"/>
          <w:szCs w:val="22"/>
        </w:rPr>
        <w:t xml:space="preserve">Kritériom </w:t>
      </w:r>
      <w:r w:rsidRPr="006E5FFE">
        <w:rPr>
          <w:rFonts w:ascii="Arial Narrow" w:eastAsia="Calibri" w:hAnsi="Arial Narrow" w:cs="Calibri"/>
          <w:b/>
          <w:sz w:val="22"/>
          <w:szCs w:val="22"/>
        </w:rPr>
        <w:t>K</w:t>
      </w:r>
      <w:r>
        <w:rPr>
          <w:rFonts w:ascii="Arial Narrow" w:eastAsia="Calibri" w:hAnsi="Arial Narrow" w:cs="Calibri"/>
          <w:b/>
          <w:sz w:val="22"/>
          <w:szCs w:val="22"/>
        </w:rPr>
        <w:t xml:space="preserve">1 </w:t>
      </w:r>
      <w:r w:rsidRPr="006E5FFE">
        <w:rPr>
          <w:rFonts w:ascii="Arial Narrow" w:hAnsi="Arial Narrow"/>
          <w:sz w:val="22"/>
          <w:szCs w:val="22"/>
        </w:rPr>
        <w:t>je celková cena uchádzača za predmet zákazky za celé obdobie po uplatnení opci</w:t>
      </w:r>
      <w:r>
        <w:rPr>
          <w:rFonts w:ascii="Arial Narrow" w:hAnsi="Arial Narrow"/>
          <w:sz w:val="22"/>
          <w:szCs w:val="22"/>
        </w:rPr>
        <w:t>e</w:t>
      </w:r>
      <w:r w:rsidRPr="006E5FFE">
        <w:rPr>
          <w:rFonts w:ascii="Arial Narrow" w:hAnsi="Arial Narrow"/>
          <w:sz w:val="22"/>
          <w:szCs w:val="22"/>
        </w:rPr>
        <w:t xml:space="preserve">, vyjadrená v eurách s DPH, zaokrúhlená na dve desatinné miesta. Za kritérium na vyhodnotenie ponúk </w:t>
      </w:r>
      <w:r w:rsidRPr="006E5FFE">
        <w:rPr>
          <w:rFonts w:ascii="Arial Narrow" w:hAnsi="Arial Narrow"/>
          <w:b/>
          <w:sz w:val="22"/>
          <w:szCs w:val="22"/>
        </w:rPr>
        <w:t>K</w:t>
      </w:r>
      <w:r>
        <w:rPr>
          <w:rFonts w:ascii="Arial Narrow" w:hAnsi="Arial Narrow"/>
          <w:b/>
          <w:sz w:val="22"/>
          <w:szCs w:val="22"/>
        </w:rPr>
        <w:t>1</w:t>
      </w:r>
      <w:r w:rsidRPr="006E5FFE">
        <w:rPr>
          <w:rFonts w:ascii="Arial Narrow" w:hAnsi="Arial Narrow"/>
          <w:b/>
          <w:sz w:val="22"/>
          <w:szCs w:val="22"/>
        </w:rPr>
        <w:t xml:space="preserve"> je maximálny možný počet získaných bodov </w:t>
      </w:r>
      <w:r>
        <w:rPr>
          <w:rFonts w:ascii="Arial Narrow" w:hAnsi="Arial Narrow"/>
          <w:b/>
          <w:sz w:val="22"/>
          <w:szCs w:val="22"/>
        </w:rPr>
        <w:t>60</w:t>
      </w:r>
      <w:r w:rsidRPr="006E5FFE">
        <w:rPr>
          <w:rFonts w:ascii="Arial Narrow" w:hAnsi="Arial Narrow"/>
          <w:b/>
          <w:sz w:val="22"/>
          <w:szCs w:val="22"/>
        </w:rPr>
        <w:t>.</w:t>
      </w:r>
    </w:p>
    <w:p w14:paraId="04F0AA9C" w14:textId="72E6A36C" w:rsidR="006E5FFE" w:rsidRDefault="006E5FFE" w:rsidP="00BC2844">
      <w:pPr>
        <w:pStyle w:val="Odsekzoznamu"/>
        <w:numPr>
          <w:ilvl w:val="0"/>
          <w:numId w:val="11"/>
        </w:numPr>
        <w:spacing w:line="276" w:lineRule="auto"/>
        <w:ind w:left="993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30055">
        <w:rPr>
          <w:rFonts w:ascii="Arial Narrow" w:hAnsi="Arial Narrow"/>
          <w:sz w:val="22"/>
          <w:szCs w:val="22"/>
        </w:rPr>
        <w:t xml:space="preserve">Kritériom </w:t>
      </w:r>
      <w:r w:rsidRPr="00E30055">
        <w:rPr>
          <w:rFonts w:ascii="Arial Narrow" w:eastAsia="Calibri" w:hAnsi="Arial Narrow" w:cs="Calibri"/>
          <w:b/>
          <w:sz w:val="22"/>
          <w:szCs w:val="22"/>
        </w:rPr>
        <w:t>K2</w:t>
      </w:r>
      <w:r w:rsidRPr="00E30055">
        <w:rPr>
          <w:rFonts w:ascii="Arial Narrow" w:hAnsi="Arial Narrow"/>
          <w:sz w:val="22"/>
          <w:szCs w:val="22"/>
        </w:rPr>
        <w:t xml:space="preserve"> je uznaná kvalita osôb určených na plnenie zmluvy. Za kritérium na vyhodnotenie ponúk </w:t>
      </w:r>
      <w:r w:rsidRPr="00E30055">
        <w:rPr>
          <w:rFonts w:ascii="Arial Narrow" w:hAnsi="Arial Narrow"/>
          <w:b/>
          <w:sz w:val="22"/>
          <w:szCs w:val="22"/>
        </w:rPr>
        <w:t>K2</w:t>
      </w:r>
      <w:r w:rsidRPr="00E30055">
        <w:rPr>
          <w:rFonts w:ascii="Arial Narrow" w:hAnsi="Arial Narrow"/>
          <w:sz w:val="22"/>
          <w:szCs w:val="22"/>
        </w:rPr>
        <w:t xml:space="preserve"> </w:t>
      </w:r>
      <w:r w:rsidRPr="00E30055">
        <w:rPr>
          <w:rFonts w:ascii="Arial Narrow" w:hAnsi="Arial Narrow"/>
          <w:b/>
          <w:sz w:val="22"/>
          <w:szCs w:val="22"/>
        </w:rPr>
        <w:t xml:space="preserve">je maximálny možný počet získaných </w:t>
      </w:r>
      <w:r w:rsidR="000049BC">
        <w:rPr>
          <w:rFonts w:ascii="Arial Narrow" w:hAnsi="Arial Narrow"/>
          <w:b/>
          <w:sz w:val="22"/>
          <w:szCs w:val="22"/>
        </w:rPr>
        <w:t xml:space="preserve">konečných </w:t>
      </w:r>
      <w:r w:rsidRPr="00E30055">
        <w:rPr>
          <w:rFonts w:ascii="Arial Narrow" w:hAnsi="Arial Narrow"/>
          <w:b/>
          <w:sz w:val="22"/>
          <w:szCs w:val="22"/>
        </w:rPr>
        <w:t>bodov 40</w:t>
      </w:r>
      <w:r w:rsidR="00E30055">
        <w:rPr>
          <w:rFonts w:ascii="Arial Narrow" w:hAnsi="Arial Narrow"/>
          <w:sz w:val="22"/>
          <w:szCs w:val="22"/>
        </w:rPr>
        <w:t>.</w:t>
      </w:r>
    </w:p>
    <w:p w14:paraId="0ED29803" w14:textId="77777777" w:rsidR="00E30055" w:rsidRPr="00E30055" w:rsidRDefault="00E30055" w:rsidP="00E30055">
      <w:pPr>
        <w:pStyle w:val="Odsekzoznamu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548E166C" w14:textId="77777777" w:rsidR="006E5FFE" w:rsidRPr="007A65E4" w:rsidRDefault="006E5FFE" w:rsidP="007A218A">
      <w:pPr>
        <w:spacing w:after="0" w:line="276" w:lineRule="auto"/>
        <w:ind w:left="708"/>
        <w:jc w:val="both"/>
        <w:rPr>
          <w:rFonts w:ascii="Arial Narrow" w:hAnsi="Arial Narrow"/>
        </w:rPr>
      </w:pPr>
      <w:r w:rsidRPr="007A65E4">
        <w:rPr>
          <w:rFonts w:ascii="Arial Narrow" w:hAnsi="Arial Narrow"/>
        </w:rPr>
        <w:t xml:space="preserve">Úspešným uchádzačom sa stane </w:t>
      </w:r>
      <w:r w:rsidRPr="007A65E4">
        <w:rPr>
          <w:rFonts w:ascii="Arial Narrow" w:eastAsia="Calibri" w:hAnsi="Arial Narrow" w:cs="Calibri"/>
          <w:b/>
          <w:u w:val="single" w:color="000000"/>
        </w:rPr>
        <w:t>uchádzač, ktorý získa najviac bodov</w:t>
      </w:r>
      <w:r w:rsidRPr="007A65E4">
        <w:rPr>
          <w:rFonts w:ascii="Arial Narrow" w:hAnsi="Arial Narrow"/>
        </w:rPr>
        <w:t xml:space="preserve"> za stanovené kritériá (</w:t>
      </w:r>
      <w:r w:rsidRPr="007A65E4">
        <w:rPr>
          <w:rFonts w:ascii="Arial Narrow" w:eastAsia="Calibri" w:hAnsi="Arial Narrow" w:cs="Calibri"/>
          <w:b/>
        </w:rPr>
        <w:t>Celkový počet bodov = K1 + K2</w:t>
      </w:r>
      <w:r w:rsidRPr="007A65E4">
        <w:rPr>
          <w:rFonts w:ascii="Arial Narrow" w:hAnsi="Arial Narrow"/>
        </w:rPr>
        <w:t xml:space="preserve">). Maximálny počet bodov je </w:t>
      </w:r>
      <w:r w:rsidRPr="007A65E4">
        <w:rPr>
          <w:rFonts w:ascii="Arial Narrow" w:hAnsi="Arial Narrow"/>
          <w:u w:val="single"/>
        </w:rPr>
        <w:t>100 bodov</w:t>
      </w:r>
      <w:r w:rsidRPr="007A65E4">
        <w:rPr>
          <w:rFonts w:ascii="Arial Narrow" w:hAnsi="Arial Narrow"/>
        </w:rPr>
        <w:t>. V prípade, ak dvaja alebo viacerí uchádzači získajú rovnaký celkový počet bodov, úspešným uchádzačom sa stane uchádzač, ktorý získal viac bodov za kritérium</w:t>
      </w:r>
      <w:r>
        <w:rPr>
          <w:rFonts w:ascii="Arial Narrow" w:hAnsi="Arial Narrow"/>
        </w:rPr>
        <w:t xml:space="preserve"> </w:t>
      </w:r>
      <w:r w:rsidRPr="007A65E4">
        <w:rPr>
          <w:rFonts w:ascii="Arial Narrow" w:hAnsi="Arial Narrow"/>
        </w:rPr>
        <w:t xml:space="preserve">K1. </w:t>
      </w:r>
    </w:p>
    <w:p w14:paraId="6FA384A2" w14:textId="77777777" w:rsidR="00E30055" w:rsidRDefault="00E30055" w:rsidP="00E30055">
      <w:pPr>
        <w:jc w:val="both"/>
        <w:rPr>
          <w:rFonts w:ascii="Arial Narrow" w:hAnsi="Arial Narrow" w:cs="Times New Roman"/>
        </w:rPr>
      </w:pPr>
    </w:p>
    <w:p w14:paraId="1EC45329" w14:textId="5B985F18" w:rsidR="007A218A" w:rsidRDefault="00E30055" w:rsidP="007A218A">
      <w:pPr>
        <w:pStyle w:val="Odsekzoznamu"/>
        <w:numPr>
          <w:ilvl w:val="1"/>
          <w:numId w:val="20"/>
        </w:numPr>
        <w:spacing w:line="276" w:lineRule="auto"/>
        <w:ind w:left="709" w:hanging="709"/>
        <w:jc w:val="both"/>
        <w:rPr>
          <w:rFonts w:ascii="Arial Narrow" w:hAnsi="Arial Narrow"/>
          <w:b/>
          <w:bCs/>
          <w:sz w:val="22"/>
          <w:szCs w:val="22"/>
        </w:rPr>
      </w:pPr>
      <w:r w:rsidRPr="007A218A">
        <w:rPr>
          <w:rFonts w:ascii="Arial Narrow" w:eastAsia="Calibri" w:hAnsi="Arial Narrow" w:cs="Calibri"/>
          <w:b/>
          <w:bCs/>
          <w:sz w:val="22"/>
          <w:szCs w:val="22"/>
        </w:rPr>
        <w:t xml:space="preserve">Kritérium K1 – </w:t>
      </w:r>
      <w:r w:rsidRPr="007A218A">
        <w:rPr>
          <w:rFonts w:ascii="Arial Narrow" w:hAnsi="Arial Narrow"/>
          <w:b/>
          <w:bCs/>
          <w:sz w:val="22"/>
          <w:szCs w:val="22"/>
        </w:rPr>
        <w:t>celková cena za predmet zákazky za celé obdobie po uplatnení opcie</w:t>
      </w:r>
      <w:r w:rsidRPr="007A218A" w:rsidDel="00E572B3">
        <w:rPr>
          <w:rFonts w:ascii="Arial Narrow" w:eastAsia="Calibri" w:hAnsi="Arial Narrow" w:cs="Calibri"/>
          <w:b/>
          <w:bCs/>
          <w:sz w:val="22"/>
          <w:szCs w:val="22"/>
        </w:rPr>
        <w:t xml:space="preserve"> </w:t>
      </w:r>
      <w:r w:rsidRPr="007A218A">
        <w:rPr>
          <w:rFonts w:ascii="Arial Narrow" w:hAnsi="Arial Narrow"/>
          <w:b/>
          <w:bCs/>
          <w:sz w:val="22"/>
          <w:szCs w:val="22"/>
        </w:rPr>
        <w:t>(maximálny možný počet získaných bodov: 60).</w:t>
      </w:r>
    </w:p>
    <w:p w14:paraId="2B90B7D4" w14:textId="77777777" w:rsidR="007A218A" w:rsidRPr="007A218A" w:rsidRDefault="007A218A" w:rsidP="007A218A">
      <w:pPr>
        <w:pStyle w:val="Odsekzoznamu"/>
        <w:spacing w:line="276" w:lineRule="auto"/>
        <w:ind w:left="709"/>
        <w:jc w:val="both"/>
        <w:rPr>
          <w:rFonts w:ascii="Arial Narrow" w:hAnsi="Arial Narrow"/>
          <w:b/>
          <w:bCs/>
          <w:sz w:val="22"/>
          <w:szCs w:val="22"/>
        </w:rPr>
      </w:pPr>
    </w:p>
    <w:p w14:paraId="131F97DA" w14:textId="39313344" w:rsidR="00E30055" w:rsidRPr="008A3F91" w:rsidRDefault="00E30055" w:rsidP="007A218A">
      <w:pPr>
        <w:ind w:left="708"/>
        <w:contextualSpacing/>
        <w:jc w:val="both"/>
        <w:rPr>
          <w:rFonts w:ascii="Arial Narrow" w:hAnsi="Arial Narrow"/>
        </w:rPr>
      </w:pPr>
      <w:r w:rsidRPr="008A3F91">
        <w:rPr>
          <w:rFonts w:ascii="Arial Narrow" w:hAnsi="Arial Narrow"/>
        </w:rPr>
        <w:t>Predmetom hodnotenia kritéria K1 je celková cena za predmet zákazky za celé obdobie po uplatnení opcie, vyjadrená v eurách s DPH, zaokrúhlená na dve desatinné miesta, ktorú uchádzač uviedol v ponuke obsahujúcej vyplnenú Prílohu č. 4 súťažných podkladov -</w:t>
      </w:r>
      <w:r w:rsidRPr="008A3F91">
        <w:rPr>
          <w:rFonts w:ascii="Arial Narrow" w:hAnsi="Arial Narrow" w:cs="Arial"/>
        </w:rPr>
        <w:t xml:space="preserve"> Návrh na plnenie kritéria K1</w:t>
      </w:r>
      <w:r w:rsidRPr="008A3F91">
        <w:rPr>
          <w:rFonts w:ascii="Arial Narrow" w:hAnsi="Arial Narrow"/>
        </w:rPr>
        <w:t>. Navrhovaná cena musí zahŕňať všetky náklady uchádzača, ktoré súvisia, resp. vzniknú v súvislosti s plnením predmetu zákazky.</w:t>
      </w:r>
    </w:p>
    <w:p w14:paraId="3E1141EA" w14:textId="77777777" w:rsidR="00E30055" w:rsidRPr="00385D2A" w:rsidRDefault="00E30055" w:rsidP="00E30055">
      <w:pPr>
        <w:spacing w:after="0" w:line="276" w:lineRule="auto"/>
        <w:ind w:left="567"/>
        <w:rPr>
          <w:rFonts w:ascii="Arial Narrow" w:hAnsi="Arial Narrow"/>
        </w:rPr>
      </w:pPr>
      <w:r w:rsidRPr="00385D2A">
        <w:rPr>
          <w:rFonts w:ascii="Arial Narrow" w:hAnsi="Arial Narrow"/>
        </w:rPr>
        <w:t xml:space="preserve"> </w:t>
      </w:r>
    </w:p>
    <w:p w14:paraId="371A7EEE" w14:textId="24917C7A" w:rsidR="00E30055" w:rsidRPr="00385D2A" w:rsidRDefault="00E30055" w:rsidP="007A218A">
      <w:pPr>
        <w:spacing w:after="0" w:line="276" w:lineRule="auto"/>
        <w:ind w:left="708"/>
        <w:jc w:val="both"/>
        <w:rPr>
          <w:rFonts w:ascii="Arial Narrow" w:eastAsia="Calibri" w:hAnsi="Arial Narrow" w:cs="Calibri"/>
          <w:b/>
          <w:u w:val="single"/>
        </w:rPr>
      </w:pPr>
      <w:r w:rsidRPr="00385D2A">
        <w:rPr>
          <w:rFonts w:ascii="Arial Narrow" w:eastAsia="Calibri" w:hAnsi="Arial Narrow" w:cs="Calibri"/>
          <w:b/>
          <w:u w:val="single"/>
        </w:rPr>
        <w:t>Pravidlá pre uplatnenie bodov v rámci kritéria K</w:t>
      </w:r>
      <w:r>
        <w:rPr>
          <w:rFonts w:ascii="Arial Narrow" w:eastAsia="Calibri" w:hAnsi="Arial Narrow" w:cs="Calibri"/>
          <w:b/>
          <w:u w:val="single"/>
        </w:rPr>
        <w:t>1</w:t>
      </w:r>
      <w:r w:rsidRPr="00385D2A">
        <w:rPr>
          <w:rFonts w:ascii="Arial Narrow" w:eastAsia="Calibri" w:hAnsi="Arial Narrow" w:cs="Calibri"/>
          <w:b/>
          <w:u w:val="single"/>
        </w:rPr>
        <w:t>: Uchádzačom budú body v prípade kritéria K</w:t>
      </w:r>
      <w:r>
        <w:rPr>
          <w:rFonts w:ascii="Arial Narrow" w:eastAsia="Calibri" w:hAnsi="Arial Narrow" w:cs="Calibri"/>
          <w:b/>
          <w:u w:val="single"/>
        </w:rPr>
        <w:t>1</w:t>
      </w:r>
      <w:r w:rsidRPr="00385D2A">
        <w:rPr>
          <w:rFonts w:ascii="Arial Narrow" w:eastAsia="Calibri" w:hAnsi="Arial Narrow" w:cs="Calibri"/>
          <w:b/>
          <w:u w:val="single"/>
        </w:rPr>
        <w:t xml:space="preserve"> pridelené podľa nasledovného vzorca:</w:t>
      </w:r>
    </w:p>
    <w:p w14:paraId="0E8450E6" w14:textId="77777777" w:rsidR="00E30055" w:rsidRPr="00385D2A" w:rsidRDefault="00E30055" w:rsidP="00E30055">
      <w:pPr>
        <w:spacing w:after="0" w:line="276" w:lineRule="auto"/>
        <w:ind w:left="709"/>
        <w:rPr>
          <w:rFonts w:ascii="Arial Narrow" w:hAnsi="Arial Narrow"/>
        </w:rPr>
      </w:pPr>
    </w:p>
    <w:p w14:paraId="05203245" w14:textId="7B9FD232" w:rsidR="00E30055" w:rsidRPr="004548B2" w:rsidRDefault="00E30055" w:rsidP="00E30055">
      <w:pPr>
        <w:spacing w:after="0" w:line="276" w:lineRule="auto"/>
        <w:ind w:left="709"/>
        <w:jc w:val="center"/>
        <w:rPr>
          <w:rFonts w:ascii="Arial Narrow" w:eastAsia="Calibri" w:hAnsi="Arial Narrow" w:cs="Calibri"/>
          <w:b/>
        </w:rPr>
      </w:pPr>
      <w:r w:rsidRPr="004548B2">
        <w:rPr>
          <w:rFonts w:ascii="Arial Narrow" w:eastAsia="Calibri" w:hAnsi="Arial Narrow" w:cs="Calibri"/>
          <w:b/>
        </w:rPr>
        <w:t>K</w:t>
      </w:r>
      <w:r>
        <w:rPr>
          <w:rFonts w:ascii="Arial Narrow" w:eastAsia="Calibri" w:hAnsi="Arial Narrow" w:cs="Calibri"/>
          <w:b/>
        </w:rPr>
        <w:t>1</w:t>
      </w:r>
      <w:r w:rsidRPr="004548B2">
        <w:rPr>
          <w:rFonts w:ascii="Arial Narrow" w:eastAsia="Calibri" w:hAnsi="Arial Narrow" w:cs="Calibri"/>
          <w:b/>
        </w:rPr>
        <w:t xml:space="preserve"> = mpb</w:t>
      </w:r>
      <w:r w:rsidR="00A240A3">
        <w:rPr>
          <w:rFonts w:ascii="Arial Narrow" w:eastAsia="Calibri" w:hAnsi="Arial Narrow" w:cs="Calibri"/>
          <w:b/>
        </w:rPr>
        <w:t>K1</w:t>
      </w:r>
      <w:r w:rsidRPr="004548B2">
        <w:rPr>
          <w:rFonts w:ascii="Arial Narrow" w:eastAsia="Calibri" w:hAnsi="Arial Narrow" w:cs="Calibri"/>
          <w:b/>
        </w:rPr>
        <w:t xml:space="preserve"> x (</w:t>
      </w:r>
      <w:proofErr w:type="spellStart"/>
      <w:r w:rsidRPr="004548B2">
        <w:rPr>
          <w:rFonts w:ascii="Arial Narrow" w:eastAsia="Calibri" w:hAnsi="Arial Narrow" w:cs="Calibri"/>
          <w:b/>
        </w:rPr>
        <w:t>Pmin</w:t>
      </w:r>
      <w:proofErr w:type="spellEnd"/>
      <w:r w:rsidRPr="004548B2">
        <w:rPr>
          <w:rFonts w:ascii="Arial Narrow" w:eastAsia="Calibri" w:hAnsi="Arial Narrow" w:cs="Calibri"/>
          <w:b/>
        </w:rPr>
        <w:t xml:space="preserve"> /P)</w:t>
      </w:r>
    </w:p>
    <w:p w14:paraId="748168F2" w14:textId="5DA54C82" w:rsidR="00E30055" w:rsidRPr="007A218A" w:rsidRDefault="00E30055" w:rsidP="007A218A">
      <w:pPr>
        <w:spacing w:after="0" w:line="276" w:lineRule="auto"/>
        <w:ind w:firstLine="708"/>
        <w:rPr>
          <w:rFonts w:ascii="Arial Narrow" w:eastAsia="Calibri" w:hAnsi="Arial Narrow" w:cs="Calibri"/>
        </w:rPr>
      </w:pPr>
      <w:r w:rsidRPr="007A218A">
        <w:rPr>
          <w:rFonts w:ascii="Arial Narrow" w:eastAsia="Calibri" w:hAnsi="Arial Narrow" w:cs="Calibri"/>
        </w:rPr>
        <w:t>Kde</w:t>
      </w:r>
    </w:p>
    <w:p w14:paraId="49C4FD5D" w14:textId="77777777" w:rsidR="007A218A" w:rsidRPr="007A218A" w:rsidRDefault="00E30055" w:rsidP="004F4DFE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  <w:r w:rsidRPr="007A218A">
        <w:rPr>
          <w:rFonts w:ascii="Arial Narrow" w:eastAsia="Calibri" w:hAnsi="Arial Narrow" w:cs="Calibri"/>
          <w:sz w:val="22"/>
          <w:szCs w:val="22"/>
        </w:rPr>
        <w:t>„K1“ je počet pridelených bodov za dané kritérium,</w:t>
      </w:r>
    </w:p>
    <w:p w14:paraId="7A77C307" w14:textId="77777777" w:rsidR="007A218A" w:rsidRPr="007A218A" w:rsidRDefault="00E30055" w:rsidP="004F4DFE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  <w:r w:rsidRPr="007A218A">
        <w:rPr>
          <w:rFonts w:ascii="Arial Narrow" w:eastAsia="Calibri" w:hAnsi="Arial Narrow" w:cs="Calibri"/>
          <w:sz w:val="22"/>
          <w:szCs w:val="22"/>
        </w:rPr>
        <w:t>„mpb</w:t>
      </w:r>
      <w:r w:rsidR="00A240A3" w:rsidRPr="007A218A">
        <w:rPr>
          <w:rFonts w:ascii="Arial Narrow" w:eastAsia="Calibri" w:hAnsi="Arial Narrow" w:cs="Calibri"/>
          <w:sz w:val="22"/>
          <w:szCs w:val="22"/>
        </w:rPr>
        <w:t>K1</w:t>
      </w:r>
      <w:r w:rsidRPr="007A218A">
        <w:rPr>
          <w:rFonts w:ascii="Arial Narrow" w:eastAsia="Calibri" w:hAnsi="Arial Narrow" w:cs="Calibri"/>
          <w:sz w:val="22"/>
          <w:szCs w:val="22"/>
        </w:rPr>
        <w:t>“ je maximálny počet bodov za hodnotené kritérium K1 (60 bodov),</w:t>
      </w:r>
    </w:p>
    <w:p w14:paraId="0A30B10E" w14:textId="15B25406" w:rsidR="00152357" w:rsidRPr="00152357" w:rsidRDefault="00152357" w:rsidP="004F4DFE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  <w:proofErr w:type="spellStart"/>
      <w:r w:rsidRPr="007A218A">
        <w:rPr>
          <w:rFonts w:ascii="Arial Narrow" w:eastAsia="Calibri" w:hAnsi="Arial Narrow" w:cs="Calibri"/>
          <w:sz w:val="22"/>
          <w:szCs w:val="22"/>
        </w:rPr>
        <w:t>Pmin</w:t>
      </w:r>
      <w:proofErr w:type="spellEnd"/>
      <w:r w:rsidRPr="007A218A">
        <w:rPr>
          <w:rFonts w:ascii="Arial Narrow" w:eastAsia="Calibri" w:hAnsi="Arial Narrow" w:cs="Calibri"/>
          <w:sz w:val="22"/>
          <w:szCs w:val="22"/>
        </w:rPr>
        <w:t>“ predstavuje najnižšiu predloženú celkovú cenu uchádzačom/</w:t>
      </w:r>
      <w:proofErr w:type="spellStart"/>
      <w:r w:rsidRPr="007A218A">
        <w:rPr>
          <w:rFonts w:ascii="Arial Narrow" w:eastAsia="Calibri" w:hAnsi="Arial Narrow" w:cs="Calibri"/>
          <w:sz w:val="22"/>
          <w:szCs w:val="22"/>
        </w:rPr>
        <w:t>čmi</w:t>
      </w:r>
      <w:proofErr w:type="spellEnd"/>
      <w:r w:rsidRPr="007A218A">
        <w:rPr>
          <w:rFonts w:ascii="Arial Narrow" w:eastAsia="Calibri" w:hAnsi="Arial Narrow" w:cs="Calibri"/>
          <w:sz w:val="22"/>
          <w:szCs w:val="22"/>
        </w:rPr>
        <w:t xml:space="preserve"> </w:t>
      </w:r>
      <w:r w:rsidRPr="007A218A">
        <w:rPr>
          <w:rFonts w:ascii="Arial Narrow" w:hAnsi="Arial Narrow"/>
          <w:sz w:val="22"/>
          <w:szCs w:val="22"/>
        </w:rPr>
        <w:t>za predmet zákazky za celé obdobie po uplatnení opcie v rámci doručených ponúk</w:t>
      </w:r>
      <w:r w:rsidR="00BC2844">
        <w:rPr>
          <w:rFonts w:ascii="Arial Narrow" w:hAnsi="Arial Narrow"/>
          <w:sz w:val="22"/>
          <w:szCs w:val="22"/>
        </w:rPr>
        <w:t>,</w:t>
      </w:r>
    </w:p>
    <w:p w14:paraId="14E1E3D9" w14:textId="774441B6" w:rsidR="00E30055" w:rsidRPr="00152357" w:rsidRDefault="00E30055" w:rsidP="004F4DFE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  <w:r w:rsidRPr="007A218A">
        <w:rPr>
          <w:rFonts w:ascii="Arial Narrow" w:eastAsia="Calibri" w:hAnsi="Arial Narrow" w:cs="Calibri"/>
          <w:sz w:val="22"/>
          <w:szCs w:val="22"/>
        </w:rPr>
        <w:t xml:space="preserve">„P“ predstavuje prvok hodnotenia - celkovú cenu konkrétneho (vyhodnocovaného) uchádzača </w:t>
      </w:r>
      <w:r w:rsidRPr="007A218A">
        <w:rPr>
          <w:rFonts w:ascii="Arial Narrow" w:hAnsi="Arial Narrow"/>
          <w:sz w:val="22"/>
          <w:szCs w:val="22"/>
        </w:rPr>
        <w:t>za predmet zákazky za celé obdobie po uplatnení opcie</w:t>
      </w:r>
      <w:r w:rsidR="00152357">
        <w:rPr>
          <w:rFonts w:ascii="Arial Narrow" w:hAnsi="Arial Narrow"/>
          <w:sz w:val="22"/>
          <w:szCs w:val="22"/>
        </w:rPr>
        <w:t>.</w:t>
      </w:r>
    </w:p>
    <w:p w14:paraId="38EEC543" w14:textId="77777777" w:rsidR="00E30055" w:rsidRPr="00B85461" w:rsidRDefault="00E30055" w:rsidP="007A218A">
      <w:pPr>
        <w:pStyle w:val="Odsekzoznamu"/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B85461">
        <w:rPr>
          <w:rFonts w:ascii="Arial Narrow" w:hAnsi="Arial Narrow"/>
          <w:sz w:val="22"/>
          <w:szCs w:val="22"/>
        </w:rPr>
        <w:t xml:space="preserve"> </w:t>
      </w:r>
    </w:p>
    <w:p w14:paraId="3B12757B" w14:textId="5E06245A" w:rsidR="00E30055" w:rsidRDefault="00E30055" w:rsidP="007A218A">
      <w:pPr>
        <w:spacing w:after="0" w:line="276" w:lineRule="auto"/>
        <w:ind w:left="709"/>
        <w:jc w:val="both"/>
        <w:rPr>
          <w:rFonts w:ascii="Arial Narrow" w:hAnsi="Arial Narrow"/>
        </w:rPr>
      </w:pPr>
      <w:r w:rsidRPr="00B85461">
        <w:rPr>
          <w:rFonts w:ascii="Arial Narrow" w:hAnsi="Arial Narrow"/>
        </w:rPr>
        <w:t>Komisia menovaná verejným obstarávateľom</w:t>
      </w:r>
      <w:r w:rsidR="00254FFB" w:rsidRPr="00254FFB">
        <w:rPr>
          <w:rFonts w:ascii="Arial Narrow" w:hAnsi="Arial Narrow"/>
        </w:rPr>
        <w:t xml:space="preserve"> </w:t>
      </w:r>
      <w:r w:rsidR="00254FFB">
        <w:rPr>
          <w:rFonts w:ascii="Arial Narrow" w:hAnsi="Arial Narrow"/>
        </w:rPr>
        <w:t>na vyhodnotenie ponúk</w:t>
      </w:r>
      <w:r w:rsidRPr="00B85461">
        <w:rPr>
          <w:rFonts w:ascii="Arial Narrow" w:hAnsi="Arial Narrow"/>
        </w:rPr>
        <w:t xml:space="preserve"> (ďalej len „komisia“) na základe vyššie uvedeného postupu (vzorca) pridelí všetkým uchádzačom, ktorí predložili ponuky</w:t>
      </w:r>
      <w:r>
        <w:rPr>
          <w:rFonts w:ascii="Arial Narrow" w:hAnsi="Arial Narrow"/>
        </w:rPr>
        <w:t>,</w:t>
      </w:r>
      <w:r w:rsidRPr="00B85461">
        <w:rPr>
          <w:rFonts w:ascii="Arial Narrow" w:hAnsi="Arial Narrow"/>
        </w:rPr>
        <w:t xml:space="preserve"> bodové ohodnotenie kritéria K</w:t>
      </w:r>
      <w:r w:rsidR="00BF6E90">
        <w:rPr>
          <w:rFonts w:ascii="Arial Narrow" w:hAnsi="Arial Narrow"/>
        </w:rPr>
        <w:t>1</w:t>
      </w:r>
      <w:r w:rsidRPr="00B85461">
        <w:rPr>
          <w:rFonts w:ascii="Arial Narrow" w:hAnsi="Arial Narrow"/>
        </w:rPr>
        <w:t>.</w:t>
      </w:r>
    </w:p>
    <w:p w14:paraId="07BCB470" w14:textId="77777777" w:rsidR="007A218A" w:rsidRPr="00B85461" w:rsidRDefault="007A218A" w:rsidP="00BF6E90">
      <w:pPr>
        <w:spacing w:after="0" w:line="276" w:lineRule="auto"/>
        <w:jc w:val="both"/>
        <w:rPr>
          <w:rFonts w:ascii="Arial Narrow" w:hAnsi="Arial Narrow"/>
        </w:rPr>
      </w:pPr>
    </w:p>
    <w:p w14:paraId="396F2E59" w14:textId="266D9F48" w:rsidR="00C07FFB" w:rsidRDefault="007A218A" w:rsidP="005D61C2">
      <w:pPr>
        <w:pStyle w:val="Odsekzoznamu"/>
        <w:numPr>
          <w:ilvl w:val="1"/>
          <w:numId w:val="20"/>
        </w:numPr>
        <w:spacing w:line="276" w:lineRule="auto"/>
        <w:ind w:left="709" w:hanging="709"/>
        <w:jc w:val="both"/>
        <w:rPr>
          <w:rFonts w:ascii="Arial Narrow" w:hAnsi="Arial Narrow"/>
          <w:b/>
          <w:bCs/>
          <w:sz w:val="22"/>
          <w:szCs w:val="22"/>
        </w:rPr>
      </w:pPr>
      <w:r w:rsidRPr="007A218A">
        <w:rPr>
          <w:rFonts w:ascii="Arial Narrow" w:eastAsia="Calibri" w:hAnsi="Arial Narrow" w:cs="Calibri"/>
          <w:b/>
          <w:bCs/>
          <w:sz w:val="22"/>
          <w:szCs w:val="22"/>
        </w:rPr>
        <w:t xml:space="preserve">Kritérium K2 – </w:t>
      </w:r>
      <w:r w:rsidRPr="007A218A">
        <w:rPr>
          <w:rFonts w:ascii="Arial Narrow" w:hAnsi="Arial Narrow"/>
          <w:b/>
          <w:bCs/>
          <w:sz w:val="22"/>
          <w:szCs w:val="22"/>
        </w:rPr>
        <w:t>uznaná kvalita osôb určených na plnenie zmluvy (maximálny možný počet získaných</w:t>
      </w:r>
      <w:r w:rsidR="000049BC">
        <w:rPr>
          <w:rFonts w:ascii="Arial Narrow" w:hAnsi="Arial Narrow"/>
          <w:b/>
          <w:bCs/>
          <w:sz w:val="22"/>
          <w:szCs w:val="22"/>
        </w:rPr>
        <w:t xml:space="preserve"> konečných</w:t>
      </w:r>
      <w:r w:rsidRPr="007A218A">
        <w:rPr>
          <w:rFonts w:ascii="Arial Narrow" w:hAnsi="Arial Narrow"/>
          <w:b/>
          <w:bCs/>
          <w:sz w:val="22"/>
          <w:szCs w:val="22"/>
        </w:rPr>
        <w:t xml:space="preserve"> bodov: 40).</w:t>
      </w:r>
    </w:p>
    <w:p w14:paraId="42315CC6" w14:textId="77777777" w:rsidR="007A218A" w:rsidRPr="007A218A" w:rsidRDefault="007A218A" w:rsidP="007A218A">
      <w:pPr>
        <w:pStyle w:val="Odsekzoznamu"/>
        <w:spacing w:line="276" w:lineRule="auto"/>
        <w:ind w:left="709"/>
        <w:jc w:val="both"/>
        <w:rPr>
          <w:rFonts w:ascii="Arial Narrow" w:hAnsi="Arial Narrow"/>
          <w:b/>
          <w:bCs/>
          <w:sz w:val="22"/>
          <w:szCs w:val="22"/>
        </w:rPr>
      </w:pPr>
    </w:p>
    <w:p w14:paraId="003699A4" w14:textId="423AEC0C" w:rsidR="00707387" w:rsidRDefault="00AA5AC3" w:rsidP="00707387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u w:val="single"/>
        </w:rPr>
        <w:sectPr w:rsidR="00707387" w:rsidSect="007269F2">
          <w:footerReference w:type="default" r:id="rId11"/>
          <w:footerReference w:type="first" r:id="rId12"/>
          <w:pgSz w:w="11906" w:h="16838"/>
          <w:pgMar w:top="851" w:right="1134" w:bottom="1417" w:left="1417" w:header="708" w:footer="708" w:gutter="0"/>
          <w:pgNumType w:start="0"/>
          <w:cols w:space="708"/>
          <w:titlePg/>
          <w:docGrid w:linePitch="360"/>
        </w:sectPr>
      </w:pPr>
      <w:r>
        <w:rPr>
          <w:rFonts w:ascii="Arial Narrow" w:hAnsi="Arial Narrow" w:cs="Times New Roman"/>
        </w:rPr>
        <w:t>Predmetom kvalitatívneho k</w:t>
      </w:r>
      <w:r w:rsidR="0053492C" w:rsidRPr="00E5446E">
        <w:rPr>
          <w:rFonts w:ascii="Arial Narrow" w:hAnsi="Arial Narrow" w:cs="Times New Roman"/>
        </w:rPr>
        <w:t>ritéri</w:t>
      </w:r>
      <w:r>
        <w:rPr>
          <w:rFonts w:ascii="Arial Narrow" w:hAnsi="Arial Narrow" w:cs="Times New Roman"/>
        </w:rPr>
        <w:t>a</w:t>
      </w:r>
      <w:r w:rsidR="0053492C" w:rsidRPr="00E5446E">
        <w:rPr>
          <w:rFonts w:ascii="Arial Narrow" w:hAnsi="Arial Narrow" w:cs="Times New Roman"/>
        </w:rPr>
        <w:t xml:space="preserve"> </w:t>
      </w:r>
      <w:r w:rsidR="005D61C2">
        <w:rPr>
          <w:rFonts w:ascii="Arial Narrow" w:hAnsi="Arial Narrow" w:cs="Times New Roman"/>
        </w:rPr>
        <w:t>K2</w:t>
      </w:r>
      <w:r w:rsidR="0053492C" w:rsidRPr="00E5446E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je vyhodnotenie</w:t>
      </w:r>
      <w:r w:rsidR="0053492C" w:rsidRPr="00E5446E">
        <w:rPr>
          <w:rFonts w:ascii="Arial Narrow" w:hAnsi="Arial Narrow" w:cs="Times New Roman"/>
        </w:rPr>
        <w:t xml:space="preserve"> profesionálnych praktických skúseností</w:t>
      </w:r>
      <w:r>
        <w:rPr>
          <w:rFonts w:ascii="Arial Narrow" w:hAnsi="Arial Narrow" w:cs="Times New Roman"/>
        </w:rPr>
        <w:t xml:space="preserve"> (realizovaných projektov)</w:t>
      </w:r>
      <w:r w:rsidR="0053492C" w:rsidRPr="00E5446E">
        <w:rPr>
          <w:rFonts w:ascii="Arial Narrow" w:hAnsi="Arial Narrow" w:cs="Times New Roman"/>
        </w:rPr>
        <w:t xml:space="preserve"> </w:t>
      </w:r>
      <w:r w:rsidRPr="00E5446E">
        <w:rPr>
          <w:rFonts w:ascii="Arial Narrow" w:hAnsi="Arial Narrow" w:cs="Times New Roman"/>
        </w:rPr>
        <w:t>a </w:t>
      </w:r>
      <w:r>
        <w:rPr>
          <w:rFonts w:ascii="Arial Narrow" w:hAnsi="Arial Narrow" w:cs="Times New Roman"/>
        </w:rPr>
        <w:t>vybratý</w:t>
      </w:r>
      <w:r w:rsidR="007E7DA4">
        <w:rPr>
          <w:rFonts w:ascii="Arial Narrow" w:hAnsi="Arial Narrow" w:cs="Times New Roman"/>
        </w:rPr>
        <w:t>ch</w:t>
      </w:r>
      <w:r>
        <w:rPr>
          <w:rFonts w:ascii="Arial Narrow" w:hAnsi="Arial Narrow" w:cs="Times New Roman"/>
        </w:rPr>
        <w:t xml:space="preserve"> </w:t>
      </w:r>
      <w:r w:rsidRPr="00E5446E">
        <w:rPr>
          <w:rFonts w:ascii="Arial Narrow" w:hAnsi="Arial Narrow" w:cs="Times New Roman"/>
        </w:rPr>
        <w:t>certifikát</w:t>
      </w:r>
      <w:r w:rsidR="007E7DA4">
        <w:rPr>
          <w:rFonts w:ascii="Arial Narrow" w:hAnsi="Arial Narrow" w:cs="Times New Roman"/>
        </w:rPr>
        <w:t xml:space="preserve">ov </w:t>
      </w:r>
      <w:r w:rsidR="0053492C" w:rsidRPr="00E5446E">
        <w:rPr>
          <w:rFonts w:ascii="Arial Narrow" w:hAnsi="Arial Narrow" w:cs="Times New Roman"/>
        </w:rPr>
        <w:t>kľúčový</w:t>
      </w:r>
      <w:r w:rsidR="007E7DA4">
        <w:rPr>
          <w:rFonts w:ascii="Arial Narrow" w:hAnsi="Arial Narrow" w:cs="Times New Roman"/>
        </w:rPr>
        <w:t>ch</w:t>
      </w:r>
      <w:r w:rsidR="0053492C" w:rsidRPr="00E5446E">
        <w:rPr>
          <w:rFonts w:ascii="Arial Narrow" w:hAnsi="Arial Narrow" w:cs="Times New Roman"/>
        </w:rPr>
        <w:t xml:space="preserve"> expert</w:t>
      </w:r>
      <w:r w:rsidR="007E7DA4">
        <w:rPr>
          <w:rFonts w:ascii="Arial Narrow" w:hAnsi="Arial Narrow" w:cs="Times New Roman"/>
        </w:rPr>
        <w:t>ov</w:t>
      </w:r>
      <w:r w:rsidR="002C4212">
        <w:rPr>
          <w:rFonts w:ascii="Arial Narrow" w:hAnsi="Arial Narrow" w:cs="Times New Roman"/>
        </w:rPr>
        <w:t xml:space="preserve"> č. 1 až 8</w:t>
      </w:r>
      <w:r>
        <w:rPr>
          <w:rFonts w:ascii="Arial Narrow" w:hAnsi="Arial Narrow" w:cs="Times New Roman"/>
        </w:rPr>
        <w:t>, ktorí sú určení na plnenie zmluvy.</w:t>
      </w:r>
      <w:r w:rsidR="001817B0" w:rsidRPr="001817B0">
        <w:rPr>
          <w:rFonts w:ascii="Arial Narrow" w:hAnsi="Arial Narrow"/>
        </w:rPr>
        <w:t xml:space="preserve"> </w:t>
      </w:r>
      <w:r w:rsidR="001817B0" w:rsidRPr="004548B2">
        <w:rPr>
          <w:rFonts w:ascii="Arial Narrow" w:hAnsi="Arial Narrow"/>
        </w:rPr>
        <w:t xml:space="preserve">Uvedení </w:t>
      </w:r>
      <w:r w:rsidR="001817B0">
        <w:rPr>
          <w:rFonts w:ascii="Arial Narrow" w:hAnsi="Arial Narrow"/>
        </w:rPr>
        <w:t xml:space="preserve">kľúčoví </w:t>
      </w:r>
      <w:r w:rsidR="001817B0" w:rsidRPr="004548B2">
        <w:rPr>
          <w:rFonts w:ascii="Arial Narrow" w:hAnsi="Arial Narrow"/>
        </w:rPr>
        <w:t>experti sú zároveň osobami, prostredníctvom ktorých uchádzač</w:t>
      </w:r>
      <w:r w:rsidR="007A218A">
        <w:rPr>
          <w:rFonts w:ascii="Arial Narrow" w:hAnsi="Arial Narrow"/>
        </w:rPr>
        <w:t xml:space="preserve"> preukazuje </w:t>
      </w:r>
      <w:r w:rsidR="007A218A" w:rsidRPr="00385D2A">
        <w:rPr>
          <w:rFonts w:ascii="Arial Narrow" w:hAnsi="Arial Narrow"/>
        </w:rPr>
        <w:t>splnenie technickej alebo odbornej spôsobilosti podľa § 34 ods. 1 písm. g) zákona</w:t>
      </w:r>
      <w:r w:rsidR="000049BC">
        <w:rPr>
          <w:rFonts w:ascii="Arial Narrow" w:hAnsi="Arial Narrow"/>
        </w:rPr>
        <w:t>.</w:t>
      </w:r>
      <w:r w:rsidR="00707387">
        <w:rPr>
          <w:rFonts w:ascii="Arial Narrow" w:hAnsi="Arial Narrow"/>
        </w:rPr>
        <w:t xml:space="preserve"> </w:t>
      </w:r>
      <w:r w:rsidR="00707387">
        <w:rPr>
          <w:rFonts w:ascii="Arial Narrow" w:hAnsi="Arial Narrow"/>
          <w:u w:val="single"/>
        </w:rPr>
        <w:t>Predmetom kvalitatívneho hodnotenia bude vždy len 1 kľúčový expert za každú profesijnú oblasť, a to na základe jeho identifikovania uchádzačom v</w:t>
      </w:r>
      <w:r w:rsidR="00610005">
        <w:rPr>
          <w:rFonts w:ascii="Arial Narrow" w:hAnsi="Arial Narrow"/>
          <w:u w:val="single"/>
        </w:rPr>
        <w:t> </w:t>
      </w:r>
      <w:r w:rsidR="00707387">
        <w:rPr>
          <w:rFonts w:ascii="Arial Narrow" w:hAnsi="Arial Narrow"/>
          <w:u w:val="single"/>
        </w:rPr>
        <w:t>prílohe</w:t>
      </w:r>
      <w:r w:rsidR="00610005">
        <w:rPr>
          <w:rFonts w:ascii="Arial Narrow" w:hAnsi="Arial Narrow"/>
          <w:u w:val="single"/>
        </w:rPr>
        <w:br/>
      </w:r>
      <w:r w:rsidR="00707387">
        <w:rPr>
          <w:rFonts w:ascii="Arial Narrow" w:hAnsi="Arial Narrow"/>
          <w:u w:val="single"/>
        </w:rPr>
        <w:t>č. 11 súťažných podkladov.</w:t>
      </w:r>
      <w:r w:rsidR="007269F2">
        <w:rPr>
          <w:rFonts w:ascii="Arial Narrow" w:hAnsi="Arial Narrow"/>
        </w:rPr>
        <w:t xml:space="preserve"> K</w:t>
      </w:r>
      <w:r w:rsidR="007269F2" w:rsidRPr="00D2126D">
        <w:rPr>
          <w:rFonts w:ascii="Arial Narrow" w:hAnsi="Arial Narrow"/>
        </w:rPr>
        <w:t>ľúčový expert č. 9 nebude predmetom kvalitatívneho vyhodnotenia v rámci Kritéria K2</w:t>
      </w:r>
      <w:r w:rsidR="007269F2">
        <w:rPr>
          <w:rFonts w:ascii="Arial Narrow" w:hAnsi="Arial Narrow"/>
        </w:rPr>
        <w:t>.</w:t>
      </w:r>
    </w:p>
    <w:p w14:paraId="02AEFD08" w14:textId="79F67D6C" w:rsidR="00707387" w:rsidRDefault="00707387" w:rsidP="00707387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u w:val="single"/>
        </w:rPr>
      </w:pPr>
    </w:p>
    <w:p w14:paraId="5144641D" w14:textId="18AA4BFD" w:rsidR="000F36B2" w:rsidRPr="007A218A" w:rsidRDefault="000F36B2" w:rsidP="007A218A">
      <w:pPr>
        <w:autoSpaceDE w:val="0"/>
        <w:autoSpaceDN w:val="0"/>
        <w:adjustRightInd w:val="0"/>
        <w:ind w:left="708"/>
        <w:jc w:val="both"/>
        <w:rPr>
          <w:rFonts w:ascii="Arial Narrow" w:hAnsi="Arial Narrow" w:cs="Times New Roman"/>
        </w:rPr>
      </w:pPr>
      <w:r w:rsidRPr="007A218A">
        <w:rPr>
          <w:rFonts w:ascii="Arial Narrow" w:hAnsi="Arial Narrow" w:cs="Times New Roman"/>
        </w:rPr>
        <w:t>Uchádzač</w:t>
      </w:r>
      <w:r w:rsidR="00E5446E" w:rsidRPr="007A218A">
        <w:rPr>
          <w:rFonts w:ascii="Arial Narrow" w:hAnsi="Arial Narrow" w:cs="Times New Roman"/>
        </w:rPr>
        <w:t xml:space="preserve"> na účely vyhodnotenia kritéria </w:t>
      </w:r>
      <w:r w:rsidR="005D61C2" w:rsidRPr="007A218A">
        <w:rPr>
          <w:rFonts w:ascii="Arial Narrow" w:hAnsi="Arial Narrow" w:cs="Times New Roman"/>
        </w:rPr>
        <w:t>K2</w:t>
      </w:r>
      <w:r w:rsidR="00E5446E" w:rsidRPr="007A218A">
        <w:rPr>
          <w:rFonts w:ascii="Arial Narrow" w:hAnsi="Arial Narrow" w:cs="Times New Roman"/>
        </w:rPr>
        <w:t xml:space="preserve"> predloží vo svojej ponuke</w:t>
      </w:r>
      <w:r w:rsidR="005D61C2" w:rsidRPr="007A218A">
        <w:rPr>
          <w:rFonts w:ascii="Arial Narrow" w:hAnsi="Arial Narrow" w:cs="Times New Roman"/>
        </w:rPr>
        <w:t xml:space="preserve"> dokumenty podľa bodov 15.7 až 15.9 súťažných podkladov, ktorými sú:</w:t>
      </w:r>
    </w:p>
    <w:p w14:paraId="6427E81C" w14:textId="63E66D60" w:rsidR="0006101B" w:rsidRPr="007A218A" w:rsidRDefault="005D61C2" w:rsidP="00BC2844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7A218A">
        <w:rPr>
          <w:rFonts w:ascii="Arial Narrow" w:hAnsi="Arial Narrow" w:cs="Arial"/>
          <w:b/>
          <w:sz w:val="22"/>
          <w:szCs w:val="22"/>
        </w:rPr>
        <w:t xml:space="preserve">Zoznam osôb (Kľúčových expertov) určených na plnenie zmluvy </w:t>
      </w:r>
      <w:r w:rsidRPr="007A218A">
        <w:rPr>
          <w:rFonts w:ascii="Arial Narrow" w:hAnsi="Arial Narrow" w:cs="Arial"/>
          <w:sz w:val="22"/>
          <w:szCs w:val="22"/>
        </w:rPr>
        <w:t>podľa Prílohy č. 11 súťažných podkladov</w:t>
      </w:r>
      <w:r w:rsidR="00610005">
        <w:rPr>
          <w:rFonts w:ascii="Arial Narrow" w:hAnsi="Arial Narrow" w:cs="Arial"/>
          <w:sz w:val="22"/>
          <w:szCs w:val="22"/>
        </w:rPr>
        <w:t>,</w:t>
      </w:r>
    </w:p>
    <w:p w14:paraId="01E56746" w14:textId="77777777" w:rsidR="007A218A" w:rsidRPr="007A218A" w:rsidRDefault="007A218A" w:rsidP="00BC2844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  <w:r w:rsidRPr="007A218A">
        <w:rPr>
          <w:rFonts w:ascii="Arial Narrow" w:hAnsi="Arial Narrow" w:cs="Arial Narrow"/>
          <w:b/>
          <w:bCs/>
          <w:sz w:val="22"/>
          <w:szCs w:val="22"/>
          <w:lang w:eastAsia="sk-SK"/>
        </w:rPr>
        <w:t>Zoznam profesionálnych praktických skúseností/realizovaných projektov</w:t>
      </w:r>
      <w:r w:rsidRPr="007A218A">
        <w:rPr>
          <w:rFonts w:ascii="Arial Narrow" w:hAnsi="Arial Narrow" w:cs="Arial Narrow"/>
          <w:sz w:val="22"/>
          <w:szCs w:val="22"/>
          <w:lang w:eastAsia="sk-SK"/>
        </w:rPr>
        <w:t xml:space="preserve"> a certifikátov kľúčových expertov podľa Prílohy č. 12 súťažných podkladov,</w:t>
      </w:r>
    </w:p>
    <w:p w14:paraId="1942EB73" w14:textId="77777777" w:rsidR="007A218A" w:rsidRPr="007A218A" w:rsidRDefault="007A218A" w:rsidP="00BC2844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  <w:r w:rsidRPr="007A218A">
        <w:rPr>
          <w:rFonts w:ascii="Arial Narrow" w:hAnsi="Arial Narrow" w:cs="Arial"/>
          <w:b/>
          <w:sz w:val="22"/>
          <w:szCs w:val="22"/>
        </w:rPr>
        <w:t xml:space="preserve">Kópie platných certifikátov jednotlivých kľúčových expertov, </w:t>
      </w:r>
      <w:r w:rsidRPr="007A218A">
        <w:rPr>
          <w:rFonts w:ascii="Arial Narrow" w:hAnsi="Arial Narrow" w:cs="Arial"/>
          <w:bCs/>
          <w:sz w:val="22"/>
          <w:szCs w:val="22"/>
        </w:rPr>
        <w:t>predložených na účely hodnotenia kritéria kvality K2</w:t>
      </w:r>
      <w:r w:rsidRPr="007A218A">
        <w:rPr>
          <w:rFonts w:ascii="Arial Narrow" w:hAnsi="Arial Narrow" w:cs="Arial"/>
          <w:sz w:val="22"/>
          <w:szCs w:val="22"/>
        </w:rPr>
        <w:t xml:space="preserve"> podľa Prílohy č. 7 a 11 týchto súťažných podkladov.</w:t>
      </w:r>
    </w:p>
    <w:p w14:paraId="6938BDFE" w14:textId="77777777" w:rsidR="007A218A" w:rsidRDefault="007A218A" w:rsidP="00BC2844">
      <w:pPr>
        <w:autoSpaceDE w:val="0"/>
        <w:autoSpaceDN w:val="0"/>
        <w:adjustRightInd w:val="0"/>
        <w:jc w:val="both"/>
        <w:rPr>
          <w:rFonts w:ascii="Arial Narrow" w:hAnsi="Arial Narrow" w:cs="Times New Roman"/>
        </w:rPr>
      </w:pPr>
    </w:p>
    <w:p w14:paraId="3444669F" w14:textId="603104DD" w:rsidR="007A218A" w:rsidRDefault="007A218A" w:rsidP="007A218A">
      <w:pPr>
        <w:autoSpaceDE w:val="0"/>
        <w:autoSpaceDN w:val="0"/>
        <w:adjustRightInd w:val="0"/>
        <w:jc w:val="both"/>
        <w:rPr>
          <w:rFonts w:ascii="Arial Narrow" w:hAnsi="Arial Narrow" w:cs="Times New Roman"/>
        </w:rPr>
      </w:pPr>
      <w:r w:rsidRPr="00262738">
        <w:rPr>
          <w:rFonts w:ascii="Arial Narrow" w:hAnsi="Arial Narrow" w:cs="Times New Roman"/>
        </w:rPr>
        <w:t>Komisia pristúpi k prideleniu čiastkových bodov v rámci kvalitatívneho kritéria K2 na základe vyhodnotenia jednotlivých profesionálnych praktických skúseností (realizovaných projektov) a disponovania vybratými certifikátmi jednotlivými</w:t>
      </w:r>
      <w:r>
        <w:rPr>
          <w:rFonts w:ascii="Arial Narrow" w:hAnsi="Arial Narrow" w:cs="Times New Roman"/>
        </w:rPr>
        <w:t xml:space="preserve"> </w:t>
      </w:r>
      <w:r w:rsidRPr="00E5446E">
        <w:rPr>
          <w:rFonts w:ascii="Arial Narrow" w:hAnsi="Arial Narrow" w:cs="Times New Roman"/>
        </w:rPr>
        <w:t>kľúčový</w:t>
      </w:r>
      <w:r>
        <w:rPr>
          <w:rFonts w:ascii="Arial Narrow" w:hAnsi="Arial Narrow" w:cs="Times New Roman"/>
        </w:rPr>
        <w:t>mi</w:t>
      </w:r>
      <w:r w:rsidRPr="00E5446E">
        <w:rPr>
          <w:rFonts w:ascii="Arial Narrow" w:hAnsi="Arial Narrow" w:cs="Times New Roman"/>
        </w:rPr>
        <w:t xml:space="preserve"> expert</w:t>
      </w:r>
      <w:r>
        <w:rPr>
          <w:rFonts w:ascii="Arial Narrow" w:hAnsi="Arial Narrow" w:cs="Times New Roman"/>
        </w:rPr>
        <w:t>ami</w:t>
      </w:r>
      <w:r w:rsidR="002C4212">
        <w:rPr>
          <w:rFonts w:ascii="Arial Narrow" w:hAnsi="Arial Narrow" w:cs="Times New Roman"/>
        </w:rPr>
        <w:t xml:space="preserve"> č. 1 až 8</w:t>
      </w:r>
      <w:r>
        <w:rPr>
          <w:rFonts w:ascii="Arial Narrow" w:hAnsi="Arial Narrow" w:cs="Times New Roman"/>
        </w:rPr>
        <w:t>, a to na základe nasledovných pravidiel</w:t>
      </w:r>
      <w:r w:rsidRPr="00E5446E">
        <w:rPr>
          <w:rFonts w:ascii="Arial Narrow" w:hAnsi="Arial Narrow" w:cs="Times New Roman"/>
        </w:rPr>
        <w:t>:</w:t>
      </w:r>
    </w:p>
    <w:tbl>
      <w:tblPr>
        <w:tblStyle w:val="Mriekatabuky"/>
        <w:tblW w:w="14170" w:type="dxa"/>
        <w:tblLook w:val="04A0" w:firstRow="1" w:lastRow="0" w:firstColumn="1" w:lastColumn="0" w:noHBand="0" w:noVBand="1"/>
      </w:tblPr>
      <w:tblGrid>
        <w:gridCol w:w="1838"/>
        <w:gridCol w:w="4678"/>
        <w:gridCol w:w="1417"/>
        <w:gridCol w:w="3544"/>
        <w:gridCol w:w="2693"/>
      </w:tblGrid>
      <w:tr w:rsidR="00CC2635" w:rsidRPr="00E5446E" w14:paraId="3D29CC0E" w14:textId="7C49ECEF" w:rsidTr="00BC2844">
        <w:trPr>
          <w:trHeight w:val="516"/>
          <w:tblHeader/>
        </w:trPr>
        <w:tc>
          <w:tcPr>
            <w:tcW w:w="14170" w:type="dxa"/>
            <w:gridSpan w:val="5"/>
            <w:shd w:val="clear" w:color="auto" w:fill="D9D9D9" w:themeFill="background1" w:themeFillShade="D9"/>
          </w:tcPr>
          <w:p w14:paraId="750291A6" w14:textId="25B0F4E4" w:rsidR="00CC2635" w:rsidRPr="00E5446E" w:rsidRDefault="00CC2635" w:rsidP="00092B68">
            <w:pPr>
              <w:jc w:val="center"/>
              <w:rPr>
                <w:rFonts w:ascii="Arial Narrow" w:hAnsi="Arial Narrow" w:cs="Times New Roman"/>
                <w:b/>
              </w:rPr>
            </w:pPr>
            <w:r w:rsidRPr="00E5446E">
              <w:rPr>
                <w:rFonts w:ascii="Arial Narrow" w:hAnsi="Arial Narrow" w:cs="Times New Roman"/>
                <w:b/>
              </w:rPr>
              <w:t xml:space="preserve">Kritérium </w:t>
            </w:r>
            <w:r>
              <w:rPr>
                <w:rFonts w:ascii="Arial Narrow" w:hAnsi="Arial Narrow" w:cs="Times New Roman"/>
                <w:b/>
              </w:rPr>
              <w:t>K</w:t>
            </w:r>
            <w:r w:rsidRPr="00E5446E">
              <w:rPr>
                <w:rFonts w:ascii="Arial Narrow" w:hAnsi="Arial Narrow" w:cs="Times New Roman"/>
                <w:b/>
              </w:rPr>
              <w:t xml:space="preserve">2 </w:t>
            </w:r>
            <w:r>
              <w:rPr>
                <w:rFonts w:ascii="Arial Narrow" w:hAnsi="Arial Narrow" w:cs="Times New Roman"/>
                <w:b/>
              </w:rPr>
              <w:t>–</w:t>
            </w:r>
            <w:r w:rsidRPr="00E5446E">
              <w:rPr>
                <w:rFonts w:ascii="Arial Narrow" w:hAnsi="Arial Narrow" w:cs="Times New Roman"/>
                <w:b/>
              </w:rPr>
              <w:t xml:space="preserve"> </w:t>
            </w:r>
            <w:r>
              <w:rPr>
                <w:rFonts w:ascii="Arial Narrow" w:hAnsi="Arial Narrow" w:cs="Times New Roman"/>
                <w:b/>
              </w:rPr>
              <w:t>Uznaná kvalita osôb určených na plnenie zmluvy</w:t>
            </w:r>
          </w:p>
        </w:tc>
      </w:tr>
      <w:tr w:rsidR="00AD47E2" w:rsidRPr="00E5446E" w14:paraId="3B94EBE0" w14:textId="7E9A949F" w:rsidTr="00BC2844">
        <w:trPr>
          <w:trHeight w:val="516"/>
          <w:tblHeader/>
        </w:trPr>
        <w:tc>
          <w:tcPr>
            <w:tcW w:w="1838" w:type="dxa"/>
            <w:shd w:val="clear" w:color="auto" w:fill="D9D9D9" w:themeFill="background1" w:themeFillShade="D9"/>
          </w:tcPr>
          <w:p w14:paraId="045C9AA1" w14:textId="3936B5A0" w:rsidR="00CC2635" w:rsidRPr="00E5446E" w:rsidRDefault="00CC2635" w:rsidP="008403C0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Identifikácia kľúčového experta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A641E20" w14:textId="36E5539A" w:rsidR="00CC2635" w:rsidRPr="00E5446E" w:rsidRDefault="00CC2635" w:rsidP="008403C0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Definícia požadovanej praktickej skúsenosti kľúčového experta/typ požadovaného certifikátu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DE47476" w14:textId="75EDB5DD" w:rsidR="00CC2635" w:rsidRPr="00E5446E" w:rsidRDefault="00CC2635" w:rsidP="00092B68">
            <w:pPr>
              <w:jc w:val="center"/>
              <w:rPr>
                <w:rFonts w:ascii="Arial Narrow" w:hAnsi="Arial Narrow" w:cs="Times New Roman"/>
                <w:b/>
              </w:rPr>
            </w:pPr>
            <w:r w:rsidRPr="00262738">
              <w:rPr>
                <w:rFonts w:ascii="Arial Narrow" w:hAnsi="Arial Narrow" w:cs="Times New Roman"/>
                <w:b/>
              </w:rPr>
              <w:t xml:space="preserve">Počet </w:t>
            </w:r>
            <w:r w:rsidR="00AD47E2" w:rsidRPr="00262738">
              <w:rPr>
                <w:rFonts w:ascii="Arial Narrow" w:hAnsi="Arial Narrow" w:cs="Times New Roman"/>
                <w:b/>
              </w:rPr>
              <w:t>pridelených</w:t>
            </w:r>
            <w:r w:rsidR="000049BC" w:rsidRPr="00262738">
              <w:rPr>
                <w:rFonts w:ascii="Arial Narrow" w:hAnsi="Arial Narrow" w:cs="Times New Roman"/>
                <w:b/>
              </w:rPr>
              <w:t xml:space="preserve"> čiastkových</w:t>
            </w:r>
            <w:r w:rsidR="00AD47E2" w:rsidRPr="00262738">
              <w:rPr>
                <w:rFonts w:ascii="Arial Narrow" w:hAnsi="Arial Narrow" w:cs="Times New Roman"/>
                <w:b/>
              </w:rPr>
              <w:t xml:space="preserve"> </w:t>
            </w:r>
            <w:r w:rsidRPr="00262738">
              <w:rPr>
                <w:rFonts w:ascii="Arial Narrow" w:hAnsi="Arial Narrow" w:cs="Times New Roman"/>
                <w:b/>
              </w:rPr>
              <w:t>bodov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054AD9B" w14:textId="7CB5D143" w:rsidR="00CC2635" w:rsidRPr="00E5446E" w:rsidRDefault="00CC2635" w:rsidP="00092B68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Počet praktických skúseností (realizovaných projektov) pre dosiahnutie stanoveného počtu bodov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1CBAD5F" w14:textId="43B06B0F" w:rsidR="00CC2635" w:rsidRDefault="00CC2635" w:rsidP="00092B68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Disponovanie požadovaným certifikátom pre dosiahnutie stanoveného počtu bodov</w:t>
            </w:r>
          </w:p>
        </w:tc>
      </w:tr>
      <w:tr w:rsidR="0039698D" w:rsidRPr="00E5446E" w14:paraId="43C41D5A" w14:textId="5DC7060D" w:rsidTr="00BC2844">
        <w:trPr>
          <w:trHeight w:val="630"/>
        </w:trPr>
        <w:tc>
          <w:tcPr>
            <w:tcW w:w="1838" w:type="dxa"/>
            <w:vMerge w:val="restart"/>
          </w:tcPr>
          <w:p w14:paraId="07860E7B" w14:textId="77777777" w:rsidR="0039698D" w:rsidRPr="00E5446E" w:rsidRDefault="0039698D" w:rsidP="00AA5AC3">
            <w:pPr>
              <w:rPr>
                <w:rFonts w:ascii="Arial Narrow" w:hAnsi="Arial Narrow" w:cs="Times New Roman"/>
                <w:b/>
              </w:rPr>
            </w:pPr>
            <w:r w:rsidRPr="00E5446E">
              <w:rPr>
                <w:rFonts w:ascii="Arial Narrow" w:hAnsi="Arial Narrow" w:cs="Times New Roman"/>
                <w:b/>
              </w:rPr>
              <w:t>Kľúčový expert č. 1 - Projektový manažér</w:t>
            </w:r>
          </w:p>
          <w:p w14:paraId="3159E43E" w14:textId="2B7755EC" w:rsidR="0039698D" w:rsidRPr="00E5446E" w:rsidRDefault="0039698D" w:rsidP="00AA5AC3">
            <w:pPr>
              <w:rPr>
                <w:rFonts w:ascii="Arial Narrow" w:hAnsi="Arial Narrow" w:cs="Times New Roman"/>
              </w:rPr>
            </w:pPr>
          </w:p>
        </w:tc>
        <w:tc>
          <w:tcPr>
            <w:tcW w:w="4678" w:type="dxa"/>
            <w:vMerge w:val="restart"/>
          </w:tcPr>
          <w:p w14:paraId="6095E63A" w14:textId="1A4B748D" w:rsidR="0039698D" w:rsidRPr="00FE0BB3" w:rsidRDefault="0039698D" w:rsidP="00610005">
            <w:pPr>
              <w:jc w:val="both"/>
              <w:rPr>
                <w:rFonts w:ascii="Arial Narrow" w:hAnsi="Arial Narrow" w:cs="Times New Roman"/>
              </w:rPr>
            </w:pPr>
            <w:r w:rsidRPr="00FE0BB3">
              <w:rPr>
                <w:rFonts w:ascii="Arial Narrow" w:hAnsi="Arial Narrow" w:cs="Times New Roman"/>
              </w:rPr>
              <w:t xml:space="preserve">Počet profesionálnych praktických skúseností (realizovaných projektov) v pozícii projektového manažéra v oblasti implementácie informačných systémov, ktoré boli riadené metodikami IPMA alebo PRINCE2 alebo ekvivalentnou metodikou </w:t>
            </w:r>
          </w:p>
        </w:tc>
        <w:tc>
          <w:tcPr>
            <w:tcW w:w="1417" w:type="dxa"/>
          </w:tcPr>
          <w:p w14:paraId="49F4C25D" w14:textId="29DFBB5F" w:rsidR="0039698D" w:rsidRPr="00FE0BB3" w:rsidRDefault="0039698D" w:rsidP="00AA5AC3">
            <w:pPr>
              <w:jc w:val="center"/>
              <w:rPr>
                <w:rFonts w:ascii="Arial Narrow" w:hAnsi="Arial Narrow" w:cs="Times New Roman"/>
                <w:b/>
              </w:rPr>
            </w:pPr>
            <w:r w:rsidRPr="00FE0BB3">
              <w:rPr>
                <w:rFonts w:ascii="Arial Narrow" w:hAnsi="Arial Narrow" w:cs="Times New Roman"/>
                <w:b/>
              </w:rPr>
              <w:t>10</w:t>
            </w:r>
          </w:p>
        </w:tc>
        <w:tc>
          <w:tcPr>
            <w:tcW w:w="3544" w:type="dxa"/>
          </w:tcPr>
          <w:p w14:paraId="71AE38C0" w14:textId="66259B7C" w:rsidR="0039698D" w:rsidRPr="00FE0BB3" w:rsidRDefault="0039698D" w:rsidP="00610005">
            <w:pPr>
              <w:rPr>
                <w:rFonts w:ascii="Arial Narrow" w:hAnsi="Arial Narrow" w:cs="Times New Roman"/>
                <w:b/>
              </w:rPr>
            </w:pPr>
            <w:r w:rsidRPr="00FE0BB3">
              <w:rPr>
                <w:rFonts w:ascii="Arial Narrow" w:hAnsi="Arial Narrow" w:cs="Times New Roman"/>
              </w:rPr>
              <w:t>5 a viac praktických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FE0BB3">
              <w:rPr>
                <w:rFonts w:ascii="Arial Narrow" w:hAnsi="Arial Narrow" w:cs="Times New Roman"/>
              </w:rPr>
              <w:t>skúseností/realizovaných projektov</w:t>
            </w:r>
          </w:p>
        </w:tc>
        <w:tc>
          <w:tcPr>
            <w:tcW w:w="2693" w:type="dxa"/>
          </w:tcPr>
          <w:p w14:paraId="31394169" w14:textId="77777777" w:rsidR="0039698D" w:rsidRPr="00FE0BB3" w:rsidRDefault="0039698D" w:rsidP="00AA5AC3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39698D" w:rsidRPr="00E5446E" w14:paraId="6EBEC69E" w14:textId="7C8F25CB" w:rsidTr="00BC2844">
        <w:trPr>
          <w:trHeight w:val="128"/>
        </w:trPr>
        <w:tc>
          <w:tcPr>
            <w:tcW w:w="1838" w:type="dxa"/>
            <w:vMerge/>
          </w:tcPr>
          <w:p w14:paraId="62FAEA03" w14:textId="77777777" w:rsidR="0039698D" w:rsidRPr="00E5446E" w:rsidRDefault="0039698D" w:rsidP="00AA5AC3">
            <w:pPr>
              <w:rPr>
                <w:rFonts w:ascii="Arial Narrow" w:hAnsi="Arial Narrow" w:cs="Times New Roman"/>
              </w:rPr>
            </w:pPr>
          </w:p>
        </w:tc>
        <w:tc>
          <w:tcPr>
            <w:tcW w:w="4678" w:type="dxa"/>
            <w:vMerge/>
          </w:tcPr>
          <w:p w14:paraId="4EF06C9A" w14:textId="77777777" w:rsidR="0039698D" w:rsidRPr="00FE0BB3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258361A0" w14:textId="0723F35F" w:rsidR="0039698D" w:rsidRPr="00FE0BB3" w:rsidRDefault="0039698D" w:rsidP="00AA5AC3">
            <w:pPr>
              <w:jc w:val="center"/>
              <w:rPr>
                <w:rFonts w:ascii="Arial Narrow" w:hAnsi="Arial Narrow" w:cs="Times New Roman"/>
                <w:b/>
              </w:rPr>
            </w:pPr>
            <w:r w:rsidRPr="00FE0BB3">
              <w:rPr>
                <w:rFonts w:ascii="Arial Narrow" w:hAnsi="Arial Narrow" w:cs="Times New Roman"/>
                <w:b/>
              </w:rPr>
              <w:t>8</w:t>
            </w:r>
          </w:p>
        </w:tc>
        <w:tc>
          <w:tcPr>
            <w:tcW w:w="3544" w:type="dxa"/>
          </w:tcPr>
          <w:p w14:paraId="59460871" w14:textId="6A80D3A2" w:rsidR="0039698D" w:rsidRPr="00FE0BB3" w:rsidRDefault="0039698D" w:rsidP="00610005">
            <w:pPr>
              <w:rPr>
                <w:rFonts w:ascii="Arial Narrow" w:hAnsi="Arial Narrow" w:cs="Times New Roman"/>
                <w:b/>
              </w:rPr>
            </w:pPr>
            <w:r w:rsidRPr="00FE0BB3">
              <w:rPr>
                <w:rFonts w:ascii="Arial Narrow" w:hAnsi="Arial Narrow" w:cs="Times New Roman"/>
              </w:rPr>
              <w:t>4 praktické skúsenosti/realizované projekty</w:t>
            </w:r>
          </w:p>
        </w:tc>
        <w:tc>
          <w:tcPr>
            <w:tcW w:w="2693" w:type="dxa"/>
          </w:tcPr>
          <w:p w14:paraId="0082D421" w14:textId="77777777" w:rsidR="0039698D" w:rsidRPr="00FE0BB3" w:rsidRDefault="0039698D" w:rsidP="00AA5AC3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02C5ECFA" w14:textId="3610B694" w:rsidTr="00BC2844">
        <w:trPr>
          <w:trHeight w:val="127"/>
        </w:trPr>
        <w:tc>
          <w:tcPr>
            <w:tcW w:w="1838" w:type="dxa"/>
            <w:vMerge/>
          </w:tcPr>
          <w:p w14:paraId="4E055EA1" w14:textId="77777777" w:rsidR="0039698D" w:rsidRPr="00E5446E" w:rsidRDefault="0039698D" w:rsidP="00AA5AC3">
            <w:pPr>
              <w:rPr>
                <w:rFonts w:ascii="Arial Narrow" w:hAnsi="Arial Narrow" w:cs="Times New Roman"/>
              </w:rPr>
            </w:pPr>
          </w:p>
        </w:tc>
        <w:tc>
          <w:tcPr>
            <w:tcW w:w="4678" w:type="dxa"/>
            <w:vMerge/>
          </w:tcPr>
          <w:p w14:paraId="3F0C2B31" w14:textId="77777777" w:rsidR="0039698D" w:rsidRPr="00FE0BB3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10FD1EE9" w14:textId="093C3E69" w:rsidR="0039698D" w:rsidRPr="00FE0BB3" w:rsidRDefault="0039698D" w:rsidP="00AA5AC3">
            <w:pPr>
              <w:jc w:val="center"/>
              <w:rPr>
                <w:rFonts w:ascii="Arial Narrow" w:hAnsi="Arial Narrow" w:cs="Times New Roman"/>
                <w:b/>
              </w:rPr>
            </w:pPr>
            <w:r w:rsidRPr="00FE0BB3">
              <w:rPr>
                <w:rFonts w:ascii="Arial Narrow" w:hAnsi="Arial Narrow" w:cs="Times New Roman"/>
                <w:b/>
              </w:rPr>
              <w:t>6</w:t>
            </w:r>
          </w:p>
        </w:tc>
        <w:tc>
          <w:tcPr>
            <w:tcW w:w="3544" w:type="dxa"/>
          </w:tcPr>
          <w:p w14:paraId="50E1D56F" w14:textId="6B43F060" w:rsidR="0039698D" w:rsidRPr="00FE0BB3" w:rsidRDefault="0039698D" w:rsidP="00610005">
            <w:pPr>
              <w:rPr>
                <w:rFonts w:ascii="Arial Narrow" w:hAnsi="Arial Narrow" w:cs="Times New Roman"/>
                <w:b/>
              </w:rPr>
            </w:pPr>
            <w:r w:rsidRPr="00FE0BB3">
              <w:rPr>
                <w:rFonts w:ascii="Arial Narrow" w:hAnsi="Arial Narrow" w:cs="Times New Roman"/>
              </w:rPr>
              <w:t>3 praktické skúsenosti/realizované projekty</w:t>
            </w:r>
          </w:p>
        </w:tc>
        <w:tc>
          <w:tcPr>
            <w:tcW w:w="2693" w:type="dxa"/>
          </w:tcPr>
          <w:p w14:paraId="3AF1E4A3" w14:textId="77777777" w:rsidR="0039698D" w:rsidRPr="00FE0BB3" w:rsidRDefault="0039698D" w:rsidP="00AA5AC3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10A2B2B2" w14:textId="6CDD229F" w:rsidTr="00BC2844">
        <w:trPr>
          <w:trHeight w:val="390"/>
        </w:trPr>
        <w:tc>
          <w:tcPr>
            <w:tcW w:w="1838" w:type="dxa"/>
            <w:vMerge/>
          </w:tcPr>
          <w:p w14:paraId="27D686FF" w14:textId="77777777" w:rsidR="0039698D" w:rsidRPr="00E5446E" w:rsidRDefault="0039698D" w:rsidP="00AA5AC3">
            <w:pPr>
              <w:rPr>
                <w:rFonts w:ascii="Arial Narrow" w:hAnsi="Arial Narrow" w:cs="Times New Roman"/>
              </w:rPr>
            </w:pPr>
          </w:p>
        </w:tc>
        <w:tc>
          <w:tcPr>
            <w:tcW w:w="4678" w:type="dxa"/>
            <w:vMerge/>
          </w:tcPr>
          <w:p w14:paraId="6C05B82E" w14:textId="77777777" w:rsidR="0039698D" w:rsidRPr="00FE0BB3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3277AADB" w14:textId="53EAAF54" w:rsidR="0039698D" w:rsidRPr="00FE0BB3" w:rsidRDefault="0039698D" w:rsidP="0039698D">
            <w:pPr>
              <w:jc w:val="center"/>
              <w:rPr>
                <w:rFonts w:ascii="Arial Narrow" w:hAnsi="Arial Narrow" w:cs="Times New Roman"/>
                <w:b/>
              </w:rPr>
            </w:pPr>
            <w:r w:rsidRPr="00FE0BB3"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3544" w:type="dxa"/>
          </w:tcPr>
          <w:p w14:paraId="33E26E00" w14:textId="71E39E8C" w:rsidR="0039698D" w:rsidRPr="00FE0BB3" w:rsidRDefault="0039698D" w:rsidP="00610005">
            <w:pPr>
              <w:rPr>
                <w:rFonts w:ascii="Arial Narrow" w:hAnsi="Arial Narrow" w:cs="Times New Roman"/>
                <w:b/>
                <w:bCs/>
              </w:rPr>
            </w:pPr>
            <w:r w:rsidRPr="00FE0BB3">
              <w:rPr>
                <w:rFonts w:ascii="Arial Narrow" w:hAnsi="Arial Narrow" w:cs="Times New Roman"/>
              </w:rPr>
              <w:t>2 praktické skúsenosť/realizované projekty</w:t>
            </w:r>
          </w:p>
        </w:tc>
        <w:tc>
          <w:tcPr>
            <w:tcW w:w="2693" w:type="dxa"/>
          </w:tcPr>
          <w:p w14:paraId="03A1E7E7" w14:textId="77777777" w:rsidR="0039698D" w:rsidRPr="00FE0BB3" w:rsidRDefault="0039698D" w:rsidP="00AA5AC3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601F7E43" w14:textId="754A374C" w:rsidTr="00BC2844">
        <w:trPr>
          <w:trHeight w:val="108"/>
        </w:trPr>
        <w:tc>
          <w:tcPr>
            <w:tcW w:w="1838" w:type="dxa"/>
            <w:vMerge/>
          </w:tcPr>
          <w:p w14:paraId="6CB94169" w14:textId="77777777" w:rsidR="0039698D" w:rsidRPr="00E5446E" w:rsidRDefault="0039698D" w:rsidP="0039698D">
            <w:pPr>
              <w:rPr>
                <w:rFonts w:ascii="Arial Narrow" w:hAnsi="Arial Narrow" w:cs="Times New Roman"/>
              </w:rPr>
            </w:pPr>
          </w:p>
        </w:tc>
        <w:tc>
          <w:tcPr>
            <w:tcW w:w="4678" w:type="dxa"/>
            <w:vMerge/>
          </w:tcPr>
          <w:p w14:paraId="1A0F51EE" w14:textId="77777777" w:rsidR="0039698D" w:rsidRPr="00FE0BB3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13A29447" w14:textId="09F2297E" w:rsidR="0039698D" w:rsidRPr="00FE0BB3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2</w:t>
            </w:r>
          </w:p>
        </w:tc>
        <w:tc>
          <w:tcPr>
            <w:tcW w:w="3544" w:type="dxa"/>
          </w:tcPr>
          <w:p w14:paraId="5F1F20F6" w14:textId="2A2E84BE" w:rsidR="0039698D" w:rsidRPr="00FE0BB3" w:rsidRDefault="0039698D" w:rsidP="00610005">
            <w:pPr>
              <w:rPr>
                <w:rFonts w:ascii="Arial Narrow" w:hAnsi="Arial Narrow" w:cs="Times New Roman"/>
              </w:rPr>
            </w:pPr>
            <w:r w:rsidRPr="34220DEF">
              <w:rPr>
                <w:rFonts w:ascii="Arial Narrow" w:hAnsi="Arial Narrow" w:cs="Times New Roman"/>
              </w:rPr>
              <w:t xml:space="preserve">1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á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ť/realizovaný projekt</w:t>
            </w:r>
          </w:p>
        </w:tc>
        <w:tc>
          <w:tcPr>
            <w:tcW w:w="2693" w:type="dxa"/>
          </w:tcPr>
          <w:p w14:paraId="795B68C2" w14:textId="6B1B5BED" w:rsidR="0039698D" w:rsidRPr="00FE0BB3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0A6E2DF3" w14:textId="77777777" w:rsidTr="00BC2844">
        <w:trPr>
          <w:trHeight w:val="107"/>
        </w:trPr>
        <w:tc>
          <w:tcPr>
            <w:tcW w:w="1838" w:type="dxa"/>
            <w:vMerge/>
          </w:tcPr>
          <w:p w14:paraId="5C1925ED" w14:textId="77777777" w:rsidR="0039698D" w:rsidRPr="00E5446E" w:rsidRDefault="0039698D" w:rsidP="0039698D">
            <w:pPr>
              <w:rPr>
                <w:rFonts w:ascii="Arial Narrow" w:hAnsi="Arial Narrow" w:cs="Times New Roman"/>
              </w:rPr>
            </w:pPr>
          </w:p>
        </w:tc>
        <w:tc>
          <w:tcPr>
            <w:tcW w:w="4678" w:type="dxa"/>
            <w:vMerge/>
          </w:tcPr>
          <w:p w14:paraId="4BD0E052" w14:textId="77777777" w:rsidR="0039698D" w:rsidRPr="00FE0BB3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40199B36" w14:textId="55A728D1" w:rsidR="0039698D" w:rsidRPr="00FE0BB3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0</w:t>
            </w:r>
          </w:p>
        </w:tc>
        <w:tc>
          <w:tcPr>
            <w:tcW w:w="3544" w:type="dxa"/>
          </w:tcPr>
          <w:p w14:paraId="31642CE7" w14:textId="08D5B1D2" w:rsidR="0039698D" w:rsidRPr="00FE0BB3" w:rsidRDefault="0039698D" w:rsidP="0061000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</w:t>
            </w:r>
            <w:r w:rsidRPr="34220DEF"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ých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tí/realizovaných projektov</w:t>
            </w:r>
          </w:p>
        </w:tc>
        <w:tc>
          <w:tcPr>
            <w:tcW w:w="2693" w:type="dxa"/>
          </w:tcPr>
          <w:p w14:paraId="273A80DC" w14:textId="58BC0506" w:rsidR="0039698D" w:rsidRPr="00FE0BB3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7B310D80" w14:textId="42CEC387" w:rsidTr="00BC2844">
        <w:trPr>
          <w:trHeight w:val="500"/>
        </w:trPr>
        <w:tc>
          <w:tcPr>
            <w:tcW w:w="1838" w:type="dxa"/>
            <w:vMerge/>
          </w:tcPr>
          <w:p w14:paraId="37AEAC81" w14:textId="77777777" w:rsidR="0039698D" w:rsidRPr="00E5446E" w:rsidRDefault="0039698D" w:rsidP="001E6630">
            <w:pPr>
              <w:rPr>
                <w:rFonts w:ascii="Arial Narrow" w:hAnsi="Arial Narrow" w:cs="Times New Roman"/>
              </w:rPr>
            </w:pPr>
          </w:p>
        </w:tc>
        <w:tc>
          <w:tcPr>
            <w:tcW w:w="4678" w:type="dxa"/>
            <w:vMerge w:val="restart"/>
          </w:tcPr>
          <w:p w14:paraId="431CB531" w14:textId="6A837C18" w:rsidR="0039698D" w:rsidRPr="00FE0BB3" w:rsidRDefault="0039698D" w:rsidP="00610005">
            <w:pPr>
              <w:jc w:val="both"/>
              <w:rPr>
                <w:rFonts w:ascii="Arial Narrow" w:hAnsi="Arial Narrow" w:cs="Times New Roman"/>
              </w:rPr>
            </w:pPr>
            <w:r w:rsidRPr="00FE0BB3">
              <w:rPr>
                <w:rFonts w:ascii="Arial Narrow" w:hAnsi="Arial Narrow" w:cs="Times New Roman"/>
              </w:rPr>
              <w:t xml:space="preserve">Počet profesionálnych praktických skúseností (realizovaných projektov) v pozícii projektového manažéra v oblasti implementácie informačných systémov, ktoré boli riadené metodikami IPMA alebo PRINCE2 alebo ekvivalentnou metodikou a ktoré boli </w:t>
            </w:r>
            <w:r w:rsidRPr="00FE0BB3">
              <w:rPr>
                <w:rFonts w:ascii="Arial Narrow" w:hAnsi="Arial Narrow" w:cs="Times New Roman"/>
              </w:rPr>
              <w:lastRenderedPageBreak/>
              <w:t xml:space="preserve">zamerané na oblasť dátovej integrácie a/alebo na oblasť riadenia dátovej kvality vrátane stotožňovania voči referenčným údajom </w:t>
            </w:r>
          </w:p>
        </w:tc>
        <w:tc>
          <w:tcPr>
            <w:tcW w:w="1417" w:type="dxa"/>
          </w:tcPr>
          <w:p w14:paraId="3F5FFAF5" w14:textId="4437D3A8" w:rsidR="0039698D" w:rsidRPr="00FE0BB3" w:rsidRDefault="0039698D" w:rsidP="001E6630">
            <w:pPr>
              <w:jc w:val="center"/>
              <w:rPr>
                <w:rFonts w:ascii="Arial Narrow" w:hAnsi="Arial Narrow" w:cs="Times New Roman"/>
                <w:b/>
              </w:rPr>
            </w:pPr>
            <w:r w:rsidRPr="00FE0BB3">
              <w:rPr>
                <w:rFonts w:ascii="Arial Narrow" w:hAnsi="Arial Narrow" w:cs="Times New Roman"/>
                <w:b/>
              </w:rPr>
              <w:lastRenderedPageBreak/>
              <w:t>6</w:t>
            </w:r>
          </w:p>
        </w:tc>
        <w:tc>
          <w:tcPr>
            <w:tcW w:w="3544" w:type="dxa"/>
          </w:tcPr>
          <w:p w14:paraId="602B60E5" w14:textId="7DC9A019" w:rsidR="0039698D" w:rsidRPr="00FE0BB3" w:rsidRDefault="0039698D" w:rsidP="00610005">
            <w:pPr>
              <w:rPr>
                <w:rFonts w:ascii="Arial Narrow" w:hAnsi="Arial Narrow" w:cs="Times New Roman"/>
              </w:rPr>
            </w:pPr>
            <w:r w:rsidRPr="00FE0BB3">
              <w:rPr>
                <w:rFonts w:ascii="Arial Narrow" w:hAnsi="Arial Narrow" w:cs="Times New Roman"/>
              </w:rPr>
              <w:t>3 a viac praktických skúseností/realizovaných projektov</w:t>
            </w:r>
          </w:p>
        </w:tc>
        <w:tc>
          <w:tcPr>
            <w:tcW w:w="2693" w:type="dxa"/>
          </w:tcPr>
          <w:p w14:paraId="748AA504" w14:textId="77777777" w:rsidR="0039698D" w:rsidRPr="00FE0BB3" w:rsidRDefault="0039698D" w:rsidP="001E6630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6C5954AA" w14:textId="05E97621" w:rsidTr="00BC2844">
        <w:trPr>
          <w:trHeight w:val="498"/>
        </w:trPr>
        <w:tc>
          <w:tcPr>
            <w:tcW w:w="1838" w:type="dxa"/>
            <w:vMerge/>
          </w:tcPr>
          <w:p w14:paraId="540B6B00" w14:textId="77777777" w:rsidR="0039698D" w:rsidRPr="00E5446E" w:rsidRDefault="0039698D" w:rsidP="00AA5AC3">
            <w:pPr>
              <w:rPr>
                <w:rFonts w:ascii="Arial Narrow" w:hAnsi="Arial Narrow" w:cs="Times New Roman"/>
              </w:rPr>
            </w:pPr>
          </w:p>
        </w:tc>
        <w:tc>
          <w:tcPr>
            <w:tcW w:w="4678" w:type="dxa"/>
            <w:vMerge/>
          </w:tcPr>
          <w:p w14:paraId="5514BAA3" w14:textId="77777777" w:rsidR="0039698D" w:rsidRPr="00FE0BB3" w:rsidRDefault="0039698D" w:rsidP="00AA5A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1748DEAD" w14:textId="34D29A34" w:rsidR="0039698D" w:rsidRPr="00FE0BB3" w:rsidRDefault="0039698D" w:rsidP="00AA5AC3">
            <w:pPr>
              <w:jc w:val="center"/>
              <w:rPr>
                <w:rFonts w:ascii="Arial Narrow" w:hAnsi="Arial Narrow" w:cs="Times New Roman"/>
                <w:b/>
              </w:rPr>
            </w:pPr>
            <w:r w:rsidRPr="00FE0BB3"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3544" w:type="dxa"/>
          </w:tcPr>
          <w:p w14:paraId="6193560E" w14:textId="68B43319" w:rsidR="0039698D" w:rsidRPr="00FE0BB3" w:rsidRDefault="0039698D" w:rsidP="00610005">
            <w:pPr>
              <w:rPr>
                <w:rFonts w:ascii="Arial Narrow" w:hAnsi="Arial Narrow" w:cs="Times New Roman"/>
              </w:rPr>
            </w:pPr>
            <w:r w:rsidRPr="00FE0BB3">
              <w:rPr>
                <w:rFonts w:ascii="Arial Narrow" w:hAnsi="Arial Narrow" w:cs="Times New Roman"/>
              </w:rPr>
              <w:t>2 praktické skúsenosť/realizované projekty</w:t>
            </w:r>
          </w:p>
        </w:tc>
        <w:tc>
          <w:tcPr>
            <w:tcW w:w="2693" w:type="dxa"/>
          </w:tcPr>
          <w:p w14:paraId="198DFC9D" w14:textId="77777777" w:rsidR="0039698D" w:rsidRPr="00FE0BB3" w:rsidRDefault="0039698D" w:rsidP="00AA5AC3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03C946FE" w14:textId="7720C336" w:rsidTr="00BC2844">
        <w:trPr>
          <w:trHeight w:val="309"/>
        </w:trPr>
        <w:tc>
          <w:tcPr>
            <w:tcW w:w="1838" w:type="dxa"/>
            <w:vMerge/>
          </w:tcPr>
          <w:p w14:paraId="3A11E815" w14:textId="77777777" w:rsidR="0039698D" w:rsidRPr="00E5446E" w:rsidRDefault="0039698D" w:rsidP="0039698D">
            <w:pPr>
              <w:rPr>
                <w:rFonts w:ascii="Arial Narrow" w:hAnsi="Arial Narrow" w:cs="Times New Roman"/>
              </w:rPr>
            </w:pPr>
          </w:p>
        </w:tc>
        <w:tc>
          <w:tcPr>
            <w:tcW w:w="4678" w:type="dxa"/>
            <w:vMerge/>
          </w:tcPr>
          <w:p w14:paraId="5C013DE0" w14:textId="77777777" w:rsidR="0039698D" w:rsidRPr="00FE0BB3" w:rsidRDefault="0039698D" w:rsidP="0039698D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253F5A17" w14:textId="6D99BC3E" w:rsidR="0039698D" w:rsidRPr="00FE0BB3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2</w:t>
            </w:r>
          </w:p>
        </w:tc>
        <w:tc>
          <w:tcPr>
            <w:tcW w:w="3544" w:type="dxa"/>
          </w:tcPr>
          <w:p w14:paraId="0A6FE53F" w14:textId="3DD790F5" w:rsidR="0039698D" w:rsidRPr="00FE0BB3" w:rsidRDefault="0039698D" w:rsidP="00610005">
            <w:pPr>
              <w:rPr>
                <w:rFonts w:ascii="Arial Narrow" w:hAnsi="Arial Narrow" w:cs="Times New Roman"/>
              </w:rPr>
            </w:pPr>
            <w:r w:rsidRPr="34220DEF">
              <w:rPr>
                <w:rFonts w:ascii="Arial Narrow" w:hAnsi="Arial Narrow" w:cs="Times New Roman"/>
              </w:rPr>
              <w:t xml:space="preserve">1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á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ť/realizovaný projekt</w:t>
            </w:r>
          </w:p>
        </w:tc>
        <w:tc>
          <w:tcPr>
            <w:tcW w:w="2693" w:type="dxa"/>
          </w:tcPr>
          <w:p w14:paraId="47C1EDB1" w14:textId="0E992C26" w:rsidR="0039698D" w:rsidRPr="00FE0BB3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4268B403" w14:textId="77777777" w:rsidTr="00BC2844">
        <w:trPr>
          <w:trHeight w:val="308"/>
        </w:trPr>
        <w:tc>
          <w:tcPr>
            <w:tcW w:w="1838" w:type="dxa"/>
            <w:vMerge/>
          </w:tcPr>
          <w:p w14:paraId="67FE2CD9" w14:textId="77777777" w:rsidR="0039698D" w:rsidRPr="00E5446E" w:rsidRDefault="0039698D" w:rsidP="0039698D">
            <w:pPr>
              <w:rPr>
                <w:rFonts w:ascii="Arial Narrow" w:hAnsi="Arial Narrow" w:cs="Times New Roman"/>
              </w:rPr>
            </w:pPr>
          </w:p>
        </w:tc>
        <w:tc>
          <w:tcPr>
            <w:tcW w:w="4678" w:type="dxa"/>
            <w:vMerge/>
          </w:tcPr>
          <w:p w14:paraId="1D0B7606" w14:textId="77777777" w:rsidR="0039698D" w:rsidRPr="00FE0BB3" w:rsidRDefault="0039698D" w:rsidP="0039698D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06B67DDE" w14:textId="11E0D95A" w:rsidR="0039698D" w:rsidRPr="00FE0BB3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0</w:t>
            </w:r>
          </w:p>
        </w:tc>
        <w:tc>
          <w:tcPr>
            <w:tcW w:w="3544" w:type="dxa"/>
          </w:tcPr>
          <w:p w14:paraId="220756C9" w14:textId="79FF1D12" w:rsidR="0039698D" w:rsidRPr="00FE0BB3" w:rsidRDefault="0039698D" w:rsidP="0061000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</w:t>
            </w:r>
            <w:r w:rsidRPr="34220DEF"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ých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tí/realizovaných projektov</w:t>
            </w:r>
          </w:p>
        </w:tc>
        <w:tc>
          <w:tcPr>
            <w:tcW w:w="2693" w:type="dxa"/>
          </w:tcPr>
          <w:p w14:paraId="5BBB7AF3" w14:textId="784EEBBC" w:rsidR="0039698D" w:rsidRPr="00FE0BB3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60429202" w14:textId="75C86AFA" w:rsidTr="00BC2844">
        <w:trPr>
          <w:trHeight w:val="136"/>
        </w:trPr>
        <w:tc>
          <w:tcPr>
            <w:tcW w:w="1838" w:type="dxa"/>
            <w:vMerge w:val="restart"/>
          </w:tcPr>
          <w:p w14:paraId="2C769872" w14:textId="77777777" w:rsidR="0039698D" w:rsidRPr="00387F3B" w:rsidRDefault="0039698D" w:rsidP="001E6630">
            <w:pPr>
              <w:rPr>
                <w:rFonts w:ascii="Arial Narrow" w:hAnsi="Arial Narrow" w:cs="Times New Roman"/>
                <w:b/>
              </w:rPr>
            </w:pPr>
            <w:r w:rsidRPr="00387F3B">
              <w:rPr>
                <w:rFonts w:ascii="Arial Narrow" w:hAnsi="Arial Narrow" w:cs="Times New Roman"/>
                <w:b/>
              </w:rPr>
              <w:t>Kľúčový expert č. 2 - Konzultant pre oblasť bezpečnosti</w:t>
            </w:r>
          </w:p>
          <w:p w14:paraId="0962B34A" w14:textId="7309EDA5" w:rsidR="0039698D" w:rsidRPr="00387F3B" w:rsidRDefault="0039698D" w:rsidP="001E6630">
            <w:pPr>
              <w:rPr>
                <w:rFonts w:ascii="Arial Narrow" w:hAnsi="Arial Narrow" w:cs="Times New Roman"/>
              </w:rPr>
            </w:pPr>
          </w:p>
        </w:tc>
        <w:tc>
          <w:tcPr>
            <w:tcW w:w="4678" w:type="dxa"/>
            <w:vMerge w:val="restart"/>
          </w:tcPr>
          <w:p w14:paraId="0B07C1B5" w14:textId="0A695AF0" w:rsidR="0039698D" w:rsidRPr="00FE0BB3" w:rsidRDefault="0039698D" w:rsidP="00610005">
            <w:pPr>
              <w:jc w:val="both"/>
              <w:rPr>
                <w:rFonts w:ascii="Arial Narrow" w:hAnsi="Arial Narrow" w:cs="Times New Roman"/>
              </w:rPr>
            </w:pPr>
            <w:r w:rsidRPr="00FE0BB3">
              <w:rPr>
                <w:rFonts w:ascii="Arial Narrow" w:hAnsi="Arial Narrow" w:cs="Times New Roman"/>
              </w:rPr>
              <w:t xml:space="preserve">Počet profesionálnych praktických skúseností (realizovaných projektov) s implementáciou bezpečnosti aplikačnej infraštruktúry informačných systémov </w:t>
            </w:r>
          </w:p>
          <w:p w14:paraId="2A84C3B9" w14:textId="0A2FCF50" w:rsidR="0039698D" w:rsidRPr="00FE0BB3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07BE6C17" w14:textId="2453F396" w:rsidR="0039698D" w:rsidRPr="00FE0BB3" w:rsidRDefault="0039698D" w:rsidP="001E6630">
            <w:pPr>
              <w:jc w:val="center"/>
              <w:rPr>
                <w:rFonts w:ascii="Arial Narrow" w:hAnsi="Arial Narrow" w:cs="Times New Roman"/>
                <w:b/>
              </w:rPr>
            </w:pPr>
            <w:r w:rsidRPr="00FE0BB3">
              <w:rPr>
                <w:rFonts w:ascii="Arial Narrow" w:hAnsi="Arial Narrow" w:cs="Times New Roman"/>
                <w:b/>
              </w:rPr>
              <w:t>10</w:t>
            </w:r>
          </w:p>
        </w:tc>
        <w:tc>
          <w:tcPr>
            <w:tcW w:w="3544" w:type="dxa"/>
          </w:tcPr>
          <w:p w14:paraId="42555FA2" w14:textId="53990F51" w:rsidR="0039698D" w:rsidRPr="00FE0BB3" w:rsidRDefault="0039698D" w:rsidP="001E6630">
            <w:pPr>
              <w:rPr>
                <w:rFonts w:ascii="Arial Narrow" w:hAnsi="Arial Narrow" w:cs="Times New Roman"/>
              </w:rPr>
            </w:pPr>
            <w:r w:rsidRPr="00FE0BB3">
              <w:rPr>
                <w:rFonts w:ascii="Arial Narrow" w:hAnsi="Arial Narrow" w:cs="Times New Roman"/>
              </w:rPr>
              <w:t>5 a viac praktických skúseností/realizovaných projektov</w:t>
            </w:r>
          </w:p>
        </w:tc>
        <w:tc>
          <w:tcPr>
            <w:tcW w:w="2693" w:type="dxa"/>
          </w:tcPr>
          <w:p w14:paraId="7D8B10E0" w14:textId="77777777" w:rsidR="0039698D" w:rsidRPr="00FE0BB3" w:rsidRDefault="0039698D" w:rsidP="001E6630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584EFC5A" w14:textId="5B1362DA" w:rsidTr="00BC2844">
        <w:trPr>
          <w:trHeight w:val="255"/>
        </w:trPr>
        <w:tc>
          <w:tcPr>
            <w:tcW w:w="1838" w:type="dxa"/>
            <w:vMerge/>
          </w:tcPr>
          <w:p w14:paraId="1FE21861" w14:textId="77777777" w:rsidR="0039698D" w:rsidRPr="00E5446E" w:rsidRDefault="0039698D" w:rsidP="001E6630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3FCE0CD7" w14:textId="77777777" w:rsidR="0039698D" w:rsidRPr="00FE0BB3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437806E4" w14:textId="13CF2602" w:rsidR="0039698D" w:rsidRPr="00FE0BB3" w:rsidRDefault="0039698D" w:rsidP="001E6630">
            <w:pPr>
              <w:jc w:val="center"/>
              <w:rPr>
                <w:rFonts w:ascii="Arial Narrow" w:hAnsi="Arial Narrow" w:cs="Times New Roman"/>
                <w:b/>
              </w:rPr>
            </w:pPr>
            <w:r w:rsidRPr="00FE0BB3">
              <w:rPr>
                <w:rFonts w:ascii="Arial Narrow" w:hAnsi="Arial Narrow" w:cs="Times New Roman"/>
                <w:b/>
              </w:rPr>
              <w:t>8</w:t>
            </w:r>
          </w:p>
        </w:tc>
        <w:tc>
          <w:tcPr>
            <w:tcW w:w="3544" w:type="dxa"/>
          </w:tcPr>
          <w:p w14:paraId="5ECF7882" w14:textId="65BB9B59" w:rsidR="0039698D" w:rsidRPr="00FE0BB3" w:rsidRDefault="0039698D" w:rsidP="001E6630">
            <w:pPr>
              <w:rPr>
                <w:rFonts w:ascii="Arial Narrow" w:hAnsi="Arial Narrow" w:cs="Times New Roman"/>
              </w:rPr>
            </w:pPr>
            <w:r w:rsidRPr="00FE0BB3">
              <w:rPr>
                <w:rFonts w:ascii="Arial Narrow" w:hAnsi="Arial Narrow" w:cs="Times New Roman"/>
              </w:rPr>
              <w:t>4 praktické skúsenosti/realizované projekty</w:t>
            </w:r>
          </w:p>
        </w:tc>
        <w:tc>
          <w:tcPr>
            <w:tcW w:w="2693" w:type="dxa"/>
          </w:tcPr>
          <w:p w14:paraId="2B2F7638" w14:textId="77777777" w:rsidR="0039698D" w:rsidRPr="00FE0BB3" w:rsidRDefault="0039698D" w:rsidP="001E6630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1660533D" w14:textId="56D716F0" w:rsidTr="00BC2844">
        <w:trPr>
          <w:trHeight w:val="255"/>
        </w:trPr>
        <w:tc>
          <w:tcPr>
            <w:tcW w:w="1838" w:type="dxa"/>
            <w:vMerge/>
          </w:tcPr>
          <w:p w14:paraId="68F7144F" w14:textId="77777777" w:rsidR="0039698D" w:rsidRPr="00E5446E" w:rsidRDefault="0039698D" w:rsidP="00FA12BC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69D307B8" w14:textId="77777777" w:rsidR="0039698D" w:rsidRPr="00FE0BB3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26EEFBA3" w14:textId="50CB202B" w:rsidR="0039698D" w:rsidRPr="00FE0BB3" w:rsidRDefault="0039698D" w:rsidP="00FA12BC">
            <w:pPr>
              <w:jc w:val="center"/>
              <w:rPr>
                <w:rFonts w:ascii="Arial Narrow" w:hAnsi="Arial Narrow" w:cs="Times New Roman"/>
                <w:b/>
              </w:rPr>
            </w:pPr>
            <w:r w:rsidRPr="00FE0BB3">
              <w:rPr>
                <w:rFonts w:ascii="Arial Narrow" w:hAnsi="Arial Narrow" w:cs="Times New Roman"/>
                <w:b/>
              </w:rPr>
              <w:t>6</w:t>
            </w:r>
          </w:p>
        </w:tc>
        <w:tc>
          <w:tcPr>
            <w:tcW w:w="3544" w:type="dxa"/>
          </w:tcPr>
          <w:p w14:paraId="5FDC02B2" w14:textId="5FFDE5BF" w:rsidR="0039698D" w:rsidRPr="00FE0BB3" w:rsidRDefault="0039698D" w:rsidP="00FA12BC">
            <w:pPr>
              <w:rPr>
                <w:rFonts w:ascii="Arial Narrow" w:hAnsi="Arial Narrow" w:cs="Times New Roman"/>
                <w:b/>
              </w:rPr>
            </w:pPr>
            <w:r w:rsidRPr="00FE0BB3">
              <w:rPr>
                <w:rFonts w:ascii="Arial Narrow" w:hAnsi="Arial Narrow" w:cs="Times New Roman"/>
              </w:rPr>
              <w:t>3 praktické skúsenosti/realizované projekty</w:t>
            </w:r>
          </w:p>
        </w:tc>
        <w:tc>
          <w:tcPr>
            <w:tcW w:w="2693" w:type="dxa"/>
          </w:tcPr>
          <w:p w14:paraId="1F586C6F" w14:textId="77777777" w:rsidR="0039698D" w:rsidRPr="00FE0BB3" w:rsidRDefault="0039698D" w:rsidP="00FA12BC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45484B71" w14:textId="1E449254" w:rsidTr="00BC2844">
        <w:trPr>
          <w:trHeight w:val="399"/>
        </w:trPr>
        <w:tc>
          <w:tcPr>
            <w:tcW w:w="1838" w:type="dxa"/>
            <w:vMerge/>
          </w:tcPr>
          <w:p w14:paraId="78BF1D52" w14:textId="77777777" w:rsidR="0039698D" w:rsidRPr="00E5446E" w:rsidRDefault="0039698D" w:rsidP="00FA12BC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56D4CF78" w14:textId="77777777" w:rsidR="0039698D" w:rsidRPr="00FE0BB3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53613AD8" w14:textId="3A1F3D7B" w:rsidR="0039698D" w:rsidRPr="00FE0BB3" w:rsidRDefault="0039698D" w:rsidP="00FA12BC">
            <w:pPr>
              <w:jc w:val="center"/>
              <w:rPr>
                <w:rFonts w:ascii="Arial Narrow" w:hAnsi="Arial Narrow" w:cs="Times New Roman"/>
                <w:b/>
              </w:rPr>
            </w:pPr>
            <w:r w:rsidRPr="00FE0BB3"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3544" w:type="dxa"/>
          </w:tcPr>
          <w:p w14:paraId="3D281206" w14:textId="294CAD13" w:rsidR="0039698D" w:rsidRPr="00FE0BB3" w:rsidRDefault="0039698D" w:rsidP="00FA12BC">
            <w:pPr>
              <w:rPr>
                <w:rFonts w:ascii="Arial Narrow" w:hAnsi="Arial Narrow" w:cs="Times New Roman"/>
              </w:rPr>
            </w:pPr>
            <w:r w:rsidRPr="00FE0BB3">
              <w:rPr>
                <w:rFonts w:ascii="Arial Narrow" w:hAnsi="Arial Narrow" w:cs="Times New Roman"/>
              </w:rPr>
              <w:t>2 praktické skúsenosť/realizované projekty</w:t>
            </w:r>
          </w:p>
        </w:tc>
        <w:tc>
          <w:tcPr>
            <w:tcW w:w="2693" w:type="dxa"/>
          </w:tcPr>
          <w:p w14:paraId="062F4512" w14:textId="77777777" w:rsidR="0039698D" w:rsidRPr="00FE0BB3" w:rsidRDefault="0039698D" w:rsidP="00FA12BC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4F38C154" w14:textId="5E796E06" w:rsidTr="00BC2844">
        <w:trPr>
          <w:trHeight w:val="117"/>
        </w:trPr>
        <w:tc>
          <w:tcPr>
            <w:tcW w:w="1838" w:type="dxa"/>
            <w:vMerge/>
          </w:tcPr>
          <w:p w14:paraId="1A5A6C8F" w14:textId="77777777" w:rsidR="0039698D" w:rsidRPr="00E5446E" w:rsidRDefault="0039698D" w:rsidP="0039698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1A037315" w14:textId="77777777" w:rsidR="0039698D" w:rsidRPr="00FE0BB3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733DD86A" w14:textId="43AC4506" w:rsidR="0039698D" w:rsidRPr="00FE0BB3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2</w:t>
            </w:r>
          </w:p>
        </w:tc>
        <w:tc>
          <w:tcPr>
            <w:tcW w:w="3544" w:type="dxa"/>
          </w:tcPr>
          <w:p w14:paraId="26A44AFA" w14:textId="42E0D5D0" w:rsidR="0039698D" w:rsidRPr="00FE0BB3" w:rsidRDefault="0039698D" w:rsidP="0039698D">
            <w:pPr>
              <w:rPr>
                <w:rFonts w:ascii="Arial Narrow" w:hAnsi="Arial Narrow" w:cs="Times New Roman"/>
              </w:rPr>
            </w:pPr>
            <w:r w:rsidRPr="34220DEF">
              <w:rPr>
                <w:rFonts w:ascii="Arial Narrow" w:hAnsi="Arial Narrow" w:cs="Times New Roman"/>
              </w:rPr>
              <w:t xml:space="preserve">1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á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ť/realizovaný projekt</w:t>
            </w:r>
          </w:p>
        </w:tc>
        <w:tc>
          <w:tcPr>
            <w:tcW w:w="2693" w:type="dxa"/>
          </w:tcPr>
          <w:p w14:paraId="5F0B5022" w14:textId="6C07686C" w:rsidR="0039698D" w:rsidRPr="00FE0BB3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4FEC6919" w14:textId="77777777" w:rsidTr="00BC2844">
        <w:trPr>
          <w:trHeight w:val="117"/>
        </w:trPr>
        <w:tc>
          <w:tcPr>
            <w:tcW w:w="1838" w:type="dxa"/>
            <w:vMerge/>
          </w:tcPr>
          <w:p w14:paraId="05FDD658" w14:textId="77777777" w:rsidR="0039698D" w:rsidRPr="00E5446E" w:rsidRDefault="0039698D" w:rsidP="0039698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76149EE5" w14:textId="77777777" w:rsidR="0039698D" w:rsidRPr="00FE0BB3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1B09A306" w14:textId="46777636" w:rsidR="0039698D" w:rsidRPr="00FE0BB3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0</w:t>
            </w:r>
          </w:p>
        </w:tc>
        <w:tc>
          <w:tcPr>
            <w:tcW w:w="3544" w:type="dxa"/>
          </w:tcPr>
          <w:p w14:paraId="5BBFE6D5" w14:textId="6FFED3CD" w:rsidR="0039698D" w:rsidRPr="00FE0BB3" w:rsidRDefault="0039698D" w:rsidP="0039698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</w:t>
            </w:r>
            <w:r w:rsidRPr="34220DEF"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ých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tí/realizovaných projektov</w:t>
            </w:r>
          </w:p>
        </w:tc>
        <w:tc>
          <w:tcPr>
            <w:tcW w:w="2693" w:type="dxa"/>
          </w:tcPr>
          <w:p w14:paraId="1020A87C" w14:textId="70377829" w:rsidR="0039698D" w:rsidRPr="00FE0BB3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50F47DFD" w14:textId="500E166C" w:rsidTr="00BC2844">
        <w:trPr>
          <w:trHeight w:val="554"/>
        </w:trPr>
        <w:tc>
          <w:tcPr>
            <w:tcW w:w="1838" w:type="dxa"/>
            <w:vMerge/>
          </w:tcPr>
          <w:p w14:paraId="74E82D7E" w14:textId="77777777" w:rsidR="0039698D" w:rsidRPr="00E5446E" w:rsidRDefault="0039698D" w:rsidP="004524D4">
            <w:pPr>
              <w:rPr>
                <w:rFonts w:ascii="Arial Narrow" w:hAnsi="Arial Narrow" w:cs="Times New Roman"/>
              </w:rPr>
            </w:pPr>
          </w:p>
        </w:tc>
        <w:tc>
          <w:tcPr>
            <w:tcW w:w="4678" w:type="dxa"/>
            <w:vMerge w:val="restart"/>
          </w:tcPr>
          <w:p w14:paraId="0A2621A7" w14:textId="2D0406F8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  <w:r w:rsidRPr="00254FFB">
              <w:rPr>
                <w:rFonts w:ascii="Arial Narrow" w:hAnsi="Arial Narrow" w:cs="Times New Roman"/>
              </w:rPr>
              <w:t xml:space="preserve">Platný certifikát na odbornú spôsobilosť v oblasti bezpečnosti </w:t>
            </w:r>
            <w:proofErr w:type="spellStart"/>
            <w:r w:rsidRPr="00254FFB">
              <w:rPr>
                <w:rFonts w:ascii="Arial Narrow" w:hAnsi="Arial Narrow" w:cs="Times New Roman"/>
              </w:rPr>
              <w:t>cloudu</w:t>
            </w:r>
            <w:proofErr w:type="spellEnd"/>
            <w:r w:rsidRPr="00254FFB">
              <w:rPr>
                <w:rFonts w:ascii="Arial Narrow" w:hAnsi="Arial Narrow" w:cs="Times New Roman"/>
              </w:rPr>
              <w:t xml:space="preserve"> CCSP (Certified </w:t>
            </w:r>
            <w:proofErr w:type="spellStart"/>
            <w:r w:rsidRPr="00254FFB">
              <w:rPr>
                <w:rFonts w:ascii="Arial Narrow" w:hAnsi="Arial Narrow" w:cs="Times New Roman"/>
              </w:rPr>
              <w:t>Cloud</w:t>
            </w:r>
            <w:proofErr w:type="spellEnd"/>
            <w:r w:rsidRPr="00254FFB">
              <w:rPr>
                <w:rFonts w:ascii="Arial Narrow" w:hAnsi="Arial Narrow" w:cs="Times New Roman"/>
              </w:rPr>
              <w:t xml:space="preserve"> Security Professional) alebo ekvivalent daného certifikátu vydaný certifikačnou autoritou </w:t>
            </w:r>
          </w:p>
        </w:tc>
        <w:tc>
          <w:tcPr>
            <w:tcW w:w="1417" w:type="dxa"/>
          </w:tcPr>
          <w:p w14:paraId="5DF0B207" w14:textId="77777777" w:rsidR="0039698D" w:rsidRPr="00E5446E" w:rsidRDefault="0039698D" w:rsidP="004524D4">
            <w:pPr>
              <w:jc w:val="center"/>
              <w:rPr>
                <w:rFonts w:ascii="Arial Narrow" w:hAnsi="Arial Narrow" w:cs="Times New Roman"/>
                <w:b/>
              </w:rPr>
            </w:pPr>
            <w:r w:rsidRPr="00E5446E">
              <w:rPr>
                <w:rFonts w:ascii="Arial Narrow" w:hAnsi="Arial Narrow" w:cs="Times New Roman"/>
                <w:b/>
              </w:rPr>
              <w:t>10</w:t>
            </w:r>
          </w:p>
          <w:p w14:paraId="6A4D0CA9" w14:textId="571C6CAA" w:rsidR="0039698D" w:rsidRPr="00E5446E" w:rsidRDefault="0039698D" w:rsidP="004524D4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544" w:type="dxa"/>
          </w:tcPr>
          <w:p w14:paraId="73E5C647" w14:textId="0A506D55" w:rsidR="0039698D" w:rsidRPr="00E5446E" w:rsidRDefault="0039698D" w:rsidP="00864CBA">
            <w:pPr>
              <w:rPr>
                <w:rFonts w:ascii="Arial Narrow" w:hAnsi="Arial Narrow" w:cs="Times New Roman"/>
              </w:rPr>
            </w:pPr>
          </w:p>
        </w:tc>
        <w:tc>
          <w:tcPr>
            <w:tcW w:w="2693" w:type="dxa"/>
          </w:tcPr>
          <w:p w14:paraId="6E4520D3" w14:textId="2C7B1E91" w:rsidR="0039698D" w:rsidRPr="00E5446E" w:rsidRDefault="0039698D" w:rsidP="00864CBA">
            <w:pPr>
              <w:rPr>
                <w:rFonts w:ascii="Arial Narrow" w:hAnsi="Arial Narrow" w:cs="Times New Roman"/>
              </w:rPr>
            </w:pPr>
            <w:r w:rsidRPr="00E5446E">
              <w:rPr>
                <w:rFonts w:ascii="Arial Narrow" w:hAnsi="Arial Narrow" w:cs="Times New Roman"/>
              </w:rPr>
              <w:t>Disponovanie certifikátom</w:t>
            </w:r>
          </w:p>
        </w:tc>
      </w:tr>
      <w:tr w:rsidR="0039698D" w:rsidRPr="00E5446E" w14:paraId="27474418" w14:textId="6D09254D" w:rsidTr="00BC2844">
        <w:trPr>
          <w:trHeight w:val="493"/>
        </w:trPr>
        <w:tc>
          <w:tcPr>
            <w:tcW w:w="1838" w:type="dxa"/>
            <w:vMerge/>
          </w:tcPr>
          <w:p w14:paraId="7F4A12F8" w14:textId="77777777" w:rsidR="0039698D" w:rsidRPr="00E5446E" w:rsidRDefault="0039698D" w:rsidP="004524D4">
            <w:pPr>
              <w:rPr>
                <w:rFonts w:ascii="Arial Narrow" w:hAnsi="Arial Narrow" w:cs="Times New Roman"/>
              </w:rPr>
            </w:pPr>
          </w:p>
        </w:tc>
        <w:tc>
          <w:tcPr>
            <w:tcW w:w="4678" w:type="dxa"/>
            <w:vMerge/>
          </w:tcPr>
          <w:p w14:paraId="57C6BB43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7E0AED40" w14:textId="2ADE0411" w:rsidR="0039698D" w:rsidRPr="00E5446E" w:rsidRDefault="0039698D" w:rsidP="004524D4">
            <w:pPr>
              <w:jc w:val="center"/>
              <w:rPr>
                <w:rFonts w:ascii="Arial Narrow" w:hAnsi="Arial Narrow" w:cs="Times New Roman"/>
                <w:b/>
              </w:rPr>
            </w:pPr>
            <w:r w:rsidRPr="00E5446E">
              <w:rPr>
                <w:rFonts w:ascii="Arial Narrow" w:hAnsi="Arial Narrow" w:cs="Times New Roman"/>
                <w:b/>
              </w:rPr>
              <w:t>0</w:t>
            </w:r>
          </w:p>
        </w:tc>
        <w:tc>
          <w:tcPr>
            <w:tcW w:w="3544" w:type="dxa"/>
          </w:tcPr>
          <w:p w14:paraId="043CB062" w14:textId="1E098A93" w:rsidR="0039698D" w:rsidRPr="00E5446E" w:rsidRDefault="0039698D" w:rsidP="00864CBA">
            <w:pPr>
              <w:rPr>
                <w:rFonts w:ascii="Arial Narrow" w:hAnsi="Arial Narrow" w:cs="Times New Roman"/>
              </w:rPr>
            </w:pPr>
          </w:p>
        </w:tc>
        <w:tc>
          <w:tcPr>
            <w:tcW w:w="2693" w:type="dxa"/>
          </w:tcPr>
          <w:p w14:paraId="0E1E48ED" w14:textId="6F15E737" w:rsidR="0039698D" w:rsidRPr="00E5446E" w:rsidRDefault="0039698D" w:rsidP="00864CBA">
            <w:pPr>
              <w:rPr>
                <w:rFonts w:ascii="Arial Narrow" w:hAnsi="Arial Narrow" w:cs="Times New Roman"/>
              </w:rPr>
            </w:pPr>
            <w:r w:rsidRPr="00E5446E">
              <w:rPr>
                <w:rFonts w:ascii="Arial Narrow" w:hAnsi="Arial Narrow" w:cs="Times New Roman"/>
              </w:rPr>
              <w:t>Nedisponovanie certifikátom</w:t>
            </w:r>
          </w:p>
        </w:tc>
      </w:tr>
      <w:tr w:rsidR="0039698D" w:rsidRPr="00E5446E" w14:paraId="04347DDC" w14:textId="3AE06C63" w:rsidTr="00BC2844">
        <w:trPr>
          <w:trHeight w:val="534"/>
        </w:trPr>
        <w:tc>
          <w:tcPr>
            <w:tcW w:w="1838" w:type="dxa"/>
            <w:vMerge w:val="restart"/>
          </w:tcPr>
          <w:p w14:paraId="4E9237D7" w14:textId="77777777" w:rsidR="0039698D" w:rsidRPr="00E5446E" w:rsidRDefault="0039698D" w:rsidP="001E6630">
            <w:pPr>
              <w:rPr>
                <w:rFonts w:ascii="Arial Narrow" w:hAnsi="Arial Narrow" w:cs="Times New Roman"/>
                <w:b/>
              </w:rPr>
            </w:pPr>
            <w:r w:rsidRPr="00E5446E">
              <w:rPr>
                <w:rFonts w:ascii="Arial Narrow" w:hAnsi="Arial Narrow" w:cs="Times New Roman"/>
                <w:b/>
              </w:rPr>
              <w:t>Kľúčový expert č. 3 - IT Architekt</w:t>
            </w:r>
          </w:p>
          <w:p w14:paraId="5C5C795C" w14:textId="0E8C2785" w:rsidR="0039698D" w:rsidRPr="00E5446E" w:rsidRDefault="0039698D" w:rsidP="001E6630">
            <w:pPr>
              <w:rPr>
                <w:rFonts w:ascii="Arial Narrow" w:hAnsi="Arial Narrow" w:cs="Times New Roman"/>
              </w:rPr>
            </w:pPr>
          </w:p>
        </w:tc>
        <w:tc>
          <w:tcPr>
            <w:tcW w:w="4678" w:type="dxa"/>
            <w:vMerge w:val="restart"/>
          </w:tcPr>
          <w:p w14:paraId="62A89A0F" w14:textId="16179FCA" w:rsidR="0039698D" w:rsidRPr="00254FFB" w:rsidRDefault="0039698D" w:rsidP="00610005">
            <w:pPr>
              <w:jc w:val="both"/>
              <w:rPr>
                <w:rFonts w:ascii="Arial Narrow" w:hAnsi="Arial Narrow" w:cs="Times New Roman"/>
                <w:color w:val="00B050"/>
              </w:rPr>
            </w:pPr>
            <w:r w:rsidRPr="00254FFB">
              <w:rPr>
                <w:rFonts w:ascii="Arial Narrow" w:hAnsi="Arial Narrow" w:cs="Times New Roman"/>
              </w:rPr>
              <w:t>Počet profesionálnych praktických skúseností (realizovaných projektov) s vypracovaním návrhov riešení v oblasti architektúry informačných systémov zameraných na oblasť návrhu a implementácie riešenia dátovej kvality a/alebo dátovej integrácie, a to s použitím softvérového riešenia SAP</w:t>
            </w:r>
          </w:p>
        </w:tc>
        <w:tc>
          <w:tcPr>
            <w:tcW w:w="1417" w:type="dxa"/>
          </w:tcPr>
          <w:p w14:paraId="738E9B40" w14:textId="24292BF4" w:rsidR="0039698D" w:rsidRPr="00E5446E" w:rsidRDefault="0039698D" w:rsidP="001E6630">
            <w:pPr>
              <w:jc w:val="center"/>
              <w:rPr>
                <w:rFonts w:ascii="Arial Narrow" w:hAnsi="Arial Narrow" w:cs="Times New Roman"/>
                <w:b/>
                <w:color w:val="00B050"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  <w:tc>
          <w:tcPr>
            <w:tcW w:w="3544" w:type="dxa"/>
          </w:tcPr>
          <w:p w14:paraId="792B10E8" w14:textId="24054462" w:rsidR="0039698D" w:rsidRPr="00E5446E" w:rsidRDefault="0039698D" w:rsidP="001E6630">
            <w:pPr>
              <w:rPr>
                <w:rFonts w:ascii="Arial Narrow" w:hAnsi="Arial Narrow" w:cs="Times New Roman"/>
                <w:color w:val="00B050"/>
              </w:rPr>
            </w:pPr>
            <w:r w:rsidRPr="00E5446E">
              <w:rPr>
                <w:rFonts w:ascii="Arial Narrow" w:hAnsi="Arial Narrow" w:cs="Times New Roman"/>
              </w:rPr>
              <w:t xml:space="preserve">3 a viac </w:t>
            </w:r>
            <w:r w:rsidRPr="00FA12BC">
              <w:rPr>
                <w:rFonts w:ascii="Arial Narrow" w:hAnsi="Arial Narrow" w:cs="Times New Roman"/>
              </w:rPr>
              <w:t>praktic</w:t>
            </w:r>
            <w:r>
              <w:rPr>
                <w:rFonts w:ascii="Arial Narrow" w:hAnsi="Arial Narrow" w:cs="Times New Roman"/>
              </w:rPr>
              <w:t>kých</w:t>
            </w:r>
            <w:r w:rsidRPr="00FA12BC">
              <w:rPr>
                <w:rFonts w:ascii="Arial Narrow" w:hAnsi="Arial Narrow" w:cs="Times New Roman"/>
              </w:rPr>
              <w:t xml:space="preserve"> skúsenost</w:t>
            </w:r>
            <w:r>
              <w:rPr>
                <w:rFonts w:ascii="Arial Narrow" w:hAnsi="Arial Narrow" w:cs="Times New Roman"/>
              </w:rPr>
              <w:t>í/realizovaných projektov</w:t>
            </w:r>
          </w:p>
        </w:tc>
        <w:tc>
          <w:tcPr>
            <w:tcW w:w="2693" w:type="dxa"/>
          </w:tcPr>
          <w:p w14:paraId="0D44D999" w14:textId="77777777" w:rsidR="0039698D" w:rsidRPr="00E5446E" w:rsidRDefault="0039698D" w:rsidP="001E6630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161C4F23" w14:textId="255C8425" w:rsidTr="00BC2844">
        <w:trPr>
          <w:trHeight w:val="532"/>
        </w:trPr>
        <w:tc>
          <w:tcPr>
            <w:tcW w:w="1838" w:type="dxa"/>
            <w:vMerge/>
          </w:tcPr>
          <w:p w14:paraId="50CC884F" w14:textId="77777777" w:rsidR="0039698D" w:rsidRPr="00E5446E" w:rsidRDefault="0039698D" w:rsidP="00FA12BC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51961E15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  <w:color w:val="00B050"/>
              </w:rPr>
            </w:pPr>
          </w:p>
        </w:tc>
        <w:tc>
          <w:tcPr>
            <w:tcW w:w="1417" w:type="dxa"/>
          </w:tcPr>
          <w:p w14:paraId="3A36209F" w14:textId="708961D6" w:rsidR="0039698D" w:rsidRPr="00E5446E" w:rsidRDefault="0039698D" w:rsidP="00FA12BC">
            <w:pPr>
              <w:jc w:val="center"/>
              <w:rPr>
                <w:rFonts w:ascii="Arial Narrow" w:hAnsi="Arial Narrow" w:cs="Times New Roman"/>
                <w:b/>
                <w:color w:val="00B050"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3544" w:type="dxa"/>
          </w:tcPr>
          <w:p w14:paraId="070CEE3D" w14:textId="66D89BFD" w:rsidR="0039698D" w:rsidRPr="00E5446E" w:rsidRDefault="0039698D" w:rsidP="00FA12BC">
            <w:pPr>
              <w:rPr>
                <w:rFonts w:ascii="Arial Narrow" w:hAnsi="Arial Narrow" w:cs="Times New Roman"/>
                <w:color w:val="00B050"/>
              </w:rPr>
            </w:pPr>
            <w:r w:rsidRPr="34220DEF">
              <w:rPr>
                <w:rFonts w:ascii="Arial Narrow" w:hAnsi="Arial Narrow" w:cs="Times New Roman"/>
              </w:rPr>
              <w:t>2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>é</w:t>
            </w:r>
            <w:r w:rsidRPr="00FA12BC">
              <w:rPr>
                <w:rFonts w:ascii="Arial Narrow" w:hAnsi="Arial Narrow" w:cs="Times New Roman"/>
              </w:rPr>
              <w:t xml:space="preserve"> skúsenosť</w:t>
            </w:r>
            <w:r>
              <w:rPr>
                <w:rFonts w:ascii="Arial Narrow" w:hAnsi="Arial Narrow" w:cs="Times New Roman"/>
              </w:rPr>
              <w:t>/realizované projekty</w:t>
            </w:r>
          </w:p>
        </w:tc>
        <w:tc>
          <w:tcPr>
            <w:tcW w:w="2693" w:type="dxa"/>
          </w:tcPr>
          <w:p w14:paraId="4A7D1518" w14:textId="77777777" w:rsidR="0039698D" w:rsidRPr="34220DEF" w:rsidRDefault="0039698D" w:rsidP="00FA12BC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631D1926" w14:textId="3B9F2804" w:rsidTr="00BC2844">
        <w:trPr>
          <w:trHeight w:val="169"/>
        </w:trPr>
        <w:tc>
          <w:tcPr>
            <w:tcW w:w="1838" w:type="dxa"/>
            <w:vMerge/>
          </w:tcPr>
          <w:p w14:paraId="5714B54D" w14:textId="77777777" w:rsidR="0039698D" w:rsidRPr="00E5446E" w:rsidRDefault="0039698D" w:rsidP="0039698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507C1EAB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  <w:color w:val="00B050"/>
              </w:rPr>
            </w:pPr>
          </w:p>
        </w:tc>
        <w:tc>
          <w:tcPr>
            <w:tcW w:w="1417" w:type="dxa"/>
          </w:tcPr>
          <w:p w14:paraId="685EA22D" w14:textId="758AF3A7" w:rsidR="0039698D" w:rsidRPr="34220DEF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2</w:t>
            </w:r>
          </w:p>
        </w:tc>
        <w:tc>
          <w:tcPr>
            <w:tcW w:w="3544" w:type="dxa"/>
          </w:tcPr>
          <w:p w14:paraId="1180855F" w14:textId="6EB24C38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  <w:r w:rsidRPr="34220DEF">
              <w:rPr>
                <w:rFonts w:ascii="Arial Narrow" w:hAnsi="Arial Narrow" w:cs="Times New Roman"/>
              </w:rPr>
              <w:t xml:space="preserve">1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á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ť/realizovaný projekt</w:t>
            </w:r>
          </w:p>
        </w:tc>
        <w:tc>
          <w:tcPr>
            <w:tcW w:w="2693" w:type="dxa"/>
          </w:tcPr>
          <w:p w14:paraId="12F3674E" w14:textId="6B459B2B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7121676C" w14:textId="77777777" w:rsidTr="00BC2844">
        <w:trPr>
          <w:trHeight w:val="168"/>
        </w:trPr>
        <w:tc>
          <w:tcPr>
            <w:tcW w:w="1838" w:type="dxa"/>
            <w:vMerge/>
          </w:tcPr>
          <w:p w14:paraId="5BF37EE4" w14:textId="77777777" w:rsidR="0039698D" w:rsidRPr="00E5446E" w:rsidRDefault="0039698D" w:rsidP="0039698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2757DB9A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  <w:color w:val="00B050"/>
              </w:rPr>
            </w:pPr>
          </w:p>
        </w:tc>
        <w:tc>
          <w:tcPr>
            <w:tcW w:w="1417" w:type="dxa"/>
          </w:tcPr>
          <w:p w14:paraId="308F769C" w14:textId="4922F89A" w:rsidR="0039698D" w:rsidRPr="34220DEF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0</w:t>
            </w:r>
          </w:p>
        </w:tc>
        <w:tc>
          <w:tcPr>
            <w:tcW w:w="3544" w:type="dxa"/>
          </w:tcPr>
          <w:p w14:paraId="0AC60F4C" w14:textId="5DA81A50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</w:t>
            </w:r>
            <w:r w:rsidRPr="34220DEF"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ých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tí/realizovaných projektov</w:t>
            </w:r>
          </w:p>
        </w:tc>
        <w:tc>
          <w:tcPr>
            <w:tcW w:w="2693" w:type="dxa"/>
          </w:tcPr>
          <w:p w14:paraId="70907690" w14:textId="132FEC78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1EA5DD05" w14:textId="1ECEDCC0" w:rsidTr="00BC2844">
        <w:trPr>
          <w:trHeight w:val="475"/>
        </w:trPr>
        <w:tc>
          <w:tcPr>
            <w:tcW w:w="1838" w:type="dxa"/>
            <w:vMerge/>
          </w:tcPr>
          <w:p w14:paraId="71FC589A" w14:textId="77777777" w:rsidR="0039698D" w:rsidRPr="00E5446E" w:rsidRDefault="0039698D" w:rsidP="0009759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 w:val="restart"/>
          </w:tcPr>
          <w:p w14:paraId="4BFCE20E" w14:textId="416C929B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  <w:r w:rsidRPr="00254FFB">
              <w:rPr>
                <w:rFonts w:ascii="Arial Narrow" w:hAnsi="Arial Narrow" w:cs="Times New Roman"/>
              </w:rPr>
              <w:t>Počet profesionálnych praktických skúseností v oblasti a</w:t>
            </w:r>
            <w:r w:rsidRPr="00254FFB">
              <w:rPr>
                <w:rFonts w:ascii="Arial Narrow" w:hAnsi="Arial Narrow"/>
              </w:rPr>
              <w:t xml:space="preserve">rchitektúry IS pre </w:t>
            </w:r>
            <w:r w:rsidRPr="00254FFB">
              <w:rPr>
                <w:rFonts w:ascii="Arial Narrow" w:hAnsi="Arial Narrow" w:cs="Times New Roman"/>
              </w:rPr>
              <w:t>evidenciu a správu pohľadávok po lehote splatnosti a/alebo v oblasti a</w:t>
            </w:r>
            <w:r w:rsidRPr="00254FFB">
              <w:rPr>
                <w:rFonts w:ascii="Arial Narrow" w:hAnsi="Arial Narrow"/>
              </w:rPr>
              <w:t xml:space="preserve">rchitektúry IS pre </w:t>
            </w:r>
            <w:r w:rsidRPr="00254FFB">
              <w:rPr>
                <w:rFonts w:ascii="Arial Narrow" w:hAnsi="Arial Narrow" w:cs="Times New Roman"/>
              </w:rPr>
              <w:lastRenderedPageBreak/>
              <w:t xml:space="preserve">evidenciu nehnuteľného majetku, pričom daná evidencia musí byť centralizovaná </w:t>
            </w:r>
          </w:p>
          <w:p w14:paraId="78E0045A" w14:textId="2294940B" w:rsidR="0039698D" w:rsidRPr="00254FFB" w:rsidRDefault="0039698D" w:rsidP="00610005">
            <w:pPr>
              <w:jc w:val="both"/>
              <w:rPr>
                <w:rFonts w:ascii="Arial Narrow" w:hAnsi="Arial Narrow" w:cs="Times New Roman"/>
                <w:color w:val="00B050"/>
              </w:rPr>
            </w:pPr>
          </w:p>
        </w:tc>
        <w:tc>
          <w:tcPr>
            <w:tcW w:w="1417" w:type="dxa"/>
          </w:tcPr>
          <w:p w14:paraId="4513ED00" w14:textId="1F7AE643" w:rsidR="0039698D" w:rsidRPr="00E5446E" w:rsidRDefault="0039698D" w:rsidP="0009759D">
            <w:pPr>
              <w:jc w:val="center"/>
              <w:rPr>
                <w:rFonts w:ascii="Arial Narrow" w:hAnsi="Arial Narrow" w:cs="Times New Roman"/>
                <w:b/>
                <w:color w:val="00B050"/>
              </w:rPr>
            </w:pPr>
            <w:r>
              <w:rPr>
                <w:rFonts w:ascii="Arial Narrow" w:hAnsi="Arial Narrow" w:cs="Times New Roman"/>
                <w:b/>
              </w:rPr>
              <w:lastRenderedPageBreak/>
              <w:t>6</w:t>
            </w:r>
          </w:p>
        </w:tc>
        <w:tc>
          <w:tcPr>
            <w:tcW w:w="3544" w:type="dxa"/>
          </w:tcPr>
          <w:p w14:paraId="28780007" w14:textId="71101220" w:rsidR="0039698D" w:rsidRPr="00E5446E" w:rsidRDefault="0039698D" w:rsidP="0009759D">
            <w:pPr>
              <w:rPr>
                <w:rFonts w:ascii="Arial Narrow" w:hAnsi="Arial Narrow" w:cs="Times New Roman"/>
                <w:color w:val="00B050"/>
              </w:rPr>
            </w:pPr>
            <w:r w:rsidRPr="00E5446E">
              <w:rPr>
                <w:rFonts w:ascii="Arial Narrow" w:hAnsi="Arial Narrow" w:cs="Times New Roman"/>
              </w:rPr>
              <w:t xml:space="preserve">3 a viac </w:t>
            </w:r>
            <w:r w:rsidRPr="00FA12BC">
              <w:rPr>
                <w:rFonts w:ascii="Arial Narrow" w:hAnsi="Arial Narrow" w:cs="Times New Roman"/>
              </w:rPr>
              <w:t>praktic</w:t>
            </w:r>
            <w:r>
              <w:rPr>
                <w:rFonts w:ascii="Arial Narrow" w:hAnsi="Arial Narrow" w:cs="Times New Roman"/>
              </w:rPr>
              <w:t>kých</w:t>
            </w:r>
            <w:r w:rsidRPr="00FA12BC">
              <w:rPr>
                <w:rFonts w:ascii="Arial Narrow" w:hAnsi="Arial Narrow" w:cs="Times New Roman"/>
              </w:rPr>
              <w:t xml:space="preserve"> skúsenost</w:t>
            </w:r>
            <w:r>
              <w:rPr>
                <w:rFonts w:ascii="Arial Narrow" w:hAnsi="Arial Narrow" w:cs="Times New Roman"/>
              </w:rPr>
              <w:t>í/realizovaných projektov</w:t>
            </w:r>
          </w:p>
        </w:tc>
        <w:tc>
          <w:tcPr>
            <w:tcW w:w="2693" w:type="dxa"/>
          </w:tcPr>
          <w:p w14:paraId="313D6DDA" w14:textId="77777777" w:rsidR="0039698D" w:rsidRPr="00E5446E" w:rsidRDefault="0039698D" w:rsidP="0009759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669BCBF0" w14:textId="1CAC0B61" w:rsidTr="00BC2844">
        <w:trPr>
          <w:trHeight w:val="473"/>
        </w:trPr>
        <w:tc>
          <w:tcPr>
            <w:tcW w:w="1838" w:type="dxa"/>
            <w:vMerge/>
          </w:tcPr>
          <w:p w14:paraId="0713946C" w14:textId="77777777" w:rsidR="0039698D" w:rsidRPr="00E5446E" w:rsidRDefault="0039698D" w:rsidP="00FA12BC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1531A643" w14:textId="77777777" w:rsidR="0039698D" w:rsidRPr="00254FFB" w:rsidRDefault="0039698D" w:rsidP="00FA12BC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2CC42691" w14:textId="68DADEDF" w:rsidR="0039698D" w:rsidRPr="00E5446E" w:rsidRDefault="0039698D" w:rsidP="0039698D">
            <w:pPr>
              <w:jc w:val="center"/>
              <w:rPr>
                <w:rFonts w:ascii="Arial Narrow" w:hAnsi="Arial Narrow" w:cs="Times New Roman"/>
                <w:b/>
                <w:color w:val="00B050"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3544" w:type="dxa"/>
          </w:tcPr>
          <w:p w14:paraId="7C08546D" w14:textId="5E2AD099" w:rsidR="0039698D" w:rsidRPr="00E5446E" w:rsidRDefault="0039698D" w:rsidP="00FA12BC">
            <w:pPr>
              <w:rPr>
                <w:rFonts w:ascii="Arial Narrow" w:hAnsi="Arial Narrow" w:cs="Times New Roman"/>
                <w:color w:val="00B050"/>
              </w:rPr>
            </w:pPr>
            <w:r w:rsidRPr="34220DEF">
              <w:rPr>
                <w:rFonts w:ascii="Arial Narrow" w:hAnsi="Arial Narrow" w:cs="Times New Roman"/>
              </w:rPr>
              <w:t>2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>é</w:t>
            </w:r>
            <w:r w:rsidRPr="00FA12BC">
              <w:rPr>
                <w:rFonts w:ascii="Arial Narrow" w:hAnsi="Arial Narrow" w:cs="Times New Roman"/>
              </w:rPr>
              <w:t xml:space="preserve"> skúsenosť</w:t>
            </w:r>
            <w:r>
              <w:rPr>
                <w:rFonts w:ascii="Arial Narrow" w:hAnsi="Arial Narrow" w:cs="Times New Roman"/>
              </w:rPr>
              <w:t>/realizované projekty</w:t>
            </w:r>
          </w:p>
        </w:tc>
        <w:tc>
          <w:tcPr>
            <w:tcW w:w="2693" w:type="dxa"/>
          </w:tcPr>
          <w:p w14:paraId="40180450" w14:textId="77777777" w:rsidR="0039698D" w:rsidRPr="34220DEF" w:rsidRDefault="0039698D" w:rsidP="00FA12BC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24BAF123" w14:textId="746A5580" w:rsidTr="00BC2844">
        <w:trPr>
          <w:trHeight w:val="150"/>
        </w:trPr>
        <w:tc>
          <w:tcPr>
            <w:tcW w:w="1838" w:type="dxa"/>
            <w:vMerge/>
          </w:tcPr>
          <w:p w14:paraId="01EB9739" w14:textId="77777777" w:rsidR="0039698D" w:rsidRPr="00E5446E" w:rsidRDefault="0039698D" w:rsidP="0039698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461521CD" w14:textId="77777777" w:rsidR="0039698D" w:rsidRPr="00254FFB" w:rsidRDefault="0039698D" w:rsidP="0039698D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64912D1C" w14:textId="7D0F42BA" w:rsidR="0039698D" w:rsidRPr="34220DEF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2</w:t>
            </w:r>
          </w:p>
        </w:tc>
        <w:tc>
          <w:tcPr>
            <w:tcW w:w="3544" w:type="dxa"/>
          </w:tcPr>
          <w:p w14:paraId="307C7F3D" w14:textId="4D7FDF18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  <w:r w:rsidRPr="34220DEF">
              <w:rPr>
                <w:rFonts w:ascii="Arial Narrow" w:hAnsi="Arial Narrow" w:cs="Times New Roman"/>
              </w:rPr>
              <w:t xml:space="preserve">1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á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ť/realizovaný projekt</w:t>
            </w:r>
          </w:p>
        </w:tc>
        <w:tc>
          <w:tcPr>
            <w:tcW w:w="2693" w:type="dxa"/>
          </w:tcPr>
          <w:p w14:paraId="0FDBDEDD" w14:textId="325E3E84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5F28B323" w14:textId="77777777" w:rsidTr="00BC2844">
        <w:trPr>
          <w:trHeight w:val="149"/>
        </w:trPr>
        <w:tc>
          <w:tcPr>
            <w:tcW w:w="1838" w:type="dxa"/>
            <w:vMerge/>
          </w:tcPr>
          <w:p w14:paraId="21FED2B6" w14:textId="77777777" w:rsidR="0039698D" w:rsidRPr="00E5446E" w:rsidRDefault="0039698D" w:rsidP="0039698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47E64504" w14:textId="77777777" w:rsidR="0039698D" w:rsidRPr="00254FFB" w:rsidRDefault="0039698D" w:rsidP="0039698D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750F2706" w14:textId="3D9E6992" w:rsidR="0039698D" w:rsidRPr="34220DEF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0</w:t>
            </w:r>
          </w:p>
        </w:tc>
        <w:tc>
          <w:tcPr>
            <w:tcW w:w="3544" w:type="dxa"/>
          </w:tcPr>
          <w:p w14:paraId="61591A99" w14:textId="0144D551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</w:t>
            </w:r>
            <w:r w:rsidRPr="34220DEF"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ých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tí/realizovaných projektov</w:t>
            </w:r>
          </w:p>
        </w:tc>
        <w:tc>
          <w:tcPr>
            <w:tcW w:w="2693" w:type="dxa"/>
          </w:tcPr>
          <w:p w14:paraId="67F28D6E" w14:textId="6608A783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2C9DB465" w14:textId="0101737F" w:rsidTr="00BC2844">
        <w:trPr>
          <w:trHeight w:val="532"/>
        </w:trPr>
        <w:tc>
          <w:tcPr>
            <w:tcW w:w="1838" w:type="dxa"/>
            <w:vMerge/>
          </w:tcPr>
          <w:p w14:paraId="7F816B9B" w14:textId="77777777" w:rsidR="0039698D" w:rsidRPr="00E5446E" w:rsidRDefault="0039698D" w:rsidP="0009759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 w:val="restart"/>
          </w:tcPr>
          <w:p w14:paraId="12F6E3E2" w14:textId="396DB45F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  <w:bookmarkStart w:id="0" w:name="_Hlk532388210"/>
            <w:r w:rsidRPr="00254FFB">
              <w:rPr>
                <w:rFonts w:ascii="Arial Narrow" w:hAnsi="Arial Narrow" w:cs="Times New Roman"/>
              </w:rPr>
              <w:t xml:space="preserve">Platný certifikát s úrovňou </w:t>
            </w:r>
            <w:bookmarkEnd w:id="0"/>
            <w:r w:rsidRPr="00254FFB">
              <w:rPr>
                <w:rFonts w:ascii="Arial Narrow" w:hAnsi="Arial Narrow" w:cs="Times New Roman"/>
              </w:rPr>
              <w:t>TOGAF 9 Certified level alebo ekvivalent daného certifikátu vydaný certifikačnou autoritou</w:t>
            </w:r>
          </w:p>
          <w:p w14:paraId="230A1FE2" w14:textId="48E69FB8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6F771BA6" w14:textId="77777777" w:rsidR="0039698D" w:rsidRPr="00E5446E" w:rsidRDefault="0039698D" w:rsidP="0009759D">
            <w:pPr>
              <w:jc w:val="center"/>
              <w:rPr>
                <w:rFonts w:ascii="Arial Narrow" w:hAnsi="Arial Narrow" w:cs="Times New Roman"/>
                <w:b/>
              </w:rPr>
            </w:pPr>
            <w:r w:rsidRPr="00E5446E">
              <w:rPr>
                <w:rFonts w:ascii="Arial Narrow" w:hAnsi="Arial Narrow" w:cs="Times New Roman"/>
                <w:b/>
              </w:rPr>
              <w:t>10</w:t>
            </w:r>
          </w:p>
          <w:p w14:paraId="5675DD45" w14:textId="6B81D938" w:rsidR="0039698D" w:rsidRPr="00E5446E" w:rsidRDefault="0039698D" w:rsidP="0009759D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544" w:type="dxa"/>
          </w:tcPr>
          <w:p w14:paraId="02B67471" w14:textId="0FF4910E" w:rsidR="0039698D" w:rsidRPr="00E5446E" w:rsidRDefault="0039698D" w:rsidP="00097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693" w:type="dxa"/>
          </w:tcPr>
          <w:p w14:paraId="5135F836" w14:textId="4A7F0263" w:rsidR="0039698D" w:rsidRPr="00E5446E" w:rsidRDefault="0039698D" w:rsidP="0009759D">
            <w:pPr>
              <w:rPr>
                <w:rFonts w:ascii="Arial Narrow" w:hAnsi="Arial Narrow" w:cs="Times New Roman"/>
              </w:rPr>
            </w:pPr>
            <w:r w:rsidRPr="00E5446E">
              <w:rPr>
                <w:rFonts w:ascii="Arial Narrow" w:hAnsi="Arial Narrow" w:cs="Times New Roman"/>
              </w:rPr>
              <w:t>Disponovanie certifikátom</w:t>
            </w:r>
          </w:p>
        </w:tc>
      </w:tr>
      <w:tr w:rsidR="0039698D" w:rsidRPr="00E5446E" w14:paraId="3F1A80F0" w14:textId="1E801A5B" w:rsidTr="00BC2844">
        <w:trPr>
          <w:trHeight w:val="532"/>
        </w:trPr>
        <w:tc>
          <w:tcPr>
            <w:tcW w:w="1838" w:type="dxa"/>
            <w:vMerge/>
          </w:tcPr>
          <w:p w14:paraId="43D2D2E0" w14:textId="77777777" w:rsidR="0039698D" w:rsidRPr="00E5446E" w:rsidRDefault="0039698D" w:rsidP="0009759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09F0BC56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7375E45D" w14:textId="49E85BA8" w:rsidR="0039698D" w:rsidRPr="00E5446E" w:rsidRDefault="0039698D" w:rsidP="0009759D">
            <w:pPr>
              <w:jc w:val="center"/>
              <w:rPr>
                <w:rFonts w:ascii="Arial Narrow" w:hAnsi="Arial Narrow" w:cs="Times New Roman"/>
                <w:b/>
              </w:rPr>
            </w:pPr>
            <w:r w:rsidRPr="00E5446E">
              <w:rPr>
                <w:rFonts w:ascii="Arial Narrow" w:hAnsi="Arial Narrow" w:cs="Times New Roman"/>
                <w:b/>
              </w:rPr>
              <w:t>0</w:t>
            </w:r>
          </w:p>
        </w:tc>
        <w:tc>
          <w:tcPr>
            <w:tcW w:w="3544" w:type="dxa"/>
          </w:tcPr>
          <w:p w14:paraId="0CC6BBAD" w14:textId="346D8A46" w:rsidR="0039698D" w:rsidRPr="00E5446E" w:rsidRDefault="0039698D" w:rsidP="00097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693" w:type="dxa"/>
          </w:tcPr>
          <w:p w14:paraId="49AA1104" w14:textId="0DC66A9C" w:rsidR="0039698D" w:rsidRPr="00E5446E" w:rsidRDefault="0039698D" w:rsidP="0009759D">
            <w:pPr>
              <w:rPr>
                <w:rFonts w:ascii="Arial Narrow" w:hAnsi="Arial Narrow" w:cs="Times New Roman"/>
              </w:rPr>
            </w:pPr>
            <w:r w:rsidRPr="00E5446E">
              <w:rPr>
                <w:rFonts w:ascii="Arial Narrow" w:hAnsi="Arial Narrow" w:cs="Times New Roman"/>
              </w:rPr>
              <w:t>Nedisponovanie certifikátom</w:t>
            </w:r>
          </w:p>
        </w:tc>
      </w:tr>
      <w:tr w:rsidR="0039698D" w:rsidRPr="00E5446E" w14:paraId="74A960F4" w14:textId="1C5BAD8F" w:rsidTr="00BC2844">
        <w:trPr>
          <w:trHeight w:val="577"/>
        </w:trPr>
        <w:tc>
          <w:tcPr>
            <w:tcW w:w="1838" w:type="dxa"/>
            <w:vMerge w:val="restart"/>
          </w:tcPr>
          <w:p w14:paraId="6CCD11D9" w14:textId="77777777" w:rsidR="0039698D" w:rsidRPr="00E5446E" w:rsidRDefault="0039698D" w:rsidP="00FA12BC">
            <w:pPr>
              <w:rPr>
                <w:rFonts w:ascii="Arial Narrow" w:hAnsi="Arial Narrow" w:cs="Times New Roman"/>
                <w:b/>
              </w:rPr>
            </w:pPr>
            <w:r w:rsidRPr="00E5446E">
              <w:rPr>
                <w:rFonts w:ascii="Arial Narrow" w:hAnsi="Arial Narrow" w:cs="Times New Roman"/>
                <w:b/>
              </w:rPr>
              <w:t>Kľúčový expert č. 4 - Expert pre oblasť integrácií</w:t>
            </w:r>
          </w:p>
          <w:p w14:paraId="560DAAB2" w14:textId="71CF42FB" w:rsidR="0039698D" w:rsidRPr="00E5446E" w:rsidRDefault="0039698D" w:rsidP="00FA12BC">
            <w:pPr>
              <w:rPr>
                <w:rFonts w:ascii="Arial Narrow" w:hAnsi="Arial Narrow" w:cs="Times New Roman"/>
              </w:rPr>
            </w:pPr>
          </w:p>
        </w:tc>
        <w:tc>
          <w:tcPr>
            <w:tcW w:w="4678" w:type="dxa"/>
            <w:vMerge w:val="restart"/>
          </w:tcPr>
          <w:p w14:paraId="655A656C" w14:textId="2770FDB3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  <w:r w:rsidRPr="00254FFB">
              <w:rPr>
                <w:rFonts w:ascii="Arial Narrow" w:hAnsi="Arial Narrow" w:cs="Times New Roman"/>
              </w:rPr>
              <w:t>Počet profesionálnych praktických skúseností (realizovaných projektov) s analýzou, návrhom, modelovaním a implementáciou integračných rozhraní informačných systémov s použitím technológií na báze softvérového riešenia SAP</w:t>
            </w:r>
          </w:p>
        </w:tc>
        <w:tc>
          <w:tcPr>
            <w:tcW w:w="1417" w:type="dxa"/>
          </w:tcPr>
          <w:p w14:paraId="69A1CC6A" w14:textId="086ABEFB" w:rsidR="0039698D" w:rsidRPr="00E5446E" w:rsidRDefault="0039698D" w:rsidP="00FA12B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  <w:tc>
          <w:tcPr>
            <w:tcW w:w="3544" w:type="dxa"/>
          </w:tcPr>
          <w:p w14:paraId="57F1DC9D" w14:textId="66A26CEB" w:rsidR="0039698D" w:rsidRPr="00E5446E" w:rsidRDefault="0039698D" w:rsidP="00FA12BC">
            <w:pPr>
              <w:rPr>
                <w:rFonts w:ascii="Arial Narrow" w:hAnsi="Arial Narrow" w:cs="Times New Roman"/>
              </w:rPr>
            </w:pPr>
            <w:r w:rsidRPr="00E5446E">
              <w:rPr>
                <w:rFonts w:ascii="Arial Narrow" w:hAnsi="Arial Narrow" w:cs="Times New Roman"/>
              </w:rPr>
              <w:t xml:space="preserve">3 a viac </w:t>
            </w:r>
            <w:r w:rsidRPr="00FA12BC">
              <w:rPr>
                <w:rFonts w:ascii="Arial Narrow" w:hAnsi="Arial Narrow" w:cs="Times New Roman"/>
              </w:rPr>
              <w:t>praktic</w:t>
            </w:r>
            <w:r>
              <w:rPr>
                <w:rFonts w:ascii="Arial Narrow" w:hAnsi="Arial Narrow" w:cs="Times New Roman"/>
              </w:rPr>
              <w:t>kých</w:t>
            </w:r>
            <w:r w:rsidR="00610005"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skúsenost</w:t>
            </w:r>
            <w:r>
              <w:rPr>
                <w:rFonts w:ascii="Arial Narrow" w:hAnsi="Arial Narrow" w:cs="Times New Roman"/>
              </w:rPr>
              <w:t>í/realizovaných projektov</w:t>
            </w:r>
          </w:p>
        </w:tc>
        <w:tc>
          <w:tcPr>
            <w:tcW w:w="2693" w:type="dxa"/>
          </w:tcPr>
          <w:p w14:paraId="0CC0FD69" w14:textId="77777777" w:rsidR="0039698D" w:rsidRPr="00E5446E" w:rsidRDefault="0039698D" w:rsidP="00FA12BC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00581E5E" w14:textId="62C668F4" w:rsidTr="00BC2844">
        <w:trPr>
          <w:trHeight w:val="577"/>
        </w:trPr>
        <w:tc>
          <w:tcPr>
            <w:tcW w:w="1838" w:type="dxa"/>
            <w:vMerge/>
          </w:tcPr>
          <w:p w14:paraId="698D2BCA" w14:textId="77777777" w:rsidR="0039698D" w:rsidRPr="00E5446E" w:rsidRDefault="0039698D" w:rsidP="00FA12BC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67D5C124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1F273B49" w14:textId="49F26DDE" w:rsidR="0039698D" w:rsidRPr="00E5446E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3544" w:type="dxa"/>
          </w:tcPr>
          <w:p w14:paraId="0E5F7D57" w14:textId="0B371B6A" w:rsidR="0039698D" w:rsidRPr="00E5446E" w:rsidRDefault="0039698D" w:rsidP="00FA12BC">
            <w:pPr>
              <w:rPr>
                <w:rFonts w:ascii="Arial Narrow" w:hAnsi="Arial Narrow" w:cs="Times New Roman"/>
              </w:rPr>
            </w:pPr>
            <w:r w:rsidRPr="34220DEF">
              <w:rPr>
                <w:rFonts w:ascii="Arial Narrow" w:hAnsi="Arial Narrow" w:cs="Times New Roman"/>
              </w:rPr>
              <w:t>2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>é</w:t>
            </w:r>
            <w:r w:rsidRPr="00FA12BC">
              <w:rPr>
                <w:rFonts w:ascii="Arial Narrow" w:hAnsi="Arial Narrow" w:cs="Times New Roman"/>
              </w:rPr>
              <w:t xml:space="preserve"> skúsenosť</w:t>
            </w:r>
            <w:r>
              <w:rPr>
                <w:rFonts w:ascii="Arial Narrow" w:hAnsi="Arial Narrow" w:cs="Times New Roman"/>
              </w:rPr>
              <w:t>/realizované projekty</w:t>
            </w:r>
          </w:p>
        </w:tc>
        <w:tc>
          <w:tcPr>
            <w:tcW w:w="2693" w:type="dxa"/>
          </w:tcPr>
          <w:p w14:paraId="7494B0E0" w14:textId="77777777" w:rsidR="0039698D" w:rsidRPr="34220DEF" w:rsidRDefault="0039698D" w:rsidP="00FA12BC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7C2F1900" w14:textId="07527AFD" w:rsidTr="00BC2844">
        <w:trPr>
          <w:trHeight w:val="197"/>
        </w:trPr>
        <w:tc>
          <w:tcPr>
            <w:tcW w:w="1838" w:type="dxa"/>
            <w:vMerge/>
          </w:tcPr>
          <w:p w14:paraId="4F91B29F" w14:textId="77777777" w:rsidR="0039698D" w:rsidRPr="00E5446E" w:rsidRDefault="0039698D" w:rsidP="0039698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237E59A1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1CBE112C" w14:textId="25745725" w:rsidR="0039698D" w:rsidRPr="34220DEF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2</w:t>
            </w:r>
          </w:p>
        </w:tc>
        <w:tc>
          <w:tcPr>
            <w:tcW w:w="3544" w:type="dxa"/>
          </w:tcPr>
          <w:p w14:paraId="42A58F50" w14:textId="7B3FE24E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  <w:r w:rsidRPr="34220DEF">
              <w:rPr>
                <w:rFonts w:ascii="Arial Narrow" w:hAnsi="Arial Narrow" w:cs="Times New Roman"/>
              </w:rPr>
              <w:t xml:space="preserve">1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á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ť/realizovaný projekt</w:t>
            </w:r>
          </w:p>
        </w:tc>
        <w:tc>
          <w:tcPr>
            <w:tcW w:w="2693" w:type="dxa"/>
          </w:tcPr>
          <w:p w14:paraId="28810792" w14:textId="560519DD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2AF0E3A2" w14:textId="77777777" w:rsidTr="00BC2844">
        <w:trPr>
          <w:trHeight w:val="196"/>
        </w:trPr>
        <w:tc>
          <w:tcPr>
            <w:tcW w:w="1838" w:type="dxa"/>
            <w:vMerge/>
          </w:tcPr>
          <w:p w14:paraId="29F45835" w14:textId="77777777" w:rsidR="0039698D" w:rsidRPr="00E5446E" w:rsidRDefault="0039698D" w:rsidP="0039698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1DE8B622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3EE45D1C" w14:textId="5CD9CF8F" w:rsidR="0039698D" w:rsidRPr="34220DEF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0</w:t>
            </w:r>
          </w:p>
        </w:tc>
        <w:tc>
          <w:tcPr>
            <w:tcW w:w="3544" w:type="dxa"/>
          </w:tcPr>
          <w:p w14:paraId="59D4DBE7" w14:textId="2AFC794B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</w:t>
            </w:r>
            <w:r w:rsidRPr="34220DEF"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ých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tí/realizovaných projektov</w:t>
            </w:r>
          </w:p>
        </w:tc>
        <w:tc>
          <w:tcPr>
            <w:tcW w:w="2693" w:type="dxa"/>
          </w:tcPr>
          <w:p w14:paraId="039FF7C5" w14:textId="34265DAC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521BB040" w14:textId="790C3B8A" w:rsidTr="00BC2844">
        <w:trPr>
          <w:trHeight w:val="422"/>
        </w:trPr>
        <w:tc>
          <w:tcPr>
            <w:tcW w:w="1838" w:type="dxa"/>
            <w:vMerge/>
          </w:tcPr>
          <w:p w14:paraId="5916C246" w14:textId="77777777" w:rsidR="0039698D" w:rsidRPr="00E5446E" w:rsidRDefault="0039698D" w:rsidP="00FA12BC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 w:val="restart"/>
          </w:tcPr>
          <w:p w14:paraId="5927D982" w14:textId="4AEB4EA5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  <w:r w:rsidRPr="00254FFB">
              <w:rPr>
                <w:rFonts w:ascii="Arial Narrow" w:hAnsi="Arial Narrow" w:cs="Times New Roman"/>
              </w:rPr>
              <w:t xml:space="preserve">Počet profesionálnych praktických skúseností s analýzou, návrhom, modelovaním a implementáciou integračných rozhraní informačných systémov, v rámci ktorých bolo integrovaných aspoň 6 rôznych informačných systémov a zároveň bol informačný systém implementovaný v cloudovom prostredí </w:t>
            </w:r>
            <w:proofErr w:type="spellStart"/>
            <w:r w:rsidRPr="00254FFB">
              <w:rPr>
                <w:rFonts w:ascii="Arial Narrow" w:hAnsi="Arial Narrow" w:cs="Times New Roman"/>
              </w:rPr>
              <w:t>IaaS</w:t>
            </w:r>
            <w:proofErr w:type="spellEnd"/>
            <w:r w:rsidRPr="00254FFB">
              <w:rPr>
                <w:rFonts w:ascii="Arial Narrow" w:hAnsi="Arial Narrow" w:cs="Times New Roman"/>
              </w:rPr>
              <w:t xml:space="preserve"> (</w:t>
            </w:r>
            <w:proofErr w:type="spellStart"/>
            <w:r w:rsidRPr="00254FFB">
              <w:rPr>
                <w:rFonts w:ascii="Arial Narrow" w:hAnsi="Arial Narrow" w:cs="Times New Roman"/>
              </w:rPr>
              <w:t>Infrastructure</w:t>
            </w:r>
            <w:proofErr w:type="spellEnd"/>
            <w:r w:rsidRPr="00254FFB">
              <w:rPr>
                <w:rFonts w:ascii="Arial Narrow" w:hAnsi="Arial Narrow" w:cs="Times New Roman"/>
              </w:rPr>
              <w:t xml:space="preserve"> as a Service)</w:t>
            </w:r>
          </w:p>
        </w:tc>
        <w:tc>
          <w:tcPr>
            <w:tcW w:w="1417" w:type="dxa"/>
          </w:tcPr>
          <w:p w14:paraId="68D04783" w14:textId="7554659B" w:rsidR="0039698D" w:rsidRPr="00E5446E" w:rsidRDefault="0039698D" w:rsidP="00FA12BC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  <w:tc>
          <w:tcPr>
            <w:tcW w:w="3544" w:type="dxa"/>
          </w:tcPr>
          <w:p w14:paraId="19544D06" w14:textId="24A2329E" w:rsidR="0039698D" w:rsidRPr="00E5446E" w:rsidRDefault="0039698D" w:rsidP="00FA12BC">
            <w:pPr>
              <w:rPr>
                <w:rFonts w:ascii="Arial Narrow" w:hAnsi="Arial Narrow" w:cs="Times New Roman"/>
              </w:rPr>
            </w:pPr>
            <w:r w:rsidRPr="00E5446E">
              <w:rPr>
                <w:rFonts w:ascii="Arial Narrow" w:hAnsi="Arial Narrow" w:cs="Times New Roman"/>
              </w:rPr>
              <w:t xml:space="preserve">3 a viac </w:t>
            </w:r>
            <w:r w:rsidRPr="00FA12BC">
              <w:rPr>
                <w:rFonts w:ascii="Arial Narrow" w:hAnsi="Arial Narrow" w:cs="Times New Roman"/>
              </w:rPr>
              <w:t>praktic</w:t>
            </w:r>
            <w:r>
              <w:rPr>
                <w:rFonts w:ascii="Arial Narrow" w:hAnsi="Arial Narrow" w:cs="Times New Roman"/>
              </w:rPr>
              <w:t>kých</w:t>
            </w:r>
            <w:r w:rsidRPr="00FA12BC">
              <w:rPr>
                <w:rFonts w:ascii="Arial Narrow" w:hAnsi="Arial Narrow" w:cs="Times New Roman"/>
              </w:rPr>
              <w:t xml:space="preserve"> skúsenost</w:t>
            </w:r>
            <w:r>
              <w:rPr>
                <w:rFonts w:ascii="Arial Narrow" w:hAnsi="Arial Narrow" w:cs="Times New Roman"/>
              </w:rPr>
              <w:t>í/realizovaných projektov</w:t>
            </w:r>
          </w:p>
        </w:tc>
        <w:tc>
          <w:tcPr>
            <w:tcW w:w="2693" w:type="dxa"/>
          </w:tcPr>
          <w:p w14:paraId="096AEAFF" w14:textId="77777777" w:rsidR="0039698D" w:rsidRPr="00E5446E" w:rsidRDefault="0039698D" w:rsidP="00FA12BC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12535282" w14:textId="65C60151" w:rsidTr="00BC2844">
        <w:trPr>
          <w:trHeight w:val="420"/>
        </w:trPr>
        <w:tc>
          <w:tcPr>
            <w:tcW w:w="1838" w:type="dxa"/>
            <w:vMerge/>
          </w:tcPr>
          <w:p w14:paraId="41871699" w14:textId="77777777" w:rsidR="0039698D" w:rsidRPr="00E5446E" w:rsidRDefault="0039698D" w:rsidP="00FA12BC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767ABE00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5DD7FEB5" w14:textId="3CA52326" w:rsidR="0039698D" w:rsidRPr="00E5446E" w:rsidRDefault="0039698D" w:rsidP="00FA12BC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3544" w:type="dxa"/>
          </w:tcPr>
          <w:p w14:paraId="42535792" w14:textId="3132BF28" w:rsidR="0039698D" w:rsidRPr="00E5446E" w:rsidRDefault="0039698D" w:rsidP="00FA12BC">
            <w:pPr>
              <w:rPr>
                <w:rFonts w:ascii="Arial Narrow" w:hAnsi="Arial Narrow" w:cs="Times New Roman"/>
              </w:rPr>
            </w:pPr>
            <w:r w:rsidRPr="34220DEF">
              <w:rPr>
                <w:rFonts w:ascii="Arial Narrow" w:hAnsi="Arial Narrow" w:cs="Times New Roman"/>
              </w:rPr>
              <w:t>2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>é</w:t>
            </w:r>
            <w:r w:rsidRPr="00FA12BC">
              <w:rPr>
                <w:rFonts w:ascii="Arial Narrow" w:hAnsi="Arial Narrow" w:cs="Times New Roman"/>
              </w:rPr>
              <w:t xml:space="preserve"> skúsenosť</w:t>
            </w:r>
            <w:r>
              <w:rPr>
                <w:rFonts w:ascii="Arial Narrow" w:hAnsi="Arial Narrow" w:cs="Times New Roman"/>
              </w:rPr>
              <w:t>/realizované projekty</w:t>
            </w:r>
          </w:p>
        </w:tc>
        <w:tc>
          <w:tcPr>
            <w:tcW w:w="2693" w:type="dxa"/>
          </w:tcPr>
          <w:p w14:paraId="000667B5" w14:textId="77777777" w:rsidR="0039698D" w:rsidRPr="34220DEF" w:rsidRDefault="0039698D" w:rsidP="00FA12BC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4D87EF84" w14:textId="10C5298D" w:rsidTr="00BC2844">
        <w:trPr>
          <w:trHeight w:val="229"/>
        </w:trPr>
        <w:tc>
          <w:tcPr>
            <w:tcW w:w="1838" w:type="dxa"/>
            <w:vMerge/>
          </w:tcPr>
          <w:p w14:paraId="2191103B" w14:textId="77777777" w:rsidR="0039698D" w:rsidRPr="00E5446E" w:rsidRDefault="0039698D" w:rsidP="0039698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55287A74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450865B7" w14:textId="61EF53F5" w:rsidR="0039698D" w:rsidRPr="34220DEF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2</w:t>
            </w:r>
          </w:p>
        </w:tc>
        <w:tc>
          <w:tcPr>
            <w:tcW w:w="3544" w:type="dxa"/>
          </w:tcPr>
          <w:p w14:paraId="6E32EEED" w14:textId="3574C21C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  <w:r w:rsidRPr="34220DEF">
              <w:rPr>
                <w:rFonts w:ascii="Arial Narrow" w:hAnsi="Arial Narrow" w:cs="Times New Roman"/>
              </w:rPr>
              <w:t xml:space="preserve">1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á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ť/realizovaný projekt</w:t>
            </w:r>
          </w:p>
        </w:tc>
        <w:tc>
          <w:tcPr>
            <w:tcW w:w="2693" w:type="dxa"/>
          </w:tcPr>
          <w:p w14:paraId="50BEDC08" w14:textId="7BDF6A92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3C5A7025" w14:textId="77777777" w:rsidTr="00BC2844">
        <w:trPr>
          <w:trHeight w:val="229"/>
        </w:trPr>
        <w:tc>
          <w:tcPr>
            <w:tcW w:w="1838" w:type="dxa"/>
            <w:vMerge/>
          </w:tcPr>
          <w:p w14:paraId="2347F235" w14:textId="77777777" w:rsidR="0039698D" w:rsidRPr="00E5446E" w:rsidRDefault="0039698D" w:rsidP="0039698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1A239CD2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6EA3BF80" w14:textId="5B47796C" w:rsidR="0039698D" w:rsidRPr="34220DEF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0</w:t>
            </w:r>
          </w:p>
        </w:tc>
        <w:tc>
          <w:tcPr>
            <w:tcW w:w="3544" w:type="dxa"/>
          </w:tcPr>
          <w:p w14:paraId="1AF6747C" w14:textId="600A087D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</w:t>
            </w:r>
            <w:r w:rsidRPr="34220DEF"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ých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tí/realizovaných projektov</w:t>
            </w:r>
          </w:p>
        </w:tc>
        <w:tc>
          <w:tcPr>
            <w:tcW w:w="2693" w:type="dxa"/>
          </w:tcPr>
          <w:p w14:paraId="6343D54A" w14:textId="230E1762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1D03461C" w14:textId="450BF35A" w:rsidTr="00BC2844">
        <w:trPr>
          <w:trHeight w:val="372"/>
        </w:trPr>
        <w:tc>
          <w:tcPr>
            <w:tcW w:w="1838" w:type="dxa"/>
            <w:vMerge/>
          </w:tcPr>
          <w:p w14:paraId="0F5D7E0A" w14:textId="77777777" w:rsidR="0039698D" w:rsidRPr="00E5446E" w:rsidRDefault="0039698D" w:rsidP="008F4F99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 w:val="restart"/>
          </w:tcPr>
          <w:p w14:paraId="10B8F7FD" w14:textId="24F82172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  <w:r w:rsidRPr="00254FFB">
              <w:rPr>
                <w:rFonts w:ascii="Arial Narrow" w:hAnsi="Arial Narrow" w:cs="Times New Roman"/>
              </w:rPr>
              <w:t xml:space="preserve">Platný certifikát s minimálnou úrovňou SAP Certified </w:t>
            </w:r>
            <w:proofErr w:type="spellStart"/>
            <w:r w:rsidRPr="00254FFB">
              <w:rPr>
                <w:rFonts w:ascii="Arial Narrow" w:hAnsi="Arial Narrow" w:cs="Times New Roman"/>
              </w:rPr>
              <w:t>Associate</w:t>
            </w:r>
            <w:proofErr w:type="spellEnd"/>
            <w:r w:rsidRPr="00254FFB">
              <w:rPr>
                <w:rFonts w:ascii="Arial Narrow" w:hAnsi="Arial Narrow" w:cs="Times New Roman"/>
              </w:rPr>
              <w:t xml:space="preserve"> – </w:t>
            </w:r>
            <w:proofErr w:type="spellStart"/>
            <w:r w:rsidRPr="00254FFB">
              <w:rPr>
                <w:rFonts w:ascii="Arial Narrow" w:hAnsi="Arial Narrow" w:cs="Times New Roman"/>
              </w:rPr>
              <w:t>Integration</w:t>
            </w:r>
            <w:proofErr w:type="spellEnd"/>
            <w:r w:rsidRPr="00254FFB">
              <w:rPr>
                <w:rFonts w:ascii="Arial Narrow" w:hAnsi="Arial Narrow" w:cs="Times New Roman"/>
              </w:rPr>
              <w:t xml:space="preserve"> Developer alebo ekvivalent daného certifikátu</w:t>
            </w:r>
            <w:r w:rsidR="00EB0CD8">
              <w:rPr>
                <w:rFonts w:ascii="Arial Narrow" w:hAnsi="Arial Narrow" w:cs="Times New Roman"/>
              </w:rPr>
              <w:t xml:space="preserve"> </w:t>
            </w:r>
            <w:r w:rsidR="00EB0CD8" w:rsidRPr="00254FFB">
              <w:rPr>
                <w:rFonts w:ascii="Arial Narrow" w:hAnsi="Arial Narrow" w:cs="Times New Roman"/>
              </w:rPr>
              <w:t>vydaný certifikačnou autoritou</w:t>
            </w:r>
          </w:p>
        </w:tc>
        <w:tc>
          <w:tcPr>
            <w:tcW w:w="1417" w:type="dxa"/>
          </w:tcPr>
          <w:p w14:paraId="0CBC22EA" w14:textId="77777777" w:rsidR="0039698D" w:rsidRPr="00E5446E" w:rsidRDefault="0039698D" w:rsidP="008F4F99">
            <w:pPr>
              <w:jc w:val="center"/>
              <w:rPr>
                <w:rFonts w:ascii="Arial Narrow" w:hAnsi="Arial Narrow" w:cs="Times New Roman"/>
                <w:b/>
              </w:rPr>
            </w:pPr>
            <w:r w:rsidRPr="00E5446E">
              <w:rPr>
                <w:rFonts w:ascii="Arial Narrow" w:hAnsi="Arial Narrow" w:cs="Times New Roman"/>
                <w:b/>
              </w:rPr>
              <w:t>10</w:t>
            </w:r>
          </w:p>
          <w:p w14:paraId="1499BD82" w14:textId="49ACFEEA" w:rsidR="0039698D" w:rsidRPr="00E5446E" w:rsidRDefault="0039698D" w:rsidP="008F4F99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544" w:type="dxa"/>
          </w:tcPr>
          <w:p w14:paraId="78BD9B7F" w14:textId="158D4492" w:rsidR="0039698D" w:rsidRPr="00E5446E" w:rsidRDefault="0039698D" w:rsidP="008F4F99">
            <w:pPr>
              <w:rPr>
                <w:rFonts w:ascii="Arial Narrow" w:hAnsi="Arial Narrow" w:cs="Times New Roman"/>
              </w:rPr>
            </w:pPr>
          </w:p>
        </w:tc>
        <w:tc>
          <w:tcPr>
            <w:tcW w:w="2693" w:type="dxa"/>
          </w:tcPr>
          <w:p w14:paraId="309315B6" w14:textId="058B65C3" w:rsidR="0039698D" w:rsidRPr="00E5446E" w:rsidRDefault="0039698D" w:rsidP="008F4F99">
            <w:pPr>
              <w:rPr>
                <w:rFonts w:ascii="Arial Narrow" w:hAnsi="Arial Narrow" w:cs="Times New Roman"/>
              </w:rPr>
            </w:pPr>
            <w:r w:rsidRPr="00E5446E">
              <w:rPr>
                <w:rFonts w:ascii="Arial Narrow" w:hAnsi="Arial Narrow" w:cs="Times New Roman"/>
              </w:rPr>
              <w:t>Disponovanie certifikátom</w:t>
            </w:r>
          </w:p>
        </w:tc>
      </w:tr>
      <w:tr w:rsidR="0039698D" w:rsidRPr="00E5446E" w14:paraId="6FC4523E" w14:textId="15B4C0CF" w:rsidTr="00BC2844">
        <w:trPr>
          <w:trHeight w:val="292"/>
        </w:trPr>
        <w:tc>
          <w:tcPr>
            <w:tcW w:w="1838" w:type="dxa"/>
            <w:vMerge/>
          </w:tcPr>
          <w:p w14:paraId="5432A9BF" w14:textId="77777777" w:rsidR="0039698D" w:rsidRPr="00E5446E" w:rsidRDefault="0039698D" w:rsidP="008F4F99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36A6E532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5BC58811" w14:textId="4C630439" w:rsidR="0039698D" w:rsidRPr="00E5446E" w:rsidRDefault="0039698D" w:rsidP="008F4F99">
            <w:pPr>
              <w:jc w:val="center"/>
              <w:rPr>
                <w:rFonts w:ascii="Arial Narrow" w:hAnsi="Arial Narrow" w:cs="Times New Roman"/>
                <w:b/>
              </w:rPr>
            </w:pPr>
            <w:r w:rsidRPr="00E5446E">
              <w:rPr>
                <w:rFonts w:ascii="Arial Narrow" w:hAnsi="Arial Narrow" w:cs="Times New Roman"/>
                <w:b/>
              </w:rPr>
              <w:t>0</w:t>
            </w:r>
          </w:p>
        </w:tc>
        <w:tc>
          <w:tcPr>
            <w:tcW w:w="3544" w:type="dxa"/>
          </w:tcPr>
          <w:p w14:paraId="3BB37CB7" w14:textId="678C55DA" w:rsidR="0039698D" w:rsidRPr="00E5446E" w:rsidRDefault="0039698D" w:rsidP="008F4F99">
            <w:pPr>
              <w:rPr>
                <w:rFonts w:ascii="Arial Narrow" w:hAnsi="Arial Narrow" w:cs="Times New Roman"/>
              </w:rPr>
            </w:pPr>
          </w:p>
        </w:tc>
        <w:tc>
          <w:tcPr>
            <w:tcW w:w="2693" w:type="dxa"/>
          </w:tcPr>
          <w:p w14:paraId="36731A75" w14:textId="7D5DE0FD" w:rsidR="0039698D" w:rsidRPr="00E5446E" w:rsidRDefault="0039698D" w:rsidP="008F4F99">
            <w:pPr>
              <w:rPr>
                <w:rFonts w:ascii="Arial Narrow" w:hAnsi="Arial Narrow" w:cs="Times New Roman"/>
              </w:rPr>
            </w:pPr>
            <w:r w:rsidRPr="00E5446E">
              <w:rPr>
                <w:rFonts w:ascii="Arial Narrow" w:hAnsi="Arial Narrow" w:cs="Times New Roman"/>
              </w:rPr>
              <w:t>Nedisponovanie certifikátom</w:t>
            </w:r>
          </w:p>
        </w:tc>
      </w:tr>
      <w:tr w:rsidR="0039698D" w:rsidRPr="00E5446E" w14:paraId="762C6240" w14:textId="78CAC7FA" w:rsidTr="00BC2844">
        <w:trPr>
          <w:trHeight w:val="621"/>
        </w:trPr>
        <w:tc>
          <w:tcPr>
            <w:tcW w:w="1838" w:type="dxa"/>
            <w:vMerge w:val="restart"/>
          </w:tcPr>
          <w:p w14:paraId="20F95C64" w14:textId="77777777" w:rsidR="0039698D" w:rsidRPr="00387F3B" w:rsidRDefault="0039698D" w:rsidP="00FA12BC">
            <w:pPr>
              <w:rPr>
                <w:rFonts w:ascii="Arial Narrow" w:hAnsi="Arial Narrow" w:cs="Times New Roman"/>
                <w:b/>
              </w:rPr>
            </w:pPr>
            <w:r w:rsidRPr="00387F3B">
              <w:rPr>
                <w:rFonts w:ascii="Arial Narrow" w:hAnsi="Arial Narrow" w:cs="Times New Roman"/>
                <w:b/>
              </w:rPr>
              <w:t xml:space="preserve">Kľúčový expert č. 5 - Expert pre </w:t>
            </w:r>
            <w:r w:rsidRPr="00387F3B">
              <w:rPr>
                <w:rFonts w:ascii="Arial Narrow" w:hAnsi="Arial Narrow" w:cs="Times New Roman"/>
                <w:b/>
              </w:rPr>
              <w:lastRenderedPageBreak/>
              <w:t>oblasť dátovej kvality</w:t>
            </w:r>
          </w:p>
          <w:p w14:paraId="3214720F" w14:textId="488E9E80" w:rsidR="0039698D" w:rsidRPr="00387F3B" w:rsidRDefault="0039698D" w:rsidP="00FA12BC">
            <w:pPr>
              <w:rPr>
                <w:rFonts w:ascii="Arial Narrow" w:hAnsi="Arial Narrow" w:cs="Times New Roman"/>
              </w:rPr>
            </w:pPr>
            <w:r w:rsidRPr="00387F3B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4678" w:type="dxa"/>
            <w:vMerge w:val="restart"/>
          </w:tcPr>
          <w:p w14:paraId="55687C3E" w14:textId="7981DD7E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  <w:r w:rsidRPr="00254FFB">
              <w:rPr>
                <w:rFonts w:ascii="Arial Narrow" w:hAnsi="Arial Narrow" w:cs="Times New Roman"/>
              </w:rPr>
              <w:lastRenderedPageBreak/>
              <w:t xml:space="preserve">Počet profesionálnych praktických skúseností (realizovaných projektov) s návrhom a implementáciou </w:t>
            </w:r>
            <w:r w:rsidRPr="00254FFB">
              <w:rPr>
                <w:rFonts w:ascii="Arial Narrow" w:hAnsi="Arial Narrow" w:cs="Times New Roman"/>
              </w:rPr>
              <w:lastRenderedPageBreak/>
              <w:t>funkčnosti, merania a vyhodnocovania dátovej kvality informačných systémov zameraných na oblasť návrhu a implementácie riešenia pre stotožňovanie údajov voči referenčným údajom a správou metadát</w:t>
            </w:r>
          </w:p>
        </w:tc>
        <w:tc>
          <w:tcPr>
            <w:tcW w:w="1417" w:type="dxa"/>
          </w:tcPr>
          <w:p w14:paraId="0410B434" w14:textId="2E1F2BA3" w:rsidR="0039698D" w:rsidRPr="00E5446E" w:rsidRDefault="0039698D" w:rsidP="00FA12B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lastRenderedPageBreak/>
              <w:t>6</w:t>
            </w:r>
          </w:p>
        </w:tc>
        <w:tc>
          <w:tcPr>
            <w:tcW w:w="3544" w:type="dxa"/>
          </w:tcPr>
          <w:p w14:paraId="24734BB7" w14:textId="43DDB7FA" w:rsidR="0039698D" w:rsidRPr="00E5446E" w:rsidRDefault="0039698D" w:rsidP="00FA12BC">
            <w:pPr>
              <w:rPr>
                <w:rFonts w:ascii="Arial Narrow" w:hAnsi="Arial Narrow" w:cs="Times New Roman"/>
              </w:rPr>
            </w:pPr>
            <w:r w:rsidRPr="00E5446E">
              <w:rPr>
                <w:rFonts w:ascii="Arial Narrow" w:hAnsi="Arial Narrow" w:cs="Times New Roman"/>
              </w:rPr>
              <w:t xml:space="preserve">3 a viac </w:t>
            </w:r>
            <w:r w:rsidRPr="00FA12BC">
              <w:rPr>
                <w:rFonts w:ascii="Arial Narrow" w:hAnsi="Arial Narrow" w:cs="Times New Roman"/>
              </w:rPr>
              <w:t>praktic</w:t>
            </w:r>
            <w:r>
              <w:rPr>
                <w:rFonts w:ascii="Arial Narrow" w:hAnsi="Arial Narrow" w:cs="Times New Roman"/>
              </w:rPr>
              <w:t>kých</w:t>
            </w:r>
            <w:r w:rsidRPr="00FA12BC">
              <w:rPr>
                <w:rFonts w:ascii="Arial Narrow" w:hAnsi="Arial Narrow" w:cs="Times New Roman"/>
              </w:rPr>
              <w:t xml:space="preserve"> skúsenost</w:t>
            </w:r>
            <w:r>
              <w:rPr>
                <w:rFonts w:ascii="Arial Narrow" w:hAnsi="Arial Narrow" w:cs="Times New Roman"/>
              </w:rPr>
              <w:t>í/realizovaných projektov</w:t>
            </w:r>
          </w:p>
        </w:tc>
        <w:tc>
          <w:tcPr>
            <w:tcW w:w="2693" w:type="dxa"/>
          </w:tcPr>
          <w:p w14:paraId="7E1FFE14" w14:textId="77777777" w:rsidR="0039698D" w:rsidRPr="00E5446E" w:rsidRDefault="0039698D" w:rsidP="00FA12BC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5FDF051F" w14:textId="2C634FBC" w:rsidTr="00BC2844">
        <w:trPr>
          <w:trHeight w:val="621"/>
        </w:trPr>
        <w:tc>
          <w:tcPr>
            <w:tcW w:w="1838" w:type="dxa"/>
            <w:vMerge/>
          </w:tcPr>
          <w:p w14:paraId="4A5DCAF7" w14:textId="77777777" w:rsidR="0039698D" w:rsidRPr="00E5446E" w:rsidRDefault="0039698D" w:rsidP="00FA12BC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0B404B7D" w14:textId="77777777" w:rsidR="0039698D" w:rsidRPr="00254FFB" w:rsidRDefault="0039698D" w:rsidP="00FA12BC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22803A34" w14:textId="66E7955D" w:rsidR="0039698D" w:rsidRPr="00E5446E" w:rsidRDefault="0039698D" w:rsidP="00FA12B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3544" w:type="dxa"/>
          </w:tcPr>
          <w:p w14:paraId="3C9CA126" w14:textId="749719EB" w:rsidR="0039698D" w:rsidRPr="00E5446E" w:rsidRDefault="0039698D" w:rsidP="00FA12BC">
            <w:pPr>
              <w:rPr>
                <w:rFonts w:ascii="Arial Narrow" w:hAnsi="Arial Narrow" w:cs="Times New Roman"/>
              </w:rPr>
            </w:pPr>
            <w:r w:rsidRPr="34220DEF">
              <w:rPr>
                <w:rFonts w:ascii="Arial Narrow" w:hAnsi="Arial Narrow" w:cs="Times New Roman"/>
              </w:rPr>
              <w:t>2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>é</w:t>
            </w:r>
            <w:r w:rsidRPr="00FA12BC">
              <w:rPr>
                <w:rFonts w:ascii="Arial Narrow" w:hAnsi="Arial Narrow" w:cs="Times New Roman"/>
              </w:rPr>
              <w:t xml:space="preserve"> skúsenosť</w:t>
            </w:r>
            <w:r>
              <w:rPr>
                <w:rFonts w:ascii="Arial Narrow" w:hAnsi="Arial Narrow" w:cs="Times New Roman"/>
              </w:rPr>
              <w:t>/realizované projekty</w:t>
            </w:r>
          </w:p>
        </w:tc>
        <w:tc>
          <w:tcPr>
            <w:tcW w:w="2693" w:type="dxa"/>
          </w:tcPr>
          <w:p w14:paraId="01D08636" w14:textId="77777777" w:rsidR="0039698D" w:rsidRDefault="0039698D" w:rsidP="00FA12BC">
            <w:pPr>
              <w:rPr>
                <w:rFonts w:ascii="Arial Narrow" w:hAnsi="Arial Narrow" w:cs="Times New Roman"/>
              </w:rPr>
            </w:pPr>
          </w:p>
          <w:p w14:paraId="2A465B1D" w14:textId="77777777" w:rsidR="00BC2844" w:rsidRPr="00BC2844" w:rsidRDefault="00BC2844" w:rsidP="00BC2844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9698D" w:rsidRPr="00E5446E" w14:paraId="497D3610" w14:textId="682242DF" w:rsidTr="00BC2844">
        <w:trPr>
          <w:trHeight w:val="192"/>
        </w:trPr>
        <w:tc>
          <w:tcPr>
            <w:tcW w:w="1838" w:type="dxa"/>
            <w:vMerge/>
          </w:tcPr>
          <w:p w14:paraId="09D459B2" w14:textId="77777777" w:rsidR="0039698D" w:rsidRPr="00E5446E" w:rsidRDefault="0039698D" w:rsidP="0039698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3281B691" w14:textId="77777777" w:rsidR="0039698D" w:rsidRPr="00254FFB" w:rsidRDefault="0039698D" w:rsidP="0039698D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610C42E3" w14:textId="18568D8E" w:rsidR="0039698D" w:rsidRPr="34220DEF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2</w:t>
            </w:r>
          </w:p>
        </w:tc>
        <w:tc>
          <w:tcPr>
            <w:tcW w:w="3544" w:type="dxa"/>
          </w:tcPr>
          <w:p w14:paraId="2E6EE006" w14:textId="4B815122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  <w:r w:rsidRPr="34220DEF">
              <w:rPr>
                <w:rFonts w:ascii="Arial Narrow" w:hAnsi="Arial Narrow" w:cs="Times New Roman"/>
              </w:rPr>
              <w:t xml:space="preserve">1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á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ť/realizovaný projekt</w:t>
            </w:r>
          </w:p>
        </w:tc>
        <w:tc>
          <w:tcPr>
            <w:tcW w:w="2693" w:type="dxa"/>
          </w:tcPr>
          <w:p w14:paraId="271E0710" w14:textId="51666A63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3E4A209A" w14:textId="77777777" w:rsidTr="00BC2844">
        <w:trPr>
          <w:trHeight w:val="191"/>
        </w:trPr>
        <w:tc>
          <w:tcPr>
            <w:tcW w:w="1838" w:type="dxa"/>
            <w:vMerge/>
          </w:tcPr>
          <w:p w14:paraId="4071949E" w14:textId="77777777" w:rsidR="0039698D" w:rsidRPr="00E5446E" w:rsidRDefault="0039698D" w:rsidP="0039698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605F5234" w14:textId="77777777" w:rsidR="0039698D" w:rsidRPr="00254FFB" w:rsidRDefault="0039698D" w:rsidP="0039698D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75D79C69" w14:textId="3B12694E" w:rsidR="0039698D" w:rsidRPr="34220DEF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0</w:t>
            </w:r>
          </w:p>
        </w:tc>
        <w:tc>
          <w:tcPr>
            <w:tcW w:w="3544" w:type="dxa"/>
          </w:tcPr>
          <w:p w14:paraId="6B986BA4" w14:textId="4C5EBB03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</w:t>
            </w:r>
            <w:r w:rsidRPr="34220DEF"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ých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tí/realizovaných projektov</w:t>
            </w:r>
          </w:p>
        </w:tc>
        <w:tc>
          <w:tcPr>
            <w:tcW w:w="2693" w:type="dxa"/>
          </w:tcPr>
          <w:p w14:paraId="43E188CE" w14:textId="1E491C83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3BB4DB91" w14:textId="4601C688" w:rsidTr="00BC2844">
        <w:trPr>
          <w:trHeight w:val="316"/>
        </w:trPr>
        <w:tc>
          <w:tcPr>
            <w:tcW w:w="1838" w:type="dxa"/>
            <w:vMerge/>
          </w:tcPr>
          <w:p w14:paraId="56BC9DC5" w14:textId="77777777" w:rsidR="0039698D" w:rsidRPr="00E5446E" w:rsidRDefault="0039698D" w:rsidP="00FA12BC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 w:val="restart"/>
          </w:tcPr>
          <w:p w14:paraId="1CFD7C57" w14:textId="753E076E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  <w:r w:rsidRPr="00254FFB">
              <w:rPr>
                <w:rFonts w:ascii="Arial Narrow" w:hAnsi="Arial Narrow" w:cs="Times New Roman"/>
              </w:rPr>
              <w:t xml:space="preserve">Počet profesionálnych praktických skúseností (realizovaných projektov) s návrhom a implementáciou funkčnosti a procedúr dátovej kvality informačných systémov zameraných na oblasť implementácie SW komponentov SAP </w:t>
            </w:r>
            <w:proofErr w:type="spellStart"/>
            <w:r w:rsidRPr="00254FFB">
              <w:rPr>
                <w:rFonts w:ascii="Arial Narrow" w:hAnsi="Arial Narrow" w:cs="Times New Roman"/>
              </w:rPr>
              <w:t>Data</w:t>
            </w:r>
            <w:proofErr w:type="spellEnd"/>
            <w:r w:rsidRPr="00254FFB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254FFB">
              <w:rPr>
                <w:rFonts w:ascii="Arial Narrow" w:hAnsi="Arial Narrow" w:cs="Times New Roman"/>
              </w:rPr>
              <w:t>Services</w:t>
            </w:r>
            <w:proofErr w:type="spellEnd"/>
            <w:r w:rsidRPr="00254FFB">
              <w:rPr>
                <w:rFonts w:ascii="Arial Narrow" w:hAnsi="Arial Narrow" w:cs="Times New Roman"/>
              </w:rPr>
              <w:t xml:space="preserve"> a zároveň SAP IS (Information </w:t>
            </w:r>
            <w:proofErr w:type="spellStart"/>
            <w:r w:rsidRPr="00254FFB">
              <w:rPr>
                <w:rFonts w:ascii="Arial Narrow" w:hAnsi="Arial Narrow" w:cs="Times New Roman"/>
              </w:rPr>
              <w:t>Steward</w:t>
            </w:r>
            <w:proofErr w:type="spellEnd"/>
            <w:r w:rsidRPr="00254FFB">
              <w:rPr>
                <w:rFonts w:ascii="Arial Narrow" w:hAnsi="Arial Narrow" w:cs="Times New Roman"/>
              </w:rPr>
              <w:t>)</w:t>
            </w:r>
          </w:p>
        </w:tc>
        <w:tc>
          <w:tcPr>
            <w:tcW w:w="1417" w:type="dxa"/>
          </w:tcPr>
          <w:p w14:paraId="4397CD0D" w14:textId="357A791E" w:rsidR="0039698D" w:rsidRPr="00E5446E" w:rsidRDefault="0039698D" w:rsidP="00FA12BC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  <w:tc>
          <w:tcPr>
            <w:tcW w:w="3544" w:type="dxa"/>
          </w:tcPr>
          <w:p w14:paraId="31A25573" w14:textId="064D5DBC" w:rsidR="0039698D" w:rsidRPr="00E5446E" w:rsidRDefault="0039698D" w:rsidP="00FA12BC">
            <w:pPr>
              <w:rPr>
                <w:rFonts w:ascii="Arial Narrow" w:hAnsi="Arial Narrow" w:cs="Times New Roman"/>
              </w:rPr>
            </w:pPr>
            <w:r w:rsidRPr="00E5446E">
              <w:rPr>
                <w:rFonts w:ascii="Arial Narrow" w:hAnsi="Arial Narrow" w:cs="Times New Roman"/>
              </w:rPr>
              <w:t xml:space="preserve">3 a viac </w:t>
            </w:r>
            <w:r w:rsidRPr="00FA12BC">
              <w:rPr>
                <w:rFonts w:ascii="Arial Narrow" w:hAnsi="Arial Narrow" w:cs="Times New Roman"/>
              </w:rPr>
              <w:t>praktic</w:t>
            </w:r>
            <w:r>
              <w:rPr>
                <w:rFonts w:ascii="Arial Narrow" w:hAnsi="Arial Narrow" w:cs="Times New Roman"/>
              </w:rPr>
              <w:t>kých</w:t>
            </w:r>
            <w:r w:rsidRPr="00FA12BC">
              <w:rPr>
                <w:rFonts w:ascii="Arial Narrow" w:hAnsi="Arial Narrow" w:cs="Times New Roman"/>
              </w:rPr>
              <w:t xml:space="preserve"> skúsenost</w:t>
            </w:r>
            <w:r>
              <w:rPr>
                <w:rFonts w:ascii="Arial Narrow" w:hAnsi="Arial Narrow" w:cs="Times New Roman"/>
              </w:rPr>
              <w:t>í/realizovaných projektov</w:t>
            </w:r>
          </w:p>
        </w:tc>
        <w:tc>
          <w:tcPr>
            <w:tcW w:w="2693" w:type="dxa"/>
          </w:tcPr>
          <w:p w14:paraId="64523502" w14:textId="77777777" w:rsidR="0039698D" w:rsidRPr="00E5446E" w:rsidRDefault="0039698D" w:rsidP="00FA12BC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3526A9CB" w14:textId="40C86DB6" w:rsidTr="00BC2844">
        <w:trPr>
          <w:trHeight w:val="314"/>
        </w:trPr>
        <w:tc>
          <w:tcPr>
            <w:tcW w:w="1838" w:type="dxa"/>
            <w:vMerge/>
          </w:tcPr>
          <w:p w14:paraId="4C01FD5A" w14:textId="77777777" w:rsidR="0039698D" w:rsidRPr="00E5446E" w:rsidRDefault="0039698D" w:rsidP="00FA12BC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036142AF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4547F702" w14:textId="5AAC0B58" w:rsidR="0039698D" w:rsidRPr="00E5446E" w:rsidRDefault="0039698D" w:rsidP="00FA12BC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3544" w:type="dxa"/>
          </w:tcPr>
          <w:p w14:paraId="74DBF3D8" w14:textId="00366691" w:rsidR="0039698D" w:rsidRPr="00E5446E" w:rsidRDefault="0039698D" w:rsidP="00FA12BC">
            <w:pPr>
              <w:rPr>
                <w:rFonts w:ascii="Arial Narrow" w:hAnsi="Arial Narrow" w:cs="Times New Roman"/>
              </w:rPr>
            </w:pPr>
            <w:r w:rsidRPr="34220DEF">
              <w:rPr>
                <w:rFonts w:ascii="Arial Narrow" w:hAnsi="Arial Narrow" w:cs="Times New Roman"/>
              </w:rPr>
              <w:t>2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>é</w:t>
            </w:r>
            <w:r w:rsidRPr="00FA12BC">
              <w:rPr>
                <w:rFonts w:ascii="Arial Narrow" w:hAnsi="Arial Narrow" w:cs="Times New Roman"/>
              </w:rPr>
              <w:t xml:space="preserve"> skúsenosť</w:t>
            </w:r>
            <w:r>
              <w:rPr>
                <w:rFonts w:ascii="Arial Narrow" w:hAnsi="Arial Narrow" w:cs="Times New Roman"/>
              </w:rPr>
              <w:t>/realizované projekty</w:t>
            </w:r>
          </w:p>
        </w:tc>
        <w:tc>
          <w:tcPr>
            <w:tcW w:w="2693" w:type="dxa"/>
          </w:tcPr>
          <w:p w14:paraId="1460D5C2" w14:textId="77777777" w:rsidR="0039698D" w:rsidRPr="34220DEF" w:rsidRDefault="0039698D" w:rsidP="00FA12BC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55EFB3D5" w14:textId="61F53A0F" w:rsidTr="00BC2844">
        <w:trPr>
          <w:trHeight w:val="150"/>
        </w:trPr>
        <w:tc>
          <w:tcPr>
            <w:tcW w:w="1838" w:type="dxa"/>
            <w:vMerge/>
          </w:tcPr>
          <w:p w14:paraId="274CA232" w14:textId="77777777" w:rsidR="0039698D" w:rsidRPr="00E5446E" w:rsidRDefault="0039698D" w:rsidP="0039698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41F71CA6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691C1489" w14:textId="02343B47" w:rsidR="0039698D" w:rsidRPr="34220DEF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2</w:t>
            </w:r>
          </w:p>
        </w:tc>
        <w:tc>
          <w:tcPr>
            <w:tcW w:w="3544" w:type="dxa"/>
          </w:tcPr>
          <w:p w14:paraId="754CAC33" w14:textId="28D2C78B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  <w:r w:rsidRPr="34220DEF">
              <w:rPr>
                <w:rFonts w:ascii="Arial Narrow" w:hAnsi="Arial Narrow" w:cs="Times New Roman"/>
              </w:rPr>
              <w:t xml:space="preserve">1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á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ť/realizovaný projekt</w:t>
            </w:r>
          </w:p>
        </w:tc>
        <w:tc>
          <w:tcPr>
            <w:tcW w:w="2693" w:type="dxa"/>
          </w:tcPr>
          <w:p w14:paraId="6941C092" w14:textId="6FA35C62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6B696D68" w14:textId="77777777" w:rsidTr="00BC2844">
        <w:trPr>
          <w:trHeight w:val="149"/>
        </w:trPr>
        <w:tc>
          <w:tcPr>
            <w:tcW w:w="1838" w:type="dxa"/>
            <w:vMerge/>
          </w:tcPr>
          <w:p w14:paraId="17881EB1" w14:textId="77777777" w:rsidR="0039698D" w:rsidRPr="00E5446E" w:rsidRDefault="0039698D" w:rsidP="0039698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5C0E2BEA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48E8E5B4" w14:textId="393DF48B" w:rsidR="0039698D" w:rsidRPr="34220DEF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0</w:t>
            </w:r>
          </w:p>
        </w:tc>
        <w:tc>
          <w:tcPr>
            <w:tcW w:w="3544" w:type="dxa"/>
          </w:tcPr>
          <w:p w14:paraId="29C11730" w14:textId="18DB4932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</w:t>
            </w:r>
            <w:r w:rsidRPr="34220DEF"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ých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tí/realizovaných projektov</w:t>
            </w:r>
          </w:p>
        </w:tc>
        <w:tc>
          <w:tcPr>
            <w:tcW w:w="2693" w:type="dxa"/>
          </w:tcPr>
          <w:p w14:paraId="26B79204" w14:textId="2760D570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294D4A3B" w14:textId="1A858213" w:rsidTr="00BC2844">
        <w:trPr>
          <w:trHeight w:val="422"/>
        </w:trPr>
        <w:tc>
          <w:tcPr>
            <w:tcW w:w="1838" w:type="dxa"/>
            <w:vMerge/>
          </w:tcPr>
          <w:p w14:paraId="5DA6B4BE" w14:textId="77777777" w:rsidR="0039698D" w:rsidRPr="00E5446E" w:rsidRDefault="0039698D" w:rsidP="00FA12BC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 w:val="restart"/>
          </w:tcPr>
          <w:p w14:paraId="5F70CA31" w14:textId="35FDF71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  <w:r w:rsidRPr="00254FFB">
              <w:rPr>
                <w:rFonts w:ascii="Arial Narrow" w:hAnsi="Arial Narrow" w:cs="Times New Roman"/>
              </w:rPr>
              <w:t>Počet profesionálnych praktických skúseností (realizovaných projektov) v oblasti evidencie a správy pohľadávok po lehote splatnosti a/alebo v oblasti evidencie nehnuteľného majetku, pričom daná evidencia musí byť centralizovaná</w:t>
            </w:r>
          </w:p>
        </w:tc>
        <w:tc>
          <w:tcPr>
            <w:tcW w:w="1417" w:type="dxa"/>
          </w:tcPr>
          <w:p w14:paraId="0509AC98" w14:textId="42427040" w:rsidR="0039698D" w:rsidRPr="00E5446E" w:rsidRDefault="0039698D" w:rsidP="00FA12BC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  <w:tc>
          <w:tcPr>
            <w:tcW w:w="3544" w:type="dxa"/>
          </w:tcPr>
          <w:p w14:paraId="5F2F012F" w14:textId="2659DF16" w:rsidR="0039698D" w:rsidRPr="00E5446E" w:rsidRDefault="0039698D" w:rsidP="00FA12BC">
            <w:pPr>
              <w:rPr>
                <w:rFonts w:ascii="Arial Narrow" w:hAnsi="Arial Narrow" w:cs="Times New Roman"/>
                <w:color w:val="00B050"/>
              </w:rPr>
            </w:pPr>
            <w:r w:rsidRPr="00E5446E">
              <w:rPr>
                <w:rFonts w:ascii="Arial Narrow" w:hAnsi="Arial Narrow" w:cs="Times New Roman"/>
              </w:rPr>
              <w:t xml:space="preserve">3 a viac </w:t>
            </w:r>
            <w:r w:rsidRPr="00FA12BC">
              <w:rPr>
                <w:rFonts w:ascii="Arial Narrow" w:hAnsi="Arial Narrow" w:cs="Times New Roman"/>
              </w:rPr>
              <w:t>praktic</w:t>
            </w:r>
            <w:r>
              <w:rPr>
                <w:rFonts w:ascii="Arial Narrow" w:hAnsi="Arial Narrow" w:cs="Times New Roman"/>
              </w:rPr>
              <w:t>kých</w:t>
            </w:r>
            <w:r w:rsidRPr="00FA12BC">
              <w:rPr>
                <w:rFonts w:ascii="Arial Narrow" w:hAnsi="Arial Narrow" w:cs="Times New Roman"/>
              </w:rPr>
              <w:t xml:space="preserve"> skúsenost</w:t>
            </w:r>
            <w:r>
              <w:rPr>
                <w:rFonts w:ascii="Arial Narrow" w:hAnsi="Arial Narrow" w:cs="Times New Roman"/>
              </w:rPr>
              <w:t>í/realizovaných projektov</w:t>
            </w:r>
          </w:p>
        </w:tc>
        <w:tc>
          <w:tcPr>
            <w:tcW w:w="2693" w:type="dxa"/>
          </w:tcPr>
          <w:p w14:paraId="21A0DA0A" w14:textId="77777777" w:rsidR="0039698D" w:rsidRPr="00E5446E" w:rsidRDefault="0039698D" w:rsidP="00FA12BC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5E4FD311" w14:textId="32D97D76" w:rsidTr="00BC2844">
        <w:trPr>
          <w:trHeight w:val="420"/>
        </w:trPr>
        <w:tc>
          <w:tcPr>
            <w:tcW w:w="1838" w:type="dxa"/>
            <w:vMerge/>
          </w:tcPr>
          <w:p w14:paraId="2213CD19" w14:textId="77777777" w:rsidR="0039698D" w:rsidRPr="00E5446E" w:rsidRDefault="0039698D" w:rsidP="00FA12BC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6CAFF440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353A1B1F" w14:textId="45784B70" w:rsidR="0039698D" w:rsidRPr="00E5446E" w:rsidRDefault="0039698D" w:rsidP="00FA12BC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3544" w:type="dxa"/>
          </w:tcPr>
          <w:p w14:paraId="112F4AA8" w14:textId="2B7393CC" w:rsidR="0039698D" w:rsidRPr="00E5446E" w:rsidRDefault="0039698D" w:rsidP="00FA12BC">
            <w:pPr>
              <w:rPr>
                <w:rFonts w:ascii="Arial Narrow" w:hAnsi="Arial Narrow" w:cs="Times New Roman"/>
                <w:color w:val="00B050"/>
              </w:rPr>
            </w:pPr>
            <w:r w:rsidRPr="34220DEF">
              <w:rPr>
                <w:rFonts w:ascii="Arial Narrow" w:hAnsi="Arial Narrow" w:cs="Times New Roman"/>
              </w:rPr>
              <w:t>2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>é</w:t>
            </w:r>
            <w:r w:rsidRPr="00FA12BC">
              <w:rPr>
                <w:rFonts w:ascii="Arial Narrow" w:hAnsi="Arial Narrow" w:cs="Times New Roman"/>
              </w:rPr>
              <w:t xml:space="preserve"> skúsenosť</w:t>
            </w:r>
            <w:r>
              <w:rPr>
                <w:rFonts w:ascii="Arial Narrow" w:hAnsi="Arial Narrow" w:cs="Times New Roman"/>
              </w:rPr>
              <w:t>/realizované projekty</w:t>
            </w:r>
          </w:p>
        </w:tc>
        <w:tc>
          <w:tcPr>
            <w:tcW w:w="2693" w:type="dxa"/>
          </w:tcPr>
          <w:p w14:paraId="3D730A53" w14:textId="77777777" w:rsidR="0039698D" w:rsidRPr="34220DEF" w:rsidRDefault="0039698D" w:rsidP="00FA12BC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76AE41AD" w14:textId="015FE70D" w:rsidTr="00BC2844">
        <w:trPr>
          <w:trHeight w:val="131"/>
        </w:trPr>
        <w:tc>
          <w:tcPr>
            <w:tcW w:w="1838" w:type="dxa"/>
            <w:vMerge/>
          </w:tcPr>
          <w:p w14:paraId="37610A51" w14:textId="77777777" w:rsidR="0039698D" w:rsidRPr="00E5446E" w:rsidRDefault="0039698D" w:rsidP="0039698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20D5A8C8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7EF1694B" w14:textId="76752259" w:rsidR="0039698D" w:rsidRPr="34220DEF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2</w:t>
            </w:r>
          </w:p>
        </w:tc>
        <w:tc>
          <w:tcPr>
            <w:tcW w:w="3544" w:type="dxa"/>
          </w:tcPr>
          <w:p w14:paraId="0E616A78" w14:textId="06B3B256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  <w:r w:rsidRPr="34220DEF">
              <w:rPr>
                <w:rFonts w:ascii="Arial Narrow" w:hAnsi="Arial Narrow" w:cs="Times New Roman"/>
              </w:rPr>
              <w:t xml:space="preserve">1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á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ť/realizovaný projekt</w:t>
            </w:r>
          </w:p>
        </w:tc>
        <w:tc>
          <w:tcPr>
            <w:tcW w:w="2693" w:type="dxa"/>
          </w:tcPr>
          <w:p w14:paraId="55BA1085" w14:textId="19CD959D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649FBBB0" w14:textId="77777777" w:rsidTr="00BC2844">
        <w:trPr>
          <w:trHeight w:val="131"/>
        </w:trPr>
        <w:tc>
          <w:tcPr>
            <w:tcW w:w="1838" w:type="dxa"/>
            <w:vMerge/>
          </w:tcPr>
          <w:p w14:paraId="11B05FF2" w14:textId="77777777" w:rsidR="0039698D" w:rsidRPr="00E5446E" w:rsidRDefault="0039698D" w:rsidP="0039698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365D8268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07AEC46F" w14:textId="36CD466A" w:rsidR="0039698D" w:rsidRPr="34220DEF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0</w:t>
            </w:r>
          </w:p>
        </w:tc>
        <w:tc>
          <w:tcPr>
            <w:tcW w:w="3544" w:type="dxa"/>
          </w:tcPr>
          <w:p w14:paraId="56B2860D" w14:textId="7C131AAF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</w:t>
            </w:r>
            <w:r w:rsidRPr="34220DEF"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ých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tí/realizovaných projektov</w:t>
            </w:r>
          </w:p>
        </w:tc>
        <w:tc>
          <w:tcPr>
            <w:tcW w:w="2693" w:type="dxa"/>
          </w:tcPr>
          <w:p w14:paraId="3C60B22A" w14:textId="518F7600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72787156" w14:textId="5E18A5A4" w:rsidTr="00BC2844">
        <w:trPr>
          <w:trHeight w:val="534"/>
        </w:trPr>
        <w:tc>
          <w:tcPr>
            <w:tcW w:w="1838" w:type="dxa"/>
            <w:vMerge w:val="restart"/>
          </w:tcPr>
          <w:p w14:paraId="1FC228FD" w14:textId="0DF4E8FE" w:rsidR="0039698D" w:rsidRPr="00E5446E" w:rsidRDefault="0039698D" w:rsidP="00FA12BC">
            <w:pPr>
              <w:rPr>
                <w:rFonts w:ascii="Arial Narrow" w:hAnsi="Arial Narrow" w:cs="Times New Roman"/>
                <w:b/>
              </w:rPr>
            </w:pPr>
            <w:r w:rsidRPr="00E5446E">
              <w:rPr>
                <w:rFonts w:ascii="Arial Narrow" w:hAnsi="Arial Narrow" w:cs="Times New Roman"/>
                <w:b/>
              </w:rPr>
              <w:t>Kľúčový expert č. 6 – Hlavný SW analytik</w:t>
            </w:r>
          </w:p>
          <w:p w14:paraId="46143FE2" w14:textId="3351351A" w:rsidR="0039698D" w:rsidRPr="00E5446E" w:rsidRDefault="0039698D" w:rsidP="00FA12BC">
            <w:pPr>
              <w:rPr>
                <w:rFonts w:ascii="Arial Narrow" w:hAnsi="Arial Narrow" w:cs="Times New Roman"/>
              </w:rPr>
            </w:pPr>
          </w:p>
        </w:tc>
        <w:tc>
          <w:tcPr>
            <w:tcW w:w="4678" w:type="dxa"/>
            <w:vMerge w:val="restart"/>
          </w:tcPr>
          <w:p w14:paraId="11E3A9DB" w14:textId="34C7F13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  <w:r w:rsidRPr="00254FFB">
              <w:rPr>
                <w:rFonts w:ascii="Arial Narrow" w:hAnsi="Arial Narrow" w:cs="Times New Roman"/>
              </w:rPr>
              <w:t xml:space="preserve">Počet profesionálnych praktických skúseností (realizovaných projektov) s analýzou pri vývoji informačných systémov, v rámci ktorých boli implementované procedúry dátovej integrácie a/alebo dátovej kvality, a to s použitím softvérového riešenia SAP </w:t>
            </w:r>
            <w:proofErr w:type="spellStart"/>
            <w:r w:rsidRPr="00254FFB">
              <w:rPr>
                <w:rFonts w:ascii="Arial Narrow" w:hAnsi="Arial Narrow" w:cs="Times New Roman"/>
              </w:rPr>
              <w:t>Data</w:t>
            </w:r>
            <w:proofErr w:type="spellEnd"/>
            <w:r w:rsidRPr="00254FFB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254FFB">
              <w:rPr>
                <w:rFonts w:ascii="Arial Narrow" w:hAnsi="Arial Narrow" w:cs="Times New Roman"/>
              </w:rPr>
              <w:t>Services</w:t>
            </w:r>
            <w:proofErr w:type="spellEnd"/>
          </w:p>
        </w:tc>
        <w:tc>
          <w:tcPr>
            <w:tcW w:w="1417" w:type="dxa"/>
          </w:tcPr>
          <w:p w14:paraId="2E22FAD8" w14:textId="611120E7" w:rsidR="0039698D" w:rsidRPr="00E5446E" w:rsidRDefault="0039698D" w:rsidP="00FA12B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  <w:tc>
          <w:tcPr>
            <w:tcW w:w="3544" w:type="dxa"/>
          </w:tcPr>
          <w:p w14:paraId="65F7E77C" w14:textId="20657201" w:rsidR="0039698D" w:rsidRPr="00E5446E" w:rsidRDefault="0039698D" w:rsidP="00FA12BC">
            <w:pPr>
              <w:rPr>
                <w:rFonts w:ascii="Arial Narrow" w:hAnsi="Arial Narrow" w:cs="Times New Roman"/>
              </w:rPr>
            </w:pPr>
            <w:r w:rsidRPr="00E5446E">
              <w:rPr>
                <w:rFonts w:ascii="Arial Narrow" w:hAnsi="Arial Narrow" w:cs="Times New Roman"/>
              </w:rPr>
              <w:t xml:space="preserve">3 a viac </w:t>
            </w:r>
            <w:r w:rsidRPr="00FA12BC">
              <w:rPr>
                <w:rFonts w:ascii="Arial Narrow" w:hAnsi="Arial Narrow" w:cs="Times New Roman"/>
              </w:rPr>
              <w:t>praktic</w:t>
            </w:r>
            <w:r>
              <w:rPr>
                <w:rFonts w:ascii="Arial Narrow" w:hAnsi="Arial Narrow" w:cs="Times New Roman"/>
              </w:rPr>
              <w:t>kých</w:t>
            </w:r>
            <w:r w:rsidRPr="00FA12BC">
              <w:rPr>
                <w:rFonts w:ascii="Arial Narrow" w:hAnsi="Arial Narrow" w:cs="Times New Roman"/>
              </w:rPr>
              <w:t xml:space="preserve"> skúsenost</w:t>
            </w:r>
            <w:r>
              <w:rPr>
                <w:rFonts w:ascii="Arial Narrow" w:hAnsi="Arial Narrow" w:cs="Times New Roman"/>
              </w:rPr>
              <w:t>í/realizovaných projektov</w:t>
            </w:r>
          </w:p>
        </w:tc>
        <w:tc>
          <w:tcPr>
            <w:tcW w:w="2693" w:type="dxa"/>
          </w:tcPr>
          <w:p w14:paraId="36D4009A" w14:textId="77777777" w:rsidR="0039698D" w:rsidRPr="00E5446E" w:rsidRDefault="0039698D" w:rsidP="00FA12BC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5B365C1A" w14:textId="7E27D8F3" w:rsidTr="00BC2844">
        <w:trPr>
          <w:trHeight w:val="532"/>
        </w:trPr>
        <w:tc>
          <w:tcPr>
            <w:tcW w:w="1838" w:type="dxa"/>
            <w:vMerge/>
          </w:tcPr>
          <w:p w14:paraId="4508F429" w14:textId="77777777" w:rsidR="0039698D" w:rsidRPr="00E5446E" w:rsidRDefault="0039698D" w:rsidP="00FA12BC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038BB372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46A2A7E8" w14:textId="174C211A" w:rsidR="0039698D" w:rsidRPr="00E5446E" w:rsidRDefault="0039698D" w:rsidP="00FA12B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3544" w:type="dxa"/>
          </w:tcPr>
          <w:p w14:paraId="216FDB22" w14:textId="3EE06719" w:rsidR="0039698D" w:rsidRPr="00E5446E" w:rsidRDefault="0039698D" w:rsidP="00FA12BC">
            <w:pPr>
              <w:rPr>
                <w:rFonts w:ascii="Arial Narrow" w:hAnsi="Arial Narrow" w:cs="Times New Roman"/>
              </w:rPr>
            </w:pPr>
            <w:r w:rsidRPr="34220DEF">
              <w:rPr>
                <w:rFonts w:ascii="Arial Narrow" w:hAnsi="Arial Narrow" w:cs="Times New Roman"/>
              </w:rPr>
              <w:t>2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>é</w:t>
            </w:r>
            <w:r w:rsidRPr="00FA12BC">
              <w:rPr>
                <w:rFonts w:ascii="Arial Narrow" w:hAnsi="Arial Narrow" w:cs="Times New Roman"/>
              </w:rPr>
              <w:t xml:space="preserve"> skúsenosť</w:t>
            </w:r>
            <w:r>
              <w:rPr>
                <w:rFonts w:ascii="Arial Narrow" w:hAnsi="Arial Narrow" w:cs="Times New Roman"/>
              </w:rPr>
              <w:t>/realizované projekty</w:t>
            </w:r>
          </w:p>
        </w:tc>
        <w:tc>
          <w:tcPr>
            <w:tcW w:w="2693" w:type="dxa"/>
          </w:tcPr>
          <w:p w14:paraId="733BA715" w14:textId="77777777" w:rsidR="0039698D" w:rsidRPr="34220DEF" w:rsidRDefault="0039698D" w:rsidP="00FA12BC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0B6E0F0D" w14:textId="5285D028" w:rsidTr="00BC2844">
        <w:trPr>
          <w:trHeight w:val="164"/>
        </w:trPr>
        <w:tc>
          <w:tcPr>
            <w:tcW w:w="1838" w:type="dxa"/>
            <w:vMerge/>
          </w:tcPr>
          <w:p w14:paraId="4F78267D" w14:textId="77777777" w:rsidR="0039698D" w:rsidRPr="00E5446E" w:rsidRDefault="0039698D" w:rsidP="0039698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4F696978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103E655D" w14:textId="088AF264" w:rsidR="0039698D" w:rsidRPr="34220DEF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2</w:t>
            </w:r>
          </w:p>
        </w:tc>
        <w:tc>
          <w:tcPr>
            <w:tcW w:w="3544" w:type="dxa"/>
          </w:tcPr>
          <w:p w14:paraId="44C36CEA" w14:textId="55819096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  <w:r w:rsidRPr="34220DEF">
              <w:rPr>
                <w:rFonts w:ascii="Arial Narrow" w:hAnsi="Arial Narrow" w:cs="Times New Roman"/>
              </w:rPr>
              <w:t xml:space="preserve">1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á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ť/realizovaný projekt</w:t>
            </w:r>
          </w:p>
        </w:tc>
        <w:tc>
          <w:tcPr>
            <w:tcW w:w="2693" w:type="dxa"/>
          </w:tcPr>
          <w:p w14:paraId="0389CBD7" w14:textId="56839029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39698D" w:rsidRPr="00E5446E" w14:paraId="1E01B487" w14:textId="77777777" w:rsidTr="00BC2844">
        <w:trPr>
          <w:trHeight w:val="163"/>
        </w:trPr>
        <w:tc>
          <w:tcPr>
            <w:tcW w:w="1838" w:type="dxa"/>
            <w:vMerge/>
          </w:tcPr>
          <w:p w14:paraId="13A51FBC" w14:textId="77777777" w:rsidR="0039698D" w:rsidRPr="00E5446E" w:rsidRDefault="0039698D" w:rsidP="0039698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40BF2ADD" w14:textId="77777777" w:rsidR="0039698D" w:rsidRPr="00254FFB" w:rsidRDefault="0039698D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47E16193" w14:textId="6694B56A" w:rsidR="0039698D" w:rsidRPr="34220DEF" w:rsidRDefault="0039698D" w:rsidP="0039698D">
            <w:pPr>
              <w:jc w:val="center"/>
              <w:rPr>
                <w:rFonts w:ascii="Arial Narrow" w:hAnsi="Arial Narrow" w:cs="Times New Roman"/>
              </w:rPr>
            </w:pPr>
            <w:r w:rsidRPr="000049BC">
              <w:rPr>
                <w:rFonts w:ascii="Arial Narrow" w:hAnsi="Arial Narrow" w:cs="Times New Roman"/>
                <w:b/>
                <w:bCs/>
              </w:rPr>
              <w:t>0</w:t>
            </w:r>
          </w:p>
        </w:tc>
        <w:tc>
          <w:tcPr>
            <w:tcW w:w="3544" w:type="dxa"/>
          </w:tcPr>
          <w:p w14:paraId="2C691627" w14:textId="72008510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</w:t>
            </w:r>
            <w:r w:rsidRPr="34220DEF"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 xml:space="preserve">ých </w:t>
            </w:r>
            <w:r w:rsidRPr="00FA12BC">
              <w:rPr>
                <w:rFonts w:ascii="Arial Narrow" w:hAnsi="Arial Narrow" w:cs="Times New Roman"/>
              </w:rPr>
              <w:t>skúsenos</w:t>
            </w:r>
            <w:r>
              <w:rPr>
                <w:rFonts w:ascii="Arial Narrow" w:hAnsi="Arial Narrow" w:cs="Times New Roman"/>
              </w:rPr>
              <w:t>tí/realizovaných projektov</w:t>
            </w:r>
          </w:p>
        </w:tc>
        <w:tc>
          <w:tcPr>
            <w:tcW w:w="2693" w:type="dxa"/>
          </w:tcPr>
          <w:p w14:paraId="00DC49A3" w14:textId="7DA541FC" w:rsidR="0039698D" w:rsidRPr="34220DEF" w:rsidRDefault="0039698D" w:rsidP="0039698D">
            <w:pPr>
              <w:rPr>
                <w:rFonts w:ascii="Arial Narrow" w:hAnsi="Arial Narrow" w:cs="Times New Roman"/>
              </w:rPr>
            </w:pPr>
          </w:p>
        </w:tc>
      </w:tr>
      <w:tr w:rsidR="000049BC" w:rsidRPr="00E5446E" w14:paraId="3C9D49F1" w14:textId="585DB9DE" w:rsidTr="00BC2844">
        <w:trPr>
          <w:trHeight w:val="577"/>
        </w:trPr>
        <w:tc>
          <w:tcPr>
            <w:tcW w:w="1838" w:type="dxa"/>
            <w:vMerge w:val="restart"/>
          </w:tcPr>
          <w:p w14:paraId="11A0E2A9" w14:textId="77777777" w:rsidR="000049BC" w:rsidRPr="00E5446E" w:rsidRDefault="000049BC" w:rsidP="00FA12BC">
            <w:pPr>
              <w:jc w:val="both"/>
              <w:rPr>
                <w:rFonts w:ascii="Arial Narrow" w:hAnsi="Arial Narrow" w:cs="Times New Roman"/>
                <w:b/>
              </w:rPr>
            </w:pPr>
            <w:r w:rsidRPr="00E5446E">
              <w:rPr>
                <w:rFonts w:ascii="Arial Narrow" w:hAnsi="Arial Narrow" w:cs="Times New Roman"/>
                <w:b/>
              </w:rPr>
              <w:t xml:space="preserve">Kľúčový expert č. 7 – Expert pre </w:t>
            </w:r>
            <w:r w:rsidRPr="00E5446E">
              <w:rPr>
                <w:rFonts w:ascii="Arial Narrow" w:hAnsi="Arial Narrow" w:cs="Times New Roman"/>
                <w:b/>
              </w:rPr>
              <w:lastRenderedPageBreak/>
              <w:t>riadenie IT procesov</w:t>
            </w:r>
          </w:p>
          <w:p w14:paraId="7F8DC268" w14:textId="54BC5E21" w:rsidR="000049BC" w:rsidRPr="00E5446E" w:rsidRDefault="000049BC" w:rsidP="00FA12BC">
            <w:pPr>
              <w:rPr>
                <w:rFonts w:ascii="Arial Narrow" w:hAnsi="Arial Narrow" w:cs="Times New Roman"/>
              </w:rPr>
            </w:pPr>
          </w:p>
        </w:tc>
        <w:tc>
          <w:tcPr>
            <w:tcW w:w="4678" w:type="dxa"/>
            <w:vMerge w:val="restart"/>
          </w:tcPr>
          <w:p w14:paraId="7C67FE13" w14:textId="6EE6EC71" w:rsidR="000049BC" w:rsidRPr="00254FFB" w:rsidRDefault="000049BC" w:rsidP="00610005">
            <w:pPr>
              <w:jc w:val="both"/>
              <w:rPr>
                <w:rFonts w:ascii="Arial Narrow" w:hAnsi="Arial Narrow" w:cs="Times New Roman"/>
              </w:rPr>
            </w:pPr>
            <w:r w:rsidRPr="00254FFB">
              <w:rPr>
                <w:rFonts w:ascii="Arial Narrow" w:hAnsi="Arial Narrow" w:cs="Times New Roman"/>
              </w:rPr>
              <w:lastRenderedPageBreak/>
              <w:t xml:space="preserve">Počet profesionálnych praktických skúseností (realizovaných projektov) s riadením IT procesov pri </w:t>
            </w:r>
            <w:r w:rsidRPr="00254FFB">
              <w:rPr>
                <w:rFonts w:ascii="Arial Narrow" w:hAnsi="Arial Narrow" w:cs="Times New Roman"/>
              </w:rPr>
              <w:lastRenderedPageBreak/>
              <w:t>vývoji informačných systémov podľa metodiky ITIL alebo ekvivalentnej metodiky</w:t>
            </w:r>
          </w:p>
        </w:tc>
        <w:tc>
          <w:tcPr>
            <w:tcW w:w="1417" w:type="dxa"/>
          </w:tcPr>
          <w:p w14:paraId="5EDFAAE6" w14:textId="158626A3" w:rsidR="000049BC" w:rsidRPr="00FA12BC" w:rsidRDefault="000049BC" w:rsidP="00FA12BC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A12BC">
              <w:rPr>
                <w:rFonts w:ascii="Arial Narrow" w:hAnsi="Arial Narrow" w:cs="Times New Roman"/>
                <w:b/>
                <w:bCs/>
              </w:rPr>
              <w:lastRenderedPageBreak/>
              <w:t>10</w:t>
            </w:r>
          </w:p>
        </w:tc>
        <w:tc>
          <w:tcPr>
            <w:tcW w:w="3544" w:type="dxa"/>
          </w:tcPr>
          <w:p w14:paraId="3C8B0721" w14:textId="1D9A553B" w:rsidR="000049BC" w:rsidRPr="00E5446E" w:rsidRDefault="000049BC" w:rsidP="00610005">
            <w:pPr>
              <w:rPr>
                <w:rFonts w:ascii="Arial Narrow" w:hAnsi="Arial Narrow" w:cs="Times New Roman"/>
              </w:rPr>
            </w:pPr>
            <w:r w:rsidRPr="00E5446E">
              <w:rPr>
                <w:rFonts w:ascii="Arial Narrow" w:hAnsi="Arial Narrow" w:cs="Times New Roman"/>
              </w:rPr>
              <w:t xml:space="preserve">5 a viac </w:t>
            </w:r>
            <w:r w:rsidRPr="00FA12BC">
              <w:rPr>
                <w:rFonts w:ascii="Arial Narrow" w:hAnsi="Arial Narrow" w:cs="Times New Roman"/>
              </w:rPr>
              <w:t>praktic</w:t>
            </w:r>
            <w:r>
              <w:rPr>
                <w:rFonts w:ascii="Arial Narrow" w:hAnsi="Arial Narrow" w:cs="Times New Roman"/>
              </w:rPr>
              <w:t xml:space="preserve">kých </w:t>
            </w:r>
            <w:r w:rsidRPr="00FA12BC">
              <w:rPr>
                <w:rFonts w:ascii="Arial Narrow" w:hAnsi="Arial Narrow" w:cs="Times New Roman"/>
              </w:rPr>
              <w:t>skúsenost</w:t>
            </w:r>
            <w:r>
              <w:rPr>
                <w:rFonts w:ascii="Arial Narrow" w:hAnsi="Arial Narrow" w:cs="Times New Roman"/>
              </w:rPr>
              <w:t>í/realizovaných projektov</w:t>
            </w:r>
          </w:p>
        </w:tc>
        <w:tc>
          <w:tcPr>
            <w:tcW w:w="2693" w:type="dxa"/>
          </w:tcPr>
          <w:p w14:paraId="6C96DE8E" w14:textId="074051AE" w:rsidR="000049BC" w:rsidRPr="00E5446E" w:rsidRDefault="000049BC" w:rsidP="00FA12BC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0049BC" w:rsidRPr="00E5446E" w14:paraId="2D075F51" w14:textId="72E4E1DF" w:rsidTr="00BC2844">
        <w:trPr>
          <w:trHeight w:val="285"/>
        </w:trPr>
        <w:tc>
          <w:tcPr>
            <w:tcW w:w="1838" w:type="dxa"/>
            <w:vMerge/>
          </w:tcPr>
          <w:p w14:paraId="11BBF411" w14:textId="77777777" w:rsidR="000049BC" w:rsidRPr="00E5446E" w:rsidRDefault="000049BC" w:rsidP="00FA12BC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728EF75B" w14:textId="77777777" w:rsidR="000049BC" w:rsidRPr="00254FFB" w:rsidRDefault="000049BC" w:rsidP="00FA12BC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7ACCACCC" w14:textId="6C38BE5A" w:rsidR="000049BC" w:rsidRPr="00FA12BC" w:rsidRDefault="000049BC" w:rsidP="00FA12BC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A12BC">
              <w:rPr>
                <w:rFonts w:ascii="Arial Narrow" w:hAnsi="Arial Narrow" w:cs="Times New Roman"/>
                <w:b/>
                <w:bCs/>
              </w:rPr>
              <w:t>8</w:t>
            </w:r>
          </w:p>
        </w:tc>
        <w:tc>
          <w:tcPr>
            <w:tcW w:w="3544" w:type="dxa"/>
          </w:tcPr>
          <w:p w14:paraId="71B44D53" w14:textId="3A7C2B24" w:rsidR="000049BC" w:rsidRPr="00E5446E" w:rsidRDefault="000049BC" w:rsidP="00610005">
            <w:pPr>
              <w:rPr>
                <w:rFonts w:ascii="Arial Narrow" w:hAnsi="Arial Narrow" w:cs="Times New Roman"/>
              </w:rPr>
            </w:pPr>
            <w:r w:rsidRPr="00E5446E">
              <w:rPr>
                <w:rFonts w:ascii="Arial Narrow" w:hAnsi="Arial Narrow" w:cs="Times New Roman"/>
              </w:rPr>
              <w:t xml:space="preserve">4 </w:t>
            </w:r>
            <w:r w:rsidRPr="00FA12BC">
              <w:rPr>
                <w:rFonts w:ascii="Arial Narrow" w:hAnsi="Arial Narrow" w:cs="Times New Roman"/>
              </w:rPr>
              <w:t>praktic</w:t>
            </w:r>
            <w:r>
              <w:rPr>
                <w:rFonts w:ascii="Arial Narrow" w:hAnsi="Arial Narrow" w:cs="Times New Roman"/>
              </w:rPr>
              <w:t>ké</w:t>
            </w:r>
            <w:r w:rsidRPr="00FA12BC">
              <w:rPr>
                <w:rFonts w:ascii="Arial Narrow" w:hAnsi="Arial Narrow" w:cs="Times New Roman"/>
              </w:rPr>
              <w:t xml:space="preserve"> skúsenost</w:t>
            </w:r>
            <w:r>
              <w:rPr>
                <w:rFonts w:ascii="Arial Narrow" w:hAnsi="Arial Narrow" w:cs="Times New Roman"/>
              </w:rPr>
              <w:t>i/realizované projekty</w:t>
            </w:r>
          </w:p>
        </w:tc>
        <w:tc>
          <w:tcPr>
            <w:tcW w:w="2693" w:type="dxa"/>
          </w:tcPr>
          <w:p w14:paraId="6D1B9DEF" w14:textId="77777777" w:rsidR="000049BC" w:rsidRPr="00E5446E" w:rsidRDefault="000049BC" w:rsidP="00FA12BC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0049BC" w:rsidRPr="00E5446E" w14:paraId="4876F5DA" w14:textId="5786C02D" w:rsidTr="00BC2844">
        <w:trPr>
          <w:trHeight w:val="285"/>
        </w:trPr>
        <w:tc>
          <w:tcPr>
            <w:tcW w:w="1838" w:type="dxa"/>
            <w:vMerge/>
          </w:tcPr>
          <w:p w14:paraId="0E245B5D" w14:textId="77777777" w:rsidR="000049BC" w:rsidRPr="00E5446E" w:rsidRDefault="000049BC" w:rsidP="00FA12BC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23D1AA78" w14:textId="77777777" w:rsidR="000049BC" w:rsidRPr="00254FFB" w:rsidRDefault="000049BC" w:rsidP="00FA12BC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53F26477" w14:textId="57EB6B25" w:rsidR="000049BC" w:rsidRPr="00FA12BC" w:rsidRDefault="000049BC" w:rsidP="00FA12BC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A12BC">
              <w:rPr>
                <w:rFonts w:ascii="Arial Narrow" w:hAnsi="Arial Narrow" w:cs="Times New Roman"/>
                <w:b/>
                <w:bCs/>
              </w:rPr>
              <w:t>6</w:t>
            </w:r>
          </w:p>
        </w:tc>
        <w:tc>
          <w:tcPr>
            <w:tcW w:w="3544" w:type="dxa"/>
          </w:tcPr>
          <w:p w14:paraId="3D859376" w14:textId="488FE14A" w:rsidR="000049BC" w:rsidRPr="00E5446E" w:rsidRDefault="000049BC" w:rsidP="00610005">
            <w:pPr>
              <w:rPr>
                <w:rFonts w:ascii="Arial Narrow" w:hAnsi="Arial Narrow" w:cs="Times New Roman"/>
              </w:rPr>
            </w:pPr>
            <w:r w:rsidRPr="00E5446E">
              <w:rPr>
                <w:rFonts w:ascii="Arial Narrow" w:hAnsi="Arial Narrow" w:cs="Times New Roman"/>
              </w:rPr>
              <w:t xml:space="preserve">3 </w:t>
            </w:r>
            <w:r w:rsidRPr="00FA12BC">
              <w:rPr>
                <w:rFonts w:ascii="Arial Narrow" w:hAnsi="Arial Narrow" w:cs="Times New Roman"/>
              </w:rPr>
              <w:t>praktic</w:t>
            </w:r>
            <w:r>
              <w:rPr>
                <w:rFonts w:ascii="Arial Narrow" w:hAnsi="Arial Narrow" w:cs="Times New Roman"/>
              </w:rPr>
              <w:t>ké</w:t>
            </w:r>
            <w:r w:rsidRPr="00FA12BC">
              <w:rPr>
                <w:rFonts w:ascii="Arial Narrow" w:hAnsi="Arial Narrow" w:cs="Times New Roman"/>
              </w:rPr>
              <w:t xml:space="preserve"> skúsenost</w:t>
            </w:r>
            <w:r>
              <w:rPr>
                <w:rFonts w:ascii="Arial Narrow" w:hAnsi="Arial Narrow" w:cs="Times New Roman"/>
              </w:rPr>
              <w:t>i/realizované projekty</w:t>
            </w:r>
          </w:p>
        </w:tc>
        <w:tc>
          <w:tcPr>
            <w:tcW w:w="2693" w:type="dxa"/>
          </w:tcPr>
          <w:p w14:paraId="4F06F2D5" w14:textId="77777777" w:rsidR="000049BC" w:rsidRPr="00E5446E" w:rsidRDefault="000049BC" w:rsidP="00FA12BC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0049BC" w:rsidRPr="00E5446E" w14:paraId="4AC083BF" w14:textId="589EB390" w:rsidTr="00BC2844">
        <w:trPr>
          <w:trHeight w:val="577"/>
        </w:trPr>
        <w:tc>
          <w:tcPr>
            <w:tcW w:w="1838" w:type="dxa"/>
            <w:vMerge/>
          </w:tcPr>
          <w:p w14:paraId="0EE06B23" w14:textId="77777777" w:rsidR="000049BC" w:rsidRPr="00E5446E" w:rsidRDefault="000049BC" w:rsidP="00FA12BC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527AE6D8" w14:textId="77777777" w:rsidR="000049BC" w:rsidRPr="00254FFB" w:rsidRDefault="000049BC" w:rsidP="00FA12BC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53835016" w14:textId="61CAC3AB" w:rsidR="000049BC" w:rsidRPr="00FA12BC" w:rsidRDefault="000049BC" w:rsidP="00FA12BC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A12BC">
              <w:rPr>
                <w:rFonts w:ascii="Arial Narrow" w:hAnsi="Arial Narrow" w:cs="Times New Roman"/>
                <w:b/>
                <w:bCs/>
              </w:rPr>
              <w:t>4</w:t>
            </w:r>
          </w:p>
        </w:tc>
        <w:tc>
          <w:tcPr>
            <w:tcW w:w="3544" w:type="dxa"/>
          </w:tcPr>
          <w:p w14:paraId="4FF6D119" w14:textId="1155E678" w:rsidR="000049BC" w:rsidRPr="00E5446E" w:rsidRDefault="000049BC" w:rsidP="00610005">
            <w:pPr>
              <w:rPr>
                <w:rFonts w:ascii="Arial Narrow" w:hAnsi="Arial Narrow" w:cs="Times New Roman"/>
              </w:rPr>
            </w:pPr>
            <w:r w:rsidRPr="34220DEF">
              <w:rPr>
                <w:rFonts w:ascii="Arial Narrow" w:hAnsi="Arial Narrow" w:cs="Times New Roman"/>
              </w:rPr>
              <w:t>2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FA12BC">
              <w:rPr>
                <w:rFonts w:ascii="Arial Narrow" w:hAnsi="Arial Narrow" w:cs="Times New Roman"/>
              </w:rPr>
              <w:t>praktick</w:t>
            </w:r>
            <w:r>
              <w:rPr>
                <w:rFonts w:ascii="Arial Narrow" w:hAnsi="Arial Narrow" w:cs="Times New Roman"/>
              </w:rPr>
              <w:t>é</w:t>
            </w:r>
            <w:r w:rsidRPr="00FA12BC">
              <w:rPr>
                <w:rFonts w:ascii="Arial Narrow" w:hAnsi="Arial Narrow" w:cs="Times New Roman"/>
              </w:rPr>
              <w:t xml:space="preserve"> skúsenosť</w:t>
            </w:r>
            <w:r>
              <w:rPr>
                <w:rFonts w:ascii="Arial Narrow" w:hAnsi="Arial Narrow" w:cs="Times New Roman"/>
              </w:rPr>
              <w:t>/realizované projekty</w:t>
            </w:r>
          </w:p>
        </w:tc>
        <w:tc>
          <w:tcPr>
            <w:tcW w:w="2693" w:type="dxa"/>
          </w:tcPr>
          <w:p w14:paraId="60847580" w14:textId="77777777" w:rsidR="000049BC" w:rsidRPr="34220DEF" w:rsidRDefault="000049BC" w:rsidP="00FA12BC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0049BC" w:rsidRPr="00262738" w14:paraId="513C53CF" w14:textId="549C9374" w:rsidTr="00BC2844">
        <w:trPr>
          <w:trHeight w:val="178"/>
        </w:trPr>
        <w:tc>
          <w:tcPr>
            <w:tcW w:w="1838" w:type="dxa"/>
            <w:vMerge/>
          </w:tcPr>
          <w:p w14:paraId="5FB9B194" w14:textId="77777777" w:rsidR="000049BC" w:rsidRPr="00262738" w:rsidRDefault="000049BC" w:rsidP="000049BC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71DE520E" w14:textId="77777777" w:rsidR="000049BC" w:rsidRPr="00262738" w:rsidRDefault="000049BC" w:rsidP="000049BC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15663FA1" w14:textId="3479C1E5" w:rsidR="000049BC" w:rsidRPr="00262738" w:rsidRDefault="000049BC" w:rsidP="000049BC">
            <w:pPr>
              <w:jc w:val="center"/>
              <w:rPr>
                <w:rFonts w:ascii="Arial Narrow" w:hAnsi="Arial Narrow" w:cs="Times New Roman"/>
              </w:rPr>
            </w:pPr>
            <w:r w:rsidRPr="00262738">
              <w:rPr>
                <w:rFonts w:ascii="Arial Narrow" w:hAnsi="Arial Narrow" w:cs="Times New Roman"/>
                <w:b/>
                <w:bCs/>
              </w:rPr>
              <w:t>2</w:t>
            </w:r>
          </w:p>
        </w:tc>
        <w:tc>
          <w:tcPr>
            <w:tcW w:w="3544" w:type="dxa"/>
          </w:tcPr>
          <w:p w14:paraId="0EA3C6C7" w14:textId="3E104808" w:rsidR="000049BC" w:rsidRPr="00262738" w:rsidRDefault="000049BC" w:rsidP="000049BC">
            <w:pPr>
              <w:rPr>
                <w:rFonts w:ascii="Arial Narrow" w:hAnsi="Arial Narrow" w:cs="Times New Roman"/>
              </w:rPr>
            </w:pPr>
            <w:r w:rsidRPr="00262738">
              <w:rPr>
                <w:rFonts w:ascii="Arial Narrow" w:hAnsi="Arial Narrow" w:cs="Times New Roman"/>
              </w:rPr>
              <w:t>1 praktická skúsenosť/realizovaný projekt</w:t>
            </w:r>
          </w:p>
        </w:tc>
        <w:tc>
          <w:tcPr>
            <w:tcW w:w="2693" w:type="dxa"/>
          </w:tcPr>
          <w:p w14:paraId="282C746C" w14:textId="59831916" w:rsidR="000049BC" w:rsidRPr="00262738" w:rsidRDefault="000049BC" w:rsidP="000049BC">
            <w:pPr>
              <w:rPr>
                <w:rFonts w:ascii="Arial Narrow" w:hAnsi="Arial Narrow" w:cs="Times New Roman"/>
              </w:rPr>
            </w:pPr>
          </w:p>
        </w:tc>
      </w:tr>
      <w:tr w:rsidR="000049BC" w:rsidRPr="00262738" w14:paraId="4ADDFF02" w14:textId="77777777" w:rsidTr="00BC2844">
        <w:trPr>
          <w:trHeight w:val="177"/>
        </w:trPr>
        <w:tc>
          <w:tcPr>
            <w:tcW w:w="1838" w:type="dxa"/>
            <w:vMerge/>
          </w:tcPr>
          <w:p w14:paraId="0ED91962" w14:textId="77777777" w:rsidR="000049BC" w:rsidRPr="00262738" w:rsidRDefault="000049BC" w:rsidP="000049BC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39AF6E30" w14:textId="77777777" w:rsidR="000049BC" w:rsidRPr="00262738" w:rsidRDefault="000049BC" w:rsidP="000049BC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23048436" w14:textId="11A82C95" w:rsidR="000049BC" w:rsidRPr="00262738" w:rsidRDefault="000049BC" w:rsidP="000049BC">
            <w:pPr>
              <w:jc w:val="center"/>
              <w:rPr>
                <w:rFonts w:ascii="Arial Narrow" w:hAnsi="Arial Narrow" w:cs="Times New Roman"/>
              </w:rPr>
            </w:pPr>
            <w:r w:rsidRPr="00262738">
              <w:rPr>
                <w:rFonts w:ascii="Arial Narrow" w:hAnsi="Arial Narrow" w:cs="Times New Roman"/>
                <w:b/>
                <w:bCs/>
              </w:rPr>
              <w:t>0</w:t>
            </w:r>
          </w:p>
        </w:tc>
        <w:tc>
          <w:tcPr>
            <w:tcW w:w="3544" w:type="dxa"/>
          </w:tcPr>
          <w:p w14:paraId="7F50CADA" w14:textId="7BC30327" w:rsidR="000049BC" w:rsidRPr="00262738" w:rsidRDefault="000049BC" w:rsidP="000049BC">
            <w:pPr>
              <w:rPr>
                <w:rFonts w:ascii="Arial Narrow" w:hAnsi="Arial Narrow" w:cs="Times New Roman"/>
              </w:rPr>
            </w:pPr>
            <w:r w:rsidRPr="00262738">
              <w:rPr>
                <w:rFonts w:ascii="Arial Narrow" w:hAnsi="Arial Narrow" w:cs="Times New Roman"/>
              </w:rPr>
              <w:t>0 praktických skúseností/realizovaných projektov</w:t>
            </w:r>
          </w:p>
        </w:tc>
        <w:tc>
          <w:tcPr>
            <w:tcW w:w="2693" w:type="dxa"/>
          </w:tcPr>
          <w:p w14:paraId="1A22FA03" w14:textId="2E4B8A47" w:rsidR="000049BC" w:rsidRPr="00262738" w:rsidRDefault="000049BC" w:rsidP="000049BC">
            <w:pPr>
              <w:rPr>
                <w:rFonts w:ascii="Arial Narrow" w:hAnsi="Arial Narrow" w:cs="Times New Roman"/>
              </w:rPr>
            </w:pPr>
          </w:p>
        </w:tc>
      </w:tr>
      <w:tr w:rsidR="000049BC" w:rsidRPr="00262738" w14:paraId="6980E536" w14:textId="4C7B2DAC" w:rsidTr="00BC2844">
        <w:trPr>
          <w:trHeight w:val="577"/>
        </w:trPr>
        <w:tc>
          <w:tcPr>
            <w:tcW w:w="1838" w:type="dxa"/>
            <w:vMerge/>
          </w:tcPr>
          <w:p w14:paraId="35EE5058" w14:textId="77777777" w:rsidR="000049BC" w:rsidRPr="00262738" w:rsidRDefault="000049BC" w:rsidP="00806024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 w:val="restart"/>
          </w:tcPr>
          <w:p w14:paraId="128D0E32" w14:textId="2D273BD0" w:rsidR="000049BC" w:rsidRPr="00262738" w:rsidRDefault="000049BC" w:rsidP="00610005">
            <w:pPr>
              <w:jc w:val="both"/>
              <w:rPr>
                <w:rFonts w:ascii="Arial Narrow" w:hAnsi="Arial Narrow" w:cs="Times New Roman"/>
              </w:rPr>
            </w:pPr>
            <w:r w:rsidRPr="00262738">
              <w:rPr>
                <w:rFonts w:ascii="Arial Narrow" w:hAnsi="Arial Narrow" w:cs="Times New Roman"/>
              </w:rPr>
              <w:t xml:space="preserve">Platný certifikát na odbornú spôsobilosť v oblasti riadenia IT služieb ISO/IEC 20000 </w:t>
            </w:r>
            <w:proofErr w:type="spellStart"/>
            <w:r w:rsidRPr="00262738">
              <w:rPr>
                <w:rFonts w:ascii="Arial Narrow" w:hAnsi="Arial Narrow" w:cs="Times New Roman"/>
              </w:rPr>
              <w:t>Consultant</w:t>
            </w:r>
            <w:proofErr w:type="spellEnd"/>
            <w:r w:rsidRPr="00262738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262738">
              <w:rPr>
                <w:rFonts w:ascii="Arial Narrow" w:hAnsi="Arial Narrow" w:cs="Times New Roman"/>
              </w:rPr>
              <w:t>Certificate</w:t>
            </w:r>
            <w:proofErr w:type="spellEnd"/>
            <w:r w:rsidRPr="00262738">
              <w:rPr>
                <w:rFonts w:ascii="Arial Narrow" w:hAnsi="Arial Narrow" w:cs="Times New Roman"/>
              </w:rPr>
              <w:t xml:space="preserve"> ekvivalent daného certifikátu vydaný certifikačnou autoritou</w:t>
            </w:r>
          </w:p>
        </w:tc>
        <w:tc>
          <w:tcPr>
            <w:tcW w:w="1417" w:type="dxa"/>
          </w:tcPr>
          <w:p w14:paraId="0E9CEBB1" w14:textId="77777777" w:rsidR="000049BC" w:rsidRPr="00262738" w:rsidRDefault="000049BC" w:rsidP="00806024">
            <w:pPr>
              <w:jc w:val="center"/>
              <w:rPr>
                <w:rFonts w:ascii="Arial Narrow" w:hAnsi="Arial Narrow" w:cs="Times New Roman"/>
                <w:b/>
              </w:rPr>
            </w:pPr>
            <w:r w:rsidRPr="00262738">
              <w:rPr>
                <w:rFonts w:ascii="Arial Narrow" w:hAnsi="Arial Narrow" w:cs="Times New Roman"/>
                <w:b/>
              </w:rPr>
              <w:t>10</w:t>
            </w:r>
          </w:p>
          <w:p w14:paraId="48665FEB" w14:textId="7BDDFF6D" w:rsidR="000049BC" w:rsidRPr="00262738" w:rsidRDefault="000049BC" w:rsidP="00806024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544" w:type="dxa"/>
          </w:tcPr>
          <w:p w14:paraId="1A7A865A" w14:textId="498A23F4" w:rsidR="000049BC" w:rsidRPr="00262738" w:rsidRDefault="000049BC" w:rsidP="00806024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693" w:type="dxa"/>
          </w:tcPr>
          <w:p w14:paraId="453246EB" w14:textId="513F5F85" w:rsidR="000049BC" w:rsidRPr="00262738" w:rsidRDefault="000049BC" w:rsidP="00806024">
            <w:pPr>
              <w:jc w:val="both"/>
              <w:rPr>
                <w:rFonts w:ascii="Arial Narrow" w:hAnsi="Arial Narrow" w:cs="Times New Roman"/>
              </w:rPr>
            </w:pPr>
            <w:r w:rsidRPr="00262738">
              <w:rPr>
                <w:rFonts w:ascii="Arial Narrow" w:hAnsi="Arial Narrow" w:cs="Times New Roman"/>
              </w:rPr>
              <w:t>Disponovanie certifikátom</w:t>
            </w:r>
          </w:p>
        </w:tc>
      </w:tr>
      <w:tr w:rsidR="000049BC" w:rsidRPr="00262738" w14:paraId="50BD557C" w14:textId="34D77698" w:rsidTr="00BC2844">
        <w:trPr>
          <w:trHeight w:val="577"/>
        </w:trPr>
        <w:tc>
          <w:tcPr>
            <w:tcW w:w="1838" w:type="dxa"/>
            <w:vMerge/>
          </w:tcPr>
          <w:p w14:paraId="53B765F9" w14:textId="77777777" w:rsidR="000049BC" w:rsidRPr="00262738" w:rsidRDefault="000049BC" w:rsidP="00806024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14:paraId="3DCFD5E7" w14:textId="77777777" w:rsidR="000049BC" w:rsidRPr="00262738" w:rsidRDefault="000049BC" w:rsidP="0061000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</w:tcPr>
          <w:p w14:paraId="694DCD97" w14:textId="66C2AF8F" w:rsidR="000049BC" w:rsidRPr="00262738" w:rsidRDefault="000049BC" w:rsidP="00806024">
            <w:pPr>
              <w:jc w:val="center"/>
              <w:rPr>
                <w:rFonts w:ascii="Arial Narrow" w:hAnsi="Arial Narrow" w:cs="Times New Roman"/>
                <w:b/>
              </w:rPr>
            </w:pPr>
            <w:r w:rsidRPr="00262738">
              <w:rPr>
                <w:rFonts w:ascii="Arial Narrow" w:hAnsi="Arial Narrow" w:cs="Times New Roman"/>
                <w:b/>
              </w:rPr>
              <w:t>0</w:t>
            </w:r>
          </w:p>
        </w:tc>
        <w:tc>
          <w:tcPr>
            <w:tcW w:w="3544" w:type="dxa"/>
          </w:tcPr>
          <w:p w14:paraId="68D50F6A" w14:textId="5E002C97" w:rsidR="000049BC" w:rsidRPr="00262738" w:rsidRDefault="000049BC" w:rsidP="00806024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693" w:type="dxa"/>
          </w:tcPr>
          <w:p w14:paraId="599ABAD8" w14:textId="47BB73FF" w:rsidR="000049BC" w:rsidRPr="00262738" w:rsidRDefault="000049BC" w:rsidP="00806024">
            <w:pPr>
              <w:jc w:val="both"/>
              <w:rPr>
                <w:rFonts w:ascii="Arial Narrow" w:hAnsi="Arial Narrow" w:cs="Times New Roman"/>
              </w:rPr>
            </w:pPr>
            <w:r w:rsidRPr="00262738">
              <w:rPr>
                <w:rFonts w:ascii="Arial Narrow" w:hAnsi="Arial Narrow" w:cs="Times New Roman"/>
              </w:rPr>
              <w:t>Nedisponovanie certifikátom</w:t>
            </w:r>
          </w:p>
        </w:tc>
      </w:tr>
      <w:tr w:rsidR="000049BC" w:rsidRPr="00262738" w14:paraId="7B8BFBA0" w14:textId="1FFEE057" w:rsidTr="00BC2844">
        <w:trPr>
          <w:trHeight w:val="300"/>
        </w:trPr>
        <w:tc>
          <w:tcPr>
            <w:tcW w:w="1838" w:type="dxa"/>
            <w:vMerge w:val="restart"/>
          </w:tcPr>
          <w:p w14:paraId="29170E18" w14:textId="66A3B7FC" w:rsidR="000049BC" w:rsidRPr="00262738" w:rsidRDefault="000049BC" w:rsidP="00FA12BC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262738">
              <w:rPr>
                <w:rFonts w:ascii="Arial Narrow" w:hAnsi="Arial Narrow" w:cs="Times New Roman"/>
                <w:b/>
                <w:bCs/>
              </w:rPr>
              <w:t>Kľúčový expert č. 8 – Expert pre testovanie</w:t>
            </w:r>
          </w:p>
          <w:p w14:paraId="7BB78A68" w14:textId="54BC5E21" w:rsidR="000049BC" w:rsidRPr="00262738" w:rsidRDefault="000049BC" w:rsidP="00FA12BC">
            <w:pPr>
              <w:rPr>
                <w:rFonts w:ascii="Arial Narrow" w:hAnsi="Arial Narrow" w:cs="Times New Roman"/>
              </w:rPr>
            </w:pPr>
          </w:p>
        </w:tc>
        <w:tc>
          <w:tcPr>
            <w:tcW w:w="4678" w:type="dxa"/>
            <w:vMerge w:val="restart"/>
          </w:tcPr>
          <w:p w14:paraId="40E6338D" w14:textId="222C4EAE" w:rsidR="000049BC" w:rsidRPr="00262738" w:rsidRDefault="000049BC" w:rsidP="00610005">
            <w:pPr>
              <w:jc w:val="both"/>
              <w:rPr>
                <w:rFonts w:ascii="Arial Narrow" w:eastAsia="Arial Narrow" w:hAnsi="Arial Narrow" w:cs="Arial Narrow"/>
              </w:rPr>
            </w:pPr>
            <w:r w:rsidRPr="00262738">
              <w:rPr>
                <w:rFonts w:ascii="Arial Narrow" w:hAnsi="Arial Narrow" w:cs="Times New Roman"/>
              </w:rPr>
              <w:t>Počet profesionálnych praktických skúseností (realizovaných projektov)</w:t>
            </w:r>
            <w:r w:rsidRPr="00262738">
              <w:rPr>
                <w:rFonts w:ascii="Arial Narrow" w:eastAsiaTheme="minorEastAsia" w:hAnsi="Arial Narrow"/>
              </w:rPr>
              <w:t xml:space="preserve"> v oblasti riadenia výkonu testovania, prípravy a realizácie testov podľa plánu testovania. </w:t>
            </w:r>
          </w:p>
        </w:tc>
        <w:tc>
          <w:tcPr>
            <w:tcW w:w="1417" w:type="dxa"/>
          </w:tcPr>
          <w:p w14:paraId="3D22C68B" w14:textId="7E6A56EC" w:rsidR="000049BC" w:rsidRPr="00262738" w:rsidRDefault="000049BC" w:rsidP="00FA12BC">
            <w:pPr>
              <w:jc w:val="center"/>
              <w:rPr>
                <w:rFonts w:ascii="Arial Narrow" w:hAnsi="Arial Narrow" w:cs="Times New Roman"/>
              </w:rPr>
            </w:pPr>
            <w:r w:rsidRPr="00262738">
              <w:rPr>
                <w:rFonts w:ascii="Arial Narrow" w:hAnsi="Arial Narrow" w:cs="Times New Roman"/>
                <w:b/>
                <w:bCs/>
              </w:rPr>
              <w:t>6</w:t>
            </w:r>
          </w:p>
        </w:tc>
        <w:tc>
          <w:tcPr>
            <w:tcW w:w="3544" w:type="dxa"/>
          </w:tcPr>
          <w:p w14:paraId="79F756D4" w14:textId="6589D202" w:rsidR="000049BC" w:rsidRPr="00262738" w:rsidRDefault="000049BC" w:rsidP="00FA12BC">
            <w:pPr>
              <w:rPr>
                <w:rFonts w:ascii="Arial Narrow" w:hAnsi="Arial Narrow" w:cs="Times New Roman"/>
              </w:rPr>
            </w:pPr>
            <w:r w:rsidRPr="00262738">
              <w:rPr>
                <w:rFonts w:ascii="Arial Narrow" w:hAnsi="Arial Narrow" w:cs="Times New Roman"/>
              </w:rPr>
              <w:t>3 a viac praktických skúseností/realizovaných projektov</w:t>
            </w:r>
          </w:p>
        </w:tc>
        <w:tc>
          <w:tcPr>
            <w:tcW w:w="2693" w:type="dxa"/>
          </w:tcPr>
          <w:p w14:paraId="310C53C2" w14:textId="77777777" w:rsidR="000049BC" w:rsidRPr="00262738" w:rsidRDefault="000049BC" w:rsidP="00FA12BC">
            <w:pPr>
              <w:rPr>
                <w:rFonts w:ascii="Arial Narrow" w:hAnsi="Arial Narrow" w:cs="Times New Roman"/>
              </w:rPr>
            </w:pPr>
          </w:p>
        </w:tc>
      </w:tr>
      <w:tr w:rsidR="000049BC" w:rsidRPr="00262738" w14:paraId="39325EC2" w14:textId="40F602C2" w:rsidTr="00BC2844">
        <w:trPr>
          <w:trHeight w:val="300"/>
        </w:trPr>
        <w:tc>
          <w:tcPr>
            <w:tcW w:w="1838" w:type="dxa"/>
            <w:vMerge/>
          </w:tcPr>
          <w:p w14:paraId="672729EA" w14:textId="77777777" w:rsidR="000049BC" w:rsidRPr="00262738" w:rsidRDefault="000049BC" w:rsidP="00FA12BC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  <w:vMerge/>
          </w:tcPr>
          <w:p w14:paraId="06FD7ABD" w14:textId="77777777" w:rsidR="000049BC" w:rsidRPr="00262738" w:rsidRDefault="000049BC" w:rsidP="00FA12B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34E4294A" w14:textId="3DCFC8CB" w:rsidR="000049BC" w:rsidRPr="00262738" w:rsidRDefault="000049BC" w:rsidP="00FA12BC">
            <w:pPr>
              <w:jc w:val="center"/>
              <w:rPr>
                <w:rFonts w:ascii="Arial Narrow" w:hAnsi="Arial Narrow" w:cs="Times New Roman"/>
              </w:rPr>
            </w:pPr>
            <w:r w:rsidRPr="00262738">
              <w:rPr>
                <w:rFonts w:ascii="Arial Narrow" w:hAnsi="Arial Narrow" w:cs="Times New Roman"/>
                <w:b/>
                <w:bCs/>
              </w:rPr>
              <w:t>4</w:t>
            </w:r>
          </w:p>
        </w:tc>
        <w:tc>
          <w:tcPr>
            <w:tcW w:w="3544" w:type="dxa"/>
          </w:tcPr>
          <w:p w14:paraId="53D0317B" w14:textId="0C961C47" w:rsidR="000049BC" w:rsidRPr="00262738" w:rsidRDefault="000049BC" w:rsidP="00FA12BC">
            <w:pPr>
              <w:rPr>
                <w:rFonts w:ascii="Arial Narrow" w:hAnsi="Arial Narrow" w:cs="Times New Roman"/>
              </w:rPr>
            </w:pPr>
            <w:r w:rsidRPr="00262738">
              <w:rPr>
                <w:rFonts w:ascii="Arial Narrow" w:hAnsi="Arial Narrow" w:cs="Times New Roman"/>
              </w:rPr>
              <w:t>2 praktické skúsenosť/realizované projekty</w:t>
            </w:r>
          </w:p>
        </w:tc>
        <w:tc>
          <w:tcPr>
            <w:tcW w:w="2693" w:type="dxa"/>
          </w:tcPr>
          <w:p w14:paraId="4EF21AA2" w14:textId="77777777" w:rsidR="000049BC" w:rsidRPr="00262738" w:rsidRDefault="000049BC" w:rsidP="00FA12BC">
            <w:pPr>
              <w:rPr>
                <w:rFonts w:ascii="Arial Narrow" w:hAnsi="Arial Narrow" w:cs="Times New Roman"/>
              </w:rPr>
            </w:pPr>
          </w:p>
        </w:tc>
      </w:tr>
      <w:tr w:rsidR="000049BC" w:rsidRPr="00262738" w14:paraId="62A40247" w14:textId="38F4A75F" w:rsidTr="00BC2844">
        <w:trPr>
          <w:trHeight w:val="94"/>
        </w:trPr>
        <w:tc>
          <w:tcPr>
            <w:tcW w:w="1838" w:type="dxa"/>
            <w:vMerge/>
          </w:tcPr>
          <w:p w14:paraId="17B6A29B" w14:textId="77777777" w:rsidR="000049BC" w:rsidRPr="00262738" w:rsidRDefault="000049BC" w:rsidP="000049BC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  <w:vMerge/>
          </w:tcPr>
          <w:p w14:paraId="74A6F8E0" w14:textId="77777777" w:rsidR="000049BC" w:rsidRPr="00262738" w:rsidRDefault="000049BC" w:rsidP="000049B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58C4FAC0" w14:textId="0520C123" w:rsidR="000049BC" w:rsidRPr="00262738" w:rsidRDefault="000049BC" w:rsidP="000049BC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62738">
              <w:rPr>
                <w:rFonts w:ascii="Arial Narrow" w:hAnsi="Arial Narrow" w:cs="Times New Roman"/>
                <w:b/>
                <w:bCs/>
              </w:rPr>
              <w:t>2</w:t>
            </w:r>
          </w:p>
        </w:tc>
        <w:tc>
          <w:tcPr>
            <w:tcW w:w="3544" w:type="dxa"/>
          </w:tcPr>
          <w:p w14:paraId="17D472DE" w14:textId="3FC0C686" w:rsidR="000049BC" w:rsidRPr="00262738" w:rsidRDefault="000049BC" w:rsidP="000049BC">
            <w:pPr>
              <w:rPr>
                <w:rFonts w:ascii="Arial Narrow" w:hAnsi="Arial Narrow" w:cs="Times New Roman"/>
              </w:rPr>
            </w:pPr>
            <w:r w:rsidRPr="00262738">
              <w:rPr>
                <w:rFonts w:ascii="Arial Narrow" w:hAnsi="Arial Narrow" w:cs="Times New Roman"/>
              </w:rPr>
              <w:t>1 praktická skúsenosť/realizovaný projekt</w:t>
            </w:r>
          </w:p>
        </w:tc>
        <w:tc>
          <w:tcPr>
            <w:tcW w:w="2693" w:type="dxa"/>
          </w:tcPr>
          <w:p w14:paraId="692190AB" w14:textId="4C0E399C" w:rsidR="000049BC" w:rsidRPr="00262738" w:rsidRDefault="000049BC" w:rsidP="000049BC">
            <w:pPr>
              <w:rPr>
                <w:rFonts w:ascii="Arial Narrow" w:hAnsi="Arial Narrow" w:cs="Times New Roman"/>
              </w:rPr>
            </w:pPr>
          </w:p>
        </w:tc>
      </w:tr>
      <w:tr w:rsidR="000049BC" w:rsidRPr="00262738" w14:paraId="1D7002D3" w14:textId="77777777" w:rsidTr="00BC2844">
        <w:trPr>
          <w:trHeight w:val="93"/>
        </w:trPr>
        <w:tc>
          <w:tcPr>
            <w:tcW w:w="1838" w:type="dxa"/>
            <w:vMerge/>
          </w:tcPr>
          <w:p w14:paraId="56D8DAA1" w14:textId="77777777" w:rsidR="000049BC" w:rsidRPr="00262738" w:rsidRDefault="000049BC" w:rsidP="000049BC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  <w:vMerge/>
          </w:tcPr>
          <w:p w14:paraId="584843A1" w14:textId="77777777" w:rsidR="000049BC" w:rsidRPr="00262738" w:rsidRDefault="000049BC" w:rsidP="000049B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4A337EBA" w14:textId="502F4BA9" w:rsidR="000049BC" w:rsidRPr="00262738" w:rsidRDefault="000049BC" w:rsidP="000049BC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62738">
              <w:rPr>
                <w:rFonts w:ascii="Arial Narrow" w:hAnsi="Arial Narrow" w:cs="Times New Roman"/>
                <w:b/>
                <w:bCs/>
              </w:rPr>
              <w:t>0</w:t>
            </w:r>
          </w:p>
        </w:tc>
        <w:tc>
          <w:tcPr>
            <w:tcW w:w="3544" w:type="dxa"/>
          </w:tcPr>
          <w:p w14:paraId="34917A51" w14:textId="31819AA2" w:rsidR="000049BC" w:rsidRPr="00262738" w:rsidRDefault="000049BC" w:rsidP="000049BC">
            <w:pPr>
              <w:rPr>
                <w:rFonts w:ascii="Arial Narrow" w:hAnsi="Arial Narrow" w:cs="Times New Roman"/>
              </w:rPr>
            </w:pPr>
            <w:r w:rsidRPr="00262738">
              <w:rPr>
                <w:rFonts w:ascii="Arial Narrow" w:hAnsi="Arial Narrow" w:cs="Times New Roman"/>
              </w:rPr>
              <w:t>0 praktických skúseností/realizovaných projektov</w:t>
            </w:r>
          </w:p>
        </w:tc>
        <w:tc>
          <w:tcPr>
            <w:tcW w:w="2693" w:type="dxa"/>
          </w:tcPr>
          <w:p w14:paraId="67575BF7" w14:textId="228E5A86" w:rsidR="000049BC" w:rsidRPr="00262738" w:rsidRDefault="000049BC" w:rsidP="000049BC">
            <w:pPr>
              <w:rPr>
                <w:rFonts w:ascii="Arial Narrow" w:hAnsi="Arial Narrow" w:cs="Times New Roman"/>
              </w:rPr>
            </w:pPr>
          </w:p>
        </w:tc>
      </w:tr>
    </w:tbl>
    <w:p w14:paraId="7940E54E" w14:textId="50D29F58" w:rsidR="00AD47E2" w:rsidRPr="00262738" w:rsidRDefault="00AD47E2" w:rsidP="00AD47E2">
      <w:pPr>
        <w:contextualSpacing/>
        <w:jc w:val="both"/>
        <w:rPr>
          <w:rFonts w:ascii="Arial Narrow" w:hAnsi="Arial Narrow"/>
        </w:rPr>
      </w:pPr>
      <w:r w:rsidRPr="00262738">
        <w:rPr>
          <w:rFonts w:ascii="Arial Narrow" w:hAnsi="Arial Narrow"/>
        </w:rPr>
        <w:t>Komisia v rámci vyhodnotenia ponúk následne sčíta počet</w:t>
      </w:r>
      <w:r w:rsidR="009E104D" w:rsidRPr="00262738">
        <w:rPr>
          <w:rFonts w:ascii="Arial Narrow" w:hAnsi="Arial Narrow"/>
        </w:rPr>
        <w:t xml:space="preserve"> </w:t>
      </w:r>
      <w:r w:rsidRPr="00262738">
        <w:rPr>
          <w:rFonts w:ascii="Arial Narrow" w:hAnsi="Arial Narrow"/>
        </w:rPr>
        <w:t xml:space="preserve">pridelených </w:t>
      </w:r>
      <w:r w:rsidR="000049BC" w:rsidRPr="00262738">
        <w:rPr>
          <w:rFonts w:ascii="Arial Narrow" w:hAnsi="Arial Narrow"/>
        </w:rPr>
        <w:t xml:space="preserve">čiastkových </w:t>
      </w:r>
      <w:r w:rsidRPr="00262738">
        <w:rPr>
          <w:rFonts w:ascii="Arial Narrow" w:hAnsi="Arial Narrow"/>
        </w:rPr>
        <w:t xml:space="preserve">bodov jednotlivým kľúčovým expertom určeným na plnenie zmluvy u každého uchádzača podľa vyššie uvedenej tabuľky. </w:t>
      </w:r>
    </w:p>
    <w:p w14:paraId="49A9C883" w14:textId="77777777" w:rsidR="00AD47E2" w:rsidRPr="00262738" w:rsidRDefault="00AD47E2" w:rsidP="00AD47E2">
      <w:pPr>
        <w:contextualSpacing/>
        <w:jc w:val="both"/>
        <w:rPr>
          <w:rFonts w:ascii="Arial Narrow" w:hAnsi="Arial Narrow"/>
        </w:rPr>
      </w:pPr>
    </w:p>
    <w:p w14:paraId="117E2814" w14:textId="4319A8CB" w:rsidR="00AD47E2" w:rsidRPr="00262738" w:rsidRDefault="00AD47E2" w:rsidP="00AD47E2">
      <w:pPr>
        <w:contextualSpacing/>
        <w:jc w:val="both"/>
        <w:rPr>
          <w:rFonts w:ascii="Arial Narrow" w:hAnsi="Arial Narrow"/>
        </w:rPr>
      </w:pPr>
      <w:r w:rsidRPr="00262738">
        <w:rPr>
          <w:rFonts w:ascii="Arial Narrow" w:hAnsi="Arial Narrow"/>
        </w:rPr>
        <w:t xml:space="preserve">Maximálny počet pridelených </w:t>
      </w:r>
      <w:r w:rsidR="000049BC" w:rsidRPr="00262738">
        <w:rPr>
          <w:rFonts w:ascii="Arial Narrow" w:hAnsi="Arial Narrow"/>
        </w:rPr>
        <w:t xml:space="preserve">čiastkových </w:t>
      </w:r>
      <w:r w:rsidRPr="00262738">
        <w:rPr>
          <w:rFonts w:ascii="Arial Narrow" w:hAnsi="Arial Narrow"/>
        </w:rPr>
        <w:t>bodov jednotlivým kľúčovým expertom je nasledovný:</w:t>
      </w:r>
    </w:p>
    <w:p w14:paraId="2FD43C9E" w14:textId="77777777" w:rsidR="00AD47E2" w:rsidRPr="00262738" w:rsidRDefault="00AD47E2" w:rsidP="00BC2844">
      <w:pPr>
        <w:pStyle w:val="Odsekzoznamu"/>
        <w:numPr>
          <w:ilvl w:val="0"/>
          <w:numId w:val="16"/>
        </w:numPr>
        <w:spacing w:line="276" w:lineRule="auto"/>
        <w:ind w:left="993" w:hanging="284"/>
        <w:rPr>
          <w:rFonts w:ascii="Arial Narrow" w:hAnsi="Arial Narrow"/>
          <w:b/>
          <w:sz w:val="22"/>
          <w:szCs w:val="22"/>
        </w:rPr>
      </w:pPr>
      <w:r w:rsidRPr="00262738">
        <w:rPr>
          <w:rFonts w:ascii="Arial Narrow" w:hAnsi="Arial Narrow"/>
          <w:b/>
          <w:sz w:val="22"/>
          <w:szCs w:val="22"/>
        </w:rPr>
        <w:t xml:space="preserve">Kľúčový expert č. 1 - Projektový manažér – </w:t>
      </w:r>
      <w:r w:rsidRPr="00262738">
        <w:rPr>
          <w:rFonts w:ascii="Arial Narrow" w:hAnsi="Arial Narrow"/>
          <w:bCs/>
          <w:sz w:val="22"/>
          <w:szCs w:val="22"/>
        </w:rPr>
        <w:t>16 bodov</w:t>
      </w:r>
    </w:p>
    <w:p w14:paraId="7C263975" w14:textId="77777777" w:rsidR="00AD47E2" w:rsidRPr="00262738" w:rsidRDefault="00AD47E2" w:rsidP="00BC2844">
      <w:pPr>
        <w:pStyle w:val="Odsekzoznamu"/>
        <w:numPr>
          <w:ilvl w:val="0"/>
          <w:numId w:val="16"/>
        </w:numPr>
        <w:spacing w:line="276" w:lineRule="auto"/>
        <w:ind w:left="993" w:hanging="284"/>
        <w:rPr>
          <w:rFonts w:ascii="Arial Narrow" w:hAnsi="Arial Narrow"/>
          <w:b/>
          <w:sz w:val="22"/>
          <w:szCs w:val="22"/>
        </w:rPr>
      </w:pPr>
      <w:r w:rsidRPr="00262738">
        <w:rPr>
          <w:rFonts w:ascii="Arial Narrow" w:hAnsi="Arial Narrow"/>
          <w:b/>
          <w:sz w:val="22"/>
          <w:szCs w:val="22"/>
        </w:rPr>
        <w:t xml:space="preserve">Kľúčový expert č. 2 - Konzultant pre oblasť bezpečnosti - </w:t>
      </w:r>
      <w:r w:rsidRPr="00262738">
        <w:rPr>
          <w:rFonts w:ascii="Arial Narrow" w:hAnsi="Arial Narrow"/>
          <w:bCs/>
          <w:sz w:val="22"/>
          <w:szCs w:val="22"/>
        </w:rPr>
        <w:t>20 bodov</w:t>
      </w:r>
    </w:p>
    <w:p w14:paraId="61774952" w14:textId="77777777" w:rsidR="00AD47E2" w:rsidRPr="00262738" w:rsidRDefault="00AD47E2" w:rsidP="00BC2844">
      <w:pPr>
        <w:pStyle w:val="Odsekzoznamu"/>
        <w:numPr>
          <w:ilvl w:val="0"/>
          <w:numId w:val="16"/>
        </w:numPr>
        <w:spacing w:line="276" w:lineRule="auto"/>
        <w:ind w:left="993" w:hanging="284"/>
        <w:rPr>
          <w:rFonts w:ascii="Arial Narrow" w:hAnsi="Arial Narrow"/>
          <w:b/>
          <w:sz w:val="22"/>
          <w:szCs w:val="22"/>
        </w:rPr>
      </w:pPr>
      <w:r w:rsidRPr="00262738">
        <w:rPr>
          <w:rFonts w:ascii="Arial Narrow" w:hAnsi="Arial Narrow"/>
          <w:b/>
          <w:sz w:val="22"/>
          <w:szCs w:val="22"/>
        </w:rPr>
        <w:t xml:space="preserve">Kľúčový expert č. 3 - IT Architekt - </w:t>
      </w:r>
      <w:r w:rsidRPr="00262738">
        <w:rPr>
          <w:rFonts w:ascii="Arial Narrow" w:hAnsi="Arial Narrow"/>
          <w:bCs/>
          <w:sz w:val="22"/>
          <w:szCs w:val="22"/>
        </w:rPr>
        <w:t>22 bodov</w:t>
      </w:r>
    </w:p>
    <w:p w14:paraId="3844A688" w14:textId="499DBBF6" w:rsidR="00AD47E2" w:rsidRPr="00262738" w:rsidRDefault="00AD47E2" w:rsidP="00BC2844">
      <w:pPr>
        <w:pStyle w:val="Odsekzoznamu"/>
        <w:numPr>
          <w:ilvl w:val="0"/>
          <w:numId w:val="16"/>
        </w:numPr>
        <w:spacing w:line="276" w:lineRule="auto"/>
        <w:ind w:left="993" w:hanging="284"/>
        <w:rPr>
          <w:rFonts w:ascii="Arial Narrow" w:hAnsi="Arial Narrow"/>
          <w:b/>
          <w:sz w:val="22"/>
          <w:szCs w:val="22"/>
        </w:rPr>
      </w:pPr>
      <w:r w:rsidRPr="00262738">
        <w:rPr>
          <w:rFonts w:ascii="Arial Narrow" w:hAnsi="Arial Narrow"/>
          <w:b/>
          <w:sz w:val="22"/>
          <w:szCs w:val="22"/>
        </w:rPr>
        <w:lastRenderedPageBreak/>
        <w:t xml:space="preserve">Kľúčový expert č. 4 - Expert pre oblasť integrácií - </w:t>
      </w:r>
      <w:r w:rsidR="00C24E19">
        <w:rPr>
          <w:rFonts w:ascii="Arial Narrow" w:hAnsi="Arial Narrow"/>
          <w:bCs/>
          <w:sz w:val="22"/>
          <w:szCs w:val="22"/>
        </w:rPr>
        <w:t>22</w:t>
      </w:r>
      <w:r w:rsidRPr="00262738">
        <w:rPr>
          <w:rFonts w:ascii="Arial Narrow" w:hAnsi="Arial Narrow"/>
          <w:bCs/>
          <w:sz w:val="22"/>
          <w:szCs w:val="22"/>
        </w:rPr>
        <w:t xml:space="preserve"> bodov</w:t>
      </w:r>
    </w:p>
    <w:p w14:paraId="3CB57DC8" w14:textId="77777777" w:rsidR="00AD47E2" w:rsidRPr="00262738" w:rsidRDefault="00AD47E2" w:rsidP="00BC2844">
      <w:pPr>
        <w:pStyle w:val="Odsekzoznamu"/>
        <w:numPr>
          <w:ilvl w:val="0"/>
          <w:numId w:val="16"/>
        </w:numPr>
        <w:spacing w:line="276" w:lineRule="auto"/>
        <w:ind w:left="993" w:hanging="284"/>
        <w:rPr>
          <w:rFonts w:ascii="Arial Narrow" w:hAnsi="Arial Narrow"/>
          <w:b/>
          <w:sz w:val="22"/>
          <w:szCs w:val="22"/>
        </w:rPr>
      </w:pPr>
      <w:r w:rsidRPr="00262738">
        <w:rPr>
          <w:rFonts w:ascii="Arial Narrow" w:hAnsi="Arial Narrow"/>
          <w:b/>
          <w:sz w:val="22"/>
          <w:szCs w:val="22"/>
        </w:rPr>
        <w:t xml:space="preserve">Kľúčový expert č. 5 - Expert pre oblasť dátovej kvality - </w:t>
      </w:r>
      <w:r w:rsidRPr="00262738">
        <w:rPr>
          <w:rFonts w:ascii="Arial Narrow" w:hAnsi="Arial Narrow"/>
          <w:bCs/>
          <w:sz w:val="22"/>
          <w:szCs w:val="22"/>
        </w:rPr>
        <w:t>18 bodov</w:t>
      </w:r>
    </w:p>
    <w:p w14:paraId="19A73B59" w14:textId="77777777" w:rsidR="00AD47E2" w:rsidRPr="00262738" w:rsidRDefault="00AD47E2" w:rsidP="00BC2844">
      <w:pPr>
        <w:pStyle w:val="Odsekzoznamu"/>
        <w:numPr>
          <w:ilvl w:val="0"/>
          <w:numId w:val="16"/>
        </w:numPr>
        <w:spacing w:line="276" w:lineRule="auto"/>
        <w:ind w:left="993" w:hanging="284"/>
        <w:rPr>
          <w:rFonts w:ascii="Arial Narrow" w:hAnsi="Arial Narrow"/>
          <w:b/>
          <w:sz w:val="22"/>
          <w:szCs w:val="22"/>
        </w:rPr>
      </w:pPr>
      <w:r w:rsidRPr="00262738">
        <w:rPr>
          <w:rFonts w:ascii="Arial Narrow" w:hAnsi="Arial Narrow"/>
          <w:b/>
          <w:sz w:val="22"/>
          <w:szCs w:val="22"/>
        </w:rPr>
        <w:t xml:space="preserve">Kľúčový expert č. 6 – Hlavný SW analytik - </w:t>
      </w:r>
      <w:r w:rsidRPr="00262738">
        <w:rPr>
          <w:rFonts w:ascii="Arial Narrow" w:hAnsi="Arial Narrow"/>
          <w:bCs/>
          <w:sz w:val="22"/>
          <w:szCs w:val="22"/>
        </w:rPr>
        <w:t>6 bodov</w:t>
      </w:r>
    </w:p>
    <w:p w14:paraId="3F9C8911" w14:textId="1A483AA8" w:rsidR="00AD47E2" w:rsidRPr="00626223" w:rsidRDefault="00AD47E2" w:rsidP="00BC2844">
      <w:pPr>
        <w:pStyle w:val="Odsekzoznamu"/>
        <w:numPr>
          <w:ilvl w:val="0"/>
          <w:numId w:val="16"/>
        </w:numPr>
        <w:spacing w:line="276" w:lineRule="auto"/>
        <w:ind w:left="993" w:hanging="284"/>
        <w:rPr>
          <w:rFonts w:ascii="Arial Narrow" w:hAnsi="Arial Narrow"/>
          <w:b/>
          <w:sz w:val="22"/>
          <w:szCs w:val="22"/>
        </w:rPr>
      </w:pPr>
      <w:r w:rsidRPr="00626223">
        <w:rPr>
          <w:rFonts w:ascii="Arial Narrow" w:hAnsi="Arial Narrow"/>
          <w:b/>
          <w:sz w:val="22"/>
          <w:szCs w:val="22"/>
        </w:rPr>
        <w:t>Kľúčový expert č. 7 – Expert pre riadenie IT procesov</w:t>
      </w:r>
      <w:r>
        <w:rPr>
          <w:rFonts w:ascii="Arial Narrow" w:hAnsi="Arial Narrow"/>
          <w:b/>
          <w:sz w:val="22"/>
          <w:szCs w:val="22"/>
        </w:rPr>
        <w:t xml:space="preserve"> -</w:t>
      </w:r>
      <w:r w:rsidR="004F4DFE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20 bodov</w:t>
      </w:r>
    </w:p>
    <w:p w14:paraId="734332CE" w14:textId="77777777" w:rsidR="00AD47E2" w:rsidRPr="00152357" w:rsidRDefault="00AD47E2" w:rsidP="00BC2844">
      <w:pPr>
        <w:pStyle w:val="Odsekzoznamu"/>
        <w:numPr>
          <w:ilvl w:val="0"/>
          <w:numId w:val="16"/>
        </w:numPr>
        <w:spacing w:line="276" w:lineRule="auto"/>
        <w:ind w:left="993" w:hanging="284"/>
        <w:rPr>
          <w:rFonts w:ascii="Arial Narrow" w:hAnsi="Arial Narrow"/>
          <w:b/>
          <w:bCs/>
          <w:sz w:val="22"/>
          <w:szCs w:val="22"/>
        </w:rPr>
      </w:pPr>
      <w:r w:rsidRPr="00BC2844">
        <w:rPr>
          <w:rFonts w:ascii="Arial Narrow" w:hAnsi="Arial Narrow"/>
          <w:b/>
          <w:sz w:val="22"/>
          <w:szCs w:val="22"/>
        </w:rPr>
        <w:t>Kľúčový</w:t>
      </w:r>
      <w:r w:rsidRPr="00AD47E2">
        <w:rPr>
          <w:rFonts w:ascii="Arial Narrow" w:hAnsi="Arial Narrow"/>
          <w:b/>
          <w:bCs/>
          <w:sz w:val="22"/>
          <w:szCs w:val="22"/>
        </w:rPr>
        <w:t xml:space="preserve"> expert č. 8 – Expert pre testovanie - </w:t>
      </w:r>
      <w:r w:rsidRPr="00AD47E2">
        <w:rPr>
          <w:rFonts w:ascii="Arial Narrow" w:hAnsi="Arial Narrow"/>
          <w:bCs/>
          <w:sz w:val="22"/>
          <w:szCs w:val="22"/>
        </w:rPr>
        <w:t>6 bodov</w:t>
      </w:r>
    </w:p>
    <w:p w14:paraId="3732DF19" w14:textId="77777777" w:rsidR="00152357" w:rsidRPr="00AD47E2" w:rsidRDefault="00152357" w:rsidP="00152357">
      <w:pPr>
        <w:pStyle w:val="Odsekzoznamu"/>
        <w:ind w:left="720"/>
        <w:jc w:val="both"/>
        <w:rPr>
          <w:rFonts w:ascii="Arial Narrow" w:hAnsi="Arial Narrow"/>
          <w:b/>
          <w:bCs/>
          <w:sz w:val="22"/>
          <w:szCs w:val="22"/>
        </w:rPr>
      </w:pPr>
    </w:p>
    <w:p w14:paraId="33ABB438" w14:textId="77777777" w:rsidR="00152357" w:rsidRDefault="00152357" w:rsidP="00AD47E2">
      <w:pPr>
        <w:spacing w:after="0" w:line="276" w:lineRule="auto"/>
        <w:jc w:val="both"/>
        <w:rPr>
          <w:rFonts w:ascii="Arial Narrow" w:eastAsia="Calibri" w:hAnsi="Arial Narrow" w:cs="Calibri"/>
          <w:b/>
          <w:u w:val="single"/>
        </w:rPr>
        <w:sectPr w:rsidR="00152357" w:rsidSect="007269F2">
          <w:pgSz w:w="16838" w:h="11906" w:orient="landscape"/>
          <w:pgMar w:top="1417" w:right="1135" w:bottom="1134" w:left="1417" w:header="708" w:footer="708" w:gutter="0"/>
          <w:cols w:space="708"/>
          <w:docGrid w:linePitch="360"/>
        </w:sectPr>
      </w:pPr>
    </w:p>
    <w:p w14:paraId="608436CA" w14:textId="13E996FA" w:rsidR="000049BC" w:rsidRDefault="00AD47E2" w:rsidP="00AD47E2">
      <w:pPr>
        <w:spacing w:after="0" w:line="276" w:lineRule="auto"/>
        <w:jc w:val="both"/>
        <w:rPr>
          <w:rFonts w:ascii="Arial Narrow" w:eastAsia="Calibri" w:hAnsi="Arial Narrow" w:cs="Calibri"/>
          <w:b/>
          <w:u w:val="single"/>
        </w:rPr>
      </w:pPr>
      <w:r w:rsidRPr="00385D2A">
        <w:rPr>
          <w:rFonts w:ascii="Arial Narrow" w:eastAsia="Calibri" w:hAnsi="Arial Narrow" w:cs="Calibri"/>
          <w:b/>
          <w:u w:val="single"/>
        </w:rPr>
        <w:lastRenderedPageBreak/>
        <w:t xml:space="preserve">Pravidlá pre uplatnenie </w:t>
      </w:r>
      <w:r w:rsidR="000049BC">
        <w:rPr>
          <w:rFonts w:ascii="Arial Narrow" w:eastAsia="Calibri" w:hAnsi="Arial Narrow" w:cs="Calibri"/>
          <w:b/>
          <w:u w:val="single"/>
        </w:rPr>
        <w:t xml:space="preserve">konečných </w:t>
      </w:r>
      <w:r w:rsidRPr="00385D2A">
        <w:rPr>
          <w:rFonts w:ascii="Arial Narrow" w:eastAsia="Calibri" w:hAnsi="Arial Narrow" w:cs="Calibri"/>
          <w:b/>
          <w:u w:val="single"/>
        </w:rPr>
        <w:t>bodov v rámci kritéria K</w:t>
      </w:r>
      <w:r>
        <w:rPr>
          <w:rFonts w:ascii="Arial Narrow" w:eastAsia="Calibri" w:hAnsi="Arial Narrow" w:cs="Calibri"/>
          <w:b/>
          <w:u w:val="single"/>
        </w:rPr>
        <w:t>2</w:t>
      </w:r>
      <w:r w:rsidRPr="00385D2A">
        <w:rPr>
          <w:rFonts w:ascii="Arial Narrow" w:eastAsia="Calibri" w:hAnsi="Arial Narrow" w:cs="Calibri"/>
          <w:b/>
          <w:u w:val="single"/>
        </w:rPr>
        <w:t xml:space="preserve">: </w:t>
      </w:r>
    </w:p>
    <w:p w14:paraId="102B0CAE" w14:textId="77777777" w:rsidR="000049BC" w:rsidRDefault="000049BC" w:rsidP="00AD47E2">
      <w:pPr>
        <w:spacing w:after="0" w:line="276" w:lineRule="auto"/>
        <w:jc w:val="both"/>
        <w:rPr>
          <w:rFonts w:ascii="Arial Narrow" w:eastAsia="Calibri" w:hAnsi="Arial Narrow" w:cs="Calibri"/>
          <w:b/>
          <w:u w:val="single"/>
        </w:rPr>
      </w:pPr>
    </w:p>
    <w:p w14:paraId="64EA4BCB" w14:textId="6663204F" w:rsidR="00AD47E2" w:rsidRPr="000049BC" w:rsidRDefault="00AD47E2" w:rsidP="00AD47E2">
      <w:pPr>
        <w:spacing w:after="0" w:line="276" w:lineRule="auto"/>
        <w:jc w:val="both"/>
        <w:rPr>
          <w:rFonts w:ascii="Arial Narrow" w:eastAsia="Calibri" w:hAnsi="Arial Narrow" w:cs="Calibri"/>
          <w:bCs/>
        </w:rPr>
      </w:pPr>
      <w:r w:rsidRPr="000049BC">
        <w:rPr>
          <w:rFonts w:ascii="Arial Narrow" w:eastAsia="Calibri" w:hAnsi="Arial Narrow" w:cs="Calibri"/>
          <w:bCs/>
        </w:rPr>
        <w:t xml:space="preserve">Uchádzačom budú </w:t>
      </w:r>
      <w:r w:rsidR="000049BC">
        <w:rPr>
          <w:rFonts w:ascii="Arial Narrow" w:eastAsia="Calibri" w:hAnsi="Arial Narrow" w:cs="Calibri"/>
          <w:bCs/>
        </w:rPr>
        <w:t xml:space="preserve">konečné </w:t>
      </w:r>
      <w:r w:rsidRPr="000049BC">
        <w:rPr>
          <w:rFonts w:ascii="Arial Narrow" w:eastAsia="Calibri" w:hAnsi="Arial Narrow" w:cs="Calibri"/>
          <w:bCs/>
        </w:rPr>
        <w:t>body v prípade kritéria K2 pridelené podľa nasledovného vzorca:</w:t>
      </w:r>
    </w:p>
    <w:p w14:paraId="0B6A8796" w14:textId="77777777" w:rsidR="00AD47E2" w:rsidRPr="00385D2A" w:rsidRDefault="00AD47E2" w:rsidP="00AD47E2">
      <w:pPr>
        <w:spacing w:after="0" w:line="276" w:lineRule="auto"/>
        <w:ind w:left="709"/>
        <w:rPr>
          <w:rFonts w:ascii="Arial Narrow" w:hAnsi="Arial Narrow"/>
        </w:rPr>
      </w:pPr>
    </w:p>
    <w:p w14:paraId="10E03AFF" w14:textId="7B11EB9F" w:rsidR="00AD47E2" w:rsidRPr="004548B2" w:rsidRDefault="00AD47E2" w:rsidP="007A218A">
      <w:pPr>
        <w:spacing w:after="0" w:line="276" w:lineRule="auto"/>
        <w:jc w:val="center"/>
        <w:rPr>
          <w:rFonts w:ascii="Arial Narrow" w:eastAsia="Calibri" w:hAnsi="Arial Narrow" w:cs="Calibri"/>
          <w:b/>
        </w:rPr>
      </w:pPr>
      <w:r w:rsidRPr="004548B2">
        <w:rPr>
          <w:rFonts w:ascii="Arial Narrow" w:eastAsia="Calibri" w:hAnsi="Arial Narrow" w:cs="Calibri"/>
          <w:b/>
        </w:rPr>
        <w:t>K</w:t>
      </w:r>
      <w:r>
        <w:rPr>
          <w:rFonts w:ascii="Arial Narrow" w:eastAsia="Calibri" w:hAnsi="Arial Narrow" w:cs="Calibri"/>
          <w:b/>
        </w:rPr>
        <w:t>2</w:t>
      </w:r>
      <w:r w:rsidRPr="004548B2">
        <w:rPr>
          <w:rFonts w:ascii="Arial Narrow" w:eastAsia="Calibri" w:hAnsi="Arial Narrow" w:cs="Calibri"/>
          <w:b/>
        </w:rPr>
        <w:t xml:space="preserve"> = mpb</w:t>
      </w:r>
      <w:r w:rsidR="007A218A">
        <w:rPr>
          <w:rFonts w:ascii="Arial Narrow" w:eastAsia="Calibri" w:hAnsi="Arial Narrow" w:cs="Calibri"/>
          <w:b/>
        </w:rPr>
        <w:t>K2</w:t>
      </w:r>
      <w:r w:rsidRPr="004548B2">
        <w:rPr>
          <w:rFonts w:ascii="Arial Narrow" w:eastAsia="Calibri" w:hAnsi="Arial Narrow" w:cs="Calibri"/>
          <w:b/>
        </w:rPr>
        <w:t xml:space="preserve"> x (</w:t>
      </w:r>
      <w:r>
        <w:rPr>
          <w:rFonts w:ascii="Arial Narrow" w:eastAsia="Calibri" w:hAnsi="Arial Narrow" w:cs="Calibri"/>
          <w:b/>
        </w:rPr>
        <w:t>P/</w:t>
      </w:r>
      <w:proofErr w:type="spellStart"/>
      <w:r w:rsidRPr="004548B2">
        <w:rPr>
          <w:rFonts w:ascii="Arial Narrow" w:eastAsia="Calibri" w:hAnsi="Arial Narrow" w:cs="Calibri"/>
          <w:b/>
        </w:rPr>
        <w:t>Pm</w:t>
      </w:r>
      <w:r>
        <w:rPr>
          <w:rFonts w:ascii="Arial Narrow" w:eastAsia="Calibri" w:hAnsi="Arial Narrow" w:cs="Calibri"/>
          <w:b/>
        </w:rPr>
        <w:t>ax</w:t>
      </w:r>
      <w:proofErr w:type="spellEnd"/>
      <w:r w:rsidRPr="004548B2">
        <w:rPr>
          <w:rFonts w:ascii="Arial Narrow" w:eastAsia="Calibri" w:hAnsi="Arial Narrow" w:cs="Calibri"/>
          <w:b/>
        </w:rPr>
        <w:t>)</w:t>
      </w:r>
    </w:p>
    <w:p w14:paraId="0543F047" w14:textId="77777777" w:rsidR="00AD47E2" w:rsidRDefault="00AD47E2" w:rsidP="00AD47E2">
      <w:pPr>
        <w:spacing w:after="0" w:line="276" w:lineRule="auto"/>
        <w:rPr>
          <w:rFonts w:ascii="Arial Narrow" w:hAnsi="Arial Narrow"/>
        </w:rPr>
      </w:pPr>
    </w:p>
    <w:p w14:paraId="1A658AA5" w14:textId="77777777" w:rsidR="00AD47E2" w:rsidRPr="00B85461" w:rsidRDefault="00AD47E2" w:rsidP="00AD47E2">
      <w:pPr>
        <w:spacing w:after="0" w:line="276" w:lineRule="auto"/>
        <w:rPr>
          <w:rFonts w:ascii="Arial Narrow" w:eastAsia="Calibri" w:hAnsi="Arial Narrow" w:cs="Calibri"/>
        </w:rPr>
      </w:pPr>
      <w:r w:rsidRPr="004548B2">
        <w:rPr>
          <w:rFonts w:ascii="Arial Narrow" w:eastAsia="Calibri" w:hAnsi="Arial Narrow" w:cs="Calibri"/>
        </w:rPr>
        <w:t>Kde</w:t>
      </w:r>
    </w:p>
    <w:p w14:paraId="44848DEB" w14:textId="77777777" w:rsidR="00AD47E2" w:rsidRPr="004548B2" w:rsidRDefault="00AD47E2" w:rsidP="00AD47E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line="276" w:lineRule="auto"/>
        <w:ind w:left="709" w:hanging="283"/>
        <w:rPr>
          <w:rFonts w:ascii="Arial Narrow" w:hAnsi="Arial Narrow"/>
        </w:rPr>
      </w:pPr>
      <w:r w:rsidRPr="004548B2">
        <w:rPr>
          <w:rFonts w:ascii="Arial Narrow" w:eastAsia="Calibri" w:hAnsi="Arial Narrow" w:cs="Calibri"/>
          <w:sz w:val="22"/>
          <w:szCs w:val="22"/>
        </w:rPr>
        <w:t>„K</w:t>
      </w:r>
      <w:r>
        <w:rPr>
          <w:rFonts w:ascii="Arial Narrow" w:eastAsia="Calibri" w:hAnsi="Arial Narrow" w:cs="Calibri"/>
          <w:sz w:val="22"/>
          <w:szCs w:val="22"/>
        </w:rPr>
        <w:t>2</w:t>
      </w:r>
      <w:r w:rsidRPr="004548B2">
        <w:rPr>
          <w:rFonts w:ascii="Arial Narrow" w:eastAsia="Calibri" w:hAnsi="Arial Narrow" w:cs="Calibri"/>
          <w:sz w:val="22"/>
          <w:szCs w:val="22"/>
        </w:rPr>
        <w:t>“ je počet pridelených bodov za dané kritérium,</w:t>
      </w:r>
    </w:p>
    <w:p w14:paraId="5D8203D7" w14:textId="77777777" w:rsidR="000049BC" w:rsidRPr="003D6858" w:rsidRDefault="00AD47E2" w:rsidP="000049B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76" w:lineRule="auto"/>
        <w:ind w:left="709" w:hanging="283"/>
        <w:jc w:val="both"/>
        <w:rPr>
          <w:rFonts w:ascii="Arial Narrow" w:eastAsia="Calibri" w:hAnsi="Arial Narrow" w:cs="Calibri"/>
          <w:sz w:val="22"/>
          <w:szCs w:val="22"/>
        </w:rPr>
      </w:pPr>
      <w:r w:rsidRPr="00B85461">
        <w:rPr>
          <w:rFonts w:ascii="Arial Narrow" w:eastAsia="Calibri" w:hAnsi="Arial Narrow" w:cs="Calibri"/>
          <w:sz w:val="22"/>
          <w:szCs w:val="22"/>
        </w:rPr>
        <w:t>„mpb</w:t>
      </w:r>
      <w:r>
        <w:rPr>
          <w:rFonts w:ascii="Arial Narrow" w:eastAsia="Calibri" w:hAnsi="Arial Narrow" w:cs="Calibri"/>
          <w:sz w:val="22"/>
          <w:szCs w:val="22"/>
        </w:rPr>
        <w:t>K2</w:t>
      </w:r>
      <w:r w:rsidRPr="00B85461">
        <w:rPr>
          <w:rFonts w:ascii="Arial Narrow" w:eastAsia="Calibri" w:hAnsi="Arial Narrow" w:cs="Calibri"/>
          <w:sz w:val="22"/>
          <w:szCs w:val="22"/>
        </w:rPr>
        <w:t>“ je maximálny počet bodov za hodnotené kritérium K</w:t>
      </w:r>
      <w:r>
        <w:rPr>
          <w:rFonts w:ascii="Arial Narrow" w:eastAsia="Calibri" w:hAnsi="Arial Narrow" w:cs="Calibri"/>
          <w:sz w:val="22"/>
          <w:szCs w:val="22"/>
        </w:rPr>
        <w:t>2</w:t>
      </w:r>
      <w:r w:rsidRPr="00B85461">
        <w:rPr>
          <w:rFonts w:ascii="Arial Narrow" w:eastAsia="Calibri" w:hAnsi="Arial Narrow" w:cs="Calibri"/>
          <w:sz w:val="22"/>
          <w:szCs w:val="22"/>
        </w:rPr>
        <w:t xml:space="preserve"> (</w:t>
      </w:r>
      <w:r>
        <w:rPr>
          <w:rFonts w:ascii="Arial Narrow" w:eastAsia="Calibri" w:hAnsi="Arial Narrow" w:cs="Calibri"/>
          <w:sz w:val="22"/>
          <w:szCs w:val="22"/>
        </w:rPr>
        <w:t>40</w:t>
      </w:r>
      <w:r w:rsidRPr="00B85461">
        <w:rPr>
          <w:rFonts w:ascii="Arial Narrow" w:eastAsia="Calibri" w:hAnsi="Arial Narrow" w:cs="Calibri"/>
          <w:sz w:val="22"/>
          <w:szCs w:val="22"/>
        </w:rPr>
        <w:t xml:space="preserve"> bodov)</w:t>
      </w:r>
      <w:r w:rsidRPr="000049BC">
        <w:rPr>
          <w:rFonts w:ascii="Arial Narrow" w:eastAsia="Calibri" w:hAnsi="Arial Narrow" w:cs="Calibri"/>
        </w:rPr>
        <w:t>,</w:t>
      </w:r>
    </w:p>
    <w:p w14:paraId="28BF8A76" w14:textId="77777777" w:rsidR="003D6858" w:rsidRPr="000049BC" w:rsidRDefault="003D6858" w:rsidP="003D6858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76" w:lineRule="auto"/>
        <w:ind w:left="709" w:hanging="283"/>
        <w:jc w:val="both"/>
        <w:rPr>
          <w:rFonts w:ascii="Arial Narrow" w:hAnsi="Arial Narrow"/>
          <w:sz w:val="22"/>
          <w:szCs w:val="22"/>
        </w:rPr>
      </w:pPr>
      <w:r w:rsidRPr="00B85461">
        <w:rPr>
          <w:rFonts w:ascii="Arial Narrow" w:eastAsia="Calibri" w:hAnsi="Arial Narrow" w:cs="Calibri"/>
          <w:sz w:val="22"/>
          <w:szCs w:val="22"/>
        </w:rPr>
        <w:t xml:space="preserve">„P“ predstavuje prvok hodnotenia </w:t>
      </w:r>
      <w:r>
        <w:rPr>
          <w:rFonts w:ascii="Arial Narrow" w:eastAsia="Calibri" w:hAnsi="Arial Narrow" w:cs="Calibri"/>
          <w:sz w:val="22"/>
          <w:szCs w:val="22"/>
        </w:rPr>
        <w:t xml:space="preserve">– celkový počet (súčet) pridelených čiastkových bodov jednotlivým </w:t>
      </w:r>
      <w:r w:rsidRPr="000049BC">
        <w:rPr>
          <w:rFonts w:ascii="Arial Narrow" w:eastAsia="Calibri" w:hAnsi="Arial Narrow" w:cs="Calibri"/>
          <w:sz w:val="22"/>
          <w:szCs w:val="22"/>
        </w:rPr>
        <w:t>kľúčovým expertom konkrétneho (vyhodnocovaného) uchádzača</w:t>
      </w:r>
      <w:r w:rsidRPr="000049BC">
        <w:rPr>
          <w:rFonts w:ascii="Arial Narrow" w:hAnsi="Arial Narrow"/>
          <w:sz w:val="22"/>
          <w:szCs w:val="22"/>
        </w:rPr>
        <w:t>,</w:t>
      </w:r>
    </w:p>
    <w:p w14:paraId="572F8D09" w14:textId="32C6B19B" w:rsidR="003D6858" w:rsidRPr="000049BC" w:rsidRDefault="003D6858" w:rsidP="003D6858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76" w:lineRule="auto"/>
        <w:ind w:left="709" w:hanging="283"/>
        <w:jc w:val="both"/>
        <w:rPr>
          <w:rFonts w:ascii="Arial Narrow" w:hAnsi="Arial Narrow"/>
          <w:sz w:val="22"/>
          <w:szCs w:val="22"/>
        </w:rPr>
      </w:pPr>
      <w:r w:rsidRPr="000049BC">
        <w:rPr>
          <w:rFonts w:ascii="Arial Narrow" w:eastAsia="Calibri" w:hAnsi="Arial Narrow" w:cs="Calibri"/>
          <w:sz w:val="22"/>
          <w:szCs w:val="22"/>
        </w:rPr>
        <w:t>„</w:t>
      </w:r>
      <w:proofErr w:type="spellStart"/>
      <w:r w:rsidRPr="000049BC">
        <w:rPr>
          <w:rFonts w:ascii="Arial Narrow" w:eastAsia="Calibri" w:hAnsi="Arial Narrow" w:cs="Calibri"/>
          <w:sz w:val="22"/>
          <w:szCs w:val="22"/>
        </w:rPr>
        <w:t>Pmax</w:t>
      </w:r>
      <w:proofErr w:type="spellEnd"/>
      <w:r w:rsidRPr="000049BC">
        <w:rPr>
          <w:rFonts w:ascii="Arial Narrow" w:eastAsia="Calibri" w:hAnsi="Arial Narrow" w:cs="Calibri"/>
          <w:sz w:val="22"/>
          <w:szCs w:val="22"/>
        </w:rPr>
        <w:t>“ predstavuje najvyšší dosiahnutý celkový počet (súčet) pridelených čiastkových bodov</w:t>
      </w:r>
      <w:r w:rsidR="00610005">
        <w:rPr>
          <w:rFonts w:ascii="Arial Narrow" w:eastAsia="Calibri" w:hAnsi="Arial Narrow" w:cs="Calibri"/>
          <w:sz w:val="22"/>
          <w:szCs w:val="22"/>
        </w:rPr>
        <w:t xml:space="preserve"> </w:t>
      </w:r>
      <w:r w:rsidRPr="000049BC">
        <w:rPr>
          <w:rFonts w:ascii="Arial Narrow" w:eastAsia="Calibri" w:hAnsi="Arial Narrow" w:cs="Calibri"/>
          <w:sz w:val="22"/>
          <w:szCs w:val="22"/>
        </w:rPr>
        <w:t>uchádzačom/</w:t>
      </w:r>
      <w:proofErr w:type="spellStart"/>
      <w:r w:rsidRPr="000049BC">
        <w:rPr>
          <w:rFonts w:ascii="Arial Narrow" w:eastAsia="Calibri" w:hAnsi="Arial Narrow" w:cs="Calibri"/>
          <w:sz w:val="22"/>
          <w:szCs w:val="22"/>
        </w:rPr>
        <w:t>čmi</w:t>
      </w:r>
      <w:proofErr w:type="spellEnd"/>
      <w:r w:rsidRPr="000049BC">
        <w:rPr>
          <w:rFonts w:ascii="Arial Narrow" w:hAnsi="Arial Narrow"/>
          <w:sz w:val="22"/>
          <w:szCs w:val="22"/>
        </w:rPr>
        <w:t>.</w:t>
      </w:r>
    </w:p>
    <w:p w14:paraId="5FE9D2AC" w14:textId="77777777" w:rsidR="003D6858" w:rsidRDefault="003D6858" w:rsidP="003D6858">
      <w:pPr>
        <w:spacing w:line="276" w:lineRule="auto"/>
        <w:jc w:val="both"/>
        <w:rPr>
          <w:rFonts w:ascii="Arial Narrow" w:eastAsia="Calibri" w:hAnsi="Arial Narrow" w:cs="Calibri"/>
        </w:rPr>
      </w:pPr>
    </w:p>
    <w:p w14:paraId="703BEB0D" w14:textId="176D7999" w:rsidR="003D6858" w:rsidRPr="000049BC" w:rsidRDefault="003D6858" w:rsidP="003D6858">
      <w:pPr>
        <w:pStyle w:val="Odsekzoznamu"/>
        <w:numPr>
          <w:ilvl w:val="1"/>
          <w:numId w:val="20"/>
        </w:numPr>
        <w:spacing w:line="276" w:lineRule="auto"/>
        <w:ind w:left="709" w:hanging="709"/>
        <w:jc w:val="both"/>
        <w:rPr>
          <w:rFonts w:ascii="Arial Narrow" w:hAnsi="Arial Narrow"/>
          <w:b/>
          <w:bCs/>
          <w:sz w:val="22"/>
          <w:szCs w:val="22"/>
        </w:rPr>
      </w:pPr>
      <w:r w:rsidRPr="000049BC">
        <w:rPr>
          <w:rFonts w:ascii="Arial Narrow" w:hAnsi="Arial Narrow"/>
          <w:sz w:val="22"/>
          <w:szCs w:val="22"/>
        </w:rPr>
        <w:t>Spoločné pravidlá pre uplatnenie kritérií na vyhodnotenie ponúk</w:t>
      </w:r>
      <w:r w:rsidR="00694920">
        <w:rPr>
          <w:rFonts w:ascii="Arial Narrow" w:hAnsi="Arial Narrow"/>
          <w:sz w:val="22"/>
          <w:szCs w:val="22"/>
        </w:rPr>
        <w:t>:</w:t>
      </w:r>
    </w:p>
    <w:p w14:paraId="45B53201" w14:textId="77777777" w:rsidR="003D6858" w:rsidRPr="000049BC" w:rsidRDefault="003D6858" w:rsidP="003D6858">
      <w:pPr>
        <w:pStyle w:val="Odsekzoznamu"/>
        <w:ind w:left="1440"/>
        <w:contextualSpacing/>
        <w:jc w:val="both"/>
        <w:rPr>
          <w:rFonts w:ascii="Arial Narrow" w:hAnsi="Arial Narrow"/>
          <w:sz w:val="22"/>
          <w:szCs w:val="22"/>
        </w:rPr>
      </w:pPr>
    </w:p>
    <w:p w14:paraId="534C39F0" w14:textId="408327C5" w:rsidR="003D6858" w:rsidRPr="000049BC" w:rsidRDefault="003D6858" w:rsidP="003D6858">
      <w:pPr>
        <w:pStyle w:val="Odsekzoznamu"/>
        <w:numPr>
          <w:ilvl w:val="2"/>
          <w:numId w:val="20"/>
        </w:numPr>
        <w:tabs>
          <w:tab w:val="clear" w:pos="2880"/>
        </w:tabs>
        <w:ind w:left="993"/>
        <w:contextualSpacing/>
        <w:jc w:val="both"/>
        <w:rPr>
          <w:rFonts w:ascii="Arial Narrow" w:hAnsi="Arial Narrow"/>
          <w:sz w:val="22"/>
          <w:szCs w:val="22"/>
        </w:rPr>
      </w:pPr>
      <w:r w:rsidRPr="000049BC">
        <w:rPr>
          <w:rFonts w:ascii="Arial Narrow" w:hAnsi="Arial Narrow"/>
          <w:sz w:val="22"/>
          <w:szCs w:val="22"/>
        </w:rPr>
        <w:t>Komisia si vyhradzuje právo overiť pravdivosť</w:t>
      </w:r>
      <w:r w:rsidR="00D57C04">
        <w:rPr>
          <w:rFonts w:ascii="Arial Narrow" w:hAnsi="Arial Narrow"/>
          <w:sz w:val="22"/>
          <w:szCs w:val="22"/>
        </w:rPr>
        <w:t xml:space="preserve"> a správnosť</w:t>
      </w:r>
      <w:r w:rsidRPr="000049BC">
        <w:rPr>
          <w:rFonts w:ascii="Arial Narrow" w:hAnsi="Arial Narrow"/>
          <w:sz w:val="22"/>
          <w:szCs w:val="22"/>
        </w:rPr>
        <w:t xml:space="preserve"> informácií</w:t>
      </w:r>
      <w:r>
        <w:rPr>
          <w:rFonts w:ascii="Arial Narrow" w:hAnsi="Arial Narrow"/>
          <w:sz w:val="22"/>
          <w:szCs w:val="22"/>
        </w:rPr>
        <w:t xml:space="preserve"> uvedených v dokumentoch poskytnutých uchádzačmi predloženými na účely vyhodnotenia kvalitatívneho kritéria K2</w:t>
      </w:r>
      <w:r w:rsidRPr="000049BC">
        <w:rPr>
          <w:rFonts w:ascii="Arial Narrow" w:hAnsi="Arial Narrow"/>
          <w:sz w:val="22"/>
          <w:szCs w:val="22"/>
        </w:rPr>
        <w:t xml:space="preserve">. V prípade nepreukázania </w:t>
      </w:r>
      <w:r w:rsidR="00D57C04">
        <w:rPr>
          <w:rFonts w:ascii="Arial Narrow" w:hAnsi="Arial Narrow"/>
          <w:sz w:val="22"/>
          <w:szCs w:val="22"/>
        </w:rPr>
        <w:t>počtu</w:t>
      </w:r>
      <w:r w:rsidRPr="000049BC">
        <w:rPr>
          <w:rFonts w:ascii="Arial Narrow" w:hAnsi="Arial Narrow"/>
          <w:sz w:val="22"/>
          <w:szCs w:val="22"/>
        </w:rPr>
        <w:t xml:space="preserve"> profesionálnych praktických skúseností</w:t>
      </w:r>
      <w:r w:rsidR="00D57C04">
        <w:rPr>
          <w:rFonts w:ascii="Arial Narrow" w:hAnsi="Arial Narrow"/>
          <w:sz w:val="22"/>
          <w:szCs w:val="22"/>
        </w:rPr>
        <w:t xml:space="preserve"> (realizovaných projektov)</w:t>
      </w:r>
      <w:r w:rsidRPr="000049BC">
        <w:rPr>
          <w:rFonts w:ascii="Arial Narrow" w:hAnsi="Arial Narrow"/>
          <w:sz w:val="22"/>
          <w:szCs w:val="22"/>
        </w:rPr>
        <w:t xml:space="preserve"> a/alebo disponovania </w:t>
      </w:r>
      <w:r w:rsidR="00D57C04">
        <w:rPr>
          <w:rFonts w:ascii="Arial Narrow" w:hAnsi="Arial Narrow"/>
          <w:sz w:val="22"/>
          <w:szCs w:val="22"/>
        </w:rPr>
        <w:t>požadovaným</w:t>
      </w:r>
      <w:r w:rsidRPr="000049BC">
        <w:rPr>
          <w:rFonts w:ascii="Arial Narrow" w:hAnsi="Arial Narrow"/>
          <w:sz w:val="22"/>
          <w:szCs w:val="22"/>
        </w:rPr>
        <w:t xml:space="preserve"> certifikátom, </w:t>
      </w:r>
      <w:r w:rsidR="0031027D">
        <w:rPr>
          <w:rFonts w:ascii="Arial Narrow" w:hAnsi="Arial Narrow"/>
          <w:sz w:val="22"/>
          <w:szCs w:val="22"/>
        </w:rPr>
        <w:t>ktoré uchádzač uviedol vo svojej ponuke, komisia zníži pridelený počet čiastkových bodov u konkrétneho kľúčového experta</w:t>
      </w:r>
      <w:r w:rsidR="001E7A7D">
        <w:rPr>
          <w:rFonts w:ascii="Arial Narrow" w:hAnsi="Arial Narrow"/>
          <w:sz w:val="22"/>
          <w:szCs w:val="22"/>
        </w:rPr>
        <w:t xml:space="preserve"> v súlade s pravidlami uvedenými v bode 1.3.</w:t>
      </w:r>
    </w:p>
    <w:p w14:paraId="38CC244A" w14:textId="6242EAB8" w:rsidR="00345422" w:rsidRPr="00152357" w:rsidRDefault="00345422" w:rsidP="00717E52">
      <w:pPr>
        <w:pStyle w:val="Odsekzoznamu"/>
        <w:tabs>
          <w:tab w:val="clear" w:pos="2880"/>
        </w:tabs>
        <w:spacing w:line="276" w:lineRule="auto"/>
        <w:ind w:left="993"/>
        <w:contextualSpacing/>
        <w:jc w:val="both"/>
        <w:rPr>
          <w:rFonts w:ascii="Arial Narrow" w:hAnsi="Arial Narrow"/>
          <w:sz w:val="22"/>
          <w:szCs w:val="22"/>
        </w:rPr>
      </w:pPr>
    </w:p>
    <w:sectPr w:rsidR="00345422" w:rsidRPr="00152357" w:rsidSect="008915A7">
      <w:pgSz w:w="11906" w:h="16838"/>
      <w:pgMar w:top="1135" w:right="127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B613" w14:textId="77777777" w:rsidR="003F18FC" w:rsidRDefault="003F18FC" w:rsidP="00F61E93">
      <w:pPr>
        <w:spacing w:after="0" w:line="240" w:lineRule="auto"/>
      </w:pPr>
      <w:r>
        <w:separator/>
      </w:r>
    </w:p>
  </w:endnote>
  <w:endnote w:type="continuationSeparator" w:id="0">
    <w:p w14:paraId="22AF2013" w14:textId="77777777" w:rsidR="003F18FC" w:rsidRDefault="003F18FC" w:rsidP="00F6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12300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303BB330" w14:textId="66B930B6" w:rsidR="0084166C" w:rsidRPr="00BC2844" w:rsidRDefault="0084166C">
        <w:pPr>
          <w:pStyle w:val="Pta"/>
          <w:jc w:val="right"/>
          <w:rPr>
            <w:rFonts w:ascii="Arial Narrow" w:hAnsi="Arial Narrow"/>
          </w:rPr>
        </w:pPr>
        <w:r w:rsidRPr="00BC2844">
          <w:rPr>
            <w:rFonts w:ascii="Arial Narrow" w:hAnsi="Arial Narrow"/>
          </w:rPr>
          <w:fldChar w:fldCharType="begin"/>
        </w:r>
        <w:r w:rsidRPr="00BC2844">
          <w:rPr>
            <w:rFonts w:ascii="Arial Narrow" w:hAnsi="Arial Narrow"/>
          </w:rPr>
          <w:instrText>PAGE   \* MERGEFORMAT</w:instrText>
        </w:r>
        <w:r w:rsidRPr="00BC2844">
          <w:rPr>
            <w:rFonts w:ascii="Arial Narrow" w:hAnsi="Arial Narrow"/>
          </w:rPr>
          <w:fldChar w:fldCharType="separate"/>
        </w:r>
        <w:r w:rsidRPr="00BC2844">
          <w:rPr>
            <w:rFonts w:ascii="Arial Narrow" w:hAnsi="Arial Narrow"/>
          </w:rPr>
          <w:t>2</w:t>
        </w:r>
        <w:r w:rsidRPr="00BC2844">
          <w:rPr>
            <w:rFonts w:ascii="Arial Narrow" w:hAnsi="Arial Narrow"/>
          </w:rPr>
          <w:fldChar w:fldCharType="end"/>
        </w:r>
      </w:p>
    </w:sdtContent>
  </w:sdt>
  <w:p w14:paraId="44CAC17C" w14:textId="77777777" w:rsidR="0084166C" w:rsidRDefault="0084166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E939" w14:textId="3B560FDA" w:rsidR="0084166C" w:rsidRDefault="0084166C">
    <w:pPr>
      <w:pStyle w:val="Pta"/>
      <w:jc w:val="right"/>
    </w:pPr>
  </w:p>
  <w:p w14:paraId="31B19DBB" w14:textId="77777777" w:rsidR="0084166C" w:rsidRDefault="008416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5C00" w14:textId="77777777" w:rsidR="003F18FC" w:rsidRDefault="003F18FC" w:rsidP="00F61E93">
      <w:pPr>
        <w:spacing w:after="0" w:line="240" w:lineRule="auto"/>
      </w:pPr>
      <w:r>
        <w:separator/>
      </w:r>
    </w:p>
  </w:footnote>
  <w:footnote w:type="continuationSeparator" w:id="0">
    <w:p w14:paraId="7CFA8047" w14:textId="77777777" w:rsidR="003F18FC" w:rsidRDefault="003F18FC" w:rsidP="00F61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A516CB86"/>
    <w:lvl w:ilvl="0">
      <w:start w:val="1"/>
      <w:numFmt w:val="decimal"/>
      <w:lvlText w:val="Článok %1"/>
      <w:lvlJc w:val="left"/>
      <w:pPr>
        <w:tabs>
          <w:tab w:val="num" w:pos="737"/>
        </w:tabs>
        <w:ind w:left="737" w:hanging="73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42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9"/>
        </w:tabs>
        <w:ind w:left="1419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1.%2.%3.%4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</w:rPr>
    </w:lvl>
    <w:lvl w:ilvl="7">
      <w:start w:val="1"/>
      <w:numFmt w:val="decimal"/>
      <w:lvlText w:val="[%8]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§ 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" w15:restartNumberingAfterBreak="0">
    <w:nsid w:val="04D47A57"/>
    <w:multiLevelType w:val="multilevel"/>
    <w:tmpl w:val="4E28D958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cs="Arial" w:hint="default"/>
        <w:b w:val="0"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cs="Arial" w:hint="default"/>
        <w:b/>
      </w:rPr>
    </w:lvl>
  </w:abstractNum>
  <w:abstractNum w:abstractNumId="2" w15:restartNumberingAfterBreak="0">
    <w:nsid w:val="0A4A704A"/>
    <w:multiLevelType w:val="hybridMultilevel"/>
    <w:tmpl w:val="49408A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4BDC"/>
    <w:multiLevelType w:val="multilevel"/>
    <w:tmpl w:val="AA4E16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1B23315C"/>
    <w:multiLevelType w:val="multilevel"/>
    <w:tmpl w:val="29A874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C8306FA"/>
    <w:multiLevelType w:val="multilevel"/>
    <w:tmpl w:val="B4A6E1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23551E60"/>
    <w:multiLevelType w:val="hybridMultilevel"/>
    <w:tmpl w:val="E998F0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96AC2"/>
    <w:multiLevelType w:val="hybridMultilevel"/>
    <w:tmpl w:val="D3DE62F2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61033B"/>
    <w:multiLevelType w:val="multilevel"/>
    <w:tmpl w:val="57140D1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7BA1047"/>
    <w:multiLevelType w:val="multilevel"/>
    <w:tmpl w:val="B4A6E1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42847A52"/>
    <w:multiLevelType w:val="hybridMultilevel"/>
    <w:tmpl w:val="31F4A78C"/>
    <w:lvl w:ilvl="0" w:tplc="814473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1872EA"/>
    <w:multiLevelType w:val="multilevel"/>
    <w:tmpl w:val="D354E69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2" w15:restartNumberingAfterBreak="0">
    <w:nsid w:val="57201D34"/>
    <w:multiLevelType w:val="multilevel"/>
    <w:tmpl w:val="3ABCC5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3" w15:restartNumberingAfterBreak="0">
    <w:nsid w:val="58393D9B"/>
    <w:multiLevelType w:val="hybridMultilevel"/>
    <w:tmpl w:val="A928D3A0"/>
    <w:lvl w:ilvl="0" w:tplc="0974159E">
      <w:start w:val="2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5848034F"/>
    <w:multiLevelType w:val="hybridMultilevel"/>
    <w:tmpl w:val="32D6BAC8"/>
    <w:lvl w:ilvl="0" w:tplc="19ECFC6E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5" w15:restartNumberingAfterBreak="0">
    <w:nsid w:val="59072E99"/>
    <w:multiLevelType w:val="multilevel"/>
    <w:tmpl w:val="A0A43E24"/>
    <w:lvl w:ilvl="0">
      <w:start w:val="1"/>
      <w:numFmt w:val="decimal"/>
      <w:lvlText w:val="%1"/>
      <w:lvlJc w:val="left"/>
      <w:pPr>
        <w:ind w:left="750" w:hanging="75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750" w:hanging="75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b/>
      </w:rPr>
    </w:lvl>
  </w:abstractNum>
  <w:abstractNum w:abstractNumId="16" w15:restartNumberingAfterBreak="0">
    <w:nsid w:val="63161B2D"/>
    <w:multiLevelType w:val="multilevel"/>
    <w:tmpl w:val="AA4E16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696F2774"/>
    <w:multiLevelType w:val="hybridMultilevel"/>
    <w:tmpl w:val="7ECE44C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8F4D35"/>
    <w:multiLevelType w:val="hybridMultilevel"/>
    <w:tmpl w:val="890C38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A75D8"/>
    <w:multiLevelType w:val="multilevel"/>
    <w:tmpl w:val="421A68D4"/>
    <w:lvl w:ilvl="0">
      <w:start w:val="1"/>
      <w:numFmt w:val="decimal"/>
      <w:lvlText w:val="%1"/>
      <w:lvlJc w:val="left"/>
      <w:pPr>
        <w:ind w:left="360" w:hanging="360"/>
      </w:pPr>
      <w:rPr>
        <w:rFonts w:eastAsia="Calibri" w:cs="Calibri"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="Calibri" w:cs="Calibr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Calibr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Calibri"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Calibri" w:cs="Calibr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Calibri"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Calibri"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Calibri" w:cs="Calibri" w:hint="default"/>
        <w:b/>
      </w:rPr>
    </w:lvl>
  </w:abstractNum>
  <w:abstractNum w:abstractNumId="20" w15:restartNumberingAfterBreak="0">
    <w:nsid w:val="74814D02"/>
    <w:multiLevelType w:val="hybridMultilevel"/>
    <w:tmpl w:val="FDB49D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90EE2"/>
    <w:multiLevelType w:val="multilevel"/>
    <w:tmpl w:val="343EA3C8"/>
    <w:lvl w:ilvl="0">
      <w:start w:val="22"/>
      <w:numFmt w:val="decimal"/>
      <w:lvlText w:val="%1"/>
      <w:lvlJc w:val="left"/>
      <w:pPr>
        <w:ind w:left="360" w:hanging="360"/>
      </w:pPr>
      <w:rPr>
        <w:rFonts w:eastAsia="Times New Roman" w:cs="Arial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Times New Roman"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cs="Arial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Times New Roman"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cs="Arial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Times New Roman"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cs="Arial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cs="Arial" w:hint="default"/>
      </w:rPr>
    </w:lvl>
  </w:abstractNum>
  <w:num w:numId="1" w16cid:durableId="1237279628">
    <w:abstractNumId w:val="0"/>
  </w:num>
  <w:num w:numId="2" w16cid:durableId="1918635532">
    <w:abstractNumId w:val="8"/>
  </w:num>
  <w:num w:numId="3" w16cid:durableId="588345449">
    <w:abstractNumId w:val="11"/>
  </w:num>
  <w:num w:numId="4" w16cid:durableId="1590113575">
    <w:abstractNumId w:val="21"/>
  </w:num>
  <w:num w:numId="5" w16cid:durableId="853347134">
    <w:abstractNumId w:val="6"/>
  </w:num>
  <w:num w:numId="6" w16cid:durableId="413208927">
    <w:abstractNumId w:val="12"/>
  </w:num>
  <w:num w:numId="7" w16cid:durableId="2104303976">
    <w:abstractNumId w:val="13"/>
  </w:num>
  <w:num w:numId="8" w16cid:durableId="1973824246">
    <w:abstractNumId w:val="10"/>
  </w:num>
  <w:num w:numId="9" w16cid:durableId="450170384">
    <w:abstractNumId w:val="4"/>
  </w:num>
  <w:num w:numId="10" w16cid:durableId="777219582">
    <w:abstractNumId w:val="1"/>
  </w:num>
  <w:num w:numId="11" w16cid:durableId="2094812184">
    <w:abstractNumId w:val="20"/>
  </w:num>
  <w:num w:numId="12" w16cid:durableId="118377987">
    <w:abstractNumId w:val="18"/>
  </w:num>
  <w:num w:numId="13" w16cid:durableId="106435725">
    <w:abstractNumId w:val="19"/>
  </w:num>
  <w:num w:numId="14" w16cid:durableId="906186747">
    <w:abstractNumId w:val="14"/>
  </w:num>
  <w:num w:numId="15" w16cid:durableId="21827120">
    <w:abstractNumId w:val="17"/>
  </w:num>
  <w:num w:numId="16" w16cid:durableId="1691682822">
    <w:abstractNumId w:val="2"/>
  </w:num>
  <w:num w:numId="17" w16cid:durableId="1884051759">
    <w:abstractNumId w:val="5"/>
  </w:num>
  <w:num w:numId="18" w16cid:durableId="411322076">
    <w:abstractNumId w:val="9"/>
  </w:num>
  <w:num w:numId="19" w16cid:durableId="780956519">
    <w:abstractNumId w:val="15"/>
  </w:num>
  <w:num w:numId="20" w16cid:durableId="1092235925">
    <w:abstractNumId w:val="16"/>
  </w:num>
  <w:num w:numId="21" w16cid:durableId="444345186">
    <w:abstractNumId w:val="3"/>
  </w:num>
  <w:num w:numId="22" w16cid:durableId="1211460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B0"/>
    <w:rsid w:val="000049BC"/>
    <w:rsid w:val="00012280"/>
    <w:rsid w:val="00016D46"/>
    <w:rsid w:val="00026E71"/>
    <w:rsid w:val="000439E1"/>
    <w:rsid w:val="00043ED6"/>
    <w:rsid w:val="00051B2B"/>
    <w:rsid w:val="00052452"/>
    <w:rsid w:val="0006101B"/>
    <w:rsid w:val="00065BA4"/>
    <w:rsid w:val="00070AFB"/>
    <w:rsid w:val="00092B68"/>
    <w:rsid w:val="00096DCC"/>
    <w:rsid w:val="0009759D"/>
    <w:rsid w:val="0009759F"/>
    <w:rsid w:val="000A6A21"/>
    <w:rsid w:val="000A6C77"/>
    <w:rsid w:val="000B48CF"/>
    <w:rsid w:val="000D0978"/>
    <w:rsid w:val="000D19E3"/>
    <w:rsid w:val="000D4BA3"/>
    <w:rsid w:val="000E15C1"/>
    <w:rsid w:val="000F0685"/>
    <w:rsid w:val="000F10C1"/>
    <w:rsid w:val="000F23E2"/>
    <w:rsid w:val="000F36B2"/>
    <w:rsid w:val="00110E3E"/>
    <w:rsid w:val="001118A4"/>
    <w:rsid w:val="001148B0"/>
    <w:rsid w:val="00116283"/>
    <w:rsid w:val="00120881"/>
    <w:rsid w:val="001222E4"/>
    <w:rsid w:val="001233ED"/>
    <w:rsid w:val="00123C27"/>
    <w:rsid w:val="00127E7D"/>
    <w:rsid w:val="001330B3"/>
    <w:rsid w:val="00134B24"/>
    <w:rsid w:val="001404C6"/>
    <w:rsid w:val="00144E01"/>
    <w:rsid w:val="00152357"/>
    <w:rsid w:val="00153244"/>
    <w:rsid w:val="00175DED"/>
    <w:rsid w:val="00176540"/>
    <w:rsid w:val="00176E79"/>
    <w:rsid w:val="001817B0"/>
    <w:rsid w:val="00191ED4"/>
    <w:rsid w:val="001B6343"/>
    <w:rsid w:val="001C7DD3"/>
    <w:rsid w:val="001E6630"/>
    <w:rsid w:val="001E7A7D"/>
    <w:rsid w:val="00200B13"/>
    <w:rsid w:val="0020170E"/>
    <w:rsid w:val="00202557"/>
    <w:rsid w:val="0020261F"/>
    <w:rsid w:val="00203718"/>
    <w:rsid w:val="00207943"/>
    <w:rsid w:val="002116BC"/>
    <w:rsid w:val="0021177D"/>
    <w:rsid w:val="00226EF8"/>
    <w:rsid w:val="00254AFA"/>
    <w:rsid w:val="00254FFB"/>
    <w:rsid w:val="00262738"/>
    <w:rsid w:val="002634A6"/>
    <w:rsid w:val="002652EB"/>
    <w:rsid w:val="002764A0"/>
    <w:rsid w:val="00285A6D"/>
    <w:rsid w:val="00291C09"/>
    <w:rsid w:val="002957B7"/>
    <w:rsid w:val="002A6BEC"/>
    <w:rsid w:val="002A76AD"/>
    <w:rsid w:val="002B06D1"/>
    <w:rsid w:val="002B1822"/>
    <w:rsid w:val="002C0767"/>
    <w:rsid w:val="002C4212"/>
    <w:rsid w:val="002D4439"/>
    <w:rsid w:val="00305275"/>
    <w:rsid w:val="0031027D"/>
    <w:rsid w:val="00341F7F"/>
    <w:rsid w:val="00345422"/>
    <w:rsid w:val="00346FC1"/>
    <w:rsid w:val="00353224"/>
    <w:rsid w:val="00360ACB"/>
    <w:rsid w:val="00363ADF"/>
    <w:rsid w:val="00387F3B"/>
    <w:rsid w:val="0039698D"/>
    <w:rsid w:val="003C109F"/>
    <w:rsid w:val="003D2BC3"/>
    <w:rsid w:val="003D6858"/>
    <w:rsid w:val="003E00ED"/>
    <w:rsid w:val="003E1DB8"/>
    <w:rsid w:val="003F18FC"/>
    <w:rsid w:val="003F2CD5"/>
    <w:rsid w:val="0040688B"/>
    <w:rsid w:val="00412734"/>
    <w:rsid w:val="00447F61"/>
    <w:rsid w:val="004524D4"/>
    <w:rsid w:val="004531D1"/>
    <w:rsid w:val="00461378"/>
    <w:rsid w:val="004652D7"/>
    <w:rsid w:val="00493FDF"/>
    <w:rsid w:val="004A68DE"/>
    <w:rsid w:val="004A785C"/>
    <w:rsid w:val="004A7FBD"/>
    <w:rsid w:val="004B02A6"/>
    <w:rsid w:val="004C0A4C"/>
    <w:rsid w:val="004D6D08"/>
    <w:rsid w:val="004E04CB"/>
    <w:rsid w:val="004F3078"/>
    <w:rsid w:val="004F4DFE"/>
    <w:rsid w:val="00516F4D"/>
    <w:rsid w:val="00522FF8"/>
    <w:rsid w:val="0053492C"/>
    <w:rsid w:val="005420CD"/>
    <w:rsid w:val="0055086F"/>
    <w:rsid w:val="00557833"/>
    <w:rsid w:val="00563811"/>
    <w:rsid w:val="00586F0A"/>
    <w:rsid w:val="00592C24"/>
    <w:rsid w:val="0059335E"/>
    <w:rsid w:val="005A47E1"/>
    <w:rsid w:val="005C4298"/>
    <w:rsid w:val="005D2C3B"/>
    <w:rsid w:val="005D61C2"/>
    <w:rsid w:val="005F3F2C"/>
    <w:rsid w:val="00600676"/>
    <w:rsid w:val="0060225D"/>
    <w:rsid w:val="00606F31"/>
    <w:rsid w:val="00610005"/>
    <w:rsid w:val="0061177F"/>
    <w:rsid w:val="00613205"/>
    <w:rsid w:val="00626223"/>
    <w:rsid w:val="00631BB6"/>
    <w:rsid w:val="00640112"/>
    <w:rsid w:val="00643F8B"/>
    <w:rsid w:val="00654A98"/>
    <w:rsid w:val="0065563F"/>
    <w:rsid w:val="00660D91"/>
    <w:rsid w:val="00667134"/>
    <w:rsid w:val="00692867"/>
    <w:rsid w:val="00694920"/>
    <w:rsid w:val="00694BB0"/>
    <w:rsid w:val="00694F31"/>
    <w:rsid w:val="006A19B4"/>
    <w:rsid w:val="006A3F25"/>
    <w:rsid w:val="006A69F2"/>
    <w:rsid w:val="006A6DAE"/>
    <w:rsid w:val="006A6EC9"/>
    <w:rsid w:val="006C6269"/>
    <w:rsid w:val="006C7EBE"/>
    <w:rsid w:val="006D0CBB"/>
    <w:rsid w:val="006E5FFE"/>
    <w:rsid w:val="006E65C7"/>
    <w:rsid w:val="00700326"/>
    <w:rsid w:val="007016EA"/>
    <w:rsid w:val="00701BEE"/>
    <w:rsid w:val="00703F44"/>
    <w:rsid w:val="00707387"/>
    <w:rsid w:val="00717E52"/>
    <w:rsid w:val="007269F2"/>
    <w:rsid w:val="007305D9"/>
    <w:rsid w:val="00754AD5"/>
    <w:rsid w:val="00764876"/>
    <w:rsid w:val="00774D02"/>
    <w:rsid w:val="0079237D"/>
    <w:rsid w:val="0079728A"/>
    <w:rsid w:val="007A218A"/>
    <w:rsid w:val="007A7EE9"/>
    <w:rsid w:val="007C4537"/>
    <w:rsid w:val="007C6C00"/>
    <w:rsid w:val="007E7D3D"/>
    <w:rsid w:val="007E7DA4"/>
    <w:rsid w:val="00805EBF"/>
    <w:rsid w:val="00806024"/>
    <w:rsid w:val="00831ECE"/>
    <w:rsid w:val="00832265"/>
    <w:rsid w:val="0084166C"/>
    <w:rsid w:val="008429AB"/>
    <w:rsid w:val="00847736"/>
    <w:rsid w:val="00853771"/>
    <w:rsid w:val="008610A2"/>
    <w:rsid w:val="008625CC"/>
    <w:rsid w:val="00864CBA"/>
    <w:rsid w:val="00871F0F"/>
    <w:rsid w:val="00885B2D"/>
    <w:rsid w:val="008915A7"/>
    <w:rsid w:val="00894A9A"/>
    <w:rsid w:val="008A3F91"/>
    <w:rsid w:val="008B4AFD"/>
    <w:rsid w:val="008F36BE"/>
    <w:rsid w:val="008F4F99"/>
    <w:rsid w:val="00902A3F"/>
    <w:rsid w:val="0090478B"/>
    <w:rsid w:val="009071D9"/>
    <w:rsid w:val="0091197A"/>
    <w:rsid w:val="00915099"/>
    <w:rsid w:val="009404D1"/>
    <w:rsid w:val="00954CF9"/>
    <w:rsid w:val="0096117B"/>
    <w:rsid w:val="00965EA2"/>
    <w:rsid w:val="009662BA"/>
    <w:rsid w:val="009676B2"/>
    <w:rsid w:val="00974834"/>
    <w:rsid w:val="009758AD"/>
    <w:rsid w:val="00983C76"/>
    <w:rsid w:val="009848D2"/>
    <w:rsid w:val="009851B7"/>
    <w:rsid w:val="009930E6"/>
    <w:rsid w:val="009A003F"/>
    <w:rsid w:val="009A339A"/>
    <w:rsid w:val="009A7A7F"/>
    <w:rsid w:val="009B5437"/>
    <w:rsid w:val="009C3DFB"/>
    <w:rsid w:val="009C66C9"/>
    <w:rsid w:val="009D1567"/>
    <w:rsid w:val="009E104D"/>
    <w:rsid w:val="009E43D1"/>
    <w:rsid w:val="009F1392"/>
    <w:rsid w:val="00A05F28"/>
    <w:rsid w:val="00A20C9C"/>
    <w:rsid w:val="00A21585"/>
    <w:rsid w:val="00A240A3"/>
    <w:rsid w:val="00A33056"/>
    <w:rsid w:val="00A55B44"/>
    <w:rsid w:val="00A73754"/>
    <w:rsid w:val="00A761CD"/>
    <w:rsid w:val="00A777A0"/>
    <w:rsid w:val="00A86CA6"/>
    <w:rsid w:val="00A93E7B"/>
    <w:rsid w:val="00AA5AC3"/>
    <w:rsid w:val="00AB7A61"/>
    <w:rsid w:val="00AC5034"/>
    <w:rsid w:val="00AD20FC"/>
    <w:rsid w:val="00AD47E2"/>
    <w:rsid w:val="00AE3A78"/>
    <w:rsid w:val="00AF049D"/>
    <w:rsid w:val="00AF0A2A"/>
    <w:rsid w:val="00B060C4"/>
    <w:rsid w:val="00B0737B"/>
    <w:rsid w:val="00B12918"/>
    <w:rsid w:val="00B16D82"/>
    <w:rsid w:val="00B30184"/>
    <w:rsid w:val="00B3558C"/>
    <w:rsid w:val="00B36BE3"/>
    <w:rsid w:val="00B47B81"/>
    <w:rsid w:val="00B5386E"/>
    <w:rsid w:val="00B71207"/>
    <w:rsid w:val="00B97C3E"/>
    <w:rsid w:val="00BA2EF3"/>
    <w:rsid w:val="00BA3563"/>
    <w:rsid w:val="00BB35AA"/>
    <w:rsid w:val="00BB4482"/>
    <w:rsid w:val="00BC2844"/>
    <w:rsid w:val="00BF2F20"/>
    <w:rsid w:val="00BF45FC"/>
    <w:rsid w:val="00BF6E90"/>
    <w:rsid w:val="00C00609"/>
    <w:rsid w:val="00C074BA"/>
    <w:rsid w:val="00C07FFB"/>
    <w:rsid w:val="00C105A1"/>
    <w:rsid w:val="00C168D2"/>
    <w:rsid w:val="00C24E19"/>
    <w:rsid w:val="00C26BDF"/>
    <w:rsid w:val="00C472E3"/>
    <w:rsid w:val="00C56718"/>
    <w:rsid w:val="00C8347A"/>
    <w:rsid w:val="00C83E02"/>
    <w:rsid w:val="00CB70F1"/>
    <w:rsid w:val="00CC2635"/>
    <w:rsid w:val="00CD494B"/>
    <w:rsid w:val="00CF14AB"/>
    <w:rsid w:val="00CF1DDA"/>
    <w:rsid w:val="00D07D88"/>
    <w:rsid w:val="00D102A4"/>
    <w:rsid w:val="00D31B7E"/>
    <w:rsid w:val="00D548D5"/>
    <w:rsid w:val="00D57C04"/>
    <w:rsid w:val="00D859C1"/>
    <w:rsid w:val="00D91751"/>
    <w:rsid w:val="00D94E93"/>
    <w:rsid w:val="00D96D50"/>
    <w:rsid w:val="00DA7012"/>
    <w:rsid w:val="00DB3909"/>
    <w:rsid w:val="00DC2F3C"/>
    <w:rsid w:val="00DD2371"/>
    <w:rsid w:val="00DF47B0"/>
    <w:rsid w:val="00E004F0"/>
    <w:rsid w:val="00E04135"/>
    <w:rsid w:val="00E1063A"/>
    <w:rsid w:val="00E30055"/>
    <w:rsid w:val="00E34703"/>
    <w:rsid w:val="00E41747"/>
    <w:rsid w:val="00E5446E"/>
    <w:rsid w:val="00E60A7C"/>
    <w:rsid w:val="00E70739"/>
    <w:rsid w:val="00E73493"/>
    <w:rsid w:val="00E86FA5"/>
    <w:rsid w:val="00E941EE"/>
    <w:rsid w:val="00E94608"/>
    <w:rsid w:val="00EA0985"/>
    <w:rsid w:val="00EB0CD8"/>
    <w:rsid w:val="00EB1792"/>
    <w:rsid w:val="00F0150A"/>
    <w:rsid w:val="00F253BF"/>
    <w:rsid w:val="00F4266B"/>
    <w:rsid w:val="00F4766A"/>
    <w:rsid w:val="00F554F6"/>
    <w:rsid w:val="00F61E93"/>
    <w:rsid w:val="00F63E60"/>
    <w:rsid w:val="00F80E27"/>
    <w:rsid w:val="00F86339"/>
    <w:rsid w:val="00FA12BC"/>
    <w:rsid w:val="00FA138E"/>
    <w:rsid w:val="00FB1FF7"/>
    <w:rsid w:val="00FC3163"/>
    <w:rsid w:val="00FC4C80"/>
    <w:rsid w:val="00FC75D6"/>
    <w:rsid w:val="00FE0BB3"/>
    <w:rsid w:val="00FF2E91"/>
    <w:rsid w:val="0115E38E"/>
    <w:rsid w:val="022FED27"/>
    <w:rsid w:val="028E0E40"/>
    <w:rsid w:val="08504104"/>
    <w:rsid w:val="08FC6F43"/>
    <w:rsid w:val="0910A484"/>
    <w:rsid w:val="0AB5195F"/>
    <w:rsid w:val="0E34C518"/>
    <w:rsid w:val="122E8021"/>
    <w:rsid w:val="1645F818"/>
    <w:rsid w:val="19C992A2"/>
    <w:rsid w:val="1B74E614"/>
    <w:rsid w:val="1D75D65E"/>
    <w:rsid w:val="1F710064"/>
    <w:rsid w:val="21931559"/>
    <w:rsid w:val="22653C1D"/>
    <w:rsid w:val="22AAB9C4"/>
    <w:rsid w:val="230542C7"/>
    <w:rsid w:val="2A99A9F6"/>
    <w:rsid w:val="2BAF65F3"/>
    <w:rsid w:val="2CCF02C0"/>
    <w:rsid w:val="2F748341"/>
    <w:rsid w:val="33D0B29A"/>
    <w:rsid w:val="34220DEF"/>
    <w:rsid w:val="34A5A9DF"/>
    <w:rsid w:val="34D41DCD"/>
    <w:rsid w:val="36552837"/>
    <w:rsid w:val="36B82EE8"/>
    <w:rsid w:val="37E0EBB1"/>
    <w:rsid w:val="38FCE152"/>
    <w:rsid w:val="39CA8A8A"/>
    <w:rsid w:val="3A0A47CD"/>
    <w:rsid w:val="3A5D03ED"/>
    <w:rsid w:val="3BEFB1A2"/>
    <w:rsid w:val="3D939578"/>
    <w:rsid w:val="3EF7D5BF"/>
    <w:rsid w:val="436EC12E"/>
    <w:rsid w:val="45BCE5A1"/>
    <w:rsid w:val="46A8DFE6"/>
    <w:rsid w:val="471A5BE1"/>
    <w:rsid w:val="49E22E28"/>
    <w:rsid w:val="4A9224B9"/>
    <w:rsid w:val="4AAC4BB2"/>
    <w:rsid w:val="4B37D451"/>
    <w:rsid w:val="4E7D1F68"/>
    <w:rsid w:val="51649B09"/>
    <w:rsid w:val="59AE5A55"/>
    <w:rsid w:val="5D148206"/>
    <w:rsid w:val="5D7894A8"/>
    <w:rsid w:val="5D7A461F"/>
    <w:rsid w:val="5E27EF7A"/>
    <w:rsid w:val="63B3CE01"/>
    <w:rsid w:val="6B6FEE77"/>
    <w:rsid w:val="7006F91F"/>
    <w:rsid w:val="70EB686C"/>
    <w:rsid w:val="71023B1D"/>
    <w:rsid w:val="75AF68F0"/>
    <w:rsid w:val="7788428B"/>
    <w:rsid w:val="79F65173"/>
    <w:rsid w:val="7D1F9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AFC58"/>
  <w15:chartTrackingRefBased/>
  <w15:docId w15:val="{CA719A35-7E33-4E72-9B99-C78EE31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6223"/>
  </w:style>
  <w:style w:type="paragraph" w:styleId="Nadpis1">
    <w:name w:val="heading 1"/>
    <w:aliases w:val="Nadpis 1 ASP"/>
    <w:next w:val="Normlny"/>
    <w:link w:val="Nadpis1Char"/>
    <w:qFormat/>
    <w:rsid w:val="004531D1"/>
    <w:pPr>
      <w:keepNext/>
      <w:widowControl w:val="0"/>
      <w:numPr>
        <w:numId w:val="2"/>
      </w:numPr>
      <w:tabs>
        <w:tab w:val="clear" w:pos="720"/>
        <w:tab w:val="num" w:pos="737"/>
      </w:tabs>
      <w:overflowPunct w:val="0"/>
      <w:autoSpaceDE w:val="0"/>
      <w:autoSpaceDN w:val="0"/>
      <w:adjustRightInd w:val="0"/>
      <w:spacing w:before="240" w:after="120" w:line="240" w:lineRule="auto"/>
      <w:ind w:left="737" w:hanging="737"/>
      <w:textAlignment w:val="baseline"/>
      <w:outlineLvl w:val="0"/>
    </w:pPr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349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26E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531D1"/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table" w:styleId="Mriekatabuky">
    <w:name w:val="Table Grid"/>
    <w:basedOn w:val="Normlnatabuka"/>
    <w:uiPriority w:val="39"/>
    <w:rsid w:val="0011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14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48B0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rsid w:val="003052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0527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30527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F0F"/>
    <w:pPr>
      <w:widowControl/>
      <w:spacing w:after="160"/>
    </w:pPr>
    <w:rPr>
      <w:rFonts w:asciiTheme="minorHAnsi" w:eastAsiaTheme="minorHAnsi" w:hAnsiTheme="minorHAnsi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F0F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349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ekzoznamu">
    <w:name w:val="List Paragraph"/>
    <w:aliases w:val="body,Odsek zoznamu2,Bullet Number,lp1,lp11,List Paragraph11,Bullet 1,Use Case List Paragraph,Odstavec cíl se seznamem,Odstavec se seznamem1,VS_Odsek,ODRAZKY PRVA UROVEN,List Paragraph,List Paragraph1,Odsek zoznamu1,Nad,Odstavec_muj,Odsek,2"/>
    <w:basedOn w:val="Normlny"/>
    <w:link w:val="OdsekzoznamuChar"/>
    <w:uiPriority w:val="34"/>
    <w:qFormat/>
    <w:rsid w:val="0053492C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tavec cíl se seznamem Char,Odstavec se seznamem1 Char,VS_Odsek Char,ODRAZKY PRVA UROVEN Char"/>
    <w:link w:val="Odsekzoznamu"/>
    <w:uiPriority w:val="34"/>
    <w:qFormat/>
    <w:rsid w:val="0053492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26E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zia">
    <w:name w:val="Revision"/>
    <w:hidden/>
    <w:uiPriority w:val="99"/>
    <w:semiHidden/>
    <w:rsid w:val="000F068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F6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1E93"/>
  </w:style>
  <w:style w:type="paragraph" w:styleId="Pta">
    <w:name w:val="footer"/>
    <w:basedOn w:val="Normlny"/>
    <w:link w:val="PtaChar"/>
    <w:uiPriority w:val="99"/>
    <w:unhideWhenUsed/>
    <w:rsid w:val="00F6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1E93"/>
  </w:style>
  <w:style w:type="paragraph" w:styleId="Zkladntext3">
    <w:name w:val="Body Text 3"/>
    <w:basedOn w:val="Normlny"/>
    <w:link w:val="Zkladntext3Char"/>
    <w:uiPriority w:val="99"/>
    <w:semiHidden/>
    <w:unhideWhenUsed/>
    <w:rsid w:val="006A69F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A69F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AE58E008F3343853C3FDA8B066E03" ma:contentTypeVersion="3" ma:contentTypeDescription="Create a new document." ma:contentTypeScope="" ma:versionID="439f989aa79ebf8ef961a4a30e9a5dad">
  <xsd:schema xmlns:xsd="http://www.w3.org/2001/XMLSchema" xmlns:xs="http://www.w3.org/2001/XMLSchema" xmlns:p="http://schemas.microsoft.com/office/2006/metadata/properties" xmlns:ns2="96080a36-5f89-4c65-8528-c5318e0f3fae" targetNamespace="http://schemas.microsoft.com/office/2006/metadata/properties" ma:root="true" ma:fieldsID="c1af238b9ee4f903dbc12bd919bf355d" ns2:_="">
    <xsd:import namespace="96080a36-5f89-4c65-8528-c5318e0f3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80a36-5f89-4c65-8528-c5318e0f3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EC58E4-E7F1-48FE-9A7D-794F4AC34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80a36-5f89-4c65-8528-c5318e0f3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FE5FA4-E1B5-4A47-886C-F783B200B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A7104-264E-4C07-8102-19D16BC34B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39794B-BC4B-4E81-B736-41F87C84DF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Hlacik Lubos</dc:creator>
  <cp:keywords/>
  <dc:description/>
  <cp:lastModifiedBy>Hlacik Lubos</cp:lastModifiedBy>
  <cp:revision>2</cp:revision>
  <cp:lastPrinted>2025-12-16T10:17:00Z</cp:lastPrinted>
  <dcterms:created xsi:type="dcterms:W3CDTF">2026-01-02T09:10:00Z</dcterms:created>
  <dcterms:modified xsi:type="dcterms:W3CDTF">2026-01-02T09:10:00Z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0x010100022AE58E008F3343853C3FDA8B066E03</vt:lpwstr>
  </property>
  <property fmtid="{D5CDD505-2E9C-101B-9397-08002B2CF9AE}" pid="3" name="MSIP_Label_d8d4986f-dcbf-4623-ae9a-8251714e0a88_Enabled">
    <vt:lpwstr>true</vt:lpwstr>
  </property>
  <property fmtid="{D5CDD505-2E9C-101B-9397-08002B2CF9AE}" pid="4" name="MSIP_Label_d8d4986f-dcbf-4623-ae9a-8251714e0a88_SetDate">
    <vt:lpwstr>2025-11-19T12:01:41Z</vt:lpwstr>
  </property>
  <property fmtid="{D5CDD505-2E9C-101B-9397-08002B2CF9AE}" pid="5" name="MSIP_Label_d8d4986f-dcbf-4623-ae9a-8251714e0a88_Method">
    <vt:lpwstr>Privileged</vt:lpwstr>
  </property>
  <property fmtid="{D5CDD505-2E9C-101B-9397-08002B2CF9AE}" pid="6" name="MSIP_Label_d8d4986f-dcbf-4623-ae9a-8251714e0a88_Name">
    <vt:lpwstr>Public</vt:lpwstr>
  </property>
  <property fmtid="{D5CDD505-2E9C-101B-9397-08002B2CF9AE}" pid="7" name="MSIP_Label_d8d4986f-dcbf-4623-ae9a-8251714e0a88_SiteId">
    <vt:lpwstr>579df390-dbff-49fd-8f10-624670566482</vt:lpwstr>
  </property>
  <property fmtid="{D5CDD505-2E9C-101B-9397-08002B2CF9AE}" pid="8" name="MSIP_Label_d8d4986f-dcbf-4623-ae9a-8251714e0a88_ActionId">
    <vt:lpwstr>862f5bc4-1d77-4449-aded-1152075aea5a</vt:lpwstr>
  </property>
  <property fmtid="{D5CDD505-2E9C-101B-9397-08002B2CF9AE}" pid="9" name="MSIP_Label_d8d4986f-dcbf-4623-ae9a-8251714e0a88_ContentBits">
    <vt:lpwstr>0</vt:lpwstr>
  </property>
  <property fmtid="{D5CDD505-2E9C-101B-9397-08002B2CF9AE}" pid="10" name="MSIP_Label_d8d4986f-dcbf-4623-ae9a-8251714e0a88_Tag">
    <vt:lpwstr>10, 0, 1, 1</vt:lpwstr>
  </property>
</Properties>
</file>