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FD82" w14:textId="151B9B59" w:rsidR="004C1AEC" w:rsidRDefault="003408BF" w:rsidP="001E105A">
      <w:pPr>
        <w:pStyle w:val="Nadpis2"/>
        <w:tabs>
          <w:tab w:val="left" w:pos="305"/>
          <w:tab w:val="right" w:pos="9072"/>
        </w:tabs>
        <w:jc w:val="center"/>
      </w:pPr>
      <w:bookmarkStart w:id="0" w:name="_Toc495909279"/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0"/>
    </w:p>
    <w:p w14:paraId="39E23B7B" w14:textId="6CE009C7" w:rsidR="00353801" w:rsidRPr="00353801" w:rsidRDefault="00353801" w:rsidP="00353801">
      <w:pPr>
        <w:rPr>
          <w:rFonts w:eastAsia="Courier New"/>
        </w:rPr>
      </w:pP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Nadlimitná zákazka „</w:t>
      </w:r>
      <w:r w:rsidR="00487CB5" w:rsidRPr="00487CB5">
        <w:rPr>
          <w:rFonts w:eastAsia="Courier New"/>
          <w:b/>
          <w:bCs/>
          <w:iCs/>
          <w:noProof/>
          <w:sz w:val="22"/>
          <w:szCs w:val="22"/>
          <w:lang w:eastAsia="en-US"/>
        </w:rPr>
        <w:t>Nákup pracovného oblečenia, servisná starostlivosť pracovného oblečenia a s tým súvisiaci prenájom skriniek a boxov</w:t>
      </w:r>
      <w:r w:rsidR="003D400E">
        <w:rPr>
          <w:rFonts w:eastAsia="Courier New"/>
          <w:b/>
          <w:bCs/>
          <w:iCs/>
          <w:noProof/>
          <w:sz w:val="22"/>
          <w:szCs w:val="22"/>
          <w:lang w:eastAsia="en-US"/>
        </w:rPr>
        <w:t>“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lastRenderedPageBreak/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5838EA">
      <w:headerReference w:type="default" r:id="rId9"/>
      <w:pgSz w:w="11906" w:h="16838"/>
      <w:pgMar w:top="2127" w:right="1274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2161" w14:textId="77777777" w:rsidR="008F07DF" w:rsidRDefault="008F07DF" w:rsidP="00DB216D">
      <w:pPr>
        <w:spacing w:after="0"/>
      </w:pPr>
      <w:r>
        <w:separator/>
      </w:r>
    </w:p>
  </w:endnote>
  <w:endnote w:type="continuationSeparator" w:id="0">
    <w:p w14:paraId="50907713" w14:textId="77777777" w:rsidR="008F07DF" w:rsidRDefault="008F07DF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F7DE" w14:textId="77777777" w:rsidR="008F07DF" w:rsidRDefault="008F07DF" w:rsidP="00DB216D">
      <w:pPr>
        <w:spacing w:after="0"/>
      </w:pPr>
      <w:r>
        <w:separator/>
      </w:r>
    </w:p>
  </w:footnote>
  <w:footnote w:type="continuationSeparator" w:id="0">
    <w:p w14:paraId="171E378E" w14:textId="77777777" w:rsidR="008F07DF" w:rsidRDefault="008F07DF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FB20" w14:textId="77777777" w:rsidR="005838EA" w:rsidRDefault="005838EA" w:rsidP="005838EA">
    <w:pPr>
      <w:ind w:left="-851"/>
      <w:rPr>
        <w:sz w:val="22"/>
        <w:szCs w:val="22"/>
      </w:rPr>
    </w:pPr>
    <w:r w:rsidRPr="00EE3912">
      <w:rPr>
        <w:noProof/>
      </w:rPr>
      <w:drawing>
        <wp:inline distT="0" distB="0" distL="0" distR="0" wp14:anchorId="22C86CC6" wp14:editId="7E01A0A6">
          <wp:extent cx="1598703" cy="671369"/>
          <wp:effectExtent l="0" t="0" r="1905" b="0"/>
          <wp:docPr id="177012448" name="Obrázok 177012448" descr="Obrázok, na ktorom je písmo, logo, text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62983" name="Obrázok 2128062983" descr="Obrázok, na ktorom je písmo, logo, text, grafika&#10;&#10;Obsah vygenerovaný pomocou AI môže byť nesprávny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C3807" w14:textId="7AE5F990" w:rsidR="005838EA" w:rsidRPr="00487CB5" w:rsidRDefault="005838EA" w:rsidP="005838EA">
    <w:pPr>
      <w:ind w:left="-851"/>
      <w:rPr>
        <w:sz w:val="22"/>
        <w:szCs w:val="22"/>
      </w:rPr>
    </w:pPr>
    <w:r w:rsidRPr="00487CB5">
      <w:rPr>
        <w:sz w:val="22"/>
        <w:szCs w:val="22"/>
      </w:rPr>
      <w:t xml:space="preserve">Príloha č. 4 </w:t>
    </w:r>
    <w:r>
      <w:rPr>
        <w:sz w:val="22"/>
        <w:szCs w:val="22"/>
      </w:rPr>
      <w:t>Súťažných podkladov</w:t>
    </w:r>
  </w:p>
  <w:p w14:paraId="7F0AAF90" w14:textId="5F3B8846" w:rsidR="00151598" w:rsidRPr="00292D04" w:rsidRDefault="00A9250B" w:rsidP="005838EA">
    <w:pPr>
      <w:pStyle w:val="Hlavika"/>
      <w:tabs>
        <w:tab w:val="clear" w:pos="4536"/>
        <w:tab w:val="clear" w:pos="9072"/>
        <w:tab w:val="left" w:pos="6196"/>
      </w:tabs>
      <w:ind w:left="-851"/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50FA9D20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50FA9D20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0F0BFE"/>
    <w:rsid w:val="000F5289"/>
    <w:rsid w:val="00101B79"/>
    <w:rsid w:val="00105614"/>
    <w:rsid w:val="0012639E"/>
    <w:rsid w:val="00137B00"/>
    <w:rsid w:val="00151598"/>
    <w:rsid w:val="001E105A"/>
    <w:rsid w:val="002311B3"/>
    <w:rsid w:val="00265232"/>
    <w:rsid w:val="00286E29"/>
    <w:rsid w:val="00292D04"/>
    <w:rsid w:val="003408BF"/>
    <w:rsid w:val="00353801"/>
    <w:rsid w:val="003D400E"/>
    <w:rsid w:val="003E4C67"/>
    <w:rsid w:val="00487CB5"/>
    <w:rsid w:val="004A54A8"/>
    <w:rsid w:val="004B7D5B"/>
    <w:rsid w:val="004C1AEC"/>
    <w:rsid w:val="00515442"/>
    <w:rsid w:val="00526D12"/>
    <w:rsid w:val="005838EA"/>
    <w:rsid w:val="005D4025"/>
    <w:rsid w:val="00625321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8F07DF"/>
    <w:rsid w:val="00921B12"/>
    <w:rsid w:val="00930F9C"/>
    <w:rsid w:val="009409BB"/>
    <w:rsid w:val="00944A30"/>
    <w:rsid w:val="009B2E59"/>
    <w:rsid w:val="009D644F"/>
    <w:rsid w:val="00A12230"/>
    <w:rsid w:val="00A32397"/>
    <w:rsid w:val="00A474E4"/>
    <w:rsid w:val="00A9250B"/>
    <w:rsid w:val="00B2472B"/>
    <w:rsid w:val="00B3465D"/>
    <w:rsid w:val="00B41906"/>
    <w:rsid w:val="00BC6571"/>
    <w:rsid w:val="00C33B26"/>
    <w:rsid w:val="00C91B0F"/>
    <w:rsid w:val="00C92E70"/>
    <w:rsid w:val="00D75756"/>
    <w:rsid w:val="00DB216D"/>
    <w:rsid w:val="00E14253"/>
    <w:rsid w:val="00E3327A"/>
    <w:rsid w:val="00E726BD"/>
    <w:rsid w:val="00E953B9"/>
    <w:rsid w:val="00EC06FF"/>
    <w:rsid w:val="00F0404D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AC7AB-CAC7-48BE-9BCB-CED07D6E3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3E26A-109D-425B-8880-0BB7F9A64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36</cp:revision>
  <dcterms:created xsi:type="dcterms:W3CDTF">2021-09-02T14:47:00Z</dcterms:created>
  <dcterms:modified xsi:type="dcterms:W3CDTF">2026-01-09T08:13:00Z</dcterms:modified>
</cp:coreProperties>
</file>