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2C66" w14:textId="77777777" w:rsidR="006D1D4D" w:rsidRPr="00DD4900" w:rsidRDefault="006D1D4D" w:rsidP="006D1D4D">
      <w:pPr>
        <w:jc w:val="both"/>
        <w:rPr>
          <w:b/>
          <w:bCs/>
        </w:rPr>
      </w:pPr>
      <w:r w:rsidRPr="00DD4900">
        <w:rPr>
          <w:b/>
          <w:bCs/>
        </w:rPr>
        <w:t>Otázka č. 1:</w:t>
      </w:r>
    </w:p>
    <w:p w14:paraId="0335484D" w14:textId="77777777" w:rsidR="006D1D4D" w:rsidRPr="006D1D4D" w:rsidRDefault="006D1D4D" w:rsidP="006D1D4D">
      <w:pPr>
        <w:jc w:val="both"/>
      </w:pPr>
      <w:r w:rsidRPr="006D1D4D">
        <w:t>Vážený verejný obstarávateľ,</w:t>
      </w:r>
    </w:p>
    <w:p w14:paraId="49103F94" w14:textId="5289E86D" w:rsidR="006D1D4D" w:rsidRPr="006D1D4D" w:rsidRDefault="006D1D4D" w:rsidP="006D1D4D">
      <w:pPr>
        <w:jc w:val="both"/>
      </w:pPr>
      <w:r w:rsidRPr="006D1D4D">
        <w:t>v bode 3.1 súťažných podkladov - Minimálna požadovaná úroveň</w:t>
      </w:r>
      <w:r>
        <w:t xml:space="preserve"> </w:t>
      </w:r>
      <w:r w:rsidRPr="006D1D4D">
        <w:t>štandardov (§ 34 ods. 1 písm. b) ZVO – zoznam stavebných prác</w:t>
      </w:r>
      <w:r>
        <w:t xml:space="preserve"> </w:t>
      </w:r>
      <w:r w:rsidRPr="006D1D4D">
        <w:t>uskutočnených za predchádzajúcich päť rokov od vyhlásenia verejného</w:t>
      </w:r>
      <w:r>
        <w:t xml:space="preserve"> </w:t>
      </w:r>
      <w:r w:rsidRPr="006D1D4D">
        <w:t>obstarávania), verejný obstarávateľ požaduje preukázanie realizácie</w:t>
      </w:r>
      <w:r>
        <w:t xml:space="preserve"> </w:t>
      </w:r>
      <w:r w:rsidRPr="006D1D4D">
        <w:t>stavebných prác v oblasti technológie pokládky emulzných</w:t>
      </w:r>
      <w:r>
        <w:t xml:space="preserve"> </w:t>
      </w:r>
      <w:r w:rsidRPr="006D1D4D">
        <w:t>mikrokobercov v celkovej kumulatívnej hodnote minimálne 100 000 m².</w:t>
      </w:r>
    </w:p>
    <w:p w14:paraId="0925212C" w14:textId="6FD782F8" w:rsidR="006D1D4D" w:rsidRPr="006D1D4D" w:rsidRDefault="006D1D4D" w:rsidP="006D1D4D">
      <w:pPr>
        <w:jc w:val="both"/>
      </w:pPr>
      <w:r w:rsidRPr="006D1D4D">
        <w:t>Táto požiadavka je pri celkovej predpokladanej hodnote zákazky (PHZ)</w:t>
      </w:r>
      <w:r>
        <w:t xml:space="preserve"> </w:t>
      </w:r>
      <w:r w:rsidRPr="006D1D4D">
        <w:t>vo výške 87,5 mil. EUR bez DPH a budúceho realizovaného objemu prác</w:t>
      </w:r>
      <w:r>
        <w:t xml:space="preserve"> </w:t>
      </w:r>
      <w:r w:rsidRPr="006D1D4D">
        <w:t>týkajúcich sa mikrokobercov v hodnote 200 000 m² neprimeraná</w:t>
      </w:r>
      <w:r>
        <w:t xml:space="preserve"> </w:t>
      </w:r>
      <w:r w:rsidRPr="006D1D4D">
        <w:t>predmetu zákazky, reštriktívna, hrubo diskriminujúca a priamo porušuje</w:t>
      </w:r>
      <w:r>
        <w:t xml:space="preserve"> </w:t>
      </w:r>
      <w:r w:rsidRPr="006D1D4D">
        <w:t>princíp rovnakého zaobchádzania, princíp nediskriminácie</w:t>
      </w:r>
      <w:r>
        <w:t xml:space="preserve"> </w:t>
      </w:r>
      <w:r w:rsidRPr="006D1D4D">
        <w:t>hospodárskych subjektov, princíp transparentnosti , princíp</w:t>
      </w:r>
      <w:r>
        <w:t xml:space="preserve"> </w:t>
      </w:r>
      <w:r w:rsidRPr="006D1D4D">
        <w:t>proporcionality a princíp hospodárnosti a efektívnosti podľa § 10 ods. 2</w:t>
      </w:r>
      <w:r>
        <w:t xml:space="preserve"> </w:t>
      </w:r>
      <w:r w:rsidRPr="006D1D4D">
        <w:t>Zákona o verejnom obstarávaní z nasledovných dôvodov:</w:t>
      </w:r>
    </w:p>
    <w:p w14:paraId="707659B1" w14:textId="77777777" w:rsidR="006D1D4D" w:rsidRPr="006D1D4D" w:rsidRDefault="006D1D4D" w:rsidP="006D1D4D">
      <w:pPr>
        <w:jc w:val="both"/>
      </w:pPr>
      <w:r w:rsidRPr="006D1D4D">
        <w:t>1. Zjavný nepomer k celkovému predmetu a hodnote zákazky:</w:t>
      </w:r>
    </w:p>
    <w:p w14:paraId="04329F4C" w14:textId="15D5C2D9" w:rsidR="006D1D4D" w:rsidRPr="006D1D4D" w:rsidRDefault="006D1D4D" w:rsidP="006D1D4D">
      <w:pPr>
        <w:jc w:val="both"/>
      </w:pPr>
      <w:r w:rsidRPr="006D1D4D">
        <w:t>Technológia pokládky emulzných mikrokobercov tvorí v</w:t>
      </w:r>
      <w:r>
        <w:t> </w:t>
      </w:r>
      <w:r w:rsidRPr="006D1D4D">
        <w:t>kontexte</w:t>
      </w:r>
      <w:r>
        <w:t xml:space="preserve"> </w:t>
      </w:r>
      <w:r w:rsidRPr="006D1D4D">
        <w:t>celkovej PHZ (87,5 mil. EUR) a budúcom objeme realizovaných prác</w:t>
      </w:r>
      <w:r>
        <w:t xml:space="preserve"> </w:t>
      </w:r>
      <w:r w:rsidRPr="006D1D4D">
        <w:t>týkajúcich sa mikrokobercov v hodnote 200 000 m² iba technologicky</w:t>
      </w:r>
      <w:r>
        <w:t xml:space="preserve"> </w:t>
      </w:r>
      <w:r w:rsidRPr="006D1D4D">
        <w:t>špecifickú časť predpokladaných prác. Predmetom tejto zákazky sú</w:t>
      </w:r>
      <w:r>
        <w:t xml:space="preserve"> </w:t>
      </w:r>
      <w:r w:rsidRPr="006D1D4D">
        <w:t>komplexné veľkoplošné opravy ciest I. triedy, ktoré štandardne zahŕňajú</w:t>
      </w:r>
      <w:r>
        <w:t xml:space="preserve"> </w:t>
      </w:r>
      <w:r w:rsidRPr="006D1D4D">
        <w:t>frézovanie, pokládku asfaltových betónov AC, SMA, opravu podložia atď.</w:t>
      </w:r>
    </w:p>
    <w:p w14:paraId="44047A3F" w14:textId="2FF26D45" w:rsidR="006D1D4D" w:rsidRPr="006D1D4D" w:rsidRDefault="006D1D4D" w:rsidP="006D1D4D">
      <w:pPr>
        <w:jc w:val="both"/>
      </w:pPr>
      <w:r w:rsidRPr="006D1D4D">
        <w:t>Je preto neproporčné a diskriminačné, by bola účasť v zákazke na</w:t>
      </w:r>
      <w:r>
        <w:t xml:space="preserve"> </w:t>
      </w:r>
      <w:r w:rsidRPr="006D1D4D">
        <w:t>veľkoplošné opravy ciest za 87,5 mil. EUR podmienená predložením</w:t>
      </w:r>
      <w:r>
        <w:t xml:space="preserve"> </w:t>
      </w:r>
      <w:r w:rsidRPr="006D1D4D">
        <w:t>referencie na objem až 100 000 m² emulzných mikrokobercov, keďže</w:t>
      </w:r>
      <w:r>
        <w:t xml:space="preserve"> </w:t>
      </w:r>
      <w:r w:rsidRPr="006D1D4D">
        <w:t>táto špecifická technológia tvorí iba zanedbateľnú časť z</w:t>
      </w:r>
      <w:r>
        <w:t> </w:t>
      </w:r>
      <w:r w:rsidRPr="006D1D4D">
        <w:t>celkového</w:t>
      </w:r>
      <w:r>
        <w:t xml:space="preserve"> </w:t>
      </w:r>
      <w:r w:rsidRPr="006D1D4D">
        <w:t>objemu prác, kde absolútne dominujú štandardné kapacity ako</w:t>
      </w:r>
      <w:r>
        <w:t xml:space="preserve"> </w:t>
      </w:r>
      <w:r w:rsidRPr="006D1D4D">
        <w:t xml:space="preserve">frézovanie a </w:t>
      </w:r>
      <w:proofErr w:type="spellStart"/>
      <w:r w:rsidRPr="006D1D4D">
        <w:t>pokládka</w:t>
      </w:r>
      <w:proofErr w:type="spellEnd"/>
      <w:r w:rsidRPr="006D1D4D">
        <w:t xml:space="preserve"> asfaltových betónov AC a SMA.</w:t>
      </w:r>
    </w:p>
    <w:p w14:paraId="379E8D99" w14:textId="67BB8C96" w:rsidR="006D1D4D" w:rsidRPr="006D1D4D" w:rsidRDefault="006D1D4D" w:rsidP="006D1D4D">
      <w:pPr>
        <w:jc w:val="both"/>
      </w:pPr>
      <w:r w:rsidRPr="006D1D4D">
        <w:t>2. Umelé obmedzenie hospodárskej súťaže: Stanovenie minimálneho</w:t>
      </w:r>
      <w:r>
        <w:t xml:space="preserve"> </w:t>
      </w:r>
      <w:r w:rsidRPr="006D1D4D">
        <w:t>objemu až 100 000 m² výlučne pre technológiu emulzných</w:t>
      </w:r>
      <w:r>
        <w:t xml:space="preserve"> </w:t>
      </w:r>
      <w:r w:rsidRPr="006D1D4D">
        <w:t>mikrokobercov vytvára bezdôvodnú výhodu pre úzky okruh uchádzačov,</w:t>
      </w:r>
      <w:r>
        <w:t xml:space="preserve"> </w:t>
      </w:r>
      <w:r w:rsidRPr="006D1D4D">
        <w:t>ktorí realizovali obdobné špecifické zákazky pre SSC v minulosti a</w:t>
      </w:r>
      <w:r>
        <w:t> </w:t>
      </w:r>
      <w:r w:rsidRPr="006D1D4D">
        <w:t>bez</w:t>
      </w:r>
      <w:r>
        <w:t xml:space="preserve"> </w:t>
      </w:r>
      <w:r w:rsidRPr="006D1D4D">
        <w:t>objektívneho dôvodu diskvalifikuje inak plne spôsobilé stavebné</w:t>
      </w:r>
      <w:r>
        <w:t xml:space="preserve"> </w:t>
      </w:r>
      <w:r w:rsidRPr="006D1D4D">
        <w:t>spoločnosti disponujúce personálnymi, finančnými aj mechanizačnými</w:t>
      </w:r>
      <w:r>
        <w:t xml:space="preserve"> </w:t>
      </w:r>
      <w:r w:rsidRPr="006D1D4D">
        <w:t>kapacitami na realizáciu celej zákazky.</w:t>
      </w:r>
    </w:p>
    <w:p w14:paraId="0464436A" w14:textId="31601D72" w:rsidR="006D1D4D" w:rsidRPr="006D1D4D" w:rsidRDefault="006D1D4D" w:rsidP="006D1D4D">
      <w:pPr>
        <w:jc w:val="both"/>
      </w:pPr>
      <w:r w:rsidRPr="006D1D4D">
        <w:t>Na základe uvedeného konštatujeme, že predmetná podmienka účasti je</w:t>
      </w:r>
      <w:r>
        <w:t xml:space="preserve"> </w:t>
      </w:r>
      <w:r w:rsidRPr="006D1D4D">
        <w:t>nastavená neproporčne a diskriminačne s cieľom eliminovať súťažné</w:t>
      </w:r>
      <w:r>
        <w:t xml:space="preserve"> </w:t>
      </w:r>
      <w:r w:rsidRPr="006D1D4D">
        <w:t>prostredie.</w:t>
      </w:r>
    </w:p>
    <w:p w14:paraId="01B954CA" w14:textId="48CF5821" w:rsidR="00AA4D2C" w:rsidRDefault="006D1D4D" w:rsidP="006D1D4D">
      <w:pPr>
        <w:jc w:val="both"/>
      </w:pPr>
      <w:r w:rsidRPr="006D1D4D">
        <w:t>Žiadame preto verejného obstarávateľa o vysvetlenie, z</w:t>
      </w:r>
      <w:r>
        <w:t> </w:t>
      </w:r>
      <w:r w:rsidRPr="006D1D4D">
        <w:t>akého</w:t>
      </w:r>
      <w:r>
        <w:t xml:space="preserve"> </w:t>
      </w:r>
      <w:r w:rsidRPr="006D1D4D">
        <w:t>objektívneho dôvodu trvá na predložení referencie na pokládku</w:t>
      </w:r>
      <w:r>
        <w:t xml:space="preserve"> </w:t>
      </w:r>
      <w:r w:rsidRPr="006D1D4D">
        <w:t>emulzných mikrokobercov v takomto masívnom rozsahu (100 000 m²),</w:t>
      </w:r>
      <w:r>
        <w:t xml:space="preserve"> </w:t>
      </w:r>
      <w:r w:rsidRPr="006D1D4D">
        <w:t>ak táto technológia netvorí podstatnú časť finančného a</w:t>
      </w:r>
      <w:r>
        <w:t> </w:t>
      </w:r>
      <w:r w:rsidRPr="006D1D4D">
        <w:t>materiálového</w:t>
      </w:r>
      <w:r>
        <w:t xml:space="preserve"> </w:t>
      </w:r>
      <w:r w:rsidRPr="006D1D4D">
        <w:t>plnenia predmetu zákazky.</w:t>
      </w:r>
    </w:p>
    <w:p w14:paraId="4662E5C2" w14:textId="77777777" w:rsidR="006D1D4D" w:rsidRPr="006A4197" w:rsidRDefault="006D1D4D" w:rsidP="006D1D4D">
      <w:pPr>
        <w:jc w:val="both"/>
        <w:rPr>
          <w:b/>
          <w:bCs/>
        </w:rPr>
      </w:pPr>
      <w:r>
        <w:rPr>
          <w:b/>
          <w:bCs/>
        </w:rPr>
        <w:lastRenderedPageBreak/>
        <w:t>Odpoveď</w:t>
      </w:r>
      <w:r w:rsidRPr="006A4197">
        <w:rPr>
          <w:b/>
          <w:bCs/>
        </w:rPr>
        <w:t xml:space="preserve"> č. 1:</w:t>
      </w:r>
    </w:p>
    <w:p w14:paraId="5C266665" w14:textId="77777777" w:rsidR="00C42787" w:rsidRPr="00C42787" w:rsidRDefault="00C42787" w:rsidP="00C42787">
      <w:pPr>
        <w:jc w:val="both"/>
      </w:pPr>
      <w:r w:rsidRPr="00C42787">
        <w:t>Verejný obstarávateľ v nadväznosti na doručenú žiadosť o vysvetlenie súťažných podkladov uvádza, že po posúdení argumentácie záujemcu naďalej trvá na podmienke účasti podľa § 34 ods. 1 písm. b) zákona č. 343/2015 Z. z. o verejnom obstarávaní, stanovenej v bode 3.1 časti 1.4 „Podmienky účasti“ súťažných podkladov, spočívajúcej v požiadavke na preukázanie skúseností s uskutočnením stavebných prác, pri realizácii ktorých bola použitá technológia pokládky emulzných mikrokobercov, v celkovom kumulatívnom rozsahu minimálne 100 000 m².</w:t>
      </w:r>
    </w:p>
    <w:p w14:paraId="11487E02" w14:textId="7B333850" w:rsidR="00C42787" w:rsidRDefault="00C42787" w:rsidP="00C42787">
      <w:pPr>
        <w:jc w:val="both"/>
      </w:pPr>
      <w:r w:rsidRPr="00C42787">
        <w:t>Verejný obstarávateľ v prvom rade uvádza, že predmetom zákazky je realizácia komplexných veľkoplošných opráv ciest I. triedy, pri ktorých sa predpokladá využitie viacerých technologických postupov, vrátane opráv krytu vozovky technológiou za studena.</w:t>
      </w:r>
    </w:p>
    <w:p w14:paraId="52ACD269" w14:textId="77777777" w:rsidR="00C42787" w:rsidRPr="00C42787" w:rsidRDefault="00C42787" w:rsidP="00C42787">
      <w:pPr>
        <w:jc w:val="both"/>
      </w:pPr>
      <w:r w:rsidRPr="00C42787">
        <w:t>Technológia pokládky emulzných mikrokobercov predstavuje osobitný technologický postup pri opravách a obnove povrchu vozoviek, ktorý má svoje špecifické požiadavky na materiálové zloženie, technologické vybavenie, spôsob aplikácie, dodržiavanie pracovných postupov a zabezpečenie výsledných technických a kvalitatívnych parametrov realizovaných stavebných prác.</w:t>
      </w:r>
    </w:p>
    <w:p w14:paraId="03CF33D2" w14:textId="77777777" w:rsidR="00C42787" w:rsidRDefault="00C42787" w:rsidP="00C42787">
      <w:pPr>
        <w:jc w:val="both"/>
      </w:pPr>
      <w:r w:rsidRPr="00C42787">
        <w:t>Verejný obstarávateľ zdôrazňuje, že skúsenosti s realizáciou bežných hutnených asfaltových zmesí, hoci aj vo významnom finančnom a množstevnom rozsahu, samy osebe nepreukazujú skúsenosti s realizáciou technológie emulzných mikrokobercov. Ide o technologicky odlišné postupy, pri ktorých sa uplatňujú rozdielne požiadavky na používané materiály, technické vybavenie a organizáciu jednotlivých pracovných činností.</w:t>
      </w:r>
    </w:p>
    <w:p w14:paraId="238A083B" w14:textId="77777777" w:rsidR="00C42787" w:rsidRPr="00C42787" w:rsidRDefault="00C42787" w:rsidP="00C42787">
      <w:pPr>
        <w:jc w:val="both"/>
      </w:pPr>
      <w:r w:rsidRPr="00C42787">
        <w:t>Z uvedeného dôvodu verejný obstarávateľ považuje za objektívne odôvodnené overovať technickú a odbornú spôsobilosť uchádzačov aj vo vzťahu k tejto konkrétnej technológii, ktorá je súčasťou predmetu zákazky.</w:t>
      </w:r>
    </w:p>
    <w:p w14:paraId="61073960" w14:textId="77777777" w:rsidR="00C42787" w:rsidRPr="00C42787" w:rsidRDefault="00C42787" w:rsidP="00C42787">
      <w:pPr>
        <w:jc w:val="both"/>
      </w:pPr>
      <w:r w:rsidRPr="00C42787">
        <w:t>Verejný obstarávateľ zároveň nesúhlasí s argumentáciou záujemcu, podľa ktorej je potrebné primeranosť predmetnej podmienky účasti posudzovať výlučne na základe finančného podielu tejto technológie na celkovej predpokladanej hodnote zákazky.</w:t>
      </w:r>
    </w:p>
    <w:p w14:paraId="320F842B" w14:textId="77777777" w:rsidR="00C42787" w:rsidRPr="00C42787" w:rsidRDefault="00C42787" w:rsidP="00C42787">
      <w:pPr>
        <w:jc w:val="both"/>
      </w:pPr>
      <w:r w:rsidRPr="00C42787">
        <w:t>Pri posudzovaní primeranosti požiadaviek na technickú alebo odbornú spôsobilosť je potrebné zohľadňovať nielen finančný objem jednotlivých činností, ale aj ich technologickú náročnosť, osobitosti realizácie, požadovanú kvalitu a význam pre riadne a odborné uskutočnenie predmetu zákazky.</w:t>
      </w:r>
    </w:p>
    <w:p w14:paraId="51E66888" w14:textId="77777777" w:rsidR="00C42787" w:rsidRPr="00C42787" w:rsidRDefault="00C42787" w:rsidP="00C42787">
      <w:pPr>
        <w:jc w:val="both"/>
      </w:pPr>
      <w:r w:rsidRPr="00C42787">
        <w:t>Skutočnosť, že určitá technológia predstavuje menší podiel na celkovej predpokladanej hodnote zákazky, preto automaticky neznamená, že verejný obstarávateľ nemôže požadovať preukázanie primeraných skúseností s jej realizáciou.</w:t>
      </w:r>
    </w:p>
    <w:p w14:paraId="61436003" w14:textId="77777777" w:rsidR="00C42787" w:rsidRPr="00C42787" w:rsidRDefault="00C42787" w:rsidP="00C42787">
      <w:pPr>
        <w:jc w:val="both"/>
      </w:pPr>
      <w:r w:rsidRPr="00C42787">
        <w:lastRenderedPageBreak/>
        <w:t>Verejný obstarávateľ súčasne poukazuje na záujemcom uvádzaný predpokladaný rozsah realizácie emulzných mikrokobercov vo výmere 200 000 m². Vo vzťahu k tomuto rozsahu predstavuje požadovaná minimálna úroveň referenčných skúseností 100 000 m² polovicu predpokladaného množstva stavebných prác realizovaných predmetnou technológiou.</w:t>
      </w:r>
    </w:p>
    <w:p w14:paraId="4E8C9F2B" w14:textId="77777777" w:rsidR="00C42787" w:rsidRPr="00C42787" w:rsidRDefault="00C42787" w:rsidP="00C42787">
      <w:pPr>
        <w:jc w:val="both"/>
      </w:pPr>
      <w:r w:rsidRPr="00C42787">
        <w:t>Požadovaná hodnota referencie teda nie je stanovená vo výške celého záujemcom uvádzaného predpokladaného rozsahu plnenia, ale predstavuje jeho časť, prostredníctvom ktorej má uchádzač preukázať relevantné praktické skúsenosti s realizáciou predmetnej technológie.</w:t>
      </w:r>
    </w:p>
    <w:p w14:paraId="1009C88E" w14:textId="77777777" w:rsidR="00C42787" w:rsidRPr="00C42787" w:rsidRDefault="00C42787" w:rsidP="00C42787">
      <w:pPr>
        <w:jc w:val="both"/>
      </w:pPr>
      <w:r w:rsidRPr="00C42787">
        <w:t>Verejný obstarávateľ ďalej uvádza, že predmetnú podmienku účasti formuloval tak, aby uchádzači mohli jej splnenie preukázať kumulatívne prostredníctvom jednej alebo viacerých referenčných zákaziek, pri ktorých bola požadovaná technológia použitá.</w:t>
      </w:r>
    </w:p>
    <w:p w14:paraId="097EC965" w14:textId="77777777" w:rsidR="0045462F" w:rsidRPr="0045462F" w:rsidRDefault="0045462F" w:rsidP="0045462F">
      <w:pPr>
        <w:jc w:val="both"/>
      </w:pPr>
      <w:r w:rsidRPr="0045462F">
        <w:t>Verejný obstarávateľ teda nepožaduje, aby uchádzač preukázal realizáciu jednej samostatnej zákazky v rozsahu 100 000 m², ale pripúšťa preukázanie požadovaného množstva súčtom viacerých relevantných realizácií uskutočnených v stanovenom rozhodnom období.</w:t>
      </w:r>
    </w:p>
    <w:p w14:paraId="06172682" w14:textId="77777777" w:rsidR="0045462F" w:rsidRPr="0045462F" w:rsidRDefault="0045462F" w:rsidP="0045462F">
      <w:pPr>
        <w:jc w:val="both"/>
      </w:pPr>
      <w:r w:rsidRPr="0045462F">
        <w:t>Navyše v súlade so zákonom o verejnom obstarávaní môžu hospodárske subjekty preukazovať splnenie podmienok účasti aj prostredníctvom skupiny dodávateľov podľa § 37 zákona o verejnom obstarávaní alebo využitím technických a odborných kapacít inej osoby podľa § 34 ods. 3 zákona o verejnom obstarávaní, za splnenia zákonom stanovených podmienok.</w:t>
      </w:r>
    </w:p>
    <w:p w14:paraId="30F34125" w14:textId="77777777" w:rsidR="0045462F" w:rsidRPr="0045462F" w:rsidRDefault="0045462F" w:rsidP="0045462F">
      <w:pPr>
        <w:jc w:val="both"/>
      </w:pPr>
      <w:r w:rsidRPr="0045462F">
        <w:t>Verejný obstarávateľ preto nepovažuje samotnú skutočnosť, že niektoré hospodárske subjekty nedisponujú požadovanými referenčnými skúsenosťami samostatne, za dostatočný dôvod na záver o diskriminačnom charaktere predmetnej podmienky účasti.</w:t>
      </w:r>
    </w:p>
    <w:p w14:paraId="74C6CE4C" w14:textId="77777777" w:rsidR="0045462F" w:rsidRPr="0045462F" w:rsidRDefault="0045462F" w:rsidP="0045462F">
      <w:pPr>
        <w:jc w:val="both"/>
      </w:pPr>
      <w:r w:rsidRPr="0045462F">
        <w:t>Účelom stanovenia podmienok účasti nie je umožniť účasť každému hospodárskemu subjektu bez ohľadu na jeho skúsenosti a spôsobilosť, ale objektívnym, transparentným a primeraným spôsobom overiť, že uchádzač disponuje potrebnými predpokladmi na riadne uskutočnenie predmetu zákazky.</w:t>
      </w:r>
    </w:p>
    <w:p w14:paraId="06AC9C07" w14:textId="77777777" w:rsidR="0045462F" w:rsidRPr="0045462F" w:rsidRDefault="0045462F" w:rsidP="0045462F">
      <w:pPr>
        <w:jc w:val="both"/>
      </w:pPr>
      <w:r w:rsidRPr="0045462F">
        <w:t>Verejný obstarávateľ preto odmieta tvrdenie záujemcu, podľa ktorého by samotné požadovanie referenčných skúseností s technológiou emulzných mikrokobercov v rozsahu 100 000 m² predstavovalo dôkaz o úmyselnom obmedzovaní hospodárskej súťaže alebo zvýhodňovaní konkrétnych hospodárskych subjektov.</w:t>
      </w:r>
    </w:p>
    <w:p w14:paraId="643790C6" w14:textId="77777777" w:rsidR="000D5D77" w:rsidRPr="000D5D77" w:rsidRDefault="000D5D77" w:rsidP="000D5D77">
      <w:pPr>
        <w:jc w:val="both"/>
      </w:pPr>
      <w:r w:rsidRPr="000D5D77">
        <w:rPr>
          <w:b/>
          <w:bCs/>
        </w:rPr>
        <w:t>Verejný obstarávateľ má za to, že požiadavka na preukázanie skúseností s realizáciou technológie pokládky emulzných mikrokobercov sleduje legitímny cieľ overenia technickej a odbornej spôsobilosti uchádzačov vo vzťahu ku konkrétnej technologickej časti predmetu zákazky.</w:t>
      </w:r>
    </w:p>
    <w:p w14:paraId="79C1008A" w14:textId="77777777" w:rsidR="00C42787" w:rsidRPr="00C42787" w:rsidRDefault="00C42787" w:rsidP="00C42787">
      <w:pPr>
        <w:jc w:val="both"/>
      </w:pPr>
    </w:p>
    <w:p w14:paraId="62E49B40" w14:textId="77777777" w:rsidR="000D5D77" w:rsidRPr="000D5D77" w:rsidRDefault="000D5D77" w:rsidP="000D5D77">
      <w:pPr>
        <w:jc w:val="both"/>
      </w:pPr>
      <w:r w:rsidRPr="000D5D77">
        <w:lastRenderedPageBreak/>
        <w:t>Vzhľadom na uvedené verejný obstarávateľ nevyhovuje požiadavke záujemcu smerujúcej k prehodnoteniu predmetnej minimálnej požadovanej úrovne štandardov a naďalej trvá na požiadavke preukázania realizácie stavebných prác technológiou pokládky emulzných mikrokobercov v celkovom kumulatívnom rozsahu minimálne 100 000 m².</w:t>
      </w:r>
    </w:p>
    <w:p w14:paraId="02C36041" w14:textId="77777777" w:rsidR="000D5D77" w:rsidRPr="000D5D77" w:rsidRDefault="000D5D77" w:rsidP="000D5D77">
      <w:pPr>
        <w:jc w:val="both"/>
      </w:pPr>
      <w:r w:rsidRPr="000D5D77">
        <w:rPr>
          <w:b/>
          <w:bCs/>
        </w:rPr>
        <w:t>Záverom verejný obstarávateľ uvádza, že podmienka účasti podľa bodu 3.1 časti 1.4 „Podmienky účasti“ súťažných podkladov zostáva nezmenená. Týmto vysvetlením nedochádza k zmene ani doplneniu súťažných podkladov.</w:t>
      </w:r>
    </w:p>
    <w:p w14:paraId="788D8E62" w14:textId="77777777" w:rsidR="00C42787" w:rsidRPr="00C42787" w:rsidRDefault="00C42787" w:rsidP="00C42787">
      <w:pPr>
        <w:jc w:val="both"/>
      </w:pPr>
    </w:p>
    <w:p w14:paraId="474BEA28" w14:textId="77777777" w:rsidR="006D1D4D" w:rsidRDefault="006D1D4D" w:rsidP="006D1D4D">
      <w:pPr>
        <w:jc w:val="both"/>
      </w:pPr>
    </w:p>
    <w:sectPr w:rsidR="006D1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9501" w14:textId="77777777" w:rsidR="00575749" w:rsidRDefault="00575749" w:rsidP="001023E8">
      <w:pPr>
        <w:spacing w:after="0" w:line="240" w:lineRule="auto"/>
      </w:pPr>
      <w:r>
        <w:separator/>
      </w:r>
    </w:p>
  </w:endnote>
  <w:endnote w:type="continuationSeparator" w:id="0">
    <w:p w14:paraId="08B264A2" w14:textId="77777777" w:rsidR="00575749" w:rsidRDefault="00575749" w:rsidP="00102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32D75" w14:textId="77777777" w:rsidR="00575749" w:rsidRDefault="00575749" w:rsidP="001023E8">
      <w:pPr>
        <w:spacing w:after="0" w:line="240" w:lineRule="auto"/>
      </w:pPr>
      <w:r>
        <w:separator/>
      </w:r>
    </w:p>
  </w:footnote>
  <w:footnote w:type="continuationSeparator" w:id="0">
    <w:p w14:paraId="35DBE763" w14:textId="77777777" w:rsidR="00575749" w:rsidRDefault="00575749" w:rsidP="00102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86"/>
    <w:rsid w:val="000D2286"/>
    <w:rsid w:val="000D5D77"/>
    <w:rsid w:val="001023E8"/>
    <w:rsid w:val="0045462F"/>
    <w:rsid w:val="00575749"/>
    <w:rsid w:val="006D1D4D"/>
    <w:rsid w:val="00945F47"/>
    <w:rsid w:val="00AA4D2C"/>
    <w:rsid w:val="00C42787"/>
    <w:rsid w:val="00F5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C3B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D2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2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2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2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2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2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2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2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2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2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2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2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2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2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2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2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2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2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2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2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2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2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2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2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2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2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2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2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228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102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23E8"/>
  </w:style>
  <w:style w:type="paragraph" w:styleId="Pta">
    <w:name w:val="footer"/>
    <w:basedOn w:val="Normlny"/>
    <w:link w:val="PtaChar"/>
    <w:uiPriority w:val="99"/>
    <w:unhideWhenUsed/>
    <w:rsid w:val="00102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2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7002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2026-10-13T14:04:00Z</dcterms:created>
  <dcterms:modified xsi:type="dcterms:W3CDTF">2026-10-13T14:05:00Z</dcterms:modified>
</cp:coreProperties>
</file>