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565" w14:textId="77777777" w:rsidR="0096299B" w:rsidRPr="001B47E1" w:rsidRDefault="0096299B" w:rsidP="00521ED5">
      <w:pPr>
        <w:spacing w:line="276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5C1FD7">
        <w:rPr>
          <w:rFonts w:ascii="Book Antiqua" w:hAnsi="Book Antiqua"/>
          <w:b/>
          <w:bCs/>
          <w:sz w:val="32"/>
          <w:szCs w:val="32"/>
        </w:rPr>
        <w:t>Opis predmetu zákazky</w:t>
      </w:r>
    </w:p>
    <w:p w14:paraId="7E25846C" w14:textId="77777777" w:rsidR="0096299B" w:rsidRDefault="0096299B" w:rsidP="0096299B">
      <w:pPr>
        <w:rPr>
          <w:rFonts w:ascii="Book Antiqua" w:hAnsi="Book Antiqua"/>
          <w:sz w:val="22"/>
          <w:szCs w:val="22"/>
        </w:rPr>
      </w:pPr>
    </w:p>
    <w:tbl>
      <w:tblPr>
        <w:tblW w:w="14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3797"/>
        <w:gridCol w:w="271"/>
        <w:gridCol w:w="1201"/>
        <w:gridCol w:w="846"/>
        <w:gridCol w:w="642"/>
        <w:gridCol w:w="1638"/>
        <w:gridCol w:w="5466"/>
      </w:tblGrid>
      <w:tr w:rsidR="0096299B" w:rsidRPr="00BB2083" w14:paraId="1D8581A8" w14:textId="00AB5EB8" w:rsidTr="0096299B">
        <w:trPr>
          <w:trHeight w:val="594"/>
        </w:trPr>
        <w:tc>
          <w:tcPr>
            <w:tcW w:w="4462" w:type="dxa"/>
            <w:gridSpan w:val="2"/>
            <w:noWrap/>
            <w:vAlign w:val="center"/>
            <w:hideMark/>
          </w:tcPr>
          <w:p w14:paraId="0056102F" w14:textId="77777777" w:rsidR="0096299B" w:rsidRPr="00BB2083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10064" w:type="dxa"/>
            <w:gridSpan w:val="6"/>
            <w:vAlign w:val="center"/>
            <w:hideMark/>
          </w:tcPr>
          <w:p w14:paraId="495D6DD1" w14:textId="07892039" w:rsidR="0096299B" w:rsidRPr="00374EFE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74EFE">
              <w:rPr>
                <w:rFonts w:ascii="Book Antiqua" w:hAnsi="Book Antiqua"/>
                <w:b/>
                <w:bCs/>
                <w:sz w:val="22"/>
                <w:szCs w:val="22"/>
              </w:rPr>
              <w:t>Multifunkčný robotický RTG digitálny prístroj s vertigrafom</w:t>
            </w:r>
          </w:p>
        </w:tc>
      </w:tr>
      <w:tr w:rsidR="0096299B" w:rsidRPr="00BB2083" w14:paraId="75B4CCC8" w14:textId="204AD4E1" w:rsidTr="0096299B">
        <w:trPr>
          <w:trHeight w:val="457"/>
        </w:trPr>
        <w:tc>
          <w:tcPr>
            <w:tcW w:w="4462" w:type="dxa"/>
            <w:gridSpan w:val="2"/>
            <w:noWrap/>
            <w:vAlign w:val="center"/>
          </w:tcPr>
          <w:p w14:paraId="25CBCAD5" w14:textId="77777777" w:rsidR="0096299B" w:rsidRPr="00BB2083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Požadované množstvo</w:t>
            </w:r>
          </w:p>
        </w:tc>
        <w:tc>
          <w:tcPr>
            <w:tcW w:w="10064" w:type="dxa"/>
            <w:gridSpan w:val="6"/>
            <w:vAlign w:val="center"/>
          </w:tcPr>
          <w:p w14:paraId="71D57488" w14:textId="0AE31E32" w:rsidR="0096299B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 ks</w:t>
            </w:r>
          </w:p>
        </w:tc>
      </w:tr>
      <w:tr w:rsidR="0096299B" w:rsidRPr="00BB2083" w14:paraId="6D160C94" w14:textId="24E47979" w:rsidTr="0096299B">
        <w:trPr>
          <w:trHeight w:val="372"/>
        </w:trPr>
        <w:tc>
          <w:tcPr>
            <w:tcW w:w="4462" w:type="dxa"/>
            <w:gridSpan w:val="2"/>
            <w:noWrap/>
            <w:vAlign w:val="center"/>
          </w:tcPr>
          <w:p w14:paraId="34210BCB" w14:textId="77777777" w:rsidR="0096299B" w:rsidRPr="00BB2083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Požadovaný termín dodania </w:t>
            </w:r>
          </w:p>
        </w:tc>
        <w:tc>
          <w:tcPr>
            <w:tcW w:w="10064" w:type="dxa"/>
            <w:gridSpan w:val="6"/>
            <w:noWrap/>
            <w:vAlign w:val="center"/>
          </w:tcPr>
          <w:p w14:paraId="6C14D85E" w14:textId="27BEC272" w:rsidR="0096299B" w:rsidRDefault="00ED632B" w:rsidP="0096299B">
            <w:pPr>
              <w:rPr>
                <w:rFonts w:ascii="Book Antiqua" w:hAnsi="Book Antiqua"/>
                <w:sz w:val="22"/>
                <w:szCs w:val="22"/>
              </w:rPr>
            </w:pPr>
            <w:r w:rsidRPr="00ED632B">
              <w:rPr>
                <w:rFonts w:ascii="Book Antiqua" w:hAnsi="Book Antiqua"/>
                <w:b/>
                <w:bCs/>
                <w:sz w:val="22"/>
                <w:szCs w:val="22"/>
              </w:rPr>
              <w:t>najneskôr do 60 dní</w:t>
            </w:r>
            <w:r w:rsidRPr="00ED632B">
              <w:rPr>
                <w:rFonts w:ascii="Book Antiqua" w:hAnsi="Book Antiqua"/>
                <w:sz w:val="22"/>
                <w:szCs w:val="22"/>
              </w:rPr>
              <w:t xml:space="preserve"> odo dňa nadobudnutia účinnosti kúpnej zmluvy, alebo </w:t>
            </w:r>
            <w:r w:rsidRPr="00ED632B">
              <w:rPr>
                <w:rFonts w:ascii="Book Antiqua" w:hAnsi="Book Antiqua"/>
                <w:b/>
                <w:bCs/>
                <w:sz w:val="22"/>
                <w:szCs w:val="22"/>
              </w:rPr>
              <w:t>najneskôr do 31.05.2026</w:t>
            </w:r>
          </w:p>
        </w:tc>
      </w:tr>
      <w:tr w:rsidR="0096299B" w:rsidRPr="00BB2083" w14:paraId="0CD36EE2" w14:textId="76BD7DF0" w:rsidTr="005C33AD">
        <w:trPr>
          <w:trHeight w:val="289"/>
        </w:trPr>
        <w:tc>
          <w:tcPr>
            <w:tcW w:w="14526" w:type="dxa"/>
            <w:gridSpan w:val="8"/>
            <w:shd w:val="clear" w:color="000000" w:fill="D2D2D2"/>
            <w:hideMark/>
          </w:tcPr>
          <w:p w14:paraId="5E9560B0" w14:textId="20BF388D" w:rsidR="0096299B" w:rsidRDefault="0096299B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Stručný opis predmetu zákazky</w:t>
            </w:r>
          </w:p>
        </w:tc>
      </w:tr>
      <w:tr w:rsidR="0096299B" w:rsidRPr="00BB2083" w14:paraId="2329A625" w14:textId="23AB2D8F" w:rsidTr="0013632A">
        <w:trPr>
          <w:trHeight w:val="289"/>
        </w:trPr>
        <w:tc>
          <w:tcPr>
            <w:tcW w:w="14526" w:type="dxa"/>
            <w:gridSpan w:val="8"/>
            <w:hideMark/>
          </w:tcPr>
          <w:p w14:paraId="78FF96D2" w14:textId="167A3A7F" w:rsidR="0096299B" w:rsidRPr="00A50C12" w:rsidRDefault="0096299B" w:rsidP="00321BE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50C12">
              <w:rPr>
                <w:rFonts w:ascii="Book Antiqua" w:hAnsi="Book Antiqua"/>
                <w:sz w:val="22"/>
                <w:szCs w:val="22"/>
              </w:rPr>
              <w:t xml:space="preserve">Predmetom zákazky je dodanie, inštalácia a uvedenie do prevádzky multifunkčného robotického digitálneho RTG prístroja s vertigrafom, určeného na realizáciu širokého spektra </w:t>
            </w:r>
            <w:proofErr w:type="spellStart"/>
            <w:r w:rsidRPr="00A50C12">
              <w:rPr>
                <w:rFonts w:ascii="Book Antiqua" w:hAnsi="Book Antiqua"/>
                <w:sz w:val="22"/>
                <w:szCs w:val="22"/>
              </w:rPr>
              <w:t>rádiodiagnostických</w:t>
            </w:r>
            <w:proofErr w:type="spellEnd"/>
            <w:r w:rsidRPr="00A50C12">
              <w:rPr>
                <w:rFonts w:ascii="Book Antiqua" w:hAnsi="Book Antiqua"/>
                <w:sz w:val="22"/>
                <w:szCs w:val="22"/>
              </w:rPr>
              <w:t xml:space="preserve"> vyšetrení. Zariadenie musí umožňovať digitálne snímanie obrazu vo vertikálnej aj horizontálnej polohe pacienta, automatizované polohovanie a bezpečnú manipuláciu prostredníctvom robotického ramena. Súčasťou dodávky je kompletné príslušenstvo, softvérové vybavenie, integrácia do existujúcich nemocničných informačných systémov, zaškolenie obsluhy a zabezpečenie záručného servisu.</w:t>
            </w:r>
          </w:p>
        </w:tc>
      </w:tr>
      <w:tr w:rsidR="0096299B" w:rsidRPr="00153C92" w14:paraId="5F3B2774" w14:textId="0049E842" w:rsidTr="0080251F">
        <w:trPr>
          <w:trHeight w:val="935"/>
        </w:trPr>
        <w:tc>
          <w:tcPr>
            <w:tcW w:w="9060" w:type="dxa"/>
            <w:gridSpan w:val="7"/>
            <w:shd w:val="clear" w:color="000000" w:fill="D9D9D9"/>
            <w:vAlign w:val="center"/>
            <w:hideMark/>
          </w:tcPr>
          <w:p w14:paraId="0FD7A755" w14:textId="06A3E003" w:rsidR="0096299B" w:rsidRPr="0096299B" w:rsidRDefault="0096299B" w:rsidP="0096299B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9629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Požadovaná minimálna technická špecifikácia, parametre a funkcionality stanovené verejným obstarávateľom</w:t>
            </w:r>
          </w:p>
        </w:tc>
        <w:tc>
          <w:tcPr>
            <w:tcW w:w="5466" w:type="dxa"/>
            <w:shd w:val="clear" w:color="000000" w:fill="D9D9D9"/>
          </w:tcPr>
          <w:p w14:paraId="521AA2D9" w14:textId="77777777" w:rsidR="0096299B" w:rsidRDefault="0096299B" w:rsidP="0096299B">
            <w:pPr>
              <w:spacing w:after="6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Vlastný návrh plnenia</w:t>
            </w:r>
          </w:p>
          <w:p w14:paraId="2E5FEA18" w14:textId="62E642A2" w:rsidR="0096299B" w:rsidRPr="00153C92" w:rsidRDefault="0096299B" w:rsidP="0096299B">
            <w:pPr>
              <w:jc w:val="both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 – výrobcu, typové označenie a technické parametre.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96299B" w:rsidRPr="00153C92" w14:paraId="4C257ECC" w14:textId="77777777" w:rsidTr="0096299B">
        <w:trPr>
          <w:trHeight w:val="935"/>
        </w:trPr>
        <w:tc>
          <w:tcPr>
            <w:tcW w:w="9060" w:type="dxa"/>
            <w:gridSpan w:val="7"/>
            <w:shd w:val="clear" w:color="auto" w:fill="FFFFFF" w:themeFill="background1"/>
            <w:vAlign w:val="center"/>
          </w:tcPr>
          <w:p w14:paraId="1D5C61EE" w14:textId="7FA927D4" w:rsidR="0096299B" w:rsidRPr="0096299B" w:rsidRDefault="0096299B" w:rsidP="0096299B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9629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Identifikácia ponúkaného zariadenia (výrobca / typové označenie výrobku):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C25AB31" w14:textId="0B4F7EE7" w:rsidR="0096299B" w:rsidRPr="0096299B" w:rsidRDefault="0096299B" w:rsidP="0096299B">
            <w:pPr>
              <w:spacing w:after="6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96299B" w:rsidRPr="00A50C12" w14:paraId="5A17D5AD" w14:textId="77777777" w:rsidTr="0096299B">
        <w:trPr>
          <w:trHeight w:val="300"/>
        </w:trPr>
        <w:tc>
          <w:tcPr>
            <w:tcW w:w="665" w:type="dxa"/>
            <w:shd w:val="clear" w:color="auto" w:fill="D9D9D9" w:themeFill="background1" w:themeFillShade="D9"/>
            <w:hideMark/>
          </w:tcPr>
          <w:p w14:paraId="2E78F571" w14:textId="77777777" w:rsidR="0096299B" w:rsidRPr="00153C92" w:rsidRDefault="0096299B" w:rsidP="00321BEA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8" w:type="dxa"/>
            <w:gridSpan w:val="2"/>
            <w:shd w:val="clear" w:color="auto" w:fill="D9D9D9" w:themeFill="background1" w:themeFillShade="D9"/>
            <w:hideMark/>
          </w:tcPr>
          <w:p w14:paraId="716CB61B" w14:textId="77777777" w:rsidR="0096299B" w:rsidRPr="00153C92" w:rsidRDefault="0096299B" w:rsidP="00321BEA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shd w:val="clear" w:color="auto" w:fill="D9D9D9" w:themeFill="background1" w:themeFillShade="D9"/>
            <w:hideMark/>
          </w:tcPr>
          <w:p w14:paraId="729323A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846" w:type="dxa"/>
            <w:shd w:val="clear" w:color="auto" w:fill="D9D9D9" w:themeFill="background1" w:themeFillShade="D9"/>
            <w:hideMark/>
          </w:tcPr>
          <w:p w14:paraId="11CB31E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642" w:type="dxa"/>
            <w:shd w:val="clear" w:color="auto" w:fill="D9D9D9" w:themeFill="background1" w:themeFillShade="D9"/>
            <w:hideMark/>
          </w:tcPr>
          <w:p w14:paraId="3B46575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max.</w:t>
            </w:r>
          </w:p>
        </w:tc>
        <w:tc>
          <w:tcPr>
            <w:tcW w:w="1638" w:type="dxa"/>
            <w:shd w:val="clear" w:color="auto" w:fill="D9D9D9" w:themeFill="background1" w:themeFillShade="D9"/>
            <w:hideMark/>
          </w:tcPr>
          <w:p w14:paraId="1491781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5466" w:type="dxa"/>
            <w:shd w:val="clear" w:color="auto" w:fill="D9D9D9" w:themeFill="background1" w:themeFillShade="D9"/>
            <w:vAlign w:val="center"/>
          </w:tcPr>
          <w:p w14:paraId="5E26375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B9D874F" w14:textId="77777777" w:rsidTr="0096299B">
        <w:trPr>
          <w:trHeight w:val="521"/>
        </w:trPr>
        <w:tc>
          <w:tcPr>
            <w:tcW w:w="665" w:type="dxa"/>
            <w:shd w:val="clear" w:color="auto" w:fill="auto"/>
            <w:hideMark/>
          </w:tcPr>
          <w:p w14:paraId="5F6D229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8D4E56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Multifunkčný robotický RTG digitálny prístroj s vertigrafom</w:t>
            </w:r>
          </w:p>
        </w:tc>
        <w:tc>
          <w:tcPr>
            <w:tcW w:w="1201" w:type="dxa"/>
            <w:shd w:val="clear" w:color="000000" w:fill="FFFFFF"/>
            <w:hideMark/>
          </w:tcPr>
          <w:p w14:paraId="1A71858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ks</w:t>
            </w:r>
          </w:p>
        </w:tc>
        <w:tc>
          <w:tcPr>
            <w:tcW w:w="846" w:type="dxa"/>
            <w:shd w:val="clear" w:color="000000" w:fill="FFFFFF"/>
            <w:hideMark/>
          </w:tcPr>
          <w:p w14:paraId="101B345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642" w:type="dxa"/>
            <w:shd w:val="clear" w:color="000000" w:fill="FFFFFF"/>
            <w:hideMark/>
          </w:tcPr>
          <w:p w14:paraId="7EB3302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3B4B973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B4BC154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1B333FA4" w14:textId="77777777" w:rsidTr="0096299B">
        <w:trPr>
          <w:trHeight w:val="300"/>
        </w:trPr>
        <w:tc>
          <w:tcPr>
            <w:tcW w:w="4733" w:type="dxa"/>
            <w:gridSpan w:val="3"/>
            <w:shd w:val="clear" w:color="auto" w:fill="D9D9D9" w:themeFill="background1" w:themeFillShade="D9"/>
            <w:hideMark/>
          </w:tcPr>
          <w:p w14:paraId="655CDCA8" w14:textId="77777777" w:rsidR="0096299B" w:rsidRPr="00153C92" w:rsidRDefault="0096299B" w:rsidP="00321BEA">
            <w:pPr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1201" w:type="dxa"/>
            <w:shd w:val="clear" w:color="auto" w:fill="D9D9D9" w:themeFill="background1" w:themeFillShade="D9"/>
            <w:hideMark/>
          </w:tcPr>
          <w:p w14:paraId="3689F5B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846" w:type="dxa"/>
            <w:shd w:val="clear" w:color="auto" w:fill="D9D9D9" w:themeFill="background1" w:themeFillShade="D9"/>
            <w:hideMark/>
          </w:tcPr>
          <w:p w14:paraId="65A461C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642" w:type="dxa"/>
            <w:shd w:val="clear" w:color="auto" w:fill="D9D9D9" w:themeFill="background1" w:themeFillShade="D9"/>
            <w:hideMark/>
          </w:tcPr>
          <w:p w14:paraId="6E4798C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max.</w:t>
            </w:r>
          </w:p>
        </w:tc>
        <w:tc>
          <w:tcPr>
            <w:tcW w:w="1638" w:type="dxa"/>
            <w:shd w:val="clear" w:color="auto" w:fill="D9D9D9" w:themeFill="background1" w:themeFillShade="D9"/>
            <w:hideMark/>
          </w:tcPr>
          <w:p w14:paraId="4BBE19A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5466" w:type="dxa"/>
            <w:shd w:val="clear" w:color="auto" w:fill="D9D9D9" w:themeFill="background1" w:themeFillShade="D9"/>
            <w:vAlign w:val="center"/>
          </w:tcPr>
          <w:p w14:paraId="001BA55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5526001A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181D49A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6A0362F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Detektor schopný snímať obraz vo všetkých rovinách, vo vertikálnej polohe aj šikmých projekciách</w:t>
            </w:r>
          </w:p>
        </w:tc>
        <w:tc>
          <w:tcPr>
            <w:tcW w:w="1201" w:type="dxa"/>
            <w:shd w:val="clear" w:color="000000" w:fill="FFFFFF"/>
            <w:hideMark/>
          </w:tcPr>
          <w:p w14:paraId="3B4B75B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počet</w:t>
            </w:r>
          </w:p>
        </w:tc>
        <w:tc>
          <w:tcPr>
            <w:tcW w:w="846" w:type="dxa"/>
            <w:shd w:val="clear" w:color="000000" w:fill="FFFFFF"/>
            <w:hideMark/>
          </w:tcPr>
          <w:p w14:paraId="58F0337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642" w:type="dxa"/>
            <w:shd w:val="clear" w:color="000000" w:fill="FFFFFF"/>
            <w:hideMark/>
          </w:tcPr>
          <w:p w14:paraId="11F24BD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1754767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5C55F30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3C3B642C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2DDED5E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8C13E2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Rozmer aktívnej plochy detektora (výška x šírka)</w:t>
            </w:r>
          </w:p>
        </w:tc>
        <w:tc>
          <w:tcPr>
            <w:tcW w:w="1201" w:type="dxa"/>
            <w:shd w:val="clear" w:color="000000" w:fill="FFFFFF"/>
            <w:hideMark/>
          </w:tcPr>
          <w:p w14:paraId="08798D2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3A299D4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42 x 42</w:t>
            </w:r>
          </w:p>
        </w:tc>
        <w:tc>
          <w:tcPr>
            <w:tcW w:w="642" w:type="dxa"/>
            <w:shd w:val="clear" w:color="000000" w:fill="FFFFFF"/>
            <w:hideMark/>
          </w:tcPr>
          <w:p w14:paraId="6982E9B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5E4D955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DDF2BA6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565A8867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4D7EC04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2A34AE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Veľkosť bodu</w:t>
            </w:r>
          </w:p>
        </w:tc>
        <w:tc>
          <w:tcPr>
            <w:tcW w:w="1201" w:type="dxa"/>
            <w:shd w:val="clear" w:color="000000" w:fill="FFFFFF"/>
            <w:hideMark/>
          </w:tcPr>
          <w:p w14:paraId="1D7D0AA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µm</w:t>
            </w:r>
          </w:p>
        </w:tc>
        <w:tc>
          <w:tcPr>
            <w:tcW w:w="846" w:type="dxa"/>
            <w:shd w:val="clear" w:color="000000" w:fill="FFFFFF"/>
            <w:hideMark/>
          </w:tcPr>
          <w:p w14:paraId="610DC1B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shd w:val="clear" w:color="000000" w:fill="FFFFFF"/>
            <w:hideMark/>
          </w:tcPr>
          <w:p w14:paraId="67CD73A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150</w:t>
            </w:r>
          </w:p>
        </w:tc>
        <w:tc>
          <w:tcPr>
            <w:tcW w:w="1638" w:type="dxa"/>
            <w:shd w:val="clear" w:color="000000" w:fill="FFFFFF"/>
            <w:hideMark/>
          </w:tcPr>
          <w:p w14:paraId="4FDAB64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0968CF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2CE4EDAA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6A2FC91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lastRenderedPageBreak/>
              <w:t>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642198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Rozlíšenie – rozsah šedi</w:t>
            </w:r>
          </w:p>
        </w:tc>
        <w:tc>
          <w:tcPr>
            <w:tcW w:w="1201" w:type="dxa"/>
            <w:shd w:val="clear" w:color="000000" w:fill="FFFFFF"/>
            <w:hideMark/>
          </w:tcPr>
          <w:p w14:paraId="70D9FCE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bit</w:t>
            </w:r>
          </w:p>
        </w:tc>
        <w:tc>
          <w:tcPr>
            <w:tcW w:w="846" w:type="dxa"/>
            <w:shd w:val="clear" w:color="000000" w:fill="FFFFFF"/>
            <w:hideMark/>
          </w:tcPr>
          <w:p w14:paraId="75C8E25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2" w:type="dxa"/>
            <w:shd w:val="clear" w:color="000000" w:fill="FFFFFF"/>
            <w:hideMark/>
          </w:tcPr>
          <w:p w14:paraId="36A11B1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5D98632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175859D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64520142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657E619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C726E44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Výstupný výkon generátora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0CFCF81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kW</w:t>
            </w:r>
          </w:p>
        </w:tc>
        <w:tc>
          <w:tcPr>
            <w:tcW w:w="846" w:type="dxa"/>
            <w:shd w:val="clear" w:color="000000" w:fill="FFFFFF"/>
            <w:hideMark/>
          </w:tcPr>
          <w:p w14:paraId="5FC5D4C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2" w:type="dxa"/>
            <w:shd w:val="clear" w:color="000000" w:fill="FFFFFF"/>
            <w:hideMark/>
          </w:tcPr>
          <w:p w14:paraId="4380DB5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416C6F6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C89C4AE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613CE340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3907347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473A95E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Rozsah kV</w:t>
            </w:r>
          </w:p>
        </w:tc>
        <w:tc>
          <w:tcPr>
            <w:tcW w:w="1201" w:type="dxa"/>
            <w:shd w:val="clear" w:color="000000" w:fill="FFFFFF"/>
            <w:hideMark/>
          </w:tcPr>
          <w:p w14:paraId="44355E9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kV</w:t>
            </w:r>
          </w:p>
        </w:tc>
        <w:tc>
          <w:tcPr>
            <w:tcW w:w="846" w:type="dxa"/>
            <w:shd w:val="clear" w:color="000000" w:fill="FFFFFF"/>
            <w:hideMark/>
          </w:tcPr>
          <w:p w14:paraId="4E7A2F07" w14:textId="77777777" w:rsidR="0096299B" w:rsidRPr="0006256D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06256D">
              <w:rPr>
                <w:rFonts w:ascii="Book Antiqua" w:hAnsi="Book Antiqua" w:cs="Calibri"/>
                <w:color w:val="000000"/>
                <w:sz w:val="18"/>
                <w:szCs w:val="18"/>
              </w:rPr>
              <w:t>40 do 150</w:t>
            </w:r>
          </w:p>
        </w:tc>
        <w:tc>
          <w:tcPr>
            <w:tcW w:w="642" w:type="dxa"/>
            <w:shd w:val="clear" w:color="000000" w:fill="FFFFFF"/>
            <w:hideMark/>
          </w:tcPr>
          <w:p w14:paraId="406B028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44CA67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F0C6EA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124FC3F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77E6F8D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2E66F0E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nastavenia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1201" w:type="dxa"/>
            <w:shd w:val="clear" w:color="000000" w:fill="FFFFFF"/>
            <w:hideMark/>
          </w:tcPr>
          <w:p w14:paraId="0D3F699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846" w:type="dxa"/>
            <w:shd w:val="clear" w:color="000000" w:fill="FFFFFF"/>
            <w:hideMark/>
          </w:tcPr>
          <w:p w14:paraId="54C2A949" w14:textId="77777777" w:rsidR="0096299B" w:rsidRPr="0006256D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06256D">
              <w:rPr>
                <w:rFonts w:ascii="Book Antiqua" w:hAnsi="Book Antiqua" w:cs="Calibri"/>
                <w:color w:val="000000"/>
                <w:sz w:val="18"/>
                <w:szCs w:val="18"/>
              </w:rPr>
              <w:t>0,8 do 800</w:t>
            </w:r>
          </w:p>
        </w:tc>
        <w:tc>
          <w:tcPr>
            <w:tcW w:w="642" w:type="dxa"/>
            <w:shd w:val="clear" w:color="000000" w:fill="FFFFFF"/>
            <w:hideMark/>
          </w:tcPr>
          <w:p w14:paraId="4AE530C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558D4BA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DC90E86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FFDB7B8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32EDF8D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E6F548C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frrekvencie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pulznej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siaskopie</w:t>
            </w:r>
            <w:proofErr w:type="spellEnd"/>
          </w:p>
        </w:tc>
        <w:tc>
          <w:tcPr>
            <w:tcW w:w="1201" w:type="dxa"/>
            <w:shd w:val="clear" w:color="000000" w:fill="FFFFFF"/>
            <w:hideMark/>
          </w:tcPr>
          <w:p w14:paraId="400B6AE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kV</w:t>
            </w:r>
          </w:p>
        </w:tc>
        <w:tc>
          <w:tcPr>
            <w:tcW w:w="846" w:type="dxa"/>
            <w:shd w:val="clear" w:color="000000" w:fill="FFFFFF"/>
            <w:hideMark/>
          </w:tcPr>
          <w:p w14:paraId="11111D6D" w14:textId="77777777" w:rsidR="0096299B" w:rsidRPr="0006256D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06256D">
              <w:rPr>
                <w:rFonts w:ascii="Book Antiqua" w:hAnsi="Book Antiqua" w:cs="Calibri"/>
                <w:color w:val="000000"/>
                <w:sz w:val="18"/>
                <w:szCs w:val="18"/>
              </w:rPr>
              <w:t>40 - 110</w:t>
            </w:r>
          </w:p>
        </w:tc>
        <w:tc>
          <w:tcPr>
            <w:tcW w:w="642" w:type="dxa"/>
            <w:shd w:val="clear" w:color="000000" w:fill="FFFFFF"/>
            <w:hideMark/>
          </w:tcPr>
          <w:p w14:paraId="58A29B9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7137C42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4A7830E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385673DD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437E0D1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5C855DC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Digitálna sériová akvizícia s frekvenciou</w:t>
            </w:r>
          </w:p>
        </w:tc>
        <w:tc>
          <w:tcPr>
            <w:tcW w:w="1201" w:type="dxa"/>
            <w:shd w:val="clear" w:color="000000" w:fill="FFFFFF"/>
            <w:hideMark/>
          </w:tcPr>
          <w:p w14:paraId="0192CF7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obrazov/ s</w:t>
            </w:r>
          </w:p>
        </w:tc>
        <w:tc>
          <w:tcPr>
            <w:tcW w:w="846" w:type="dxa"/>
            <w:shd w:val="clear" w:color="000000" w:fill="FFFFFF"/>
            <w:hideMark/>
          </w:tcPr>
          <w:p w14:paraId="782DA2FA" w14:textId="77777777" w:rsidR="0096299B" w:rsidRPr="0006256D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06256D">
              <w:rPr>
                <w:rFonts w:ascii="Book Antiqua" w:hAnsi="Book Antiqua" w:cs="Calibri"/>
                <w:color w:val="000000"/>
                <w:sz w:val="18"/>
                <w:szCs w:val="18"/>
              </w:rPr>
              <w:t>0,5 - 8</w:t>
            </w:r>
          </w:p>
        </w:tc>
        <w:tc>
          <w:tcPr>
            <w:tcW w:w="642" w:type="dxa"/>
            <w:shd w:val="clear" w:color="000000" w:fill="FFFFFF"/>
            <w:hideMark/>
          </w:tcPr>
          <w:p w14:paraId="09D24B1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3981A9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2047D1D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0BCF9E4E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67A7A7A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25D848C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Pulzná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fluoroskopia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v rozsahu </w:t>
            </w:r>
          </w:p>
        </w:tc>
        <w:tc>
          <w:tcPr>
            <w:tcW w:w="1201" w:type="dxa"/>
            <w:shd w:val="clear" w:color="000000" w:fill="FFFFFF"/>
            <w:hideMark/>
          </w:tcPr>
          <w:p w14:paraId="756CC53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pulzov/ s</w:t>
            </w:r>
          </w:p>
        </w:tc>
        <w:tc>
          <w:tcPr>
            <w:tcW w:w="846" w:type="dxa"/>
            <w:shd w:val="clear" w:color="000000" w:fill="FFFFFF"/>
            <w:hideMark/>
          </w:tcPr>
          <w:p w14:paraId="68D6E7C2" w14:textId="77777777" w:rsidR="0096299B" w:rsidRPr="0006256D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06256D">
              <w:rPr>
                <w:rFonts w:ascii="Book Antiqua" w:hAnsi="Book Antiqua" w:cs="Calibri"/>
                <w:color w:val="000000"/>
                <w:sz w:val="18"/>
                <w:szCs w:val="18"/>
              </w:rPr>
              <w:t>3 - 15</w:t>
            </w:r>
          </w:p>
        </w:tc>
        <w:tc>
          <w:tcPr>
            <w:tcW w:w="642" w:type="dxa"/>
            <w:shd w:val="clear" w:color="000000" w:fill="FFFFFF"/>
            <w:hideMark/>
          </w:tcPr>
          <w:p w14:paraId="1785E56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06BE77C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7225D35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64D29923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36F8D83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38AE968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Veľkosť malého ohniska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0328FC3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mm</w:t>
            </w:r>
          </w:p>
        </w:tc>
        <w:tc>
          <w:tcPr>
            <w:tcW w:w="846" w:type="dxa"/>
            <w:shd w:val="clear" w:color="000000" w:fill="FFFFFF"/>
            <w:hideMark/>
          </w:tcPr>
          <w:p w14:paraId="565FD39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shd w:val="clear" w:color="000000" w:fill="FFFFFF"/>
            <w:hideMark/>
          </w:tcPr>
          <w:p w14:paraId="3545485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0,6</w:t>
            </w:r>
          </w:p>
        </w:tc>
        <w:tc>
          <w:tcPr>
            <w:tcW w:w="1638" w:type="dxa"/>
            <w:shd w:val="clear" w:color="000000" w:fill="FFFFFF"/>
            <w:hideMark/>
          </w:tcPr>
          <w:p w14:paraId="3DF5CF9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7917E4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5BD586F3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7E49B7A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D1800CC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Veľkosť veľkého ohniska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4CE37EA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mm</w:t>
            </w:r>
          </w:p>
        </w:tc>
        <w:tc>
          <w:tcPr>
            <w:tcW w:w="846" w:type="dxa"/>
            <w:shd w:val="clear" w:color="000000" w:fill="FFFFFF"/>
            <w:hideMark/>
          </w:tcPr>
          <w:p w14:paraId="4E7FBAB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shd w:val="clear" w:color="000000" w:fill="FFFFFF"/>
            <w:hideMark/>
          </w:tcPr>
          <w:p w14:paraId="1529FE3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</w:t>
            </w:r>
          </w:p>
        </w:tc>
        <w:tc>
          <w:tcPr>
            <w:tcW w:w="1638" w:type="dxa"/>
            <w:shd w:val="clear" w:color="000000" w:fill="FFFFFF"/>
            <w:hideMark/>
          </w:tcPr>
          <w:p w14:paraId="0709EBE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2656B8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28C48295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29A6EC8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3CBA44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Žiarič s vysokými obrátkami anódy</w:t>
            </w:r>
          </w:p>
        </w:tc>
        <w:tc>
          <w:tcPr>
            <w:tcW w:w="1201" w:type="dxa"/>
            <w:shd w:val="clear" w:color="000000" w:fill="FFFFFF"/>
            <w:hideMark/>
          </w:tcPr>
          <w:p w14:paraId="3669C6A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ot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>./ min.</w:t>
            </w:r>
          </w:p>
        </w:tc>
        <w:tc>
          <w:tcPr>
            <w:tcW w:w="846" w:type="dxa"/>
            <w:shd w:val="clear" w:color="000000" w:fill="FFFFFF"/>
            <w:hideMark/>
          </w:tcPr>
          <w:p w14:paraId="12F5E6F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642" w:type="dxa"/>
            <w:shd w:val="clear" w:color="000000" w:fill="FFFFFF"/>
            <w:hideMark/>
          </w:tcPr>
          <w:p w14:paraId="7EAAF28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7F2688C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4A95E86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53DF1C20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15D2503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05C2FC3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Tepelná kapacita anódy</w:t>
            </w:r>
          </w:p>
        </w:tc>
        <w:tc>
          <w:tcPr>
            <w:tcW w:w="1201" w:type="dxa"/>
            <w:shd w:val="clear" w:color="000000" w:fill="FFFFFF"/>
            <w:hideMark/>
          </w:tcPr>
          <w:p w14:paraId="2BA1274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kHU</w:t>
            </w:r>
            <w:proofErr w:type="spellEnd"/>
          </w:p>
        </w:tc>
        <w:tc>
          <w:tcPr>
            <w:tcW w:w="846" w:type="dxa"/>
            <w:shd w:val="clear" w:color="000000" w:fill="FFFFFF"/>
            <w:hideMark/>
          </w:tcPr>
          <w:p w14:paraId="606BB32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dxa"/>
            <w:shd w:val="clear" w:color="000000" w:fill="FFFFFF"/>
            <w:hideMark/>
          </w:tcPr>
          <w:p w14:paraId="1EC5483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116F7C4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79F1F0F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348008DD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3146D98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61505F0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Antirozptylová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mriežka univerzálna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6F918A7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lp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>/ 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3D7B20D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2" w:type="dxa"/>
            <w:shd w:val="clear" w:color="000000" w:fill="FFFFFF"/>
            <w:hideMark/>
          </w:tcPr>
          <w:p w14:paraId="37A70DB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1EC57E1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4D6B21A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36C27FE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2EE0DA6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328872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Prídavný monitor v ovládacej miestnosti RTG prístroja pre zobrazenie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fluoroskopických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snímok</w:t>
            </w:r>
          </w:p>
        </w:tc>
        <w:tc>
          <w:tcPr>
            <w:tcW w:w="1201" w:type="dxa"/>
            <w:shd w:val="clear" w:color="000000" w:fill="FFFFFF"/>
            <w:hideMark/>
          </w:tcPr>
          <w:p w14:paraId="44D4B64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palec</w:t>
            </w:r>
          </w:p>
        </w:tc>
        <w:tc>
          <w:tcPr>
            <w:tcW w:w="846" w:type="dxa"/>
            <w:shd w:val="clear" w:color="000000" w:fill="FFFFFF"/>
            <w:hideMark/>
          </w:tcPr>
          <w:p w14:paraId="2F62CCD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2" w:type="dxa"/>
            <w:shd w:val="clear" w:color="000000" w:fill="FFFFFF"/>
            <w:hideMark/>
          </w:tcPr>
          <w:p w14:paraId="7C584FC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2F98E0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9EF203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2351875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1747301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210C9CB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Rozmer úložnej dosky stola (dĺžka x šírka)</w:t>
            </w:r>
          </w:p>
        </w:tc>
        <w:tc>
          <w:tcPr>
            <w:tcW w:w="1201" w:type="dxa"/>
            <w:shd w:val="clear" w:color="000000" w:fill="FFFFFF"/>
            <w:hideMark/>
          </w:tcPr>
          <w:p w14:paraId="7BE5522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278D800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200 x 75</w:t>
            </w:r>
          </w:p>
        </w:tc>
        <w:tc>
          <w:tcPr>
            <w:tcW w:w="642" w:type="dxa"/>
            <w:shd w:val="clear" w:color="000000" w:fill="FFFFFF"/>
            <w:hideMark/>
          </w:tcPr>
          <w:p w14:paraId="7A76637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2AD39A6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FDAF95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75EC4A4E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79F82F2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19.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1368FC3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Rozsah motorického nastavenia výšky stola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6536118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664AE17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2" w:type="dxa"/>
            <w:shd w:val="clear" w:color="000000" w:fill="FFFFFF"/>
            <w:hideMark/>
          </w:tcPr>
          <w:p w14:paraId="61B7D33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42EC80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4BFD693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0E6168E2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04EB8EA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BCC109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pozdľžneho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motorického pohybu stropného statívu rtg žiariča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3EA5DAC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7BC707A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42" w:type="dxa"/>
            <w:shd w:val="clear" w:color="000000" w:fill="FFFFFF"/>
            <w:hideMark/>
          </w:tcPr>
          <w:p w14:paraId="1D7D086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0B736F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0C920D6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25439152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4A015CB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14F0F0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priečného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motorického pohybu stropného statívu rtg žiariča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40FF857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25B0C40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42" w:type="dxa"/>
            <w:shd w:val="clear" w:color="000000" w:fill="FFFFFF"/>
            <w:hideMark/>
          </w:tcPr>
          <w:p w14:paraId="095C520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35C38D1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B82771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59AE9E61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2C2AAE0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C627DE8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Rozsah vertikálneho motorického pohybu stropného statívu rtg žiariča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69851EC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32FB592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42" w:type="dxa"/>
            <w:shd w:val="clear" w:color="000000" w:fill="FFFFFF"/>
            <w:hideMark/>
          </w:tcPr>
          <w:p w14:paraId="6F979C8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265D012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B067EA3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3DE90947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1AFEC7E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B46D80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pozdľžneho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motorického pohybu stropného statívu detektora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27D9935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60F5C5B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340</w:t>
            </w:r>
          </w:p>
        </w:tc>
        <w:tc>
          <w:tcPr>
            <w:tcW w:w="642" w:type="dxa"/>
            <w:shd w:val="clear" w:color="000000" w:fill="FFFFFF"/>
            <w:hideMark/>
          </w:tcPr>
          <w:p w14:paraId="4FB00E1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301A9E0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179EF5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2960804F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3015BD3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D099BD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pozdľžneho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motorického pohybu stropného statívu detektora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04AC2FF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5CB80A2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42" w:type="dxa"/>
            <w:shd w:val="clear" w:color="000000" w:fill="FFFFFF"/>
            <w:hideMark/>
          </w:tcPr>
          <w:p w14:paraId="1B6AD06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6BC94BB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B7DEF8B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65FCDAE6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76271AB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5397570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Rozsah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pozdľžneho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motorického pohybu stropného statívu detektora</w:t>
            </w:r>
          </w:p>
        </w:tc>
        <w:tc>
          <w:tcPr>
            <w:tcW w:w="1201" w:type="dxa"/>
            <w:shd w:val="clear" w:color="000000" w:fill="FFFFFF"/>
            <w:hideMark/>
          </w:tcPr>
          <w:p w14:paraId="185B2D1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cm</w:t>
            </w:r>
          </w:p>
        </w:tc>
        <w:tc>
          <w:tcPr>
            <w:tcW w:w="846" w:type="dxa"/>
            <w:shd w:val="clear" w:color="000000" w:fill="FFFFFF"/>
            <w:hideMark/>
          </w:tcPr>
          <w:p w14:paraId="7CDEB32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42" w:type="dxa"/>
            <w:shd w:val="clear" w:color="000000" w:fill="FFFFFF"/>
            <w:hideMark/>
          </w:tcPr>
          <w:p w14:paraId="068C0EE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46237F4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8663C0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3BED29A" w14:textId="77777777" w:rsidTr="0096299B">
        <w:trPr>
          <w:trHeight w:val="300"/>
        </w:trPr>
        <w:tc>
          <w:tcPr>
            <w:tcW w:w="665" w:type="dxa"/>
            <w:shd w:val="clear" w:color="auto" w:fill="D9D9D9" w:themeFill="background1" w:themeFillShade="D9"/>
            <w:noWrap/>
            <w:hideMark/>
          </w:tcPr>
          <w:p w14:paraId="3066946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8395" w:type="dxa"/>
            <w:gridSpan w:val="6"/>
            <w:shd w:val="clear" w:color="auto" w:fill="D9D9D9" w:themeFill="background1" w:themeFillShade="D9"/>
            <w:hideMark/>
          </w:tcPr>
          <w:p w14:paraId="6A580E0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Akvizičná stanica:</w:t>
            </w:r>
          </w:p>
        </w:tc>
        <w:tc>
          <w:tcPr>
            <w:tcW w:w="5466" w:type="dxa"/>
            <w:shd w:val="clear" w:color="auto" w:fill="D9D9D9" w:themeFill="background1" w:themeFillShade="D9"/>
            <w:vAlign w:val="center"/>
          </w:tcPr>
          <w:p w14:paraId="52D79EA4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2487DAF8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5AA22FE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lastRenderedPageBreak/>
              <w:t>26.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B15194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Hard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disk</w:t>
            </w:r>
          </w:p>
        </w:tc>
        <w:tc>
          <w:tcPr>
            <w:tcW w:w="1201" w:type="dxa"/>
            <w:shd w:val="clear" w:color="000000" w:fill="FFFFFF"/>
            <w:hideMark/>
          </w:tcPr>
          <w:p w14:paraId="1377502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počet</w:t>
            </w:r>
          </w:p>
        </w:tc>
        <w:tc>
          <w:tcPr>
            <w:tcW w:w="846" w:type="dxa"/>
            <w:shd w:val="clear" w:color="000000" w:fill="FFFFFF"/>
            <w:hideMark/>
          </w:tcPr>
          <w:p w14:paraId="634B753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20 000 obrazov v DICOM formáte</w:t>
            </w:r>
          </w:p>
        </w:tc>
        <w:tc>
          <w:tcPr>
            <w:tcW w:w="642" w:type="dxa"/>
            <w:shd w:val="clear" w:color="000000" w:fill="FFFFFF"/>
            <w:hideMark/>
          </w:tcPr>
          <w:p w14:paraId="60DD630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282DC4E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30DFEF5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A50C12" w14:paraId="623BDFAC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0AE8312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8B1EBC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Pamäť RAM (v prípade operačného systému Linux - minimálne 4 GB)</w:t>
            </w:r>
          </w:p>
        </w:tc>
        <w:tc>
          <w:tcPr>
            <w:tcW w:w="1201" w:type="dxa"/>
            <w:shd w:val="clear" w:color="000000" w:fill="FFFFFF"/>
            <w:hideMark/>
          </w:tcPr>
          <w:p w14:paraId="2CAEDF8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GB</w:t>
            </w:r>
          </w:p>
        </w:tc>
        <w:tc>
          <w:tcPr>
            <w:tcW w:w="846" w:type="dxa"/>
            <w:shd w:val="clear" w:color="000000" w:fill="FFFFFF"/>
            <w:hideMark/>
          </w:tcPr>
          <w:p w14:paraId="4BC1F44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shd w:val="clear" w:color="000000" w:fill="FFFFFF"/>
            <w:hideMark/>
          </w:tcPr>
          <w:p w14:paraId="6AC5A83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1638" w:type="dxa"/>
            <w:shd w:val="clear" w:color="000000" w:fill="FFFFFF"/>
            <w:hideMark/>
          </w:tcPr>
          <w:p w14:paraId="3BD2AD4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32538BF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F429D7A" w14:textId="77777777" w:rsidTr="0096299B">
        <w:trPr>
          <w:trHeight w:val="300"/>
        </w:trPr>
        <w:tc>
          <w:tcPr>
            <w:tcW w:w="4733" w:type="dxa"/>
            <w:gridSpan w:val="3"/>
            <w:shd w:val="clear" w:color="auto" w:fill="D9D9D9" w:themeFill="background1" w:themeFillShade="D9"/>
            <w:hideMark/>
          </w:tcPr>
          <w:p w14:paraId="2E00B874" w14:textId="77777777" w:rsidR="0096299B" w:rsidRPr="00153C92" w:rsidRDefault="0096299B" w:rsidP="00321BEA">
            <w:pPr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4327" w:type="dxa"/>
            <w:gridSpan w:val="4"/>
            <w:shd w:val="clear" w:color="auto" w:fill="D9D9D9" w:themeFill="background1" w:themeFillShade="D9"/>
            <w:hideMark/>
          </w:tcPr>
          <w:p w14:paraId="6CB1145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b/>
                <w:bCs/>
                <w:sz w:val="18"/>
                <w:szCs w:val="18"/>
              </w:rPr>
              <w:t>Hodnota/ charakteristika</w:t>
            </w:r>
          </w:p>
        </w:tc>
        <w:tc>
          <w:tcPr>
            <w:tcW w:w="5466" w:type="dxa"/>
            <w:shd w:val="clear" w:color="auto" w:fill="D9D9D9" w:themeFill="background1" w:themeFillShade="D9"/>
            <w:vAlign w:val="center"/>
          </w:tcPr>
          <w:p w14:paraId="0A827D3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9D5E984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19A0286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03A3A5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Robotický,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plnemotorizovaný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rtg prístroj s dvomi stropnými statívmi pre rtg žiarič a detektor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44DD671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4B6A0CA5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080B49F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7E6C5A9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29.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DDB894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Dynamický detektor, na báze amorfný kremík  s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CsI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scintilátorom</w:t>
            </w:r>
            <w:proofErr w:type="spellEnd"/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A2E348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1CB116F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9C8A527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449E32A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409B99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Pulzná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skiaskopia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4217A9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309FD2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E819A88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41749A5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150E46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Archivácia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skiaskopickej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slučky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757082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CEA54D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9D87581" w14:textId="77777777" w:rsidTr="0096299B">
        <w:trPr>
          <w:trHeight w:val="395"/>
        </w:trPr>
        <w:tc>
          <w:tcPr>
            <w:tcW w:w="665" w:type="dxa"/>
            <w:shd w:val="clear" w:color="auto" w:fill="auto"/>
            <w:noWrap/>
            <w:hideMark/>
          </w:tcPr>
          <w:p w14:paraId="1D1204B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74B818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Možnosť nastavenia hĺbkovej clony bez žiarenia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6B4CF7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A97E3FD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4B51B764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6020B7F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23D8FD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Integrovaný DAP meter s prenosom dát do PACS  pomocou DICOM SR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6EC3E52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450E15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E02390A" w14:textId="77777777" w:rsidTr="0096299B">
        <w:trPr>
          <w:trHeight w:val="695"/>
        </w:trPr>
        <w:tc>
          <w:tcPr>
            <w:tcW w:w="665" w:type="dxa"/>
            <w:shd w:val="clear" w:color="auto" w:fill="auto"/>
            <w:noWrap/>
            <w:hideMark/>
          </w:tcPr>
          <w:p w14:paraId="18F54E2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5C4B578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Programovanie polôh clôn cez orgánový program vrátane nastavenia spektrálnych filtrov na zredukovanie kožnej dávky žiarenia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36727B0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E886BD7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2722C0F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6653398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21D3DF6B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RTG žiarič na stropnom statíve s  výkonom zodpovedajúci výkonu RTG generátora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82ED5C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DFAFF10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BA14EB8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51112CF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AF6E0B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Možnosť vytvárať dlhé snímky v stoji a v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leže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na pacientskom stole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C169B6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D3C486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718101E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165598F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CD96D4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Držiak pre pacienta k podpore stabilizácie pri vytváraní dlhých snímok vrátane mierky pre meranie dĺžok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6C42362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65040A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C85AA3B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412F020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36C8F3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Nástenný držiak pre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antirozptylové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mriežky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36BE38C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2BC6130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7A507F2C" w14:textId="77777777" w:rsidTr="0096299B">
        <w:trPr>
          <w:trHeight w:val="883"/>
        </w:trPr>
        <w:tc>
          <w:tcPr>
            <w:tcW w:w="665" w:type="dxa"/>
            <w:shd w:val="clear" w:color="auto" w:fill="auto"/>
            <w:noWrap/>
            <w:hideMark/>
          </w:tcPr>
          <w:p w14:paraId="4EE0595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39.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FD082D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SW balík umožňujúci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fluoroskopické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vyšetrenia vrátane ovládacej  konzoly umiestnenej v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ovladacej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miestnosti RTG prístroja 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4D389EA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34FFFE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BDE3B67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7D2BA72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EB974A5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Pacientsky stôl s nosnosťou min. 240 kg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7BBC84D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E11090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EE98B23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4799C85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1A891FE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Pacientsky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rádiotransparentný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stôl s plávajúcou doskou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6AF5A0E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45F5BCB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4B6D9D4C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408B957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lastRenderedPageBreak/>
              <w:t>42.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5F177E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Fixačný pás pre pacienta upevniteľný na stôl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B90CC6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C63DB7D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73D347B3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47383A1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31930C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Dávkový parameter so zápisom k aktívnemu obrazu s automatickým prenosom do PACS-u (DAP)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871843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D9E1E9B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3D3F8897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0B7281E9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2EE801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Zabudované laserové zameriavanie a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kolimačné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svetlo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2B3DD6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DE7DE37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4A29994" w14:textId="77777777" w:rsidTr="0096299B">
        <w:trPr>
          <w:trHeight w:val="995"/>
        </w:trPr>
        <w:tc>
          <w:tcPr>
            <w:tcW w:w="665" w:type="dxa"/>
            <w:shd w:val="clear" w:color="auto" w:fill="auto"/>
            <w:noWrap/>
            <w:hideMark/>
          </w:tcPr>
          <w:p w14:paraId="4967D25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2EFDF488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Možnosť nastavenia min. nasledovných parametrov na dotykovej obrazovke na rtg žiariči: kV,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mAs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, ms, orgánový program, ohnisko,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sčernanie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>, voľba vzdialenosti ohnisko - detektor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F9AC87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E331E7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06B95F4" w14:textId="77777777" w:rsidTr="0096299B">
        <w:trPr>
          <w:trHeight w:val="411"/>
        </w:trPr>
        <w:tc>
          <w:tcPr>
            <w:tcW w:w="665" w:type="dxa"/>
            <w:shd w:val="clear" w:color="auto" w:fill="auto"/>
            <w:noWrap/>
            <w:hideMark/>
          </w:tcPr>
          <w:p w14:paraId="3CEA923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DF729F6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Autotracking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- plnoautomatické motorické sledovanie vzájomnej pozície RTG žiariča, výšky stola, sklonu rtg žiariča a detektora na základe predprogramovaných orgánových programov  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E1172C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15F1EA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7339CE46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0A64708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A3CEDE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Simultánne motorické pohyby detektora s rtg žiaričom vo všetkých osiach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E7FF6D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7A94A5BE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B118CFF" w14:textId="77777777" w:rsidTr="0096299B">
        <w:trPr>
          <w:trHeight w:val="781"/>
        </w:trPr>
        <w:tc>
          <w:tcPr>
            <w:tcW w:w="665" w:type="dxa"/>
            <w:shd w:val="clear" w:color="auto" w:fill="auto"/>
            <w:noWrap/>
            <w:hideMark/>
          </w:tcPr>
          <w:p w14:paraId="0BAB539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46B15FCD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Automatické nastavenie vzdialenosti detektor - ohnisko podľa vloženého rastra na zníženie sekundárneho žiarenia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DB526E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7B46F7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AC259E7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3B5AC5D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49.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246398BA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Programovateľný inteligentný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antikolízny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systém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BE6DB15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77F9DE7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8625374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5CFF9E3A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5660774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Expozičná automatika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4638C96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5A03378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34759289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3F283CFE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5B8AA6D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DAP meter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86EDC6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15EB98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B56BC33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1D8369D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57F147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Interkom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pre obojstrannú komunikáciu s pacientom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074048F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3AA5789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5038663" w14:textId="77777777" w:rsidTr="0096299B">
        <w:trPr>
          <w:trHeight w:val="300"/>
        </w:trPr>
        <w:tc>
          <w:tcPr>
            <w:tcW w:w="665" w:type="dxa"/>
            <w:shd w:val="clear" w:color="auto" w:fill="D9D9D9" w:themeFill="background1" w:themeFillShade="D9"/>
            <w:noWrap/>
            <w:hideMark/>
          </w:tcPr>
          <w:p w14:paraId="297EDEA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 </w:t>
            </w:r>
          </w:p>
        </w:tc>
        <w:tc>
          <w:tcPr>
            <w:tcW w:w="8395" w:type="dxa"/>
            <w:gridSpan w:val="6"/>
            <w:shd w:val="clear" w:color="auto" w:fill="D9D9D9" w:themeFill="background1" w:themeFillShade="D9"/>
            <w:hideMark/>
          </w:tcPr>
          <w:p w14:paraId="033146C7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Akvizičná stanica:</w:t>
            </w:r>
          </w:p>
        </w:tc>
        <w:tc>
          <w:tcPr>
            <w:tcW w:w="5466" w:type="dxa"/>
            <w:shd w:val="clear" w:color="auto" w:fill="D9D9D9" w:themeFill="background1" w:themeFillShade="D9"/>
            <w:vAlign w:val="center"/>
          </w:tcPr>
          <w:p w14:paraId="4969BE66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7B71C2E7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53476B7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53.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5F1A1F8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Operačný systém Windows alebo Linux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1DF91B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B5D6CB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74A7E137" w14:textId="77777777" w:rsidTr="0096299B">
        <w:trPr>
          <w:trHeight w:val="300"/>
        </w:trPr>
        <w:tc>
          <w:tcPr>
            <w:tcW w:w="665" w:type="dxa"/>
            <w:shd w:val="clear" w:color="auto" w:fill="auto"/>
            <w:noWrap/>
            <w:hideMark/>
          </w:tcPr>
          <w:p w14:paraId="564F0F94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54.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32157DC1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Zabudované CD/DVD alebo USB rozhranie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7D86188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2F9CF31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401F4A57" w14:textId="77777777" w:rsidTr="0096299B">
        <w:trPr>
          <w:trHeight w:val="840"/>
        </w:trPr>
        <w:tc>
          <w:tcPr>
            <w:tcW w:w="665" w:type="dxa"/>
            <w:shd w:val="clear" w:color="auto" w:fill="auto"/>
            <w:noWrap/>
            <w:hideMark/>
          </w:tcPr>
          <w:p w14:paraId="6777F99B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55.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0AFAE9E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Minimálne DICOM verzia 3 alebo novšia,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Dicom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Worklist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Dicom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Send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Dicom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MPPS,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Dicom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Storage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Commitment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, DICOM zasielanie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snímiek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 na PACS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6ECA87D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30C1326A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325D21FA" w14:textId="77777777" w:rsidTr="0096299B">
        <w:trPr>
          <w:trHeight w:val="521"/>
        </w:trPr>
        <w:tc>
          <w:tcPr>
            <w:tcW w:w="665" w:type="dxa"/>
            <w:shd w:val="clear" w:color="auto" w:fill="auto"/>
            <w:noWrap/>
            <w:hideMark/>
          </w:tcPr>
          <w:p w14:paraId="0B73C14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56.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2C97F53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Užívateľské rozhranie alebo manuál v slovenskom alebo českom jazyku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37269381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CFED92E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194772E0" w14:textId="77777777" w:rsidTr="0096299B">
        <w:trPr>
          <w:trHeight w:val="678"/>
        </w:trPr>
        <w:tc>
          <w:tcPr>
            <w:tcW w:w="665" w:type="dxa"/>
            <w:shd w:val="clear" w:color="auto" w:fill="auto"/>
            <w:noWrap/>
            <w:hideMark/>
          </w:tcPr>
          <w:p w14:paraId="39ED3EA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lastRenderedPageBreak/>
              <w:t>57.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5D8A37EE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Monitor akvizičnej stanice s rozmerom minimálne 19 palcov, s rozlíšením minimálne 1280x1024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A90916F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0205CC02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0F64D91E" w14:textId="77777777" w:rsidTr="0096299B">
        <w:trPr>
          <w:trHeight w:val="713"/>
        </w:trPr>
        <w:tc>
          <w:tcPr>
            <w:tcW w:w="665" w:type="dxa"/>
            <w:shd w:val="clear" w:color="auto" w:fill="auto"/>
            <w:noWrap/>
            <w:hideMark/>
          </w:tcPr>
          <w:p w14:paraId="650EB12C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58.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FAFCEDB" w14:textId="77777777" w:rsidR="0096299B" w:rsidRPr="00153C92" w:rsidRDefault="0096299B" w:rsidP="00321BEA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Minimálne funkcie akvizičnej stanice: Skladanie obrazov celej chrbtice aj končatín ležiaceho aj stojaceho pacienta  do jedného snímku 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69F9AA7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6C7B8525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4699C7BB" w14:textId="77777777" w:rsidTr="0096299B">
        <w:trPr>
          <w:trHeight w:val="56"/>
        </w:trPr>
        <w:tc>
          <w:tcPr>
            <w:tcW w:w="665" w:type="dxa"/>
            <w:shd w:val="clear" w:color="auto" w:fill="auto"/>
            <w:noWrap/>
            <w:hideMark/>
          </w:tcPr>
          <w:p w14:paraId="2AEA06ED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59.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6F188052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SW pre homogénne znázornenie preexponovaných a podexponovaných objektov v jednom obraze bez poklesu kvality obrazu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9FFBBE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46D3A42D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685CD1EB" w14:textId="77777777" w:rsidTr="0096299B">
        <w:trPr>
          <w:trHeight w:val="991"/>
        </w:trPr>
        <w:tc>
          <w:tcPr>
            <w:tcW w:w="665" w:type="dxa"/>
            <w:shd w:val="clear" w:color="auto" w:fill="auto"/>
            <w:noWrap/>
            <w:hideMark/>
          </w:tcPr>
          <w:p w14:paraId="14902156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60.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785BA6E5" w14:textId="77777777" w:rsidR="0096299B" w:rsidRPr="00153C92" w:rsidRDefault="0096299B" w:rsidP="00321BEA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Ďalšie minimálne funkcie akvizičnej stanice: Meranie uhlov a vzdialeností, otáčanie obrazu, zvýraznenie hrán, vkladanie poznámok do obrazu, zväčšenie obrazu, potlačenie šumu 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6F1EAA6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12B716F7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22B37A9B" w14:textId="77777777" w:rsidTr="0096299B">
        <w:trPr>
          <w:trHeight w:val="127"/>
        </w:trPr>
        <w:tc>
          <w:tcPr>
            <w:tcW w:w="665" w:type="dxa"/>
            <w:shd w:val="clear" w:color="auto" w:fill="auto"/>
            <w:noWrap/>
            <w:hideMark/>
          </w:tcPr>
          <w:p w14:paraId="4BEE0208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61.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04D0C8B3" w14:textId="77777777" w:rsidR="0096299B" w:rsidRPr="00153C92" w:rsidRDefault="0096299B" w:rsidP="00321BEA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 xml:space="preserve">Povolenie na dovoz, vývoz, predaj a distribúciu zdrojov ionizujúceho žiarenia. Rovnako ako aj povolenie na inštaláciu a servis zdrojov ionizujúceho žiarenia, vydané Úradom verejného zdravotníctva SR - zákon 355/2007 </w:t>
            </w:r>
            <w:proofErr w:type="spellStart"/>
            <w:r w:rsidRPr="00153C92">
              <w:rPr>
                <w:rFonts w:ascii="Book Antiqua" w:hAnsi="Book Antiqua" w:cs="Calibri"/>
                <w:sz w:val="18"/>
                <w:szCs w:val="18"/>
              </w:rPr>
              <w:t>Z.z</w:t>
            </w:r>
            <w:proofErr w:type="spellEnd"/>
            <w:r w:rsidRPr="00153C92">
              <w:rPr>
                <w:rFonts w:ascii="Book Antiqua" w:hAnsi="Book Antiqua" w:cs="Calibri"/>
                <w:sz w:val="18"/>
                <w:szCs w:val="18"/>
              </w:rPr>
              <w:t>.. Zároveň vypracovanie a dodanie kompletnej dokumentácie pre verejného obstarávateľa (preberací protokol, vyhlásenie o zhode ES, protokol o zaškolení, preberacia skúška zdroja ionizujúceho žiarenia, technická špecifikácia prístroja, kompletný návod na použitie v slovenskom jazyku, výpis z databázy kódov registrovaných / evidovaných zdrav. pomôcok).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58B01BB2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25915550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6299B" w:rsidRPr="00153C92" w14:paraId="5D20F007" w14:textId="77777777" w:rsidTr="0096299B">
        <w:trPr>
          <w:trHeight w:val="3694"/>
        </w:trPr>
        <w:tc>
          <w:tcPr>
            <w:tcW w:w="665" w:type="dxa"/>
            <w:shd w:val="clear" w:color="auto" w:fill="auto"/>
            <w:noWrap/>
            <w:hideMark/>
          </w:tcPr>
          <w:p w14:paraId="5A734960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lastRenderedPageBreak/>
              <w:t>62.</w:t>
            </w:r>
          </w:p>
        </w:tc>
        <w:tc>
          <w:tcPr>
            <w:tcW w:w="4068" w:type="dxa"/>
            <w:gridSpan w:val="2"/>
            <w:shd w:val="clear" w:color="000000" w:fill="FFFFFF"/>
            <w:hideMark/>
          </w:tcPr>
          <w:p w14:paraId="13D2C324" w14:textId="77777777" w:rsidR="0096299B" w:rsidRPr="00153C92" w:rsidRDefault="0096299B" w:rsidP="00321BEA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Komplexný záručný servis po dobu 24 mesiacov od doby inštalácie prístroja, v rámci ktorého sa Dodávateľ zaväzuje dodržať nasledovné lehoty:</w:t>
            </w:r>
            <w:r w:rsidRPr="00153C92">
              <w:rPr>
                <w:rFonts w:ascii="Book Antiqua" w:hAnsi="Book Antiqua" w:cs="Calibri"/>
                <w:sz w:val="18"/>
                <w:szCs w:val="18"/>
              </w:rPr>
              <w:br/>
              <w:t xml:space="preserve">Servisná kontrola bude vykonávaná v dohodnutých dňoch v mesiaci v prípade poruchy v deň odstraňovania poruchy. </w:t>
            </w:r>
            <w:r w:rsidRPr="00153C92">
              <w:rPr>
                <w:rFonts w:ascii="Book Antiqua" w:hAnsi="Book Antiqua" w:cs="Calibri"/>
                <w:sz w:val="18"/>
                <w:szCs w:val="18"/>
              </w:rPr>
              <w:br/>
              <w:t xml:space="preserve">V prípade  poruchy zariadenia servisná odozva maximálne do 12 hodín od nahlásenia poruchy v rámci pracovných dní a servisný zásah do maximálne 24 hodín v rámci pracovných dní.                                                                                       </w:t>
            </w:r>
            <w:r w:rsidRPr="00153C92">
              <w:rPr>
                <w:rFonts w:ascii="Book Antiqua" w:hAnsi="Book Antiqua" w:cs="Calibri"/>
                <w:sz w:val="18"/>
                <w:szCs w:val="18"/>
              </w:rPr>
              <w:br/>
              <w:t>Dodávateľ bude vykonávať pravidelné prehliadky celej zostavy v intervaloch stanovených výrobcom. Najviac 14 dní pred uplynutím záručnej lehoty, Dodávateľ vykoná bezplatnú bezpečnostno</w:t>
            </w:r>
            <w:r w:rsidRPr="00A50C12">
              <w:rPr>
                <w:rFonts w:ascii="Book Antiqua" w:hAnsi="Book Antiqua" w:cs="Calibri"/>
                <w:sz w:val="18"/>
                <w:szCs w:val="18"/>
              </w:rPr>
              <w:t>-</w:t>
            </w:r>
            <w:r w:rsidRPr="00153C92">
              <w:rPr>
                <w:rFonts w:ascii="Book Antiqua" w:hAnsi="Book Antiqua" w:cs="Calibri"/>
                <w:sz w:val="18"/>
                <w:szCs w:val="18"/>
              </w:rPr>
              <w:t>technickú prehliadku a bezplatné odstránenie všetkých zistených vád a nedostatkov spadajúcich pod záruku.</w:t>
            </w:r>
          </w:p>
        </w:tc>
        <w:tc>
          <w:tcPr>
            <w:tcW w:w="4327" w:type="dxa"/>
            <w:gridSpan w:val="4"/>
            <w:shd w:val="clear" w:color="000000" w:fill="FFFFFF"/>
            <w:hideMark/>
          </w:tcPr>
          <w:p w14:paraId="1794F8B3" w14:textId="77777777" w:rsidR="0096299B" w:rsidRPr="00153C92" w:rsidRDefault="0096299B" w:rsidP="00321BEA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153C92">
              <w:rPr>
                <w:rFonts w:ascii="Book Antiqua" w:hAnsi="Book Antiqua" w:cs="Calibri"/>
                <w:sz w:val="18"/>
                <w:szCs w:val="18"/>
              </w:rPr>
              <w:t>áno</w:t>
            </w:r>
          </w:p>
        </w:tc>
        <w:tc>
          <w:tcPr>
            <w:tcW w:w="5466" w:type="dxa"/>
            <w:shd w:val="clear" w:color="auto" w:fill="F2F2F2" w:themeFill="background1" w:themeFillShade="F2"/>
            <w:vAlign w:val="center"/>
          </w:tcPr>
          <w:p w14:paraId="57F8948C" w14:textId="77777777" w:rsidR="0096299B" w:rsidRPr="0096299B" w:rsidRDefault="0096299B" w:rsidP="0096299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FDB3D79" w14:textId="77777777" w:rsidR="0096299B" w:rsidRDefault="0096299B" w:rsidP="0096299B">
      <w:pPr>
        <w:rPr>
          <w:rFonts w:ascii="Book Antiqua" w:hAnsi="Book Antiqua"/>
          <w:b/>
          <w:sz w:val="21"/>
          <w:szCs w:val="21"/>
        </w:rPr>
      </w:pPr>
    </w:p>
    <w:p w14:paraId="7EB4A6A4" w14:textId="6C46B6AF" w:rsidR="0096299B" w:rsidRPr="007A59E8" w:rsidRDefault="0096299B" w:rsidP="0096299B">
      <w:pPr>
        <w:rPr>
          <w:rFonts w:ascii="Book Antiqua" w:hAnsi="Book Antiqua"/>
          <w:b/>
          <w:sz w:val="21"/>
          <w:szCs w:val="21"/>
        </w:rPr>
      </w:pPr>
      <w:r w:rsidRPr="007A59E8">
        <w:rPr>
          <w:rFonts w:ascii="Book Antiqua" w:hAnsi="Book Antiqua"/>
          <w:b/>
          <w:sz w:val="21"/>
          <w:szCs w:val="21"/>
        </w:rPr>
        <w:t>Ďalšie požiadavky na predmet zákazky:</w:t>
      </w: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3"/>
        <w:gridCol w:w="5528"/>
      </w:tblGrid>
      <w:tr w:rsidR="00521ED5" w:rsidRPr="007A59E8" w14:paraId="098D0EC0" w14:textId="0AA647EC" w:rsidTr="00961FAC">
        <w:trPr>
          <w:trHeight w:val="934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7369E60C" w14:textId="5A8CB118" w:rsidR="00521ED5" w:rsidRPr="007A59E8" w:rsidRDefault="00521ED5" w:rsidP="00521ED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Názov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AB5FF5" w14:textId="691A0C60" w:rsidR="00521ED5" w:rsidRPr="007A59E8" w:rsidRDefault="00521ED5" w:rsidP="00521ED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Požadované parametre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759AC59" w14:textId="77777777" w:rsidR="00521ED5" w:rsidRDefault="00521ED5" w:rsidP="00521ED5">
            <w:pPr>
              <w:spacing w:after="6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Vlastný návrh plnenia</w:t>
            </w:r>
          </w:p>
          <w:p w14:paraId="2821DF22" w14:textId="36359445" w:rsidR="00521ED5" w:rsidRPr="007A59E8" w:rsidRDefault="00521ED5" w:rsidP="00521ED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>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521ED5" w:rsidRPr="007A59E8" w14:paraId="58321108" w14:textId="3679F03F" w:rsidTr="00961FAC">
        <w:trPr>
          <w:trHeight w:val="781"/>
        </w:trPr>
        <w:tc>
          <w:tcPr>
            <w:tcW w:w="4707" w:type="dxa"/>
            <w:vAlign w:val="center"/>
          </w:tcPr>
          <w:p w14:paraId="037B9FF0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Doprava na miesto inštalácie:</w:t>
            </w:r>
          </w:p>
        </w:tc>
        <w:tc>
          <w:tcPr>
            <w:tcW w:w="4253" w:type="dxa"/>
            <w:vAlign w:val="center"/>
          </w:tcPr>
          <w:p w14:paraId="38B378E7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 xml:space="preserve">požaduje sa; miestom inštalácie je </w:t>
            </w:r>
            <w:r w:rsidRPr="00153C92">
              <w:rPr>
                <w:rFonts w:ascii="Book Antiqua" w:hAnsi="Book Antiqua"/>
                <w:sz w:val="20"/>
                <w:szCs w:val="20"/>
              </w:rPr>
              <w:t>Univerzitná nemocnica Bratislava, pracovisko Nemocnica sv. Cyrila a Metoda. Antolská 11, 851 07 Bratislava</w:t>
            </w:r>
          </w:p>
        </w:tc>
        <w:tc>
          <w:tcPr>
            <w:tcW w:w="5528" w:type="dxa"/>
          </w:tcPr>
          <w:p w14:paraId="7F027301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21ED5" w:rsidRPr="007A59E8" w14:paraId="786E6DD5" w14:textId="1C02F091" w:rsidTr="00961FAC">
        <w:trPr>
          <w:trHeight w:val="726"/>
        </w:trPr>
        <w:tc>
          <w:tcPr>
            <w:tcW w:w="4707" w:type="dxa"/>
            <w:vAlign w:val="center"/>
          </w:tcPr>
          <w:p w14:paraId="13C434F4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Záručná doba na predmet zákazky</w:t>
            </w:r>
          </w:p>
        </w:tc>
        <w:tc>
          <w:tcPr>
            <w:tcW w:w="4253" w:type="dxa"/>
            <w:vAlign w:val="center"/>
          </w:tcPr>
          <w:p w14:paraId="69302E55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minimálne 24 mesiacov od prebratia predmetu zákazky</w:t>
            </w:r>
          </w:p>
        </w:tc>
        <w:tc>
          <w:tcPr>
            <w:tcW w:w="5528" w:type="dxa"/>
          </w:tcPr>
          <w:p w14:paraId="37D3A040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21ED5" w:rsidRPr="007A59E8" w14:paraId="69AEF4D0" w14:textId="4CB78C38" w:rsidTr="00961FAC">
        <w:trPr>
          <w:trHeight w:val="708"/>
        </w:trPr>
        <w:tc>
          <w:tcPr>
            <w:tcW w:w="4707" w:type="dxa"/>
            <w:vAlign w:val="center"/>
          </w:tcPr>
          <w:p w14:paraId="3F78875B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 xml:space="preserve">Nástup na servis do 24 hod. </w:t>
            </w:r>
          </w:p>
        </w:tc>
        <w:tc>
          <w:tcPr>
            <w:tcW w:w="4253" w:type="dxa"/>
            <w:vAlign w:val="center"/>
          </w:tcPr>
          <w:p w14:paraId="0DED7505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požaduje sa; nástup do 24 hod. v pracovných dňoch od nahlásenia poruchy</w:t>
            </w:r>
          </w:p>
        </w:tc>
        <w:tc>
          <w:tcPr>
            <w:tcW w:w="5528" w:type="dxa"/>
          </w:tcPr>
          <w:p w14:paraId="388B196F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21ED5" w:rsidRPr="007A59E8" w14:paraId="0A59CA7D" w14:textId="4B5B900A" w:rsidTr="00961FAC">
        <w:trPr>
          <w:trHeight w:val="1412"/>
        </w:trPr>
        <w:tc>
          <w:tcPr>
            <w:tcW w:w="4707" w:type="dxa"/>
            <w:vAlign w:val="center"/>
          </w:tcPr>
          <w:p w14:paraId="77F2D202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lastRenderedPageBreak/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4253" w:type="dxa"/>
            <w:vAlign w:val="center"/>
          </w:tcPr>
          <w:p w14:paraId="396F9FFF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požaduje sa</w:t>
            </w:r>
          </w:p>
        </w:tc>
        <w:tc>
          <w:tcPr>
            <w:tcW w:w="5528" w:type="dxa"/>
          </w:tcPr>
          <w:p w14:paraId="12B1ABDF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21ED5" w:rsidRPr="007A59E8" w14:paraId="30EE14A7" w14:textId="451B547E" w:rsidTr="00961FAC">
        <w:trPr>
          <w:trHeight w:val="1391"/>
        </w:trPr>
        <w:tc>
          <w:tcPr>
            <w:tcW w:w="4707" w:type="dxa"/>
            <w:vAlign w:val="center"/>
          </w:tcPr>
          <w:p w14:paraId="31B9D083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4253" w:type="dxa"/>
            <w:vAlign w:val="center"/>
          </w:tcPr>
          <w:p w14:paraId="408106C9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požaduje sa</w:t>
            </w:r>
          </w:p>
        </w:tc>
        <w:tc>
          <w:tcPr>
            <w:tcW w:w="5528" w:type="dxa"/>
          </w:tcPr>
          <w:p w14:paraId="44852E61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21ED5" w:rsidRPr="007A59E8" w14:paraId="0F13BCA1" w14:textId="44511974" w:rsidTr="00961FAC">
        <w:trPr>
          <w:trHeight w:val="56"/>
        </w:trPr>
        <w:tc>
          <w:tcPr>
            <w:tcW w:w="4707" w:type="dxa"/>
            <w:vAlign w:val="center"/>
          </w:tcPr>
          <w:p w14:paraId="389B1705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4253" w:type="dxa"/>
            <w:vAlign w:val="center"/>
          </w:tcPr>
          <w:p w14:paraId="30CEF82E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  <w:r w:rsidRPr="007A59E8">
              <w:rPr>
                <w:rFonts w:ascii="Book Antiqua" w:hAnsi="Book Antiqua"/>
                <w:sz w:val="20"/>
                <w:szCs w:val="20"/>
              </w:rPr>
              <w:t>požaduje sa</w:t>
            </w:r>
          </w:p>
        </w:tc>
        <w:tc>
          <w:tcPr>
            <w:tcW w:w="5528" w:type="dxa"/>
          </w:tcPr>
          <w:p w14:paraId="764A454A" w14:textId="77777777" w:rsidR="00521ED5" w:rsidRPr="007A59E8" w:rsidRDefault="00521ED5" w:rsidP="00321BE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03381DA5" w14:textId="77777777" w:rsidR="0096299B" w:rsidRPr="00BB2083" w:rsidRDefault="0096299B" w:rsidP="0096299B">
      <w:pPr>
        <w:rPr>
          <w:rFonts w:ascii="Book Antiqua" w:hAnsi="Book Antiqua"/>
          <w:sz w:val="22"/>
          <w:szCs w:val="22"/>
        </w:rPr>
      </w:pPr>
    </w:p>
    <w:p w14:paraId="1AD5FC6A" w14:textId="77777777" w:rsidR="0096299B" w:rsidRPr="007A59E8" w:rsidRDefault="0096299B" w:rsidP="0096299B">
      <w:pPr>
        <w:pStyle w:val="Cislovanie2"/>
        <w:tabs>
          <w:tab w:val="clear" w:pos="680"/>
        </w:tabs>
        <w:ind w:left="0" w:firstLine="0"/>
        <w:rPr>
          <w:rFonts w:ascii="Book Antiqua" w:hAnsi="Book Antiqua"/>
          <w:sz w:val="21"/>
          <w:szCs w:val="21"/>
        </w:rPr>
      </w:pPr>
      <w:r w:rsidRPr="007A59E8">
        <w:rPr>
          <w:rFonts w:ascii="Book Antiqua" w:hAnsi="Book Antiqua"/>
          <w:sz w:val="21"/>
          <w:szCs w:val="21"/>
        </w:rPr>
        <w:t xml:space="preserve">Predmet zákazky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14:paraId="1E412E34" w14:textId="77777777" w:rsidR="0096299B" w:rsidRPr="007A59E8" w:rsidRDefault="0096299B" w:rsidP="0096299B">
      <w:pPr>
        <w:tabs>
          <w:tab w:val="num" w:pos="567"/>
        </w:tabs>
        <w:spacing w:after="120"/>
        <w:jc w:val="both"/>
        <w:rPr>
          <w:rFonts w:ascii="Book Antiqua" w:hAnsi="Book Antiqua"/>
          <w:sz w:val="21"/>
          <w:szCs w:val="21"/>
        </w:rPr>
      </w:pPr>
      <w:r w:rsidRPr="007A59E8">
        <w:rPr>
          <w:rFonts w:ascii="Book Antiqua" w:hAnsi="Book Antiqua"/>
          <w:sz w:val="21"/>
          <w:szCs w:val="21"/>
        </w:rPr>
        <w:t>Dodávaný tovar musí byť nový/nepoužívaný podľa technickej špecifikácie.</w:t>
      </w:r>
    </w:p>
    <w:p w14:paraId="45963424" w14:textId="77777777" w:rsidR="0096299B" w:rsidRPr="007A59E8" w:rsidRDefault="0096299B" w:rsidP="0096299B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7A59E8">
        <w:rPr>
          <w:rFonts w:ascii="Book Antiqua" w:hAnsi="Book Antiqua"/>
          <w:color w:val="000000"/>
          <w:sz w:val="21"/>
          <w:szCs w:val="21"/>
        </w:rPr>
        <w:t xml:space="preserve">Predmet zákazky v celom rozsahu je opísaný tak, aby bol presne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7A59E8">
        <w:rPr>
          <w:rFonts w:ascii="Book Antiqua" w:hAnsi="Book Antiqua"/>
          <w:b/>
          <w:bCs/>
          <w:color w:val="000000"/>
          <w:sz w:val="21"/>
          <w:szCs w:val="21"/>
        </w:rPr>
        <w:t>ekvivalentný produk</w:t>
      </w:r>
      <w:r w:rsidRPr="007A59E8">
        <w:rPr>
          <w:rFonts w:ascii="Book Antiqua" w:hAnsi="Book Antiqua"/>
          <w:color w:val="000000"/>
          <w:sz w:val="21"/>
          <w:szCs w:val="21"/>
        </w:rPr>
        <w:t xml:space="preserve">t alebo ekvivalentné technické riešenie </w:t>
      </w:r>
      <w:r w:rsidRPr="007A59E8">
        <w:rPr>
          <w:rFonts w:ascii="Book Antiqua" w:hAnsi="Book Antiqua"/>
          <w:b/>
          <w:bCs/>
          <w:color w:val="000000"/>
          <w:sz w:val="21"/>
          <w:szCs w:val="21"/>
        </w:rPr>
        <w:t>bude spĺňať plnohodnotne úžitkové, prevádzkové, funkčné, charakteristiky, ktoré sú nevyhnutné na zabezpečenie požadovaného účelu</w:t>
      </w:r>
      <w:r w:rsidRPr="007A59E8">
        <w:rPr>
          <w:rFonts w:ascii="Book Antiqua" w:hAnsi="Book Antiqua"/>
          <w:color w:val="000000"/>
          <w:sz w:val="21"/>
          <w:szCs w:val="21"/>
        </w:rPr>
        <w:t>.</w:t>
      </w:r>
    </w:p>
    <w:p w14:paraId="3A22A089" w14:textId="77777777" w:rsidR="0096299B" w:rsidRDefault="0096299B"/>
    <w:sectPr w:rsidR="0096299B" w:rsidSect="00A772AC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F8BB" w14:textId="77777777" w:rsidR="001B6CBA" w:rsidRDefault="001B6CBA" w:rsidP="00A772AC">
      <w:r>
        <w:separator/>
      </w:r>
    </w:p>
  </w:endnote>
  <w:endnote w:type="continuationSeparator" w:id="0">
    <w:p w14:paraId="18B14D4C" w14:textId="77777777" w:rsidR="001B6CBA" w:rsidRDefault="001B6CBA" w:rsidP="00A7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903603"/>
      <w:docPartObj>
        <w:docPartGallery w:val="Page Numbers (Bottom of Page)"/>
        <w:docPartUnique/>
      </w:docPartObj>
    </w:sdtPr>
    <w:sdtContent>
      <w:p w14:paraId="4A5D6A6B" w14:textId="5FBD2D0F" w:rsidR="00A772AC" w:rsidRDefault="00A772AC" w:rsidP="00A772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B9AD" w14:textId="77777777" w:rsidR="001B6CBA" w:rsidRDefault="001B6CBA" w:rsidP="00A772AC">
      <w:r>
        <w:separator/>
      </w:r>
    </w:p>
  </w:footnote>
  <w:footnote w:type="continuationSeparator" w:id="0">
    <w:p w14:paraId="67670047" w14:textId="77777777" w:rsidR="001B6CBA" w:rsidRDefault="001B6CBA" w:rsidP="00A7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89F"/>
    <w:multiLevelType w:val="hybridMultilevel"/>
    <w:tmpl w:val="0652F856"/>
    <w:lvl w:ilvl="0" w:tplc="06ECE0E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5521E"/>
    <w:multiLevelType w:val="hybridMultilevel"/>
    <w:tmpl w:val="32D0B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3572"/>
    <w:multiLevelType w:val="hybridMultilevel"/>
    <w:tmpl w:val="E158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03C2"/>
    <w:multiLevelType w:val="hybridMultilevel"/>
    <w:tmpl w:val="0DA86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65350"/>
    <w:multiLevelType w:val="hybridMultilevel"/>
    <w:tmpl w:val="C77A28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B2B7B"/>
    <w:multiLevelType w:val="hybridMultilevel"/>
    <w:tmpl w:val="1136A0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11D2D"/>
    <w:multiLevelType w:val="hybridMultilevel"/>
    <w:tmpl w:val="666A7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9473">
    <w:abstractNumId w:val="1"/>
  </w:num>
  <w:num w:numId="2" w16cid:durableId="1131749455">
    <w:abstractNumId w:val="5"/>
  </w:num>
  <w:num w:numId="3" w16cid:durableId="731082680">
    <w:abstractNumId w:val="4"/>
  </w:num>
  <w:num w:numId="4" w16cid:durableId="723649349">
    <w:abstractNumId w:val="6"/>
  </w:num>
  <w:num w:numId="5" w16cid:durableId="218589600">
    <w:abstractNumId w:val="3"/>
  </w:num>
  <w:num w:numId="6" w16cid:durableId="1109541568">
    <w:abstractNumId w:val="2"/>
  </w:num>
  <w:num w:numId="7" w16cid:durableId="18983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5A"/>
    <w:rsid w:val="00026733"/>
    <w:rsid w:val="000764F2"/>
    <w:rsid w:val="001038BF"/>
    <w:rsid w:val="001B6CBA"/>
    <w:rsid w:val="001D6078"/>
    <w:rsid w:val="002453E4"/>
    <w:rsid w:val="0037107B"/>
    <w:rsid w:val="0037631A"/>
    <w:rsid w:val="00392243"/>
    <w:rsid w:val="004B6CB4"/>
    <w:rsid w:val="00521ED5"/>
    <w:rsid w:val="0066052B"/>
    <w:rsid w:val="0073775A"/>
    <w:rsid w:val="0081374D"/>
    <w:rsid w:val="00902ADB"/>
    <w:rsid w:val="00961FAC"/>
    <w:rsid w:val="0096299B"/>
    <w:rsid w:val="00A530DC"/>
    <w:rsid w:val="00A772AC"/>
    <w:rsid w:val="00A93004"/>
    <w:rsid w:val="00CD4F94"/>
    <w:rsid w:val="00D118C1"/>
    <w:rsid w:val="00D242A0"/>
    <w:rsid w:val="00D750A6"/>
    <w:rsid w:val="00D86D26"/>
    <w:rsid w:val="00ED632B"/>
    <w:rsid w:val="00EF3272"/>
    <w:rsid w:val="00F714A6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1806"/>
  <w15:chartTrackingRefBased/>
  <w15:docId w15:val="{CB53459A-B216-46F3-A262-B0D65ED6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2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7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7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7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7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77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77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77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77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77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77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7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77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77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775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775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775A"/>
    <w:rPr>
      <w:b/>
      <w:bCs/>
      <w:smallCaps/>
      <w:color w:val="0F4761" w:themeColor="accent1" w:themeShade="BF"/>
      <w:spacing w:val="5"/>
    </w:rPr>
  </w:style>
  <w:style w:type="paragraph" w:customStyle="1" w:styleId="Cislovanie2">
    <w:name w:val="Cislovanie2"/>
    <w:basedOn w:val="Normlny"/>
    <w:rsid w:val="00A772AC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95C8-E940-4D87-A12C-A9E9DF6F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Vratko Vlačuška</dc:creator>
  <cp:keywords/>
  <dc:description/>
  <cp:lastModifiedBy>Vratko Vlačuška</cp:lastModifiedBy>
  <cp:revision>16</cp:revision>
  <dcterms:created xsi:type="dcterms:W3CDTF">2026-01-20T15:47:00Z</dcterms:created>
  <dcterms:modified xsi:type="dcterms:W3CDTF">2026-01-23T12:04:00Z</dcterms:modified>
</cp:coreProperties>
</file>