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8"/>
        <w:gridCol w:w="6304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22E003CF" w:rsidR="0048268A" w:rsidRPr="00B62E94" w:rsidRDefault="00B62E94" w:rsidP="00716E68">
            <w:pPr>
              <w:spacing w:before="60"/>
              <w:rPr>
                <w:rFonts w:ascii="Arial Narrow" w:hAnsi="Arial Narrow"/>
                <w:iCs/>
              </w:rPr>
            </w:pPr>
            <w:r w:rsidRPr="00B62E94">
              <w:rPr>
                <w:rFonts w:ascii="Arial Narrow" w:hAnsi="Arial Narrow" w:cstheme="majorHAnsi"/>
              </w:rPr>
              <w:t>Zabezpečenie nákupu, dodávky a distribúcie elektrickej energie 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1FE1D672" w:rsidR="0048268A" w:rsidRPr="002C0CFD" w:rsidRDefault="0048268A" w:rsidP="002C0CFD">
      <w:pPr>
        <w:jc w:val="both"/>
        <w:rPr>
          <w:rFonts w:ascii="Arial Narrow" w:hAnsi="Arial Narrow" w:cs="Times New Roman"/>
          <w:bCs/>
          <w:i/>
          <w:iCs/>
        </w:rPr>
      </w:pP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9"/>
        <w:gridCol w:w="6303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76CBE6D" w:rsidR="0048268A" w:rsidRPr="00B62E94" w:rsidRDefault="00B62E94" w:rsidP="00716E68">
            <w:pPr>
              <w:spacing w:before="60"/>
              <w:rPr>
                <w:rFonts w:ascii="Arial Narrow" w:hAnsi="Arial Narrow"/>
                <w:iCs/>
              </w:rPr>
            </w:pPr>
            <w:r w:rsidRPr="00B62E94">
              <w:rPr>
                <w:rFonts w:ascii="Arial Narrow" w:hAnsi="Arial Narrow" w:cstheme="majorHAnsi"/>
              </w:rPr>
              <w:t>Zabezpečenie nákupu, dodávky a distribúcie elektrickej energie 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38A6" w14:textId="77777777" w:rsidR="009557A1" w:rsidRDefault="009557A1" w:rsidP="002C7232">
      <w:pPr>
        <w:spacing w:after="0" w:line="240" w:lineRule="auto"/>
      </w:pPr>
      <w:r>
        <w:separator/>
      </w:r>
    </w:p>
  </w:endnote>
  <w:endnote w:type="continuationSeparator" w:id="0">
    <w:p w14:paraId="10382437" w14:textId="77777777" w:rsidR="009557A1" w:rsidRDefault="009557A1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3576" w14:textId="77777777" w:rsidR="009557A1" w:rsidRDefault="009557A1" w:rsidP="002C7232">
      <w:pPr>
        <w:spacing w:after="0" w:line="240" w:lineRule="auto"/>
      </w:pPr>
      <w:r>
        <w:separator/>
      </w:r>
    </w:p>
  </w:footnote>
  <w:footnote w:type="continuationSeparator" w:id="0">
    <w:p w14:paraId="7BE62862" w14:textId="77777777" w:rsidR="009557A1" w:rsidRDefault="009557A1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6427">
    <w:abstractNumId w:val="3"/>
  </w:num>
  <w:num w:numId="2" w16cid:durableId="800732320">
    <w:abstractNumId w:val="6"/>
  </w:num>
  <w:num w:numId="3" w16cid:durableId="1318807669">
    <w:abstractNumId w:val="5"/>
  </w:num>
  <w:num w:numId="4" w16cid:durableId="49430363">
    <w:abstractNumId w:val="8"/>
  </w:num>
  <w:num w:numId="5" w16cid:durableId="1242911328">
    <w:abstractNumId w:val="1"/>
  </w:num>
  <w:num w:numId="6" w16cid:durableId="823814669">
    <w:abstractNumId w:val="4"/>
  </w:num>
  <w:num w:numId="7" w16cid:durableId="664213256">
    <w:abstractNumId w:val="7"/>
  </w:num>
  <w:num w:numId="8" w16cid:durableId="1288704072">
    <w:abstractNumId w:val="12"/>
  </w:num>
  <w:num w:numId="9" w16cid:durableId="615252406">
    <w:abstractNumId w:val="9"/>
  </w:num>
  <w:num w:numId="10" w16cid:durableId="1295333047">
    <w:abstractNumId w:val="10"/>
  </w:num>
  <w:num w:numId="11" w16cid:durableId="1090812666">
    <w:abstractNumId w:val="11"/>
  </w:num>
  <w:num w:numId="12" w16cid:durableId="1223717610">
    <w:abstractNumId w:val="0"/>
  </w:num>
  <w:num w:numId="13" w16cid:durableId="1372918817">
    <w:abstractNumId w:val="13"/>
  </w:num>
  <w:num w:numId="14" w16cid:durableId="142622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60C78"/>
    <w:rsid w:val="00090601"/>
    <w:rsid w:val="000A3B0D"/>
    <w:rsid w:val="000F4ADC"/>
    <w:rsid w:val="00115B19"/>
    <w:rsid w:val="00146D3D"/>
    <w:rsid w:val="00186C68"/>
    <w:rsid w:val="001B68FD"/>
    <w:rsid w:val="00241BCA"/>
    <w:rsid w:val="002C0CFD"/>
    <w:rsid w:val="002C7232"/>
    <w:rsid w:val="003514FF"/>
    <w:rsid w:val="003639F7"/>
    <w:rsid w:val="0048268A"/>
    <w:rsid w:val="00563F7F"/>
    <w:rsid w:val="005B6668"/>
    <w:rsid w:val="00692EC5"/>
    <w:rsid w:val="006F69A8"/>
    <w:rsid w:val="0070420D"/>
    <w:rsid w:val="007A31BF"/>
    <w:rsid w:val="00857278"/>
    <w:rsid w:val="0091189F"/>
    <w:rsid w:val="0092340F"/>
    <w:rsid w:val="009557A1"/>
    <w:rsid w:val="00A159AF"/>
    <w:rsid w:val="00A62C53"/>
    <w:rsid w:val="00AF1554"/>
    <w:rsid w:val="00B00834"/>
    <w:rsid w:val="00B15B31"/>
    <w:rsid w:val="00B62E94"/>
    <w:rsid w:val="00B9303D"/>
    <w:rsid w:val="00B93DA5"/>
    <w:rsid w:val="00C425AC"/>
    <w:rsid w:val="00D1757E"/>
    <w:rsid w:val="00D54BFE"/>
    <w:rsid w:val="00D63343"/>
    <w:rsid w:val="00E1582B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Erik Ďuriš</cp:lastModifiedBy>
  <cp:revision>23</cp:revision>
  <dcterms:created xsi:type="dcterms:W3CDTF">2024-10-29T12:02:00Z</dcterms:created>
  <dcterms:modified xsi:type="dcterms:W3CDTF">2026-01-23T08:03:00Z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