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7B255EBB"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DB3FDC">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0F93B0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2C3F57" w:rsidRPr="002C3F57">
        <w:rPr>
          <w:rFonts w:cs="Arial"/>
          <w:szCs w:val="20"/>
        </w:rPr>
        <w:t>stavby- kotolňa so súpisným číslom 4072, stojacej na pozemku parcela registra „C“ KN č. 1667/8 o výmere 81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w:t>
      </w:r>
      <w:r w:rsidRPr="00590024">
        <w:rPr>
          <w:rFonts w:ascii="Arial" w:hAnsi="Arial" w:cs="Arial"/>
          <w:noProof/>
        </w:rPr>
        <w:lastRenderedPageBreak/>
        <w:t xml:space="preserve">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3E0DFBAF"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2C3F57" w:rsidRPr="002C3F57">
        <w:rPr>
          <w:rFonts w:ascii="Arial" w:hAnsi="Arial" w:cs="Arial"/>
          <w:bCs/>
          <w:color w:val="000000"/>
          <w:sz w:val="20"/>
          <w:szCs w:val="20"/>
        </w:rPr>
        <w:t>stavby- kotolňa so súpisným číslom 4072, stojacej na pozemku parcela registra „C“ KN č. 1667/8 o výmere 81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E227" w14:textId="77777777" w:rsidR="00A10E5A" w:rsidRDefault="00A10E5A">
      <w:r>
        <w:separator/>
      </w:r>
    </w:p>
  </w:endnote>
  <w:endnote w:type="continuationSeparator" w:id="0">
    <w:p w14:paraId="581F96A6" w14:textId="77777777" w:rsidR="00A10E5A" w:rsidRDefault="00A1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5023" w14:textId="77777777" w:rsidR="00A10E5A" w:rsidRDefault="00A10E5A">
      <w:r>
        <w:separator/>
      </w:r>
    </w:p>
  </w:footnote>
  <w:footnote w:type="continuationSeparator" w:id="0">
    <w:p w14:paraId="26C26F8B" w14:textId="77777777" w:rsidR="00A10E5A" w:rsidRDefault="00A1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3F57"/>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E5A"/>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3FDC"/>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D5A"/>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8217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2</cp:revision>
  <dcterms:created xsi:type="dcterms:W3CDTF">2026-01-23T18:03:00Z</dcterms:created>
  <dcterms:modified xsi:type="dcterms:W3CDTF">2026-01-23T18:03:00Z</dcterms:modified>
</cp:coreProperties>
</file>