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60FF" w:rsidRDefault="00A060FF" w:rsidP="00A060FF">
      <w:pPr>
        <w:widowControl/>
        <w:shd w:val="clear" w:color="auto" w:fill="AEAAAA" w:themeFill="background2" w:themeFillShade="BF"/>
        <w:suppressAutoHyphens w:val="0"/>
        <w:spacing w:after="120"/>
        <w:rPr>
          <w:rFonts w:ascii="Arial Black" w:hAnsi="Arial Black" w:cs="Arial Black"/>
          <w:caps/>
          <w:sz w:val="20"/>
          <w:szCs w:val="20"/>
          <w:lang w:val="fr-FR" w:eastAsia="fr-FR"/>
        </w:rPr>
      </w:pPr>
      <w:r>
        <w:rPr>
          <w:rFonts w:ascii="Arial Black" w:hAnsi="Arial Black" w:cs="Arial Black"/>
          <w:caps/>
          <w:sz w:val="20"/>
          <w:szCs w:val="20"/>
          <w:lang w:val="fr-FR" w:eastAsia="fr-FR"/>
        </w:rPr>
        <w:t>príloha č. 7</w:t>
      </w:r>
    </w:p>
    <w:p w:rsidR="00A060FF" w:rsidRDefault="00A060FF" w:rsidP="00A060FF">
      <w:pPr>
        <w:widowControl/>
        <w:suppressAutoHyphens w:val="0"/>
        <w:spacing w:after="120"/>
        <w:rPr>
          <w:rFonts w:ascii="Arial Black" w:hAnsi="Arial Black" w:cs="Arial Black"/>
          <w:b/>
          <w:bCs/>
          <w:caps/>
          <w:lang w:val="fr-FR" w:eastAsia="fr-FR"/>
        </w:rPr>
      </w:pPr>
    </w:p>
    <w:tbl>
      <w:tblPr>
        <w:tblW w:w="9774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2"/>
        <w:gridCol w:w="5812"/>
      </w:tblGrid>
      <w:tr w:rsidR="00A060FF" w:rsidRPr="008A093E" w:rsidTr="00FE31FF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060FF" w:rsidRPr="008A093E" w:rsidRDefault="00A060FF" w:rsidP="00FE31F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093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0FF" w:rsidRPr="008A093E" w:rsidRDefault="00A060FF" w:rsidP="00FE31FF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A093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VIA LUX Domov sociálnych služieb a zariadenie pre seniorov </w:t>
            </w:r>
            <w:r w:rsidRPr="008A093E">
              <w:rPr>
                <w:rFonts w:asciiTheme="minorHAnsi" w:hAnsiTheme="minorHAnsi" w:cstheme="minorHAnsi"/>
                <w:sz w:val="20"/>
                <w:szCs w:val="20"/>
              </w:rPr>
              <w:t>Andraščíkova 2, 040 17 Košice-Barca</w:t>
            </w:r>
            <w:r w:rsidRPr="008A093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  <w:tr w:rsidR="00A060FF" w:rsidRPr="008A093E" w:rsidTr="00FE31FF"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:rsidR="00A060FF" w:rsidRPr="008A093E" w:rsidRDefault="00A060FF" w:rsidP="00FE31F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A093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60FF" w:rsidRPr="008A093E" w:rsidRDefault="00A060FF" w:rsidP="00FE31F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</w:rPr>
            </w:pPr>
            <w:r w:rsidRPr="008A093E">
              <w:rPr>
                <w:rFonts w:asciiTheme="minorHAnsi" w:hAnsiTheme="minorHAnsi" w:cstheme="minorHAnsi"/>
                <w:b/>
                <w:u w:val="single"/>
              </w:rPr>
              <w:t>Pekársky tovar a cukrárske výrobky</w:t>
            </w:r>
            <w:r w:rsidRPr="008A093E">
              <w:rPr>
                <w:rFonts w:asciiTheme="minorHAnsi" w:hAnsiTheme="minorHAnsi" w:cstheme="minorHAnsi"/>
                <w:b/>
                <w:color w:val="000000"/>
              </w:rPr>
              <w:t xml:space="preserve"> </w:t>
            </w:r>
            <w:r w:rsidRPr="008A093E">
              <w:rPr>
                <w:rFonts w:asciiTheme="minorHAnsi" w:hAnsiTheme="minorHAnsi" w:cstheme="minorHAnsi"/>
                <w:b/>
                <w:color w:val="FF0000"/>
              </w:rPr>
              <w:t>*</w:t>
            </w:r>
          </w:p>
          <w:p w:rsidR="00A060FF" w:rsidRPr="008A093E" w:rsidRDefault="00A060FF" w:rsidP="00FE31FF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 w:cstheme="minorHAnsi"/>
                <w:b/>
                <w:sz w:val="20"/>
                <w:szCs w:val="20"/>
                <w:lang w:eastAsia="sk-SK"/>
              </w:rPr>
            </w:pPr>
            <w:r w:rsidRPr="008A093E">
              <w:rPr>
                <w:rFonts w:asciiTheme="minorHAnsi" w:hAnsiTheme="minorHAnsi" w:cstheme="minorHAnsi"/>
                <w:b/>
                <w:sz w:val="20"/>
                <w:szCs w:val="20"/>
                <w:lang w:eastAsia="sk-SK"/>
              </w:rPr>
              <w:t xml:space="preserve">Časť 1. Pekársky tovar  </w:t>
            </w:r>
          </w:p>
          <w:p w:rsidR="00A060FF" w:rsidRPr="008A093E" w:rsidRDefault="00A060FF" w:rsidP="00FE31FF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/>
              <w:rPr>
                <w:rFonts w:asciiTheme="minorHAnsi" w:hAnsiTheme="minorHAnsi" w:cstheme="minorHAnsi"/>
                <w:b/>
                <w:sz w:val="20"/>
                <w:szCs w:val="20"/>
                <w:lang w:eastAsia="sk-SK"/>
              </w:rPr>
            </w:pPr>
            <w:r w:rsidRPr="008A093E">
              <w:rPr>
                <w:rFonts w:asciiTheme="minorHAnsi" w:hAnsiTheme="minorHAnsi" w:cstheme="minorHAnsi"/>
                <w:b/>
                <w:sz w:val="20"/>
                <w:szCs w:val="20"/>
                <w:lang w:eastAsia="sk-SK"/>
              </w:rPr>
              <w:t>Časť 2. Zákusky</w:t>
            </w:r>
          </w:p>
          <w:p w:rsidR="00A060FF" w:rsidRPr="008A093E" w:rsidRDefault="00A060FF" w:rsidP="00FE31FF">
            <w:pPr>
              <w:pStyle w:val="Zarkazkladnhotextu21"/>
              <w:widowControl/>
              <w:tabs>
                <w:tab w:val="left" w:pos="567"/>
                <w:tab w:val="right" w:leader="dot" w:pos="10033"/>
              </w:tabs>
              <w:suppressAutoHyphens w:val="0"/>
              <w:autoSpaceDE w:val="0"/>
              <w:autoSpaceDN w:val="0"/>
              <w:adjustRightInd w:val="0"/>
              <w:spacing w:line="276" w:lineRule="auto"/>
              <w:ind w:left="567" w:hanging="567"/>
              <w:rPr>
                <w:rFonts w:asciiTheme="minorHAnsi" w:hAnsiTheme="minorHAnsi" w:cstheme="minorHAnsi"/>
                <w:sz w:val="20"/>
                <w:szCs w:val="20"/>
                <w:lang w:eastAsia="sk-SK"/>
              </w:rPr>
            </w:pPr>
            <w:r w:rsidRPr="008A093E">
              <w:rPr>
                <w:rFonts w:asciiTheme="minorHAnsi" w:hAnsiTheme="minorHAnsi" w:cstheme="minorHAnsi"/>
                <w:b/>
                <w:color w:val="FF0000"/>
                <w:sz w:val="20"/>
                <w:szCs w:val="20"/>
                <w:lang w:eastAsia="sk-SK"/>
              </w:rPr>
              <w:t>*</w:t>
            </w:r>
            <w:r w:rsidRPr="008A093E">
              <w:rPr>
                <w:rFonts w:asciiTheme="minorHAnsi" w:hAnsiTheme="minorHAnsi" w:cstheme="minorHAnsi"/>
                <w:color w:val="FF0000"/>
                <w:sz w:val="20"/>
                <w:szCs w:val="20"/>
                <w:lang w:eastAsia="sk-SK"/>
              </w:rPr>
              <w:t>podčiarknuť časť, pre ktorú platí predmetný dokument</w:t>
            </w:r>
          </w:p>
        </w:tc>
      </w:tr>
    </w:tbl>
    <w:p w:rsidR="00A060FF" w:rsidRDefault="00A060FF" w:rsidP="00A060FF">
      <w:pPr>
        <w:autoSpaceDE w:val="0"/>
        <w:spacing w:line="276" w:lineRule="auto"/>
        <w:ind w:right="255"/>
        <w:rPr>
          <w:rFonts w:ascii="Calibri" w:hAnsi="Calibri" w:cs="Arial"/>
          <w:b/>
          <w:color w:val="000000"/>
          <w:sz w:val="22"/>
          <w:szCs w:val="22"/>
        </w:rPr>
      </w:pPr>
    </w:p>
    <w:p w:rsidR="00A060FF" w:rsidRDefault="00A060FF" w:rsidP="00A060FF">
      <w:pPr>
        <w:autoSpaceDE w:val="0"/>
        <w:spacing w:line="276" w:lineRule="auto"/>
        <w:ind w:right="255"/>
        <w:rPr>
          <w:rFonts w:ascii="Calibri" w:hAnsi="Calibri" w:cs="Arial"/>
          <w:b/>
          <w:color w:val="000000"/>
          <w:sz w:val="22"/>
          <w:szCs w:val="22"/>
        </w:rPr>
      </w:pPr>
    </w:p>
    <w:p w:rsidR="00A060FF" w:rsidRDefault="00A060FF" w:rsidP="00A060FF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color w:val="000000"/>
          <w:sz w:val="22"/>
          <w:szCs w:val="22"/>
        </w:rPr>
      </w:pPr>
    </w:p>
    <w:p w:rsidR="00A060FF" w:rsidRPr="005E71C0" w:rsidRDefault="00A060FF" w:rsidP="00A060FF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Zoznam</w:t>
      </w:r>
    </w:p>
    <w:p w:rsidR="00A060FF" w:rsidRDefault="00A060FF" w:rsidP="00A060FF">
      <w:pPr>
        <w:autoSpaceDE w:val="0"/>
        <w:spacing w:line="276" w:lineRule="auto"/>
        <w:ind w:right="255"/>
        <w:jc w:val="center"/>
        <w:rPr>
          <w:rFonts w:ascii="Calibri" w:hAnsi="Calibri" w:cs="Arial"/>
          <w:b/>
          <w:bCs/>
          <w:caps/>
          <w:color w:val="000000"/>
          <w:sz w:val="28"/>
          <w:szCs w:val="28"/>
        </w:rPr>
      </w:pPr>
      <w:r w:rsidRPr="005E71C0">
        <w:rPr>
          <w:rFonts w:ascii="Calibri" w:hAnsi="Calibri" w:cs="Arial"/>
          <w:b/>
          <w:bCs/>
          <w:caps/>
          <w:color w:val="000000"/>
          <w:sz w:val="28"/>
          <w:szCs w:val="28"/>
        </w:rPr>
        <w:t>PONúKANÝCH Ekvivalentných položiek</w:t>
      </w:r>
    </w:p>
    <w:p w:rsidR="00A060FF" w:rsidRPr="00402619" w:rsidRDefault="00A060FF" w:rsidP="00A060FF">
      <w:pPr>
        <w:autoSpaceDE w:val="0"/>
        <w:spacing w:line="276" w:lineRule="auto"/>
        <w:ind w:right="255"/>
        <w:jc w:val="center"/>
        <w:rPr>
          <w:rFonts w:ascii="Arial" w:hAnsi="Arial" w:cs="Arial"/>
          <w:bCs/>
          <w:color w:val="000000"/>
          <w:sz w:val="20"/>
          <w:szCs w:val="20"/>
          <w:lang w:eastAsia="sk-SK"/>
        </w:rPr>
      </w:pPr>
      <w:r w:rsidRPr="00402619">
        <w:rPr>
          <w:rFonts w:ascii="Arial" w:hAnsi="Arial" w:cs="Arial"/>
          <w:bCs/>
          <w:color w:val="000000"/>
          <w:sz w:val="20"/>
          <w:szCs w:val="20"/>
          <w:lang w:eastAsia="sk-SK"/>
        </w:rPr>
        <w:t>(ak je uplatniteľné)</w:t>
      </w:r>
    </w:p>
    <w:p w:rsidR="00A060FF" w:rsidRPr="00D434A1" w:rsidRDefault="00A060FF" w:rsidP="00A060FF">
      <w:pPr>
        <w:tabs>
          <w:tab w:val="left" w:pos="3690"/>
        </w:tabs>
        <w:autoSpaceDE w:val="0"/>
        <w:ind w:right="255"/>
        <w:jc w:val="both"/>
        <w:rPr>
          <w:rFonts w:ascii="Calibri" w:hAnsi="Calibri" w:cs="Arial"/>
          <w:color w:val="000000"/>
          <w:sz w:val="20"/>
          <w:szCs w:val="20"/>
        </w:rPr>
      </w:pPr>
    </w:p>
    <w:p w:rsidR="00A060FF" w:rsidRPr="009F6FF5" w:rsidRDefault="00A060FF" w:rsidP="00A060FF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p w:rsidR="00A060FF" w:rsidRDefault="00A060FF" w:rsidP="00A060FF">
      <w:pPr>
        <w:tabs>
          <w:tab w:val="left" w:pos="3690"/>
        </w:tabs>
        <w:autoSpaceDE w:val="0"/>
        <w:ind w:right="255"/>
        <w:jc w:val="both"/>
        <w:rPr>
          <w:rFonts w:ascii="Arial" w:hAnsi="Arial" w:cs="Arial"/>
          <w:b/>
          <w:iCs/>
          <w:color w:val="00B050"/>
          <w:sz w:val="20"/>
          <w:szCs w:val="20"/>
        </w:rPr>
      </w:pPr>
    </w:p>
    <w:p w:rsidR="00A060FF" w:rsidRPr="00E34089" w:rsidRDefault="00A060FF" w:rsidP="00A060FF">
      <w:pPr>
        <w:tabs>
          <w:tab w:val="left" w:pos="3690"/>
        </w:tabs>
        <w:autoSpaceDE w:val="0"/>
        <w:spacing w:line="276" w:lineRule="auto"/>
        <w:ind w:right="255"/>
        <w:jc w:val="both"/>
        <w:rPr>
          <w:rFonts w:ascii="Arial" w:hAnsi="Arial" w:cs="Arial"/>
          <w:i/>
          <w:iCs/>
          <w:color w:val="000000"/>
          <w:sz w:val="20"/>
          <w:szCs w:val="20"/>
        </w:rPr>
      </w:pPr>
    </w:p>
    <w:tbl>
      <w:tblPr>
        <w:tblW w:w="9483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984"/>
        <w:gridCol w:w="2268"/>
        <w:gridCol w:w="3813"/>
      </w:tblGrid>
      <w:tr w:rsidR="00A060FF" w:rsidRPr="00E34089" w:rsidTr="00FE31FF">
        <w:trPr>
          <w:trHeight w:val="1416"/>
        </w:trPr>
        <w:tc>
          <w:tcPr>
            <w:tcW w:w="1418" w:type="dxa"/>
            <w:shd w:val="clear" w:color="auto" w:fill="DEEAF6"/>
            <w:vAlign w:val="center"/>
            <w:hideMark/>
          </w:tcPr>
          <w:p w:rsidR="00A060FF" w:rsidRPr="00E34089" w:rsidRDefault="00A060FF" w:rsidP="00FE31F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Č.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položky</w:t>
            </w:r>
          </w:p>
        </w:tc>
        <w:tc>
          <w:tcPr>
            <w:tcW w:w="1984" w:type="dxa"/>
            <w:shd w:val="clear" w:color="auto" w:fill="DEEAF6"/>
            <w:vAlign w:val="center"/>
            <w:hideMark/>
          </w:tcPr>
          <w:p w:rsidR="00A060FF" w:rsidRPr="00E34089" w:rsidRDefault="00A060FF" w:rsidP="00FE31F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P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opis položky</w:t>
            </w:r>
          </w:p>
        </w:tc>
        <w:tc>
          <w:tcPr>
            <w:tcW w:w="2268" w:type="dxa"/>
            <w:shd w:val="clear" w:color="auto" w:fill="DEEAF6"/>
            <w:vAlign w:val="center"/>
            <w:hideMark/>
          </w:tcPr>
          <w:p w:rsidR="00A060FF" w:rsidRPr="00E34089" w:rsidRDefault="00A060FF" w:rsidP="00FE31F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Nové označenie, (navrhovaný ekvivalent) položky</w:t>
            </w:r>
          </w:p>
        </w:tc>
        <w:tc>
          <w:tcPr>
            <w:tcW w:w="3813" w:type="dxa"/>
            <w:shd w:val="clear" w:color="auto" w:fill="DEEAF6"/>
            <w:vAlign w:val="center"/>
            <w:hideMark/>
          </w:tcPr>
          <w:p w:rsidR="00A060FF" w:rsidRPr="00E34089" w:rsidRDefault="00A060FF" w:rsidP="00FE31FF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Popis 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>špecifikácie</w:t>
            </w:r>
            <w:r w:rsidRPr="00E34089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eastAsia="sk-SK"/>
              </w:rPr>
              <w:t xml:space="preserve"> navrhovaného ekvivalentu</w:t>
            </w:r>
          </w:p>
        </w:tc>
      </w:tr>
      <w:tr w:rsidR="00A060FF" w:rsidRPr="00E34089" w:rsidTr="00FE31FF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060FF" w:rsidRPr="00E34089" w:rsidRDefault="00A060FF" w:rsidP="00FE31FF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060FF" w:rsidRPr="00E34089" w:rsidRDefault="00A060FF" w:rsidP="00FE31FF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060FF" w:rsidRPr="00E34089" w:rsidRDefault="00A060FF" w:rsidP="00FE31FF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A060FF" w:rsidRPr="00E34089" w:rsidRDefault="00A060FF" w:rsidP="00FE31FF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060FF" w:rsidRPr="00E34089" w:rsidTr="00FE31FF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060FF" w:rsidRPr="00E34089" w:rsidRDefault="00A060FF" w:rsidP="00FE31FF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060FF" w:rsidRPr="00E34089" w:rsidRDefault="00A060FF" w:rsidP="00FE31FF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060FF" w:rsidRPr="00E34089" w:rsidRDefault="00A060FF" w:rsidP="00FE31FF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A060FF" w:rsidRPr="00E34089" w:rsidRDefault="00A060FF" w:rsidP="00FE31FF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  <w:tr w:rsidR="00A060FF" w:rsidRPr="00E34089" w:rsidTr="00FE31FF">
        <w:trPr>
          <w:trHeight w:val="432"/>
        </w:trPr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A060FF" w:rsidRPr="00E34089" w:rsidRDefault="00A060FF" w:rsidP="00FE31FF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84" w:type="dxa"/>
            <w:shd w:val="clear" w:color="auto" w:fill="auto"/>
            <w:noWrap/>
            <w:vAlign w:val="bottom"/>
            <w:hideMark/>
          </w:tcPr>
          <w:p w:rsidR="00A060FF" w:rsidRPr="00E34089" w:rsidRDefault="00A060FF" w:rsidP="00FE31FF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A060FF" w:rsidRPr="00E34089" w:rsidRDefault="00A060FF" w:rsidP="00FE31FF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3813" w:type="dxa"/>
            <w:shd w:val="clear" w:color="auto" w:fill="auto"/>
            <w:noWrap/>
            <w:vAlign w:val="bottom"/>
            <w:hideMark/>
          </w:tcPr>
          <w:p w:rsidR="00A060FF" w:rsidRPr="00E34089" w:rsidRDefault="00A060FF" w:rsidP="00FE31FF">
            <w:pPr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</w:pPr>
            <w:r w:rsidRPr="00E34089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 </w:t>
            </w:r>
          </w:p>
        </w:tc>
      </w:tr>
    </w:tbl>
    <w:p w:rsidR="00A060FF" w:rsidRPr="00E34089" w:rsidRDefault="00A060FF" w:rsidP="00A060FF">
      <w:pPr>
        <w:keepNext/>
        <w:keepLines/>
        <w:spacing w:line="586" w:lineRule="exact"/>
        <w:ind w:right="20"/>
        <w:outlineLvl w:val="0"/>
        <w:rPr>
          <w:rFonts w:ascii="Arial" w:eastAsia="Calibri" w:hAnsi="Arial" w:cs="Arial"/>
          <w:bCs/>
          <w:sz w:val="20"/>
          <w:szCs w:val="20"/>
        </w:rPr>
      </w:pPr>
    </w:p>
    <w:p w:rsidR="00A060FF" w:rsidRPr="002A671E" w:rsidRDefault="00A060FF" w:rsidP="00A060FF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</w:p>
    <w:p w:rsidR="00A060FF" w:rsidRPr="002A671E" w:rsidRDefault="00A060FF" w:rsidP="00A060FF">
      <w:pPr>
        <w:widowControl/>
        <w:suppressAutoHyphens w:val="0"/>
        <w:jc w:val="both"/>
        <w:rPr>
          <w:rFonts w:ascii="Calibri" w:hAnsi="Calibri" w:cs="Arial"/>
          <w:sz w:val="22"/>
          <w:szCs w:val="22"/>
          <w:lang w:eastAsia="en-US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 xml:space="preserve">V …………………………, dňa </w:t>
      </w:r>
    </w:p>
    <w:p w:rsidR="00A060FF" w:rsidRPr="00FD172E" w:rsidRDefault="00A060FF" w:rsidP="00A060FF">
      <w:pPr>
        <w:widowControl/>
        <w:suppressAutoHyphens w:val="0"/>
        <w:jc w:val="both"/>
        <w:rPr>
          <w:rFonts w:ascii="Arial" w:hAnsi="Arial" w:cs="Arial"/>
          <w:b/>
          <w:bCs/>
          <w:sz w:val="28"/>
          <w:szCs w:val="28"/>
        </w:rPr>
      </w:pP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  <w:r w:rsidRPr="002A671E">
        <w:rPr>
          <w:rFonts w:ascii="Calibri" w:hAnsi="Calibri" w:cs="Arial"/>
          <w:sz w:val="22"/>
          <w:szCs w:val="22"/>
          <w:lang w:eastAsia="en-US"/>
        </w:rPr>
        <w:tab/>
      </w:r>
    </w:p>
    <w:p w:rsidR="00A060FF" w:rsidRDefault="00A060FF" w:rsidP="00A060FF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</w:p>
    <w:p w:rsidR="00A060FF" w:rsidRDefault="00A060FF" w:rsidP="00A060FF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A060FF" w:rsidRDefault="00A060FF" w:rsidP="00A060FF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   Meno, priezvisko a podpis </w:t>
      </w:r>
    </w:p>
    <w:p w:rsidR="00A060FF" w:rsidRDefault="00A060FF" w:rsidP="00A060FF">
      <w:pPr>
        <w:widowControl/>
        <w:suppressAutoHyphens w:val="0"/>
        <w:ind w:left="4956" w:firstLine="708"/>
        <w:jc w:val="both"/>
        <w:rPr>
          <w:rFonts w:ascii="Calibri Light" w:hAnsi="Calibri Light" w:cs="Cambria"/>
          <w:sz w:val="20"/>
          <w:szCs w:val="20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A060FF" w:rsidRDefault="00A060FF" w:rsidP="00A060FF">
      <w:pPr>
        <w:ind w:left="426" w:hanging="426"/>
        <w:jc w:val="both"/>
        <w:rPr>
          <w:rFonts w:ascii="Calibri Light" w:hAnsi="Calibri Light" w:cs="Cambria"/>
          <w:sz w:val="20"/>
          <w:szCs w:val="20"/>
        </w:rPr>
      </w:pPr>
    </w:p>
    <w:p w:rsidR="00A060FF" w:rsidRDefault="00A060FF" w:rsidP="00A060FF"/>
    <w:p w:rsidR="00FF584A" w:rsidRDefault="00FF584A">
      <w:bookmarkStart w:id="0" w:name="_GoBack"/>
      <w:bookmarkEnd w:id="0"/>
    </w:p>
    <w:sectPr w:rsidR="00FF584A" w:rsidSect="003050F3">
      <w:headerReference w:type="default" r:id="rId4"/>
      <w:footerReference w:type="default" r:id="rId5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41788420"/>
      <w:docPartObj>
        <w:docPartGallery w:val="Page Numbers (Bottom of Page)"/>
        <w:docPartUnique/>
      </w:docPartObj>
    </w:sdtPr>
    <w:sdtEndPr/>
    <w:sdtContent>
      <w:p w:rsidR="003050F3" w:rsidRDefault="00A060FF">
        <w:pPr>
          <w:pStyle w:val="Pt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50F3" w:rsidRDefault="00A060FF">
    <w:pPr>
      <w:pStyle w:val="Pta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0F3" w:rsidRPr="003E43D4" w:rsidRDefault="00A060FF" w:rsidP="003050F3">
    <w:pPr>
      <w:pStyle w:val="Hlavika"/>
      <w:pBdr>
        <w:bottom w:val="single" w:sz="4" w:space="1" w:color="auto"/>
      </w:pBdr>
      <w:jc w:val="both"/>
      <w:rPr>
        <w:rFonts w:ascii="Calibri" w:hAnsi="Calibri" w:cs="Verdana"/>
        <w:i/>
        <w:color w:val="00B050"/>
        <w:sz w:val="20"/>
        <w:szCs w:val="20"/>
      </w:rPr>
    </w:pPr>
    <w:r w:rsidRPr="002249FB">
      <w:rPr>
        <w:rFonts w:ascii="Calibri" w:hAnsi="Calibri" w:cs="Verdana"/>
        <w:i/>
        <w:sz w:val="20"/>
        <w:szCs w:val="20"/>
      </w:rPr>
      <w:t>Postup verejného obstarávania</w:t>
    </w:r>
    <w:r>
      <w:rPr>
        <w:rFonts w:ascii="Calibri" w:hAnsi="Calibri" w:cs="Verdana"/>
        <w:i/>
        <w:sz w:val="20"/>
        <w:szCs w:val="20"/>
      </w:rPr>
      <w:t xml:space="preserve">: </w:t>
    </w:r>
    <w:r w:rsidRPr="00E80C48">
      <w:rPr>
        <w:rFonts w:ascii="Calibri" w:hAnsi="Calibri" w:cs="Calibri"/>
        <w:i/>
        <w:sz w:val="20"/>
        <w:szCs w:val="20"/>
        <w:lang w:eastAsia="sk-SK"/>
      </w:rPr>
      <w:t>verejná súťaž, s uplatnením § 66 ods. 7</w:t>
    </w:r>
    <w:r w:rsidRPr="00013BD9">
      <w:rPr>
        <w:rFonts w:ascii="Calibri" w:hAnsi="Calibri" w:cs="Verdana"/>
        <w:i/>
        <w:sz w:val="20"/>
        <w:szCs w:val="20"/>
      </w:rPr>
      <w:t xml:space="preserve"> zákona č. 343/2015 Z. z. o verejnom obstarávaní a o zmene a doplnení niektorých zákonov </w:t>
    </w:r>
    <w:r>
      <w:rPr>
        <w:rFonts w:ascii="Calibri" w:hAnsi="Calibri" w:cs="Verdana"/>
        <w:i/>
        <w:sz w:val="20"/>
        <w:szCs w:val="20"/>
      </w:rPr>
      <w:t>v znení neskorš</w:t>
    </w:r>
    <w:r>
      <w:rPr>
        <w:rFonts w:ascii="Calibri" w:hAnsi="Calibri" w:cs="Verdana"/>
        <w:i/>
        <w:sz w:val="20"/>
        <w:szCs w:val="20"/>
      </w:rPr>
      <w:t>ích predpisov</w:t>
    </w:r>
  </w:p>
  <w:p w:rsidR="003050F3" w:rsidRDefault="00A060FF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0FF"/>
    <w:rsid w:val="00A060FF"/>
    <w:rsid w:val="00FF5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2F20A1-DDE2-40CD-9593-A6383CC09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060F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Zarkazkladnhotextu21">
    <w:name w:val="Zarážka základného textu 21"/>
    <w:basedOn w:val="Normlny"/>
    <w:uiPriority w:val="99"/>
    <w:rsid w:val="00A060FF"/>
    <w:pPr>
      <w:ind w:left="360"/>
      <w:jc w:val="both"/>
    </w:pPr>
  </w:style>
  <w:style w:type="paragraph" w:styleId="Hlavika">
    <w:name w:val="header"/>
    <w:basedOn w:val="Normlny"/>
    <w:link w:val="HlavikaChar1"/>
    <w:uiPriority w:val="99"/>
    <w:rsid w:val="00A060F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uiPriority w:val="99"/>
    <w:semiHidden/>
    <w:rsid w:val="00A060FF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HlavikaChar1">
    <w:name w:val="Hlavička Char1"/>
    <w:link w:val="Hlavika"/>
    <w:uiPriority w:val="99"/>
    <w:locked/>
    <w:rsid w:val="00A060FF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Pta">
    <w:name w:val="footer"/>
    <w:basedOn w:val="Normlny"/>
    <w:link w:val="PtaChar1"/>
    <w:uiPriority w:val="99"/>
    <w:rsid w:val="00A060F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uiPriority w:val="99"/>
    <w:semiHidden/>
    <w:rsid w:val="00A060FF"/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PtaChar1">
    <w:name w:val="Päta Char1"/>
    <w:link w:val="Pta"/>
    <w:uiPriority w:val="99"/>
    <w:locked/>
    <w:rsid w:val="00A060FF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</cp:revision>
  <dcterms:created xsi:type="dcterms:W3CDTF">2020-05-24T12:28:00Z</dcterms:created>
  <dcterms:modified xsi:type="dcterms:W3CDTF">2020-05-24T12:29:00Z</dcterms:modified>
</cp:coreProperties>
</file>