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F4F0" w14:textId="77777777" w:rsidR="00A77E9C" w:rsidRDefault="00AC3157" w:rsidP="00DB723C">
      <w:pPr>
        <w:spacing w:after="0" w:line="240" w:lineRule="auto"/>
        <w:ind w:left="2832" w:firstLine="708"/>
        <w:rPr>
          <w:rFonts w:ascii="Arial" w:hAnsi="Arial" w:cs="Arial"/>
          <w:b/>
        </w:rPr>
      </w:pPr>
      <w:r w:rsidRPr="00C76F97">
        <w:rPr>
          <w:rFonts w:ascii="Arial" w:hAnsi="Arial" w:cs="Arial"/>
          <w:b/>
        </w:rPr>
        <w:t xml:space="preserve">Rámcová dohoda </w:t>
      </w:r>
    </w:p>
    <w:p w14:paraId="35784604" w14:textId="37C3795B" w:rsidR="00964FC6" w:rsidRPr="00C76F97" w:rsidRDefault="007D4ADF" w:rsidP="003144DB">
      <w:pPr>
        <w:spacing w:after="0" w:line="240" w:lineRule="auto"/>
        <w:jc w:val="center"/>
        <w:rPr>
          <w:rFonts w:ascii="Arial" w:hAnsi="Arial" w:cs="Arial"/>
          <w:b/>
        </w:rPr>
      </w:pPr>
      <w:r w:rsidRPr="00C76F97">
        <w:rPr>
          <w:rFonts w:ascii="Arial" w:hAnsi="Arial" w:cs="Arial"/>
          <w:b/>
        </w:rPr>
        <w:t>o </w:t>
      </w:r>
      <w:r w:rsidR="005B3106">
        <w:rPr>
          <w:rFonts w:ascii="Arial" w:hAnsi="Arial" w:cs="Arial"/>
          <w:b/>
        </w:rPr>
        <w:t xml:space="preserve">zabezpečení licencií </w:t>
      </w:r>
      <w:r w:rsidR="00334986">
        <w:rPr>
          <w:rFonts w:ascii="Arial" w:hAnsi="Arial" w:cs="Arial"/>
          <w:b/>
        </w:rPr>
        <w:t>Jira a Confluence</w:t>
      </w:r>
      <w:r w:rsidR="009A035F">
        <w:rPr>
          <w:rFonts w:ascii="Arial" w:hAnsi="Arial" w:cs="Arial"/>
          <w:b/>
        </w:rPr>
        <w:t xml:space="preserve"> a poskytnutí impleme</w:t>
      </w:r>
      <w:r w:rsidR="00924786">
        <w:rPr>
          <w:rFonts w:ascii="Arial" w:hAnsi="Arial" w:cs="Arial"/>
          <w:b/>
        </w:rPr>
        <w:t>n</w:t>
      </w:r>
      <w:r w:rsidR="009A035F">
        <w:rPr>
          <w:rFonts w:ascii="Arial" w:hAnsi="Arial" w:cs="Arial"/>
          <w:b/>
        </w:rPr>
        <w:t>tačných a konfiguračných služieb</w:t>
      </w:r>
      <w:r w:rsidR="00A77E9C">
        <w:rPr>
          <w:rFonts w:ascii="Arial" w:hAnsi="Arial" w:cs="Arial"/>
          <w:b/>
        </w:rPr>
        <w:t xml:space="preserve">  </w:t>
      </w:r>
    </w:p>
    <w:p w14:paraId="6EDF0F47" w14:textId="1AF81549" w:rsidR="00132B71" w:rsidRPr="00A10BEB" w:rsidRDefault="002B44A2" w:rsidP="00A10BEB">
      <w:pPr>
        <w:spacing w:after="0" w:line="240" w:lineRule="auto"/>
        <w:jc w:val="center"/>
        <w:rPr>
          <w:rFonts w:ascii="Arial" w:hAnsi="Arial" w:cs="Arial"/>
        </w:rPr>
      </w:pPr>
      <w:r w:rsidRPr="00C76F97">
        <w:rPr>
          <w:rFonts w:ascii="Arial" w:hAnsi="Arial" w:cs="Arial"/>
        </w:rPr>
        <w:t xml:space="preserve">uzatvorená podľa § </w:t>
      </w:r>
      <w:r w:rsidR="00B94692" w:rsidRPr="00C76F97">
        <w:rPr>
          <w:rFonts w:ascii="Arial" w:hAnsi="Arial" w:cs="Arial"/>
        </w:rPr>
        <w:t>26</w:t>
      </w:r>
      <w:r w:rsidR="000248ED" w:rsidRPr="00C76F97">
        <w:rPr>
          <w:rFonts w:ascii="Arial" w:hAnsi="Arial" w:cs="Arial"/>
        </w:rPr>
        <w:t>9 ods. 2</w:t>
      </w:r>
      <w:r w:rsidRPr="00C76F97">
        <w:rPr>
          <w:rFonts w:ascii="Arial" w:hAnsi="Arial" w:cs="Arial"/>
        </w:rPr>
        <w:t xml:space="preserve"> zákona č. 513/1991 Zb. Obchodný zákonník v znení neskorších predpisov</w:t>
      </w:r>
      <w:r w:rsidR="001D6B11" w:rsidRPr="00C76F97">
        <w:rPr>
          <w:rFonts w:ascii="Arial" w:hAnsi="Arial" w:cs="Arial"/>
        </w:rPr>
        <w:t xml:space="preserve"> a podľa zákona č. 343/2015 Z. z. o verejnom obstarávaní a o zmene a doplnení niektorých zákonov v znení neskorších predpisov</w:t>
      </w:r>
    </w:p>
    <w:p w14:paraId="748BDC84" w14:textId="77777777" w:rsidR="0017476A" w:rsidRDefault="0017476A" w:rsidP="003144DB">
      <w:pPr>
        <w:spacing w:after="0" w:line="240" w:lineRule="auto"/>
        <w:jc w:val="center"/>
        <w:rPr>
          <w:rFonts w:ascii="Arial" w:hAnsi="Arial" w:cs="Arial"/>
          <w:b/>
        </w:rPr>
      </w:pPr>
    </w:p>
    <w:p w14:paraId="64E9A912" w14:textId="77777777" w:rsidR="00640013" w:rsidRPr="00C76F97" w:rsidRDefault="00640013" w:rsidP="003144DB">
      <w:pPr>
        <w:spacing w:after="0" w:line="240" w:lineRule="auto"/>
        <w:jc w:val="center"/>
        <w:rPr>
          <w:rFonts w:ascii="Arial" w:hAnsi="Arial" w:cs="Arial"/>
          <w:b/>
        </w:rPr>
      </w:pPr>
    </w:p>
    <w:p w14:paraId="7E5A0E9A" w14:textId="77777777" w:rsidR="002B44A2" w:rsidRPr="00C76F97" w:rsidRDefault="002B44A2" w:rsidP="003144DB">
      <w:pPr>
        <w:spacing w:after="0" w:line="240" w:lineRule="auto"/>
        <w:jc w:val="center"/>
        <w:rPr>
          <w:rFonts w:ascii="Arial" w:hAnsi="Arial" w:cs="Arial"/>
          <w:b/>
        </w:rPr>
      </w:pPr>
      <w:r w:rsidRPr="00C76F97">
        <w:rPr>
          <w:rFonts w:ascii="Arial" w:hAnsi="Arial" w:cs="Arial"/>
          <w:b/>
        </w:rPr>
        <w:t>Čl. I</w:t>
      </w:r>
    </w:p>
    <w:p w14:paraId="5FEF14DE" w14:textId="77777777" w:rsidR="00132B71" w:rsidRPr="00C76F97" w:rsidRDefault="002B44A2" w:rsidP="003144DB">
      <w:pPr>
        <w:spacing w:after="0" w:line="240" w:lineRule="auto"/>
        <w:jc w:val="center"/>
        <w:rPr>
          <w:rFonts w:ascii="Arial" w:hAnsi="Arial" w:cs="Arial"/>
          <w:b/>
        </w:rPr>
      </w:pPr>
      <w:r w:rsidRPr="00C76F97">
        <w:rPr>
          <w:rFonts w:ascii="Arial" w:hAnsi="Arial" w:cs="Arial"/>
          <w:b/>
        </w:rPr>
        <w:t>Zmluvné strany</w:t>
      </w:r>
    </w:p>
    <w:p w14:paraId="72006A47" w14:textId="77777777" w:rsidR="002B44A2" w:rsidRPr="00C76F97" w:rsidRDefault="002B44A2" w:rsidP="003144DB">
      <w:pPr>
        <w:spacing w:after="0" w:line="240" w:lineRule="auto"/>
        <w:jc w:val="both"/>
        <w:rPr>
          <w:rFonts w:ascii="Arial" w:hAnsi="Arial" w:cs="Arial"/>
          <w:b/>
        </w:rPr>
      </w:pPr>
      <w:r w:rsidRPr="00C76F97">
        <w:rPr>
          <w:rFonts w:ascii="Arial" w:hAnsi="Arial" w:cs="Arial"/>
          <w:b/>
        </w:rPr>
        <w:t xml:space="preserve">1. Objednávateľ: </w:t>
      </w:r>
    </w:p>
    <w:p w14:paraId="14FA19A3" w14:textId="204257DF" w:rsidR="002B44A2" w:rsidRPr="00C76F97" w:rsidRDefault="001C1D4E" w:rsidP="003144DB">
      <w:pPr>
        <w:spacing w:after="0" w:line="240" w:lineRule="auto"/>
        <w:jc w:val="both"/>
        <w:rPr>
          <w:rFonts w:ascii="Arial" w:hAnsi="Arial" w:cs="Arial"/>
        </w:rPr>
      </w:pPr>
      <w:r w:rsidRPr="00C76F97">
        <w:rPr>
          <w:rFonts w:ascii="Arial" w:hAnsi="Arial" w:cs="Arial"/>
        </w:rPr>
        <w:t>Obchodné meno:</w:t>
      </w:r>
      <w:r w:rsidRPr="00C76F97">
        <w:rPr>
          <w:rFonts w:ascii="Arial" w:hAnsi="Arial" w:cs="Arial"/>
        </w:rPr>
        <w:tab/>
      </w:r>
      <w:r w:rsidR="002B44A2" w:rsidRPr="00C76F97">
        <w:rPr>
          <w:rFonts w:ascii="Arial" w:hAnsi="Arial" w:cs="Arial"/>
        </w:rPr>
        <w:t xml:space="preserve">Všeobecná zdravotná poisťovňa, a.s. </w:t>
      </w:r>
    </w:p>
    <w:p w14:paraId="59B62ECC" w14:textId="5FB65DD4" w:rsidR="002B44A2" w:rsidRPr="00C76F97" w:rsidRDefault="001C1D4E" w:rsidP="003144DB">
      <w:pPr>
        <w:spacing w:after="0" w:line="240" w:lineRule="auto"/>
        <w:jc w:val="both"/>
        <w:rPr>
          <w:rFonts w:ascii="Arial" w:hAnsi="Arial" w:cs="Arial"/>
        </w:rPr>
      </w:pPr>
      <w:r w:rsidRPr="00C76F97">
        <w:rPr>
          <w:rFonts w:ascii="Arial" w:hAnsi="Arial" w:cs="Arial"/>
        </w:rPr>
        <w:t>Sídlo:</w:t>
      </w:r>
      <w:r w:rsidRPr="00C76F97">
        <w:rPr>
          <w:rFonts w:ascii="Arial" w:hAnsi="Arial" w:cs="Arial"/>
        </w:rPr>
        <w:tab/>
      </w:r>
      <w:r w:rsidRPr="00C76F97">
        <w:rPr>
          <w:rFonts w:ascii="Arial" w:hAnsi="Arial" w:cs="Arial"/>
        </w:rPr>
        <w:tab/>
      </w:r>
      <w:r w:rsidRPr="00C76F97">
        <w:rPr>
          <w:rFonts w:ascii="Arial" w:hAnsi="Arial" w:cs="Arial"/>
        </w:rPr>
        <w:tab/>
      </w:r>
      <w:r w:rsidR="00B43328" w:rsidRPr="00C76F97">
        <w:rPr>
          <w:rFonts w:ascii="Arial" w:hAnsi="Arial" w:cs="Arial"/>
        </w:rPr>
        <w:t xml:space="preserve">Panónska cesta 2, </w:t>
      </w:r>
      <w:r w:rsidR="005E1F09">
        <w:rPr>
          <w:rFonts w:ascii="Arial" w:hAnsi="Arial" w:cs="Arial"/>
        </w:rPr>
        <w:t xml:space="preserve">851 04 </w:t>
      </w:r>
      <w:r w:rsidR="006E20D0" w:rsidRPr="00C76F97">
        <w:rPr>
          <w:rStyle w:val="ra"/>
          <w:rFonts w:ascii="Arial" w:hAnsi="Arial" w:cs="Arial"/>
        </w:rPr>
        <w:t>Bratislava - mestská časť Petržalka</w:t>
      </w:r>
    </w:p>
    <w:p w14:paraId="5F33246A" w14:textId="77777777" w:rsidR="00B32DBE" w:rsidRDefault="00151564" w:rsidP="0084767D">
      <w:pPr>
        <w:tabs>
          <w:tab w:val="left" w:pos="2977"/>
        </w:tabs>
        <w:spacing w:after="0" w:line="240" w:lineRule="auto"/>
        <w:jc w:val="both"/>
        <w:rPr>
          <w:rFonts w:ascii="Arial" w:hAnsi="Arial" w:cs="Arial"/>
        </w:rPr>
      </w:pPr>
      <w:r w:rsidRPr="00C76F97">
        <w:rPr>
          <w:rFonts w:ascii="Arial" w:hAnsi="Arial" w:cs="Arial"/>
        </w:rPr>
        <w:t>Zastúpený</w:t>
      </w:r>
      <w:r w:rsidR="002B44A2" w:rsidRPr="00C76F97">
        <w:rPr>
          <w:rFonts w:ascii="Arial" w:hAnsi="Arial" w:cs="Arial"/>
        </w:rPr>
        <w:t>:</w:t>
      </w:r>
      <w:r w:rsidR="0084767D">
        <w:rPr>
          <w:rFonts w:ascii="Arial" w:hAnsi="Arial" w:cs="Arial"/>
        </w:rPr>
        <w:t xml:space="preserve">                </w:t>
      </w:r>
      <w:r w:rsidR="00DA505F">
        <w:rPr>
          <w:rFonts w:ascii="Arial" w:hAnsi="Arial" w:cs="Arial"/>
        </w:rPr>
        <w:t xml:space="preserve"> </w:t>
      </w:r>
      <w:r w:rsidR="00C5260B">
        <w:rPr>
          <w:rFonts w:ascii="Arial" w:hAnsi="Arial" w:cs="Arial"/>
        </w:rPr>
        <w:t>Ing. Matúš Jurových, PhD., predseda</w:t>
      </w:r>
      <w:r w:rsidR="00DA505F">
        <w:rPr>
          <w:rFonts w:ascii="Arial" w:hAnsi="Arial" w:cs="Arial"/>
        </w:rPr>
        <w:t xml:space="preserve"> predstavenstva</w:t>
      </w:r>
    </w:p>
    <w:p w14:paraId="01CFA960" w14:textId="53C51FC3" w:rsidR="00DA505F" w:rsidRPr="006A12C1" w:rsidRDefault="00B32DBE" w:rsidP="00B32DBE">
      <w:pPr>
        <w:tabs>
          <w:tab w:val="left" w:pos="2127"/>
        </w:tabs>
        <w:spacing w:after="0" w:line="240" w:lineRule="auto"/>
        <w:jc w:val="both"/>
        <w:rPr>
          <w:rFonts w:ascii="Arial" w:hAnsi="Arial" w:cs="Arial"/>
        </w:rPr>
      </w:pPr>
      <w:r>
        <w:rPr>
          <w:rFonts w:ascii="Arial" w:hAnsi="Arial" w:cs="Arial"/>
        </w:rPr>
        <w:tab/>
        <w:t>Ing. Viktor Očkay, MPH,</w:t>
      </w:r>
      <w:r w:rsidRPr="006A12C1">
        <w:rPr>
          <w:rFonts w:ascii="Arial" w:hAnsi="Arial" w:cs="Arial"/>
        </w:rPr>
        <w:t xml:space="preserve"> </w:t>
      </w:r>
      <w:r>
        <w:rPr>
          <w:rFonts w:ascii="Arial" w:hAnsi="Arial" w:cs="Arial"/>
        </w:rPr>
        <w:t>podpredseda</w:t>
      </w:r>
      <w:r w:rsidRPr="006A12C1">
        <w:rPr>
          <w:rFonts w:ascii="Arial" w:hAnsi="Arial" w:cs="Arial"/>
        </w:rPr>
        <w:t xml:space="preserve"> predstavenstva</w:t>
      </w:r>
      <w:r w:rsidR="00DA505F">
        <w:rPr>
          <w:rFonts w:ascii="Arial" w:hAnsi="Arial" w:cs="Arial"/>
        </w:rPr>
        <w:t xml:space="preserve">  </w:t>
      </w:r>
    </w:p>
    <w:p w14:paraId="4E24BD67" w14:textId="19C20856" w:rsidR="002B44A2" w:rsidRPr="00C76F97" w:rsidRDefault="001C1D4E" w:rsidP="0084767D">
      <w:pPr>
        <w:spacing w:after="0" w:line="240" w:lineRule="auto"/>
        <w:jc w:val="both"/>
        <w:rPr>
          <w:rFonts w:ascii="Arial" w:hAnsi="Arial" w:cs="Arial"/>
        </w:rPr>
      </w:pPr>
      <w:r w:rsidRPr="00C76F97">
        <w:rPr>
          <w:rFonts w:ascii="Arial" w:hAnsi="Arial" w:cs="Arial"/>
        </w:rPr>
        <w:t>IČO:</w:t>
      </w:r>
      <w:r w:rsidRPr="00C76F97">
        <w:rPr>
          <w:rFonts w:ascii="Arial" w:hAnsi="Arial" w:cs="Arial"/>
        </w:rPr>
        <w:tab/>
      </w:r>
      <w:r w:rsidRPr="00C76F97">
        <w:rPr>
          <w:rFonts w:ascii="Arial" w:hAnsi="Arial" w:cs="Arial"/>
        </w:rPr>
        <w:tab/>
      </w:r>
      <w:r w:rsidRPr="00C76F97">
        <w:rPr>
          <w:rFonts w:ascii="Arial" w:hAnsi="Arial" w:cs="Arial"/>
        </w:rPr>
        <w:tab/>
      </w:r>
      <w:r w:rsidR="00E54852" w:rsidRPr="00C76F97">
        <w:rPr>
          <w:rFonts w:ascii="Arial" w:hAnsi="Arial" w:cs="Arial"/>
        </w:rPr>
        <w:t xml:space="preserve">35 937 </w:t>
      </w:r>
      <w:r w:rsidR="002B44A2" w:rsidRPr="00C76F97">
        <w:rPr>
          <w:rFonts w:ascii="Arial" w:hAnsi="Arial" w:cs="Arial"/>
        </w:rPr>
        <w:t>874</w:t>
      </w:r>
    </w:p>
    <w:p w14:paraId="7282F540" w14:textId="77777777" w:rsidR="002B44A2" w:rsidRPr="00C76F97" w:rsidRDefault="001C1D4E" w:rsidP="003144DB">
      <w:pPr>
        <w:spacing w:after="0" w:line="240" w:lineRule="auto"/>
        <w:jc w:val="both"/>
        <w:rPr>
          <w:rFonts w:ascii="Arial" w:hAnsi="Arial" w:cs="Arial"/>
        </w:rPr>
      </w:pPr>
      <w:r w:rsidRPr="00C76F97">
        <w:rPr>
          <w:rFonts w:ascii="Arial" w:hAnsi="Arial" w:cs="Arial"/>
        </w:rPr>
        <w:t>DIČ:</w:t>
      </w:r>
      <w:r w:rsidRPr="00C76F97">
        <w:rPr>
          <w:rFonts w:ascii="Arial" w:hAnsi="Arial" w:cs="Arial"/>
        </w:rPr>
        <w:tab/>
      </w:r>
      <w:r w:rsidRPr="00C76F97">
        <w:rPr>
          <w:rFonts w:ascii="Arial" w:hAnsi="Arial" w:cs="Arial"/>
        </w:rPr>
        <w:tab/>
      </w:r>
      <w:r w:rsidRPr="00C76F97">
        <w:rPr>
          <w:rFonts w:ascii="Arial" w:hAnsi="Arial" w:cs="Arial"/>
        </w:rPr>
        <w:tab/>
      </w:r>
      <w:r w:rsidR="002B44A2" w:rsidRPr="00C76F97">
        <w:rPr>
          <w:rFonts w:ascii="Arial" w:hAnsi="Arial" w:cs="Arial"/>
        </w:rPr>
        <w:t>20</w:t>
      </w:r>
      <w:r w:rsidR="00E54852" w:rsidRPr="00C76F97">
        <w:rPr>
          <w:rFonts w:ascii="Arial" w:hAnsi="Arial" w:cs="Arial"/>
        </w:rPr>
        <w:t> </w:t>
      </w:r>
      <w:r w:rsidR="002B44A2" w:rsidRPr="00C76F97">
        <w:rPr>
          <w:rFonts w:ascii="Arial" w:hAnsi="Arial" w:cs="Arial"/>
        </w:rPr>
        <w:t>220</w:t>
      </w:r>
      <w:r w:rsidR="00E54852" w:rsidRPr="00C76F97">
        <w:rPr>
          <w:rFonts w:ascii="Arial" w:hAnsi="Arial" w:cs="Arial"/>
        </w:rPr>
        <w:t> </w:t>
      </w:r>
      <w:r w:rsidR="002B44A2" w:rsidRPr="00C76F97">
        <w:rPr>
          <w:rFonts w:ascii="Arial" w:hAnsi="Arial" w:cs="Arial"/>
        </w:rPr>
        <w:t>270</w:t>
      </w:r>
      <w:r w:rsidR="00E54852" w:rsidRPr="00C76F97">
        <w:rPr>
          <w:rFonts w:ascii="Arial" w:hAnsi="Arial" w:cs="Arial"/>
        </w:rPr>
        <w:t xml:space="preserve"> </w:t>
      </w:r>
      <w:r w:rsidR="002B44A2" w:rsidRPr="00C76F97">
        <w:rPr>
          <w:rFonts w:ascii="Arial" w:hAnsi="Arial" w:cs="Arial"/>
        </w:rPr>
        <w:t>40</w:t>
      </w:r>
    </w:p>
    <w:p w14:paraId="25079A7A" w14:textId="77777777" w:rsidR="002B44A2" w:rsidRPr="00C76F97" w:rsidRDefault="002B44A2" w:rsidP="003144DB">
      <w:pPr>
        <w:spacing w:after="0" w:line="240" w:lineRule="auto"/>
        <w:jc w:val="both"/>
        <w:rPr>
          <w:rFonts w:ascii="Arial" w:hAnsi="Arial" w:cs="Arial"/>
        </w:rPr>
      </w:pPr>
      <w:r w:rsidRPr="00C76F97">
        <w:rPr>
          <w:rFonts w:ascii="Arial" w:hAnsi="Arial" w:cs="Arial"/>
        </w:rPr>
        <w:t>IČ DPH:</w:t>
      </w:r>
      <w:r w:rsidR="001C1D4E" w:rsidRPr="00C76F97">
        <w:rPr>
          <w:rFonts w:ascii="Arial" w:hAnsi="Arial" w:cs="Arial"/>
        </w:rPr>
        <w:tab/>
      </w:r>
      <w:r w:rsidR="001C1D4E" w:rsidRPr="00C76F97">
        <w:rPr>
          <w:rFonts w:ascii="Arial" w:hAnsi="Arial" w:cs="Arial"/>
        </w:rPr>
        <w:tab/>
      </w:r>
      <w:r w:rsidR="00BF4204" w:rsidRPr="00C76F97">
        <w:rPr>
          <w:rFonts w:ascii="Arial" w:hAnsi="Arial" w:cs="Arial"/>
        </w:rPr>
        <w:t>SK 2022027040</w:t>
      </w:r>
    </w:p>
    <w:p w14:paraId="2FBE0879" w14:textId="77777777" w:rsidR="002B44A2" w:rsidRPr="00C76F97" w:rsidRDefault="002B44A2" w:rsidP="003144DB">
      <w:pPr>
        <w:spacing w:after="0" w:line="240" w:lineRule="auto"/>
        <w:jc w:val="both"/>
        <w:rPr>
          <w:rFonts w:ascii="Arial" w:hAnsi="Arial" w:cs="Arial"/>
        </w:rPr>
      </w:pPr>
      <w:r w:rsidRPr="00C76F97">
        <w:rPr>
          <w:rFonts w:ascii="Arial" w:hAnsi="Arial" w:cs="Arial"/>
        </w:rPr>
        <w:t>Bankové spojenie:</w:t>
      </w:r>
      <w:r w:rsidR="001C1D4E" w:rsidRPr="00C76F97">
        <w:rPr>
          <w:rFonts w:ascii="Arial" w:hAnsi="Arial" w:cs="Arial"/>
        </w:rPr>
        <w:tab/>
      </w:r>
      <w:r w:rsidR="00BF4204" w:rsidRPr="00C76F97">
        <w:rPr>
          <w:rFonts w:ascii="Arial" w:hAnsi="Arial" w:cs="Arial"/>
        </w:rPr>
        <w:t>Štátna pokladnica</w:t>
      </w:r>
    </w:p>
    <w:p w14:paraId="2857CEBE" w14:textId="77777777" w:rsidR="002B44A2" w:rsidRPr="00C76F97" w:rsidRDefault="00413697" w:rsidP="003144DB">
      <w:pPr>
        <w:spacing w:after="0" w:line="240" w:lineRule="auto"/>
        <w:jc w:val="both"/>
        <w:rPr>
          <w:rFonts w:ascii="Arial" w:hAnsi="Arial" w:cs="Arial"/>
        </w:rPr>
      </w:pPr>
      <w:r w:rsidRPr="00C76F97">
        <w:rPr>
          <w:rFonts w:ascii="Arial" w:hAnsi="Arial" w:cs="Arial"/>
        </w:rPr>
        <w:t>IBAN</w:t>
      </w:r>
      <w:r w:rsidR="001C1D4E" w:rsidRPr="00C76F97">
        <w:rPr>
          <w:rFonts w:ascii="Arial" w:hAnsi="Arial" w:cs="Arial"/>
        </w:rPr>
        <w:t>:</w:t>
      </w:r>
      <w:r w:rsidR="001C1D4E" w:rsidRPr="00C76F97">
        <w:rPr>
          <w:rFonts w:ascii="Arial" w:hAnsi="Arial" w:cs="Arial"/>
        </w:rPr>
        <w:tab/>
      </w:r>
      <w:r w:rsidR="001C1D4E" w:rsidRPr="00C76F97">
        <w:rPr>
          <w:rFonts w:ascii="Arial" w:hAnsi="Arial" w:cs="Arial"/>
        </w:rPr>
        <w:tab/>
      </w:r>
      <w:r w:rsidR="00393F68" w:rsidRPr="00C76F97">
        <w:rPr>
          <w:rFonts w:ascii="Arial" w:hAnsi="Arial" w:cs="Arial"/>
        </w:rPr>
        <w:tab/>
      </w:r>
      <w:r w:rsidR="00447FD8" w:rsidRPr="00C76F97">
        <w:rPr>
          <w:rFonts w:ascii="Arial" w:hAnsi="Arial" w:cs="Arial"/>
        </w:rPr>
        <w:t xml:space="preserve">SK47 8180 0000 0070 0018 2424 </w:t>
      </w:r>
    </w:p>
    <w:p w14:paraId="4BA31F1F" w14:textId="5D80F3FD" w:rsidR="002B44A2" w:rsidRDefault="00151564" w:rsidP="003144DB">
      <w:pPr>
        <w:spacing w:after="0" w:line="240" w:lineRule="auto"/>
        <w:jc w:val="both"/>
        <w:rPr>
          <w:rFonts w:ascii="Arial" w:hAnsi="Arial" w:cs="Arial"/>
        </w:rPr>
      </w:pPr>
      <w:r w:rsidRPr="00C76F97">
        <w:rPr>
          <w:rFonts w:ascii="Arial" w:hAnsi="Arial" w:cs="Arial"/>
        </w:rPr>
        <w:t>Zapísaný</w:t>
      </w:r>
      <w:r w:rsidR="002B44A2" w:rsidRPr="00C76F97">
        <w:rPr>
          <w:rFonts w:ascii="Arial" w:hAnsi="Arial" w:cs="Arial"/>
        </w:rPr>
        <w:t xml:space="preserve"> v Obchodnom registri </w:t>
      </w:r>
      <w:r w:rsidR="009A035F">
        <w:rPr>
          <w:rFonts w:ascii="Arial" w:hAnsi="Arial" w:cs="Arial"/>
        </w:rPr>
        <w:t>Mestského</w:t>
      </w:r>
      <w:r w:rsidR="002B44A2" w:rsidRPr="00C76F97">
        <w:rPr>
          <w:rFonts w:ascii="Arial" w:hAnsi="Arial" w:cs="Arial"/>
        </w:rPr>
        <w:t xml:space="preserve"> súdu Bratislava I</w:t>
      </w:r>
      <w:r w:rsidR="009A035F">
        <w:rPr>
          <w:rFonts w:ascii="Arial" w:hAnsi="Arial" w:cs="Arial"/>
        </w:rPr>
        <w:t>II</w:t>
      </w:r>
      <w:r w:rsidR="002B44A2" w:rsidRPr="00C76F97">
        <w:rPr>
          <w:rFonts w:ascii="Arial" w:hAnsi="Arial" w:cs="Arial"/>
        </w:rPr>
        <w:t>,</w:t>
      </w:r>
      <w:r w:rsidR="0027580D" w:rsidRPr="00C76F97">
        <w:rPr>
          <w:rFonts w:ascii="Arial" w:hAnsi="Arial" w:cs="Arial"/>
        </w:rPr>
        <w:t xml:space="preserve"> </w:t>
      </w:r>
      <w:r w:rsidR="005E1F09">
        <w:rPr>
          <w:rFonts w:ascii="Arial" w:hAnsi="Arial" w:cs="Arial"/>
        </w:rPr>
        <w:t>o</w:t>
      </w:r>
      <w:r w:rsidR="002B44A2" w:rsidRPr="00C76F97">
        <w:rPr>
          <w:rFonts w:ascii="Arial" w:hAnsi="Arial" w:cs="Arial"/>
        </w:rPr>
        <w:t>dd.:</w:t>
      </w:r>
      <w:r w:rsidR="0027580D" w:rsidRPr="00C76F97">
        <w:rPr>
          <w:rFonts w:ascii="Arial" w:hAnsi="Arial" w:cs="Arial"/>
        </w:rPr>
        <w:t xml:space="preserve"> </w:t>
      </w:r>
      <w:r w:rsidR="002B44A2" w:rsidRPr="00C76F97">
        <w:rPr>
          <w:rFonts w:ascii="Arial" w:hAnsi="Arial" w:cs="Arial"/>
        </w:rPr>
        <w:t>Sa,</w:t>
      </w:r>
      <w:r w:rsidR="00F057C0">
        <w:rPr>
          <w:rFonts w:ascii="Arial" w:hAnsi="Arial" w:cs="Arial"/>
        </w:rPr>
        <w:t xml:space="preserve"> </w:t>
      </w:r>
      <w:r w:rsidR="005E1F09">
        <w:rPr>
          <w:rFonts w:ascii="Arial" w:hAnsi="Arial" w:cs="Arial"/>
        </w:rPr>
        <w:t>v</w:t>
      </w:r>
      <w:r w:rsidR="0027580D" w:rsidRPr="00C76F97">
        <w:rPr>
          <w:rFonts w:ascii="Arial" w:hAnsi="Arial" w:cs="Arial"/>
        </w:rPr>
        <w:t>ložka č</w:t>
      </w:r>
      <w:r w:rsidR="002B44A2" w:rsidRPr="00C76F97">
        <w:rPr>
          <w:rFonts w:ascii="Arial" w:hAnsi="Arial" w:cs="Arial"/>
        </w:rPr>
        <w:t>.</w:t>
      </w:r>
      <w:r w:rsidR="00D262D8" w:rsidRPr="00C76F97">
        <w:rPr>
          <w:rFonts w:ascii="Arial" w:hAnsi="Arial" w:cs="Arial"/>
        </w:rPr>
        <w:t xml:space="preserve"> </w:t>
      </w:r>
      <w:r w:rsidR="002B44A2" w:rsidRPr="00C76F97">
        <w:rPr>
          <w:rFonts w:ascii="Arial" w:hAnsi="Arial" w:cs="Arial"/>
        </w:rPr>
        <w:t>3602/B</w:t>
      </w:r>
    </w:p>
    <w:p w14:paraId="50662707" w14:textId="6348B953" w:rsidR="000D3F2E" w:rsidRPr="00C76F97" w:rsidRDefault="00AC3546" w:rsidP="005A2C05">
      <w:pPr>
        <w:spacing w:after="0" w:line="240" w:lineRule="auto"/>
        <w:jc w:val="both"/>
        <w:rPr>
          <w:rFonts w:ascii="Arial" w:hAnsi="Arial" w:cs="Arial"/>
        </w:rPr>
      </w:pPr>
      <w:r>
        <w:rPr>
          <w:rFonts w:ascii="Arial" w:hAnsi="Arial" w:cs="Arial"/>
        </w:rPr>
        <w:t>Kontaktné osoby</w:t>
      </w:r>
      <w:r w:rsidR="005A2C05" w:rsidRPr="00C76F97">
        <w:rPr>
          <w:rFonts w:ascii="Arial" w:hAnsi="Arial" w:cs="Arial"/>
        </w:rPr>
        <w:t xml:space="preserve">: </w:t>
      </w:r>
    </w:p>
    <w:p w14:paraId="6D5F8715" w14:textId="7715E572" w:rsidR="00627C92" w:rsidRDefault="005A2C05" w:rsidP="005A2C05">
      <w:pPr>
        <w:spacing w:after="0" w:line="240" w:lineRule="auto"/>
        <w:jc w:val="both"/>
        <w:rPr>
          <w:rFonts w:ascii="Arial" w:hAnsi="Arial" w:cs="Arial"/>
        </w:rPr>
      </w:pPr>
      <w:r w:rsidRPr="00C76F97">
        <w:rPr>
          <w:rFonts w:ascii="Arial" w:hAnsi="Arial" w:cs="Arial"/>
        </w:rPr>
        <w:t>vo veciach technických</w:t>
      </w:r>
      <w:r w:rsidR="00627C92">
        <w:rPr>
          <w:rFonts w:ascii="Arial" w:hAnsi="Arial" w:cs="Arial"/>
        </w:rPr>
        <w:t xml:space="preserve"> a objedná</w:t>
      </w:r>
      <w:r w:rsidR="00393520">
        <w:rPr>
          <w:rFonts w:ascii="Arial" w:hAnsi="Arial" w:cs="Arial"/>
        </w:rPr>
        <w:t>vok</w:t>
      </w:r>
      <w:r w:rsidRPr="00C76F97">
        <w:rPr>
          <w:rFonts w:ascii="Arial" w:hAnsi="Arial" w:cs="Arial"/>
        </w:rPr>
        <w:t>:</w:t>
      </w:r>
      <w:r w:rsidR="00DB02D6">
        <w:rPr>
          <w:rFonts w:ascii="Arial" w:hAnsi="Arial" w:cs="Arial"/>
        </w:rPr>
        <w:t xml:space="preserve"> </w:t>
      </w:r>
    </w:p>
    <w:p w14:paraId="09F3335D" w14:textId="043A4FA5" w:rsidR="005A2C05" w:rsidRPr="00C76F97" w:rsidRDefault="005A2C05" w:rsidP="005A2C05">
      <w:pPr>
        <w:spacing w:after="0" w:line="240" w:lineRule="auto"/>
        <w:jc w:val="both"/>
        <w:rPr>
          <w:rFonts w:ascii="Arial" w:hAnsi="Arial" w:cs="Arial"/>
        </w:rPr>
      </w:pPr>
      <w:r w:rsidRPr="00C76F97">
        <w:rPr>
          <w:rFonts w:ascii="Arial" w:hAnsi="Arial" w:cs="Arial"/>
        </w:rPr>
        <w:t>vo veciach dohody</w:t>
      </w:r>
      <w:r w:rsidR="002255C6">
        <w:rPr>
          <w:rFonts w:ascii="Arial" w:hAnsi="Arial" w:cs="Arial"/>
        </w:rPr>
        <w:t>:</w:t>
      </w:r>
      <w:r w:rsidRPr="00C76F97">
        <w:rPr>
          <w:rFonts w:ascii="Arial" w:hAnsi="Arial" w:cs="Arial"/>
        </w:rPr>
        <w:t xml:space="preserve">         </w:t>
      </w:r>
      <w:r>
        <w:rPr>
          <w:rFonts w:ascii="Arial" w:hAnsi="Arial" w:cs="Arial"/>
        </w:rPr>
        <w:t xml:space="preserve"> </w:t>
      </w:r>
    </w:p>
    <w:p w14:paraId="16F52E09" w14:textId="77777777" w:rsidR="0017476A" w:rsidRDefault="0084767D" w:rsidP="00151564">
      <w:pPr>
        <w:spacing w:after="0" w:line="240" w:lineRule="auto"/>
        <w:jc w:val="both"/>
        <w:rPr>
          <w:rFonts w:ascii="Arial" w:hAnsi="Arial" w:cs="Arial"/>
        </w:rPr>
      </w:pPr>
      <w:r w:rsidRPr="00C76F97">
        <w:rPr>
          <w:rFonts w:ascii="Arial" w:hAnsi="Arial" w:cs="Arial"/>
        </w:rPr>
        <w:t xml:space="preserve"> </w:t>
      </w:r>
    </w:p>
    <w:p w14:paraId="7C3C059B" w14:textId="282E6569" w:rsidR="002B44A2" w:rsidRPr="00C76F97" w:rsidRDefault="002B44A2" w:rsidP="00151564">
      <w:pPr>
        <w:spacing w:after="0" w:line="240" w:lineRule="auto"/>
        <w:jc w:val="both"/>
        <w:rPr>
          <w:rFonts w:ascii="Arial" w:hAnsi="Arial" w:cs="Arial"/>
        </w:rPr>
      </w:pPr>
      <w:r w:rsidRPr="00C76F97">
        <w:rPr>
          <w:rFonts w:ascii="Arial" w:hAnsi="Arial" w:cs="Arial"/>
        </w:rPr>
        <w:t>(ďalej len „</w:t>
      </w:r>
      <w:r w:rsidR="00151564" w:rsidRPr="00C76F97">
        <w:rPr>
          <w:rFonts w:ascii="Arial" w:hAnsi="Arial" w:cs="Arial"/>
          <w:i/>
        </w:rPr>
        <w:t>o</w:t>
      </w:r>
      <w:r w:rsidRPr="00C76F97">
        <w:rPr>
          <w:rFonts w:ascii="Arial" w:hAnsi="Arial" w:cs="Arial"/>
          <w:i/>
        </w:rPr>
        <w:t>bjednávateľ</w:t>
      </w:r>
      <w:r w:rsidRPr="00C76F97">
        <w:rPr>
          <w:rFonts w:ascii="Arial" w:hAnsi="Arial" w:cs="Arial"/>
        </w:rPr>
        <w:t>“)</w:t>
      </w:r>
    </w:p>
    <w:p w14:paraId="25AFF58F" w14:textId="77777777" w:rsidR="00AC7E3F" w:rsidRPr="00C76F97" w:rsidRDefault="00AC7E3F" w:rsidP="003144DB">
      <w:pPr>
        <w:spacing w:after="0" w:line="240" w:lineRule="auto"/>
        <w:jc w:val="both"/>
        <w:rPr>
          <w:rFonts w:ascii="Arial" w:hAnsi="Arial" w:cs="Arial"/>
        </w:rPr>
      </w:pPr>
    </w:p>
    <w:p w14:paraId="6A6C384D" w14:textId="77777777" w:rsidR="00174F4F" w:rsidRPr="00C76F97" w:rsidRDefault="00AC7E3F" w:rsidP="003144DB">
      <w:pPr>
        <w:spacing w:after="0" w:line="240" w:lineRule="auto"/>
        <w:jc w:val="both"/>
        <w:rPr>
          <w:rFonts w:ascii="Arial" w:hAnsi="Arial" w:cs="Arial"/>
        </w:rPr>
      </w:pPr>
      <w:r w:rsidRPr="00C76F97">
        <w:rPr>
          <w:rFonts w:ascii="Arial" w:hAnsi="Arial" w:cs="Arial"/>
        </w:rPr>
        <w:t>a</w:t>
      </w:r>
    </w:p>
    <w:p w14:paraId="54B8DB81" w14:textId="77777777" w:rsidR="00AC7E3F" w:rsidRPr="00C76F97" w:rsidRDefault="00AC7E3F" w:rsidP="003144DB">
      <w:pPr>
        <w:spacing w:after="0" w:line="240" w:lineRule="auto"/>
        <w:jc w:val="both"/>
        <w:rPr>
          <w:rFonts w:ascii="Arial" w:hAnsi="Arial" w:cs="Arial"/>
        </w:rPr>
      </w:pPr>
    </w:p>
    <w:p w14:paraId="52C9D587" w14:textId="659D7A97" w:rsidR="002B44A2" w:rsidRPr="00C76F97" w:rsidRDefault="00151564" w:rsidP="003144DB">
      <w:pPr>
        <w:spacing w:after="0" w:line="240" w:lineRule="auto"/>
        <w:jc w:val="both"/>
        <w:rPr>
          <w:rFonts w:ascii="Arial" w:hAnsi="Arial" w:cs="Arial"/>
          <w:b/>
        </w:rPr>
      </w:pPr>
      <w:r w:rsidRPr="00C76F97">
        <w:rPr>
          <w:rFonts w:ascii="Arial" w:hAnsi="Arial" w:cs="Arial"/>
          <w:b/>
        </w:rPr>
        <w:t>2. Poskytovateľ</w:t>
      </w:r>
      <w:r w:rsidR="002B44A2" w:rsidRPr="00C76F97">
        <w:rPr>
          <w:rFonts w:ascii="Arial" w:hAnsi="Arial" w:cs="Arial"/>
          <w:b/>
        </w:rPr>
        <w:t>:</w:t>
      </w:r>
    </w:p>
    <w:p w14:paraId="24118AF0" w14:textId="3C8C71F1" w:rsidR="002B44A2" w:rsidRPr="00C76F97" w:rsidRDefault="0027580D" w:rsidP="003144DB">
      <w:pPr>
        <w:spacing w:after="0" w:line="240" w:lineRule="auto"/>
        <w:jc w:val="both"/>
        <w:rPr>
          <w:rFonts w:ascii="Arial" w:hAnsi="Arial" w:cs="Arial"/>
        </w:rPr>
      </w:pPr>
      <w:r w:rsidRPr="00C76F97">
        <w:rPr>
          <w:rFonts w:ascii="Arial" w:hAnsi="Arial" w:cs="Arial"/>
        </w:rPr>
        <w:t>Obchodné meno:</w:t>
      </w:r>
      <w:r w:rsidR="00DA505F">
        <w:rPr>
          <w:rFonts w:ascii="Arial" w:hAnsi="Arial" w:cs="Arial"/>
        </w:rPr>
        <w:t xml:space="preserve">   </w:t>
      </w:r>
    </w:p>
    <w:p w14:paraId="500BEC6F" w14:textId="56DDD86D" w:rsidR="002B44A2" w:rsidRPr="00C76F97" w:rsidRDefault="002B44A2" w:rsidP="003144DB">
      <w:pPr>
        <w:spacing w:after="0" w:line="240" w:lineRule="auto"/>
        <w:jc w:val="both"/>
        <w:rPr>
          <w:rFonts w:ascii="Arial" w:hAnsi="Arial" w:cs="Arial"/>
        </w:rPr>
      </w:pPr>
      <w:r w:rsidRPr="00C76F97">
        <w:rPr>
          <w:rFonts w:ascii="Arial" w:hAnsi="Arial" w:cs="Arial"/>
        </w:rPr>
        <w:t xml:space="preserve">Sídlo:                 </w:t>
      </w:r>
      <w:r w:rsidR="00DA505F">
        <w:rPr>
          <w:rFonts w:ascii="Arial" w:hAnsi="Arial" w:cs="Arial"/>
        </w:rPr>
        <w:t xml:space="preserve">    </w:t>
      </w:r>
    </w:p>
    <w:p w14:paraId="747A3098" w14:textId="7189FDA1" w:rsidR="0027580D" w:rsidRPr="00C76F97" w:rsidRDefault="00151564" w:rsidP="003144DB">
      <w:pPr>
        <w:spacing w:after="0" w:line="240" w:lineRule="auto"/>
        <w:jc w:val="both"/>
        <w:rPr>
          <w:rFonts w:ascii="Arial" w:hAnsi="Arial" w:cs="Arial"/>
        </w:rPr>
      </w:pPr>
      <w:r w:rsidRPr="00C76F97">
        <w:rPr>
          <w:rFonts w:ascii="Arial" w:hAnsi="Arial" w:cs="Arial"/>
        </w:rPr>
        <w:t>Zastúpený</w:t>
      </w:r>
      <w:r w:rsidR="002B44A2" w:rsidRPr="00C76F97">
        <w:rPr>
          <w:rFonts w:ascii="Arial" w:hAnsi="Arial" w:cs="Arial"/>
        </w:rPr>
        <w:t>:</w:t>
      </w:r>
      <w:r w:rsidR="0027580D" w:rsidRPr="00C76F97">
        <w:rPr>
          <w:rFonts w:ascii="Arial" w:hAnsi="Arial" w:cs="Arial"/>
        </w:rPr>
        <w:tab/>
      </w:r>
      <w:r w:rsidR="00DA505F">
        <w:rPr>
          <w:rFonts w:ascii="Arial" w:hAnsi="Arial" w:cs="Arial"/>
        </w:rPr>
        <w:t xml:space="preserve">       </w:t>
      </w:r>
    </w:p>
    <w:p w14:paraId="0EA721FF" w14:textId="6FFF9228" w:rsidR="002B44A2" w:rsidRPr="00C76F97" w:rsidRDefault="002B44A2" w:rsidP="003144DB">
      <w:pPr>
        <w:spacing w:after="0" w:line="240" w:lineRule="auto"/>
        <w:jc w:val="both"/>
        <w:rPr>
          <w:rFonts w:ascii="Arial" w:hAnsi="Arial" w:cs="Arial"/>
        </w:rPr>
      </w:pPr>
      <w:r w:rsidRPr="00C76F97">
        <w:rPr>
          <w:rFonts w:ascii="Arial" w:hAnsi="Arial" w:cs="Arial"/>
        </w:rPr>
        <w:t>IČO:</w:t>
      </w:r>
      <w:r w:rsidR="0027580D" w:rsidRPr="00C76F97">
        <w:rPr>
          <w:rFonts w:ascii="Arial" w:hAnsi="Arial" w:cs="Arial"/>
        </w:rPr>
        <w:tab/>
      </w:r>
      <w:r w:rsidR="0027580D" w:rsidRPr="00C76F97">
        <w:rPr>
          <w:rFonts w:ascii="Arial" w:hAnsi="Arial" w:cs="Arial"/>
        </w:rPr>
        <w:tab/>
      </w:r>
      <w:r w:rsidR="00DA505F">
        <w:rPr>
          <w:rFonts w:ascii="Arial" w:hAnsi="Arial" w:cs="Arial"/>
        </w:rPr>
        <w:t xml:space="preserve">       </w:t>
      </w:r>
    </w:p>
    <w:p w14:paraId="3CCFE0F8" w14:textId="1FAE7812" w:rsidR="002B44A2" w:rsidRPr="00C76F97" w:rsidRDefault="002B44A2" w:rsidP="003144DB">
      <w:pPr>
        <w:spacing w:after="0" w:line="240" w:lineRule="auto"/>
        <w:jc w:val="both"/>
        <w:rPr>
          <w:rFonts w:ascii="Arial" w:hAnsi="Arial" w:cs="Arial"/>
        </w:rPr>
      </w:pPr>
      <w:r w:rsidRPr="00C76F97">
        <w:rPr>
          <w:rFonts w:ascii="Arial" w:hAnsi="Arial" w:cs="Arial"/>
        </w:rPr>
        <w:t>DIČ:</w:t>
      </w:r>
      <w:r w:rsidR="0027580D" w:rsidRPr="00C76F97">
        <w:rPr>
          <w:rFonts w:ascii="Arial" w:hAnsi="Arial" w:cs="Arial"/>
        </w:rPr>
        <w:tab/>
      </w:r>
      <w:r w:rsidR="0027580D" w:rsidRPr="00C76F97">
        <w:rPr>
          <w:rFonts w:ascii="Arial" w:hAnsi="Arial" w:cs="Arial"/>
        </w:rPr>
        <w:tab/>
      </w:r>
      <w:r w:rsidR="00DA505F">
        <w:rPr>
          <w:rFonts w:ascii="Arial" w:hAnsi="Arial" w:cs="Arial"/>
        </w:rPr>
        <w:t xml:space="preserve">       </w:t>
      </w:r>
    </w:p>
    <w:p w14:paraId="0DF65FD1" w14:textId="54EB8220" w:rsidR="002B44A2" w:rsidRPr="00C76F97" w:rsidRDefault="002B44A2" w:rsidP="003144DB">
      <w:pPr>
        <w:spacing w:after="0" w:line="240" w:lineRule="auto"/>
        <w:jc w:val="both"/>
        <w:rPr>
          <w:rFonts w:ascii="Arial" w:hAnsi="Arial" w:cs="Arial"/>
        </w:rPr>
      </w:pPr>
      <w:r w:rsidRPr="00C76F97">
        <w:rPr>
          <w:rFonts w:ascii="Arial" w:hAnsi="Arial" w:cs="Arial"/>
        </w:rPr>
        <w:t>IČ DPH:</w:t>
      </w:r>
      <w:r w:rsidR="0027580D" w:rsidRPr="00C76F97">
        <w:rPr>
          <w:rFonts w:ascii="Arial" w:hAnsi="Arial" w:cs="Arial"/>
        </w:rPr>
        <w:tab/>
      </w:r>
      <w:r w:rsidR="00C5260B">
        <w:rPr>
          <w:rFonts w:ascii="Arial" w:hAnsi="Arial" w:cs="Arial"/>
        </w:rPr>
        <w:t xml:space="preserve">       </w:t>
      </w:r>
    </w:p>
    <w:p w14:paraId="3FC6809C" w14:textId="4BE7B28B" w:rsidR="002B44A2" w:rsidRPr="00C76F97" w:rsidRDefault="002B44A2" w:rsidP="003144DB">
      <w:pPr>
        <w:spacing w:after="0" w:line="240" w:lineRule="auto"/>
        <w:jc w:val="both"/>
        <w:rPr>
          <w:rFonts w:ascii="Arial" w:hAnsi="Arial" w:cs="Arial"/>
        </w:rPr>
      </w:pPr>
      <w:r w:rsidRPr="00C76F97">
        <w:rPr>
          <w:rFonts w:ascii="Arial" w:hAnsi="Arial" w:cs="Arial"/>
        </w:rPr>
        <w:t>Bankové spojenie:</w:t>
      </w:r>
      <w:r w:rsidR="00DA505F">
        <w:rPr>
          <w:rFonts w:ascii="Arial" w:hAnsi="Arial" w:cs="Arial"/>
        </w:rPr>
        <w:t xml:space="preserve"> </w:t>
      </w:r>
    </w:p>
    <w:p w14:paraId="3D40B68A" w14:textId="113CB688" w:rsidR="002B44A2" w:rsidRPr="00C76F97" w:rsidRDefault="00413697" w:rsidP="003144DB">
      <w:pPr>
        <w:spacing w:after="0" w:line="240" w:lineRule="auto"/>
        <w:jc w:val="both"/>
        <w:rPr>
          <w:rFonts w:ascii="Arial" w:hAnsi="Arial" w:cs="Arial"/>
        </w:rPr>
      </w:pPr>
      <w:r w:rsidRPr="00C76F97">
        <w:rPr>
          <w:rFonts w:ascii="Arial" w:hAnsi="Arial" w:cs="Arial"/>
        </w:rPr>
        <w:t>IBAN</w:t>
      </w:r>
      <w:r w:rsidR="002B44A2" w:rsidRPr="00C76F97">
        <w:rPr>
          <w:rFonts w:ascii="Arial" w:hAnsi="Arial" w:cs="Arial"/>
        </w:rPr>
        <w:t>:</w:t>
      </w:r>
      <w:r w:rsidR="0027580D" w:rsidRPr="00C76F97">
        <w:rPr>
          <w:rFonts w:ascii="Arial" w:hAnsi="Arial" w:cs="Arial"/>
        </w:rPr>
        <w:tab/>
      </w:r>
      <w:r w:rsidR="0027580D" w:rsidRPr="00C76F97">
        <w:rPr>
          <w:rFonts w:ascii="Arial" w:hAnsi="Arial" w:cs="Arial"/>
        </w:rPr>
        <w:tab/>
      </w:r>
      <w:r w:rsidR="00DA505F">
        <w:rPr>
          <w:rFonts w:ascii="Arial" w:hAnsi="Arial" w:cs="Arial"/>
        </w:rPr>
        <w:t xml:space="preserve">       </w:t>
      </w:r>
    </w:p>
    <w:p w14:paraId="7CDDA2AC" w14:textId="03F57343" w:rsidR="00151564" w:rsidRPr="00C76F97" w:rsidRDefault="00151564" w:rsidP="00151564">
      <w:pPr>
        <w:tabs>
          <w:tab w:val="left" w:pos="2694"/>
        </w:tabs>
        <w:spacing w:after="0" w:line="240" w:lineRule="auto"/>
        <w:jc w:val="both"/>
        <w:rPr>
          <w:rFonts w:ascii="Arial" w:hAnsi="Arial" w:cs="Arial"/>
          <w:i/>
        </w:rPr>
      </w:pPr>
      <w:r w:rsidRPr="00C76F97">
        <w:rPr>
          <w:rFonts w:ascii="Arial" w:hAnsi="Arial" w:cs="Arial"/>
        </w:rPr>
        <w:t>Zapísaný</w:t>
      </w:r>
      <w:r w:rsidR="002B44A2" w:rsidRPr="00C76F97">
        <w:rPr>
          <w:rFonts w:ascii="Arial" w:hAnsi="Arial" w:cs="Arial"/>
        </w:rPr>
        <w:t xml:space="preserve"> v</w:t>
      </w:r>
      <w:r w:rsidRPr="00C76F97">
        <w:rPr>
          <w:rFonts w:ascii="Arial" w:hAnsi="Arial" w:cs="Arial"/>
        </w:rPr>
        <w:t xml:space="preserve"> </w:t>
      </w:r>
      <w:r w:rsidR="00C5260B">
        <w:rPr>
          <w:rFonts w:ascii="Arial" w:hAnsi="Arial" w:cs="Arial"/>
        </w:rPr>
        <w:t xml:space="preserve">          </w:t>
      </w:r>
      <w:r w:rsidRPr="00C76F97">
        <w:rPr>
          <w:rFonts w:ascii="Arial" w:hAnsi="Arial" w:cs="Arial"/>
        </w:rPr>
        <w:t xml:space="preserve">         </w:t>
      </w:r>
      <w:r w:rsidR="00A07F41" w:rsidRPr="00C76F97">
        <w:rPr>
          <w:rFonts w:ascii="Arial" w:hAnsi="Arial" w:cs="Arial"/>
        </w:rPr>
        <w:t xml:space="preserve">                   </w:t>
      </w:r>
    </w:p>
    <w:p w14:paraId="52DE498B" w14:textId="350D7411" w:rsidR="005A2C05" w:rsidRPr="00C76F97" w:rsidRDefault="00AC3546" w:rsidP="005A2C05">
      <w:pPr>
        <w:spacing w:after="0" w:line="240" w:lineRule="auto"/>
        <w:jc w:val="both"/>
        <w:rPr>
          <w:rFonts w:ascii="Arial" w:hAnsi="Arial" w:cs="Arial"/>
        </w:rPr>
      </w:pPr>
      <w:r>
        <w:rPr>
          <w:rFonts w:ascii="Arial" w:hAnsi="Arial" w:cs="Arial"/>
        </w:rPr>
        <w:t>Kontaktné osoby</w:t>
      </w:r>
      <w:r w:rsidR="005A2C05" w:rsidRPr="00C76F97">
        <w:rPr>
          <w:rFonts w:ascii="Arial" w:hAnsi="Arial" w:cs="Arial"/>
        </w:rPr>
        <w:t xml:space="preserve">: </w:t>
      </w:r>
    </w:p>
    <w:p w14:paraId="34B83309" w14:textId="543781E5" w:rsidR="005A2C05" w:rsidRPr="00FF53F0" w:rsidRDefault="005A2C05" w:rsidP="005A2C05">
      <w:pPr>
        <w:spacing w:after="0" w:line="240" w:lineRule="auto"/>
        <w:jc w:val="both"/>
        <w:rPr>
          <w:rFonts w:ascii="Arial" w:hAnsi="Arial" w:cs="Arial"/>
        </w:rPr>
      </w:pPr>
      <w:r w:rsidRPr="00C76F97">
        <w:rPr>
          <w:rFonts w:ascii="Arial" w:hAnsi="Arial" w:cs="Arial"/>
        </w:rPr>
        <w:t>vo veciach technických</w:t>
      </w:r>
      <w:r w:rsidR="00393520">
        <w:rPr>
          <w:rFonts w:ascii="Arial" w:hAnsi="Arial" w:cs="Arial"/>
        </w:rPr>
        <w:t xml:space="preserve"> a objednávok</w:t>
      </w:r>
      <w:r w:rsidRPr="00C76F97">
        <w:rPr>
          <w:rFonts w:ascii="Arial" w:hAnsi="Arial" w:cs="Arial"/>
        </w:rPr>
        <w:t>:</w:t>
      </w:r>
      <w:r w:rsidR="00FF53F0">
        <w:rPr>
          <w:rFonts w:ascii="Arial" w:hAnsi="Arial" w:cs="Arial"/>
        </w:rPr>
        <w:t xml:space="preserve"> </w:t>
      </w:r>
    </w:p>
    <w:p w14:paraId="198ABC6F" w14:textId="1E02DA5B" w:rsidR="005A2C05" w:rsidRPr="00FF53F0" w:rsidRDefault="005A2C05" w:rsidP="005A2C05">
      <w:pPr>
        <w:spacing w:after="0" w:line="240" w:lineRule="auto"/>
        <w:jc w:val="both"/>
        <w:rPr>
          <w:rFonts w:ascii="Arial" w:hAnsi="Arial" w:cs="Arial"/>
        </w:rPr>
      </w:pPr>
      <w:r w:rsidRPr="00FF53F0">
        <w:rPr>
          <w:rFonts w:ascii="Arial" w:hAnsi="Arial" w:cs="Arial"/>
        </w:rPr>
        <w:t>vo veciach dohody:</w:t>
      </w:r>
      <w:r w:rsidRPr="00FF53F0">
        <w:rPr>
          <w:rFonts w:ascii="Arial" w:hAnsi="Arial" w:cs="Arial"/>
        </w:rPr>
        <w:tab/>
      </w:r>
      <w:r w:rsidR="00FF53F0">
        <w:rPr>
          <w:rFonts w:ascii="Arial" w:hAnsi="Arial" w:cs="Arial"/>
        </w:rPr>
        <w:t xml:space="preserve">                        </w:t>
      </w:r>
      <w:r w:rsidRPr="00FF53F0">
        <w:rPr>
          <w:rFonts w:ascii="Arial" w:hAnsi="Arial" w:cs="Arial"/>
        </w:rPr>
        <w:t xml:space="preserve"> </w:t>
      </w:r>
      <w:r w:rsidR="00DB02D6">
        <w:rPr>
          <w:rFonts w:ascii="Arial" w:hAnsi="Arial" w:cs="Arial"/>
        </w:rPr>
        <w:t xml:space="preserve"> </w:t>
      </w:r>
      <w:r w:rsidR="00393520" w:rsidRPr="00FF53F0">
        <w:rPr>
          <w:rFonts w:ascii="Arial" w:hAnsi="Arial" w:cs="Arial"/>
        </w:rPr>
        <w:tab/>
      </w:r>
      <w:r w:rsidR="00393520" w:rsidRPr="00FF53F0">
        <w:rPr>
          <w:rFonts w:ascii="Arial" w:hAnsi="Arial" w:cs="Arial"/>
        </w:rPr>
        <w:tab/>
      </w:r>
      <w:r w:rsidR="00393520" w:rsidRPr="00FF53F0">
        <w:rPr>
          <w:rFonts w:ascii="Arial" w:hAnsi="Arial" w:cs="Arial"/>
        </w:rPr>
        <w:tab/>
      </w:r>
    </w:p>
    <w:p w14:paraId="6D02EBE3" w14:textId="77777777" w:rsidR="0017476A" w:rsidRDefault="0017476A" w:rsidP="00151564">
      <w:pPr>
        <w:spacing w:after="0" w:line="240" w:lineRule="auto"/>
        <w:jc w:val="both"/>
        <w:rPr>
          <w:rFonts w:ascii="Arial" w:hAnsi="Arial" w:cs="Arial"/>
        </w:rPr>
      </w:pPr>
    </w:p>
    <w:p w14:paraId="3AEFBF78" w14:textId="7F29432C" w:rsidR="00151564" w:rsidRPr="00C76F97" w:rsidRDefault="00151564" w:rsidP="00151564">
      <w:pPr>
        <w:spacing w:after="0" w:line="240" w:lineRule="auto"/>
        <w:jc w:val="both"/>
        <w:rPr>
          <w:rFonts w:ascii="Arial" w:hAnsi="Arial" w:cs="Arial"/>
        </w:rPr>
      </w:pPr>
      <w:r w:rsidRPr="00C76F97">
        <w:rPr>
          <w:rFonts w:ascii="Arial" w:hAnsi="Arial" w:cs="Arial"/>
        </w:rPr>
        <w:t>(ďalej len „</w:t>
      </w:r>
      <w:r w:rsidRPr="00C76F97">
        <w:rPr>
          <w:rFonts w:ascii="Arial" w:hAnsi="Arial" w:cs="Arial"/>
          <w:i/>
        </w:rPr>
        <w:t>poskytovateľ“</w:t>
      </w:r>
      <w:r w:rsidRPr="00C76F97">
        <w:rPr>
          <w:rFonts w:ascii="Arial" w:hAnsi="Arial" w:cs="Arial"/>
        </w:rPr>
        <w:t>)</w:t>
      </w:r>
    </w:p>
    <w:p w14:paraId="260F2655" w14:textId="77777777" w:rsidR="002168CA" w:rsidRDefault="002168CA" w:rsidP="00151564">
      <w:pPr>
        <w:spacing w:after="0" w:line="240" w:lineRule="auto"/>
        <w:jc w:val="both"/>
        <w:rPr>
          <w:rFonts w:ascii="Arial" w:hAnsi="Arial" w:cs="Arial"/>
        </w:rPr>
      </w:pPr>
    </w:p>
    <w:p w14:paraId="1A912A6C" w14:textId="73921E6D" w:rsidR="00151564" w:rsidRPr="00C76F97" w:rsidRDefault="00151564" w:rsidP="00151564">
      <w:pPr>
        <w:spacing w:after="0" w:line="240" w:lineRule="auto"/>
        <w:jc w:val="both"/>
        <w:rPr>
          <w:rFonts w:ascii="Arial" w:hAnsi="Arial" w:cs="Arial"/>
        </w:rPr>
      </w:pPr>
      <w:r w:rsidRPr="00C76F97">
        <w:rPr>
          <w:rFonts w:ascii="Arial" w:hAnsi="Arial" w:cs="Arial"/>
        </w:rPr>
        <w:t>(objednávateľ a poskytovateľ spolu ďalej aj ako „</w:t>
      </w:r>
      <w:r w:rsidRPr="00C76F97">
        <w:rPr>
          <w:rFonts w:ascii="Arial" w:hAnsi="Arial" w:cs="Arial"/>
          <w:i/>
        </w:rPr>
        <w:t>zmluvné strany</w:t>
      </w:r>
      <w:r w:rsidRPr="00C76F97">
        <w:rPr>
          <w:rFonts w:ascii="Arial" w:hAnsi="Arial" w:cs="Arial"/>
        </w:rPr>
        <w:t>“)</w:t>
      </w:r>
    </w:p>
    <w:p w14:paraId="259FC425" w14:textId="77777777" w:rsidR="00CF0EAD" w:rsidRDefault="00CF0EAD" w:rsidP="002453C8">
      <w:pPr>
        <w:spacing w:after="0" w:line="240" w:lineRule="auto"/>
        <w:rPr>
          <w:rFonts w:ascii="Arial" w:hAnsi="Arial" w:cs="Arial"/>
          <w:b/>
        </w:rPr>
      </w:pPr>
    </w:p>
    <w:p w14:paraId="1C15B90D" w14:textId="77777777" w:rsidR="002168CA" w:rsidRPr="00C76F97" w:rsidRDefault="002168CA" w:rsidP="003144DB">
      <w:pPr>
        <w:spacing w:after="0" w:line="240" w:lineRule="auto"/>
        <w:jc w:val="center"/>
        <w:rPr>
          <w:rFonts w:ascii="Arial" w:hAnsi="Arial" w:cs="Arial"/>
          <w:b/>
        </w:rPr>
      </w:pPr>
    </w:p>
    <w:p w14:paraId="05B1EFBD" w14:textId="3A5542F9" w:rsidR="00FF183C" w:rsidRDefault="00BD44C3" w:rsidP="00A10BEB">
      <w:pPr>
        <w:spacing w:after="0" w:line="240" w:lineRule="auto"/>
        <w:jc w:val="both"/>
        <w:rPr>
          <w:rFonts w:ascii="Arial" w:hAnsi="Arial" w:cs="Arial"/>
        </w:rPr>
      </w:pPr>
      <w:r w:rsidRPr="00C76F97">
        <w:rPr>
          <w:rFonts w:ascii="Arial" w:hAnsi="Arial" w:cs="Arial"/>
        </w:rPr>
        <w:t xml:space="preserve">uzatvárajú túto </w:t>
      </w:r>
      <w:r w:rsidR="00AC3157" w:rsidRPr="00C76F97">
        <w:rPr>
          <w:rFonts w:ascii="Arial" w:hAnsi="Arial" w:cs="Arial"/>
        </w:rPr>
        <w:t xml:space="preserve">Rámcovú dohodu </w:t>
      </w:r>
      <w:r w:rsidR="00C009A6" w:rsidRPr="00C76F97">
        <w:rPr>
          <w:rFonts w:ascii="Arial" w:hAnsi="Arial" w:cs="Arial"/>
        </w:rPr>
        <w:t>o</w:t>
      </w:r>
      <w:r w:rsidR="00334986">
        <w:rPr>
          <w:rFonts w:ascii="Arial" w:hAnsi="Arial" w:cs="Arial"/>
        </w:rPr>
        <w:t xml:space="preserve"> dodaní</w:t>
      </w:r>
      <w:r w:rsidR="005B3106">
        <w:rPr>
          <w:rFonts w:ascii="Arial" w:hAnsi="Arial" w:cs="Arial"/>
        </w:rPr>
        <w:t> </w:t>
      </w:r>
      <w:r w:rsidR="00334986" w:rsidRPr="00334986">
        <w:rPr>
          <w:rFonts w:ascii="Arial" w:hAnsi="Arial" w:cs="Arial"/>
          <w:szCs w:val="20"/>
          <w:lang w:eastAsia="cs-CZ"/>
        </w:rPr>
        <w:t>softvérových licencií k nástroju Jira a Conf</w:t>
      </w:r>
      <w:r w:rsidR="00BC43E5">
        <w:rPr>
          <w:rFonts w:ascii="Arial" w:hAnsi="Arial" w:cs="Arial"/>
          <w:szCs w:val="20"/>
          <w:lang w:eastAsia="cs-CZ"/>
        </w:rPr>
        <w:t>l</w:t>
      </w:r>
      <w:r w:rsidR="00334986" w:rsidRPr="00334986">
        <w:rPr>
          <w:rFonts w:ascii="Arial" w:hAnsi="Arial" w:cs="Arial"/>
          <w:szCs w:val="20"/>
          <w:lang w:eastAsia="cs-CZ"/>
        </w:rPr>
        <w:t>uence a ich doplňujúcich nástrojov a poskytnutie implementačných a konfiguračných prác</w:t>
      </w:r>
      <w:r w:rsidR="00334986">
        <w:rPr>
          <w:rFonts w:cs="Arial"/>
          <w:szCs w:val="20"/>
          <w:lang w:eastAsia="cs-CZ"/>
        </w:rPr>
        <w:t xml:space="preserve"> (</w:t>
      </w:r>
      <w:r w:rsidR="00C009A6" w:rsidRPr="00C76F97">
        <w:rPr>
          <w:rFonts w:ascii="Arial" w:hAnsi="Arial" w:cs="Arial"/>
        </w:rPr>
        <w:t>ďalej len „</w:t>
      </w:r>
      <w:r w:rsidR="00151564" w:rsidRPr="00C200C7">
        <w:rPr>
          <w:rFonts w:ascii="Arial" w:hAnsi="Arial" w:cs="Arial"/>
        </w:rPr>
        <w:t>dohoda</w:t>
      </w:r>
      <w:r w:rsidR="00C009A6" w:rsidRPr="00C76F97">
        <w:rPr>
          <w:rFonts w:ascii="Arial" w:hAnsi="Arial" w:cs="Arial"/>
        </w:rPr>
        <w:t xml:space="preserve">“) </w:t>
      </w:r>
      <w:r w:rsidR="00FD5F13" w:rsidRPr="00C76F97">
        <w:rPr>
          <w:rFonts w:ascii="Arial" w:hAnsi="Arial" w:cs="Arial"/>
        </w:rPr>
        <w:t xml:space="preserve">na základe výsledku verejného obstarávania </w:t>
      </w:r>
      <w:r w:rsidR="000C57E0">
        <w:rPr>
          <w:rFonts w:ascii="Arial" w:hAnsi="Arial" w:cs="Arial"/>
        </w:rPr>
        <w:t>plnenia</w:t>
      </w:r>
      <w:r w:rsidR="00820F98">
        <w:rPr>
          <w:rFonts w:ascii="Arial" w:hAnsi="Arial" w:cs="Arial"/>
        </w:rPr>
        <w:t xml:space="preserve"> </w:t>
      </w:r>
      <w:r w:rsidR="007C5B40">
        <w:rPr>
          <w:rFonts w:ascii="Arial" w:hAnsi="Arial" w:cs="Arial"/>
        </w:rPr>
        <w:t>„</w:t>
      </w:r>
      <w:r w:rsidR="005B3106">
        <w:rPr>
          <w:rFonts w:ascii="Arial" w:hAnsi="Arial" w:cs="Arial"/>
        </w:rPr>
        <w:t>Zabezpečenie licencií</w:t>
      </w:r>
      <w:r w:rsidR="009A035F">
        <w:rPr>
          <w:rFonts w:ascii="Arial" w:hAnsi="Arial" w:cs="Arial"/>
        </w:rPr>
        <w:t xml:space="preserve"> </w:t>
      </w:r>
      <w:r w:rsidR="00334986">
        <w:rPr>
          <w:rFonts w:ascii="Arial" w:hAnsi="Arial" w:cs="Arial"/>
        </w:rPr>
        <w:t>Jira a Confluence</w:t>
      </w:r>
      <w:r w:rsidR="009A035F">
        <w:rPr>
          <w:rFonts w:ascii="Arial" w:hAnsi="Arial" w:cs="Arial"/>
        </w:rPr>
        <w:t xml:space="preserve"> a poskytnu</w:t>
      </w:r>
      <w:r w:rsidR="00924786">
        <w:rPr>
          <w:rFonts w:ascii="Arial" w:hAnsi="Arial" w:cs="Arial"/>
        </w:rPr>
        <w:t>t</w:t>
      </w:r>
      <w:r w:rsidR="009A035F">
        <w:rPr>
          <w:rFonts w:ascii="Arial" w:hAnsi="Arial" w:cs="Arial"/>
        </w:rPr>
        <w:t>ie implementačných a konfiguračných služieb</w:t>
      </w:r>
      <w:r w:rsidR="007C5B40">
        <w:rPr>
          <w:rFonts w:ascii="Arial" w:hAnsi="Arial" w:cs="Arial"/>
        </w:rPr>
        <w:t>“</w:t>
      </w:r>
      <w:r w:rsidR="00F5446F" w:rsidRPr="00C76F97">
        <w:rPr>
          <w:rFonts w:ascii="Arial" w:hAnsi="Arial" w:cs="Arial"/>
        </w:rPr>
        <w:t xml:space="preserve"> </w:t>
      </w:r>
      <w:r w:rsidR="00FD5F13" w:rsidRPr="00C76F97">
        <w:rPr>
          <w:rFonts w:ascii="Arial" w:hAnsi="Arial" w:cs="Arial"/>
        </w:rPr>
        <w:t xml:space="preserve">podľa zákona č. </w:t>
      </w:r>
      <w:r w:rsidR="006E20D0" w:rsidRPr="00C76F97">
        <w:rPr>
          <w:rFonts w:ascii="Arial" w:hAnsi="Arial" w:cs="Arial"/>
        </w:rPr>
        <w:t>343/2015</w:t>
      </w:r>
      <w:r w:rsidR="00FD5F13" w:rsidRPr="00C76F97">
        <w:rPr>
          <w:rFonts w:ascii="Arial" w:hAnsi="Arial" w:cs="Arial"/>
        </w:rPr>
        <w:t xml:space="preserve"> Z. z. </w:t>
      </w:r>
      <w:r w:rsidR="00FD5F13" w:rsidRPr="00C76F97">
        <w:rPr>
          <w:rFonts w:ascii="Arial" w:hAnsi="Arial" w:cs="Arial"/>
        </w:rPr>
        <w:lastRenderedPageBreak/>
        <w:t>o verejnom obstarávaní a o zmene a doplnení niektorých zákonov v znení neskorších predpisov</w:t>
      </w:r>
      <w:r w:rsidR="00032A67" w:rsidRPr="00C76F97">
        <w:rPr>
          <w:rFonts w:ascii="Arial" w:hAnsi="Arial" w:cs="Arial"/>
        </w:rPr>
        <w:t xml:space="preserve"> (ďalej len „</w:t>
      </w:r>
      <w:r w:rsidR="00032A67" w:rsidRPr="00C200C7">
        <w:rPr>
          <w:rFonts w:ascii="Arial" w:hAnsi="Arial" w:cs="Arial"/>
        </w:rPr>
        <w:t>zákon o verejnom obstarávaní</w:t>
      </w:r>
      <w:r w:rsidR="00032A67" w:rsidRPr="00C76F97">
        <w:rPr>
          <w:rFonts w:ascii="Arial" w:hAnsi="Arial" w:cs="Arial"/>
        </w:rPr>
        <w:t>“)</w:t>
      </w:r>
      <w:r w:rsidR="00FD5F13" w:rsidRPr="00C76F97">
        <w:rPr>
          <w:rFonts w:ascii="Arial" w:hAnsi="Arial" w:cs="Arial"/>
        </w:rPr>
        <w:t>.</w:t>
      </w:r>
    </w:p>
    <w:p w14:paraId="10150EDD" w14:textId="77777777" w:rsidR="00640013" w:rsidRDefault="00640013" w:rsidP="00A10BEB">
      <w:pPr>
        <w:spacing w:after="0" w:line="240" w:lineRule="auto"/>
        <w:jc w:val="both"/>
        <w:rPr>
          <w:rFonts w:ascii="Arial" w:hAnsi="Arial" w:cs="Arial"/>
        </w:rPr>
      </w:pPr>
    </w:p>
    <w:p w14:paraId="39227E96" w14:textId="77777777" w:rsidR="00640013" w:rsidRPr="00A10BEB" w:rsidRDefault="00640013" w:rsidP="00A10BEB">
      <w:pPr>
        <w:spacing w:after="0" w:line="240" w:lineRule="auto"/>
        <w:jc w:val="both"/>
        <w:rPr>
          <w:rFonts w:ascii="Arial" w:hAnsi="Arial" w:cs="Arial"/>
        </w:rPr>
      </w:pPr>
    </w:p>
    <w:p w14:paraId="0C0F1A3B" w14:textId="2E5B755B" w:rsidR="00BF4204" w:rsidRPr="00C76F97" w:rsidRDefault="00BF4204" w:rsidP="003144DB">
      <w:pPr>
        <w:spacing w:after="0" w:line="240" w:lineRule="auto"/>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w:t>
      </w:r>
    </w:p>
    <w:p w14:paraId="3A6E0587" w14:textId="7E9AC7D1" w:rsidR="00BF4204" w:rsidRDefault="00BF4204" w:rsidP="003144DB">
      <w:pPr>
        <w:spacing w:after="0" w:line="240" w:lineRule="auto"/>
        <w:jc w:val="center"/>
        <w:rPr>
          <w:rFonts w:ascii="Arial" w:hAnsi="Arial" w:cs="Arial"/>
          <w:b/>
        </w:rPr>
      </w:pPr>
      <w:r w:rsidRPr="00C76F97">
        <w:rPr>
          <w:rFonts w:ascii="Arial" w:hAnsi="Arial" w:cs="Arial"/>
          <w:b/>
        </w:rPr>
        <w:t>Predmet</w:t>
      </w:r>
      <w:r w:rsidR="00F5446F" w:rsidRPr="00C76F97">
        <w:rPr>
          <w:rFonts w:ascii="Arial" w:hAnsi="Arial" w:cs="Arial"/>
          <w:b/>
        </w:rPr>
        <w:t xml:space="preserve"> dohody</w:t>
      </w:r>
      <w:r w:rsidR="002A55F5">
        <w:rPr>
          <w:rFonts w:ascii="Arial" w:hAnsi="Arial" w:cs="Arial"/>
          <w:b/>
        </w:rPr>
        <w:t xml:space="preserve"> a vyhlásenia</w:t>
      </w:r>
    </w:p>
    <w:p w14:paraId="15DE0FDA" w14:textId="56D36DAF" w:rsidR="009A035F" w:rsidRDefault="009A035F" w:rsidP="009A035F">
      <w:pPr>
        <w:pStyle w:val="Odsekzoznamu"/>
        <w:spacing w:after="0" w:line="240" w:lineRule="auto"/>
        <w:ind w:left="0"/>
        <w:jc w:val="both"/>
        <w:rPr>
          <w:rFonts w:ascii="Arial" w:hAnsi="Arial" w:cs="Arial"/>
        </w:rPr>
      </w:pPr>
      <w:r w:rsidRPr="00C76F97">
        <w:rPr>
          <w:rFonts w:ascii="Arial" w:hAnsi="Arial" w:cs="Arial"/>
          <w:b/>
        </w:rPr>
        <w:t xml:space="preserve">2.1. </w:t>
      </w:r>
      <w:r w:rsidRPr="00C76F97">
        <w:rPr>
          <w:rFonts w:ascii="Arial" w:hAnsi="Arial" w:cs="Arial"/>
        </w:rPr>
        <w:t>Poskytovateľ sa zaväzuje na základe objednávok objednávateľa</w:t>
      </w:r>
      <w:r>
        <w:rPr>
          <w:rFonts w:ascii="Arial" w:hAnsi="Arial" w:cs="Arial"/>
        </w:rPr>
        <w:t>:</w:t>
      </w:r>
    </w:p>
    <w:p w14:paraId="0823C358" w14:textId="77777777" w:rsidR="00FC523E" w:rsidRDefault="00FC523E" w:rsidP="000D3F2E">
      <w:pPr>
        <w:pStyle w:val="Odsekzoznamu"/>
        <w:spacing w:after="0" w:line="240" w:lineRule="auto"/>
        <w:ind w:left="0"/>
        <w:jc w:val="both"/>
        <w:rPr>
          <w:rFonts w:ascii="Arial" w:hAnsi="Arial" w:cs="Arial"/>
        </w:rPr>
      </w:pPr>
    </w:p>
    <w:p w14:paraId="688C57B9" w14:textId="0EE6271F" w:rsidR="00FC523E" w:rsidRPr="00FC523E" w:rsidRDefault="000D3F2E">
      <w:pPr>
        <w:pStyle w:val="Odsekzoznamu"/>
        <w:numPr>
          <w:ilvl w:val="0"/>
          <w:numId w:val="6"/>
        </w:numPr>
        <w:spacing w:after="0" w:line="240" w:lineRule="auto"/>
        <w:jc w:val="both"/>
        <w:rPr>
          <w:rFonts w:ascii="Arial" w:hAnsi="Arial" w:cs="Arial"/>
          <w:color w:val="000000" w:themeColor="text1"/>
        </w:rPr>
      </w:pPr>
      <w:r>
        <w:rPr>
          <w:rFonts w:ascii="Arial" w:hAnsi="Arial" w:cs="Arial"/>
          <w:color w:val="000000" w:themeColor="text1"/>
        </w:rPr>
        <w:t>vykonať</w:t>
      </w:r>
      <w:r w:rsidRPr="00FC523E">
        <w:rPr>
          <w:rFonts w:ascii="Arial" w:hAnsi="Arial" w:cs="Arial"/>
          <w:color w:val="000000" w:themeColor="text1"/>
        </w:rPr>
        <w:t xml:space="preserve"> </w:t>
      </w:r>
      <w:r w:rsidR="00FC523E" w:rsidRPr="00FC523E">
        <w:rPr>
          <w:rFonts w:ascii="Arial" w:hAnsi="Arial" w:cs="Arial"/>
          <w:color w:val="000000" w:themeColor="text1"/>
        </w:rPr>
        <w:t xml:space="preserve">migráciu nástroja Confluence z cloudového riešenia do </w:t>
      </w:r>
      <w:r>
        <w:rPr>
          <w:rFonts w:ascii="Arial" w:hAnsi="Arial" w:cs="Arial"/>
          <w:color w:val="000000" w:themeColor="text1"/>
        </w:rPr>
        <w:t>on-premise</w:t>
      </w:r>
      <w:r w:rsidR="00FC523E" w:rsidRPr="00FC523E">
        <w:rPr>
          <w:rFonts w:ascii="Arial" w:hAnsi="Arial" w:cs="Arial"/>
          <w:color w:val="000000" w:themeColor="text1"/>
        </w:rPr>
        <w:t xml:space="preserve"> riešenia podľa </w:t>
      </w:r>
      <w:r>
        <w:rPr>
          <w:rFonts w:ascii="Arial" w:hAnsi="Arial" w:cs="Arial"/>
          <w:color w:val="000000" w:themeColor="text1"/>
        </w:rPr>
        <w:t>písmena</w:t>
      </w:r>
      <w:r w:rsidRPr="00FC523E">
        <w:rPr>
          <w:rFonts w:ascii="Arial" w:hAnsi="Arial" w:cs="Arial"/>
          <w:color w:val="000000" w:themeColor="text1"/>
        </w:rPr>
        <w:t xml:space="preserve"> </w:t>
      </w:r>
      <w:r>
        <w:rPr>
          <w:rFonts w:ascii="Arial" w:hAnsi="Arial" w:cs="Arial"/>
          <w:color w:val="000000" w:themeColor="text1"/>
        </w:rPr>
        <w:t>A</w:t>
      </w:r>
      <w:r w:rsidRPr="00FC523E">
        <w:rPr>
          <w:rFonts w:ascii="Arial" w:hAnsi="Arial" w:cs="Arial"/>
          <w:color w:val="000000" w:themeColor="text1"/>
        </w:rPr>
        <w:t>)</w:t>
      </w:r>
      <w:r>
        <w:rPr>
          <w:rFonts w:ascii="Arial" w:hAnsi="Arial" w:cs="Arial"/>
          <w:color w:val="000000" w:themeColor="text1"/>
        </w:rPr>
        <w:t xml:space="preserve"> p</w:t>
      </w:r>
      <w:r w:rsidRPr="00FC523E">
        <w:rPr>
          <w:rFonts w:ascii="Arial" w:hAnsi="Arial" w:cs="Arial"/>
          <w:color w:val="000000" w:themeColor="text1"/>
        </w:rPr>
        <w:t xml:space="preserve">rílohy </w:t>
      </w:r>
      <w:r w:rsidR="00FC523E" w:rsidRPr="00FC523E">
        <w:rPr>
          <w:rFonts w:ascii="Arial" w:hAnsi="Arial" w:cs="Arial"/>
          <w:color w:val="000000" w:themeColor="text1"/>
        </w:rPr>
        <w:t xml:space="preserve">č. 1 </w:t>
      </w:r>
      <w:r>
        <w:rPr>
          <w:rFonts w:ascii="Arial" w:hAnsi="Arial" w:cs="Arial"/>
          <w:color w:val="000000" w:themeColor="text1"/>
        </w:rPr>
        <w:t>tejto dohody „Špecifikácia plnenia pre softvérové riešenie systému Atlassian“ (ďalej len „Príloha č. 1“) (ďalej aj ako „migr</w:t>
      </w:r>
      <w:r w:rsidR="002A55F5">
        <w:rPr>
          <w:rFonts w:ascii="Arial" w:hAnsi="Arial" w:cs="Arial"/>
          <w:color w:val="000000" w:themeColor="text1"/>
        </w:rPr>
        <w:t>ačné práce</w:t>
      </w:r>
      <w:r>
        <w:rPr>
          <w:rFonts w:ascii="Arial" w:hAnsi="Arial" w:cs="Arial"/>
          <w:color w:val="000000" w:themeColor="text1"/>
        </w:rPr>
        <w:t>“),</w:t>
      </w:r>
    </w:p>
    <w:p w14:paraId="6B0E4A24" w14:textId="0B2B197A" w:rsidR="00FC523E" w:rsidRPr="00FC523E" w:rsidRDefault="000D3F2E">
      <w:pPr>
        <w:pStyle w:val="Odsekzoznamu"/>
        <w:numPr>
          <w:ilvl w:val="0"/>
          <w:numId w:val="6"/>
        </w:numPr>
        <w:spacing w:after="0" w:line="240" w:lineRule="auto"/>
        <w:jc w:val="both"/>
        <w:rPr>
          <w:rFonts w:ascii="Arial" w:hAnsi="Arial" w:cs="Arial"/>
          <w:color w:val="000000" w:themeColor="text1"/>
        </w:rPr>
      </w:pPr>
      <w:r>
        <w:rPr>
          <w:rFonts w:ascii="Arial" w:hAnsi="Arial" w:cs="Arial"/>
          <w:color w:val="000000" w:themeColor="text1"/>
        </w:rPr>
        <w:t>d</w:t>
      </w:r>
      <w:r w:rsidRPr="00FC523E">
        <w:rPr>
          <w:rFonts w:ascii="Arial" w:hAnsi="Arial" w:cs="Arial"/>
          <w:color w:val="000000" w:themeColor="text1"/>
        </w:rPr>
        <w:t xml:space="preserve">odať </w:t>
      </w:r>
      <w:r>
        <w:rPr>
          <w:rFonts w:ascii="Arial" w:hAnsi="Arial" w:cs="Arial"/>
          <w:color w:val="000000" w:themeColor="text1"/>
        </w:rPr>
        <w:t xml:space="preserve">objednávateľovi </w:t>
      </w:r>
      <w:r w:rsidR="00FC523E" w:rsidRPr="00FC523E">
        <w:rPr>
          <w:rFonts w:ascii="Arial" w:hAnsi="Arial" w:cs="Arial"/>
          <w:color w:val="000000" w:themeColor="text1"/>
        </w:rPr>
        <w:t xml:space="preserve">licencie v rozsahu podľa </w:t>
      </w:r>
      <w:r w:rsidRPr="00FC523E">
        <w:rPr>
          <w:rFonts w:ascii="Arial" w:hAnsi="Arial" w:cs="Arial"/>
          <w:color w:val="000000" w:themeColor="text1"/>
        </w:rPr>
        <w:t>tabuľk</w:t>
      </w:r>
      <w:r>
        <w:rPr>
          <w:rFonts w:ascii="Arial" w:hAnsi="Arial" w:cs="Arial"/>
          <w:color w:val="000000" w:themeColor="text1"/>
        </w:rPr>
        <w:t>y</w:t>
      </w:r>
      <w:r w:rsidRPr="00FC523E">
        <w:rPr>
          <w:rFonts w:ascii="Arial" w:hAnsi="Arial" w:cs="Arial"/>
          <w:color w:val="000000" w:themeColor="text1"/>
        </w:rPr>
        <w:t xml:space="preserve"> č. 2</w:t>
      </w:r>
      <w:r>
        <w:rPr>
          <w:rFonts w:ascii="Arial" w:hAnsi="Arial" w:cs="Arial"/>
          <w:color w:val="000000" w:themeColor="text1"/>
        </w:rPr>
        <w:t xml:space="preserve"> uvedenej v</w:t>
      </w:r>
      <w:r w:rsidRPr="000D3F2E">
        <w:rPr>
          <w:rFonts w:ascii="Arial" w:hAnsi="Arial" w:cs="Arial"/>
          <w:color w:val="000000" w:themeColor="text1"/>
        </w:rPr>
        <w:t xml:space="preserve"> </w:t>
      </w:r>
      <w:r>
        <w:rPr>
          <w:rFonts w:ascii="Arial" w:hAnsi="Arial" w:cs="Arial"/>
          <w:color w:val="000000" w:themeColor="text1"/>
        </w:rPr>
        <w:t xml:space="preserve">písmene B) </w:t>
      </w:r>
      <w:r w:rsidR="00FC523E" w:rsidRPr="00FC523E">
        <w:rPr>
          <w:rFonts w:ascii="Arial" w:hAnsi="Arial" w:cs="Arial"/>
          <w:color w:val="000000" w:themeColor="text1"/>
        </w:rPr>
        <w:t xml:space="preserve">Prílohy č. 1,  </w:t>
      </w:r>
    </w:p>
    <w:p w14:paraId="1E3F4389" w14:textId="37A3B212" w:rsidR="00FC523E" w:rsidRPr="00FC523E" w:rsidRDefault="000D3F2E">
      <w:pPr>
        <w:pStyle w:val="Odsekzoznamu"/>
        <w:numPr>
          <w:ilvl w:val="0"/>
          <w:numId w:val="6"/>
        </w:numPr>
        <w:spacing w:after="0" w:line="240" w:lineRule="auto"/>
        <w:jc w:val="both"/>
        <w:rPr>
          <w:rFonts w:ascii="Arial" w:hAnsi="Arial" w:cs="Arial"/>
          <w:color w:val="000000" w:themeColor="text1"/>
        </w:rPr>
      </w:pPr>
      <w:r>
        <w:rPr>
          <w:rFonts w:ascii="Arial" w:hAnsi="Arial" w:cs="Arial"/>
          <w:color w:val="000000" w:themeColor="text1"/>
        </w:rPr>
        <w:t>poskytovať objednávateľovi</w:t>
      </w:r>
      <w:r w:rsidRPr="00FC523E">
        <w:rPr>
          <w:rFonts w:ascii="Arial" w:hAnsi="Arial" w:cs="Arial"/>
          <w:color w:val="000000" w:themeColor="text1"/>
        </w:rPr>
        <w:t xml:space="preserve"> </w:t>
      </w:r>
      <w:r w:rsidR="00FC523E" w:rsidRPr="00FC523E">
        <w:rPr>
          <w:rFonts w:ascii="Arial" w:hAnsi="Arial" w:cs="Arial"/>
          <w:color w:val="000000" w:themeColor="text1"/>
        </w:rPr>
        <w:t xml:space="preserve">servisnú podporu pre Systém Atlassian – nástroje Jira a Confluence podľa </w:t>
      </w:r>
      <w:r>
        <w:rPr>
          <w:rFonts w:ascii="Arial" w:hAnsi="Arial" w:cs="Arial"/>
          <w:color w:val="000000" w:themeColor="text1"/>
        </w:rPr>
        <w:t>písmena</w:t>
      </w:r>
      <w:r w:rsidRPr="00FC523E">
        <w:rPr>
          <w:rFonts w:ascii="Arial" w:hAnsi="Arial" w:cs="Arial"/>
          <w:color w:val="000000" w:themeColor="text1"/>
        </w:rPr>
        <w:t xml:space="preserve"> </w:t>
      </w:r>
      <w:r>
        <w:rPr>
          <w:rFonts w:ascii="Arial" w:hAnsi="Arial" w:cs="Arial"/>
          <w:color w:val="000000" w:themeColor="text1"/>
        </w:rPr>
        <w:t>C</w:t>
      </w:r>
      <w:r w:rsidRPr="00FC523E">
        <w:rPr>
          <w:rFonts w:ascii="Arial" w:hAnsi="Arial" w:cs="Arial"/>
          <w:color w:val="000000" w:themeColor="text1"/>
        </w:rPr>
        <w:t>)</w:t>
      </w:r>
      <w:r>
        <w:rPr>
          <w:rFonts w:ascii="Arial" w:hAnsi="Arial" w:cs="Arial"/>
          <w:color w:val="000000" w:themeColor="text1"/>
        </w:rPr>
        <w:t xml:space="preserve"> </w:t>
      </w:r>
      <w:r w:rsidR="00FC523E" w:rsidRPr="00FC523E">
        <w:rPr>
          <w:rFonts w:ascii="Arial" w:hAnsi="Arial" w:cs="Arial"/>
          <w:color w:val="000000" w:themeColor="text1"/>
        </w:rPr>
        <w:t>Prílohy č. 1</w:t>
      </w:r>
      <w:r>
        <w:rPr>
          <w:rFonts w:ascii="Arial" w:hAnsi="Arial" w:cs="Arial"/>
          <w:color w:val="000000" w:themeColor="text1"/>
        </w:rPr>
        <w:t xml:space="preserve"> (ďalej aj ako „servisná podpora“)</w:t>
      </w:r>
      <w:r w:rsidR="00FC523E" w:rsidRPr="00FC523E">
        <w:rPr>
          <w:rFonts w:ascii="Arial" w:hAnsi="Arial" w:cs="Arial"/>
          <w:color w:val="000000" w:themeColor="text1"/>
        </w:rPr>
        <w:t xml:space="preserve">, </w:t>
      </w:r>
    </w:p>
    <w:p w14:paraId="7C0EAD5E" w14:textId="60F4E44C" w:rsidR="00FC523E" w:rsidRPr="00FC523E" w:rsidRDefault="000D3F2E">
      <w:pPr>
        <w:pStyle w:val="Odsekzoznamu"/>
        <w:numPr>
          <w:ilvl w:val="0"/>
          <w:numId w:val="6"/>
        </w:numPr>
        <w:spacing w:after="0" w:line="240" w:lineRule="auto"/>
        <w:jc w:val="both"/>
        <w:rPr>
          <w:rFonts w:ascii="Arial" w:hAnsi="Arial" w:cs="Arial"/>
          <w:color w:val="000000" w:themeColor="text1"/>
        </w:rPr>
      </w:pPr>
      <w:r>
        <w:rPr>
          <w:rFonts w:ascii="Arial" w:hAnsi="Arial" w:cs="Arial"/>
          <w:color w:val="000000" w:themeColor="text1"/>
        </w:rPr>
        <w:t>poskytovať objednávateľovi</w:t>
      </w:r>
      <w:r w:rsidRPr="00FC523E">
        <w:rPr>
          <w:rFonts w:ascii="Arial" w:hAnsi="Arial" w:cs="Arial"/>
          <w:color w:val="000000" w:themeColor="text1"/>
        </w:rPr>
        <w:t xml:space="preserve"> </w:t>
      </w:r>
      <w:r w:rsidR="00FC523E" w:rsidRPr="00FC523E">
        <w:rPr>
          <w:rFonts w:ascii="Arial" w:hAnsi="Arial" w:cs="Arial"/>
          <w:color w:val="000000" w:themeColor="text1"/>
        </w:rPr>
        <w:t xml:space="preserve">službu rozvoja pre Systém Atlassian – nástroje Jira a Confluence podľa </w:t>
      </w:r>
      <w:r>
        <w:rPr>
          <w:rFonts w:ascii="Arial" w:hAnsi="Arial" w:cs="Arial"/>
          <w:color w:val="000000" w:themeColor="text1"/>
        </w:rPr>
        <w:t>písmena</w:t>
      </w:r>
      <w:r w:rsidRPr="00FC523E">
        <w:rPr>
          <w:rFonts w:ascii="Arial" w:hAnsi="Arial" w:cs="Arial"/>
          <w:color w:val="000000" w:themeColor="text1"/>
        </w:rPr>
        <w:t xml:space="preserve"> </w:t>
      </w:r>
      <w:r>
        <w:rPr>
          <w:rFonts w:ascii="Arial" w:hAnsi="Arial" w:cs="Arial"/>
          <w:color w:val="000000" w:themeColor="text1"/>
        </w:rPr>
        <w:t>D</w:t>
      </w:r>
      <w:r w:rsidRPr="00FC523E">
        <w:rPr>
          <w:rFonts w:ascii="Arial" w:hAnsi="Arial" w:cs="Arial"/>
          <w:color w:val="000000" w:themeColor="text1"/>
        </w:rPr>
        <w:t>)</w:t>
      </w:r>
      <w:r>
        <w:rPr>
          <w:rFonts w:ascii="Arial" w:hAnsi="Arial" w:cs="Arial"/>
          <w:color w:val="000000" w:themeColor="text1"/>
        </w:rPr>
        <w:t xml:space="preserve"> </w:t>
      </w:r>
      <w:r w:rsidR="00FC523E" w:rsidRPr="00FC523E">
        <w:rPr>
          <w:rFonts w:ascii="Arial" w:hAnsi="Arial" w:cs="Arial"/>
          <w:color w:val="000000" w:themeColor="text1"/>
        </w:rPr>
        <w:t>Prílohy č. 1</w:t>
      </w:r>
      <w:r>
        <w:rPr>
          <w:rFonts w:ascii="Arial" w:hAnsi="Arial" w:cs="Arial"/>
          <w:color w:val="000000" w:themeColor="text1"/>
        </w:rPr>
        <w:t xml:space="preserve"> (ďalej ak ako „služba rozvoja“)</w:t>
      </w:r>
      <w:r w:rsidR="00FC523E" w:rsidRPr="00FC523E">
        <w:rPr>
          <w:rFonts w:ascii="Arial" w:hAnsi="Arial" w:cs="Arial"/>
          <w:color w:val="000000" w:themeColor="text1"/>
        </w:rPr>
        <w:t xml:space="preserve">, </w:t>
      </w:r>
    </w:p>
    <w:p w14:paraId="5A1DDDBE" w14:textId="667F4F48" w:rsidR="00FC523E" w:rsidRDefault="000D3F2E">
      <w:pPr>
        <w:pStyle w:val="Odsekzoznamu"/>
        <w:numPr>
          <w:ilvl w:val="0"/>
          <w:numId w:val="6"/>
        </w:numPr>
        <w:spacing w:after="0" w:line="240" w:lineRule="auto"/>
        <w:jc w:val="both"/>
        <w:rPr>
          <w:rFonts w:ascii="Arial" w:hAnsi="Arial" w:cs="Arial"/>
          <w:color w:val="000000" w:themeColor="text1"/>
        </w:rPr>
      </w:pPr>
      <w:r>
        <w:rPr>
          <w:rFonts w:ascii="Arial" w:hAnsi="Arial" w:cs="Arial"/>
          <w:color w:val="000000" w:themeColor="text1"/>
        </w:rPr>
        <w:t>poskytovať pre objednávateľa</w:t>
      </w:r>
      <w:r w:rsidRPr="00FC523E">
        <w:rPr>
          <w:rFonts w:ascii="Arial" w:hAnsi="Arial" w:cs="Arial"/>
          <w:color w:val="000000" w:themeColor="text1"/>
        </w:rPr>
        <w:t xml:space="preserve"> </w:t>
      </w:r>
      <w:r w:rsidR="00FC523E" w:rsidRPr="00FC523E">
        <w:rPr>
          <w:rFonts w:ascii="Arial" w:hAnsi="Arial" w:cs="Arial"/>
          <w:color w:val="000000" w:themeColor="text1"/>
        </w:rPr>
        <w:t>školenie obsluhy pre nástroje Jira a Confluence s vyšším typom oprávnení</w:t>
      </w:r>
      <w:r>
        <w:rPr>
          <w:rFonts w:ascii="Arial" w:hAnsi="Arial" w:cs="Arial"/>
          <w:color w:val="000000" w:themeColor="text1"/>
        </w:rPr>
        <w:t xml:space="preserve"> podľa písmena</w:t>
      </w:r>
      <w:r w:rsidRPr="00FC523E">
        <w:rPr>
          <w:rFonts w:ascii="Arial" w:hAnsi="Arial" w:cs="Arial"/>
          <w:color w:val="000000" w:themeColor="text1"/>
        </w:rPr>
        <w:t xml:space="preserve"> </w:t>
      </w:r>
      <w:r>
        <w:rPr>
          <w:rFonts w:ascii="Arial" w:hAnsi="Arial" w:cs="Arial"/>
          <w:color w:val="000000" w:themeColor="text1"/>
        </w:rPr>
        <w:t>E</w:t>
      </w:r>
      <w:r w:rsidRPr="00FC523E">
        <w:rPr>
          <w:rFonts w:ascii="Arial" w:hAnsi="Arial" w:cs="Arial"/>
          <w:color w:val="000000" w:themeColor="text1"/>
        </w:rPr>
        <w:t>)</w:t>
      </w:r>
      <w:r>
        <w:rPr>
          <w:rFonts w:ascii="Arial" w:hAnsi="Arial" w:cs="Arial"/>
          <w:color w:val="000000" w:themeColor="text1"/>
        </w:rPr>
        <w:t xml:space="preserve"> </w:t>
      </w:r>
      <w:r w:rsidR="00FC523E" w:rsidRPr="00FC523E">
        <w:rPr>
          <w:rFonts w:ascii="Arial" w:hAnsi="Arial" w:cs="Arial"/>
          <w:color w:val="000000" w:themeColor="text1"/>
        </w:rPr>
        <w:t>Prílohy č. 1</w:t>
      </w:r>
      <w:r>
        <w:rPr>
          <w:rFonts w:ascii="Arial" w:hAnsi="Arial" w:cs="Arial"/>
          <w:color w:val="000000" w:themeColor="text1"/>
        </w:rPr>
        <w:t xml:space="preserve"> (ďalej aj ako „školenie“)</w:t>
      </w:r>
      <w:r w:rsidR="00FC523E" w:rsidRPr="00FC523E">
        <w:rPr>
          <w:rFonts w:ascii="Arial" w:hAnsi="Arial" w:cs="Arial"/>
          <w:color w:val="000000" w:themeColor="text1"/>
        </w:rPr>
        <w:t xml:space="preserve">, </w:t>
      </w:r>
    </w:p>
    <w:p w14:paraId="384CDE78" w14:textId="516AD7E4" w:rsidR="00F43757" w:rsidRPr="00FC523E" w:rsidRDefault="000D3F2E">
      <w:pPr>
        <w:pStyle w:val="Odsekzoznamu"/>
        <w:numPr>
          <w:ilvl w:val="0"/>
          <w:numId w:val="6"/>
        </w:numPr>
        <w:spacing w:after="0" w:line="240" w:lineRule="auto"/>
        <w:jc w:val="both"/>
        <w:rPr>
          <w:rFonts w:ascii="Arial" w:hAnsi="Arial" w:cs="Arial"/>
          <w:color w:val="000000" w:themeColor="text1"/>
        </w:rPr>
      </w:pPr>
      <w:r>
        <w:rPr>
          <w:rFonts w:ascii="Arial" w:hAnsi="Arial" w:cs="Arial"/>
          <w:color w:val="000000" w:themeColor="text1"/>
        </w:rPr>
        <w:t xml:space="preserve">dodať objednávateľovi </w:t>
      </w:r>
      <w:r w:rsidR="00F43757">
        <w:rPr>
          <w:rFonts w:ascii="Arial" w:hAnsi="Arial" w:cs="Arial"/>
          <w:color w:val="000000" w:themeColor="text1"/>
        </w:rPr>
        <w:t>nepomenované licencie</w:t>
      </w:r>
      <w:r w:rsidR="0067289E" w:rsidRPr="0067289E">
        <w:t xml:space="preserve"> </w:t>
      </w:r>
      <w:r w:rsidR="0067289E" w:rsidRPr="0067289E">
        <w:rPr>
          <w:rFonts w:ascii="Arial" w:hAnsi="Arial" w:cs="Arial"/>
          <w:color w:val="000000" w:themeColor="text1"/>
        </w:rPr>
        <w:t>pre nástroje Atlassian</w:t>
      </w:r>
      <w:r w:rsidR="00F43757">
        <w:rPr>
          <w:rFonts w:ascii="Arial" w:hAnsi="Arial" w:cs="Arial"/>
          <w:color w:val="000000" w:themeColor="text1"/>
        </w:rPr>
        <w:t xml:space="preserve"> v rozsahu podľa</w:t>
      </w:r>
      <w:r>
        <w:rPr>
          <w:rFonts w:ascii="Arial" w:hAnsi="Arial" w:cs="Arial"/>
          <w:color w:val="000000" w:themeColor="text1"/>
        </w:rPr>
        <w:t xml:space="preserve"> písmena F)</w:t>
      </w:r>
      <w:r w:rsidR="00F43757">
        <w:rPr>
          <w:rFonts w:ascii="Arial" w:hAnsi="Arial" w:cs="Arial"/>
          <w:color w:val="000000" w:themeColor="text1"/>
        </w:rPr>
        <w:t xml:space="preserve"> Prílohy č. 1, </w:t>
      </w:r>
    </w:p>
    <w:p w14:paraId="39FBB966" w14:textId="77EC8927" w:rsidR="000D3F2E" w:rsidRDefault="000D3F2E" w:rsidP="000D3F2E">
      <w:pPr>
        <w:pStyle w:val="Odsekzoznamu"/>
        <w:spacing w:after="0" w:line="240" w:lineRule="auto"/>
        <w:ind w:left="0"/>
        <w:jc w:val="both"/>
        <w:rPr>
          <w:rFonts w:ascii="Arial" w:hAnsi="Arial" w:cs="Arial"/>
        </w:rPr>
      </w:pPr>
    </w:p>
    <w:p w14:paraId="2DA25E63" w14:textId="77777777" w:rsidR="009A035F" w:rsidRDefault="009A035F" w:rsidP="009A035F">
      <w:pPr>
        <w:pStyle w:val="Odsekzoznamu"/>
        <w:spacing w:after="0" w:line="240" w:lineRule="auto"/>
        <w:ind w:left="0"/>
        <w:jc w:val="both"/>
        <w:rPr>
          <w:rFonts w:ascii="Arial" w:hAnsi="Arial" w:cs="Arial"/>
        </w:rPr>
      </w:pPr>
      <w:r>
        <w:rPr>
          <w:rFonts w:ascii="Arial" w:hAnsi="Arial" w:cs="Arial"/>
        </w:rPr>
        <w:t>(ďalej spolu ako „plnenie“)</w:t>
      </w:r>
    </w:p>
    <w:p w14:paraId="5E9EFABD" w14:textId="6145F766" w:rsidR="000D3F2E" w:rsidRDefault="000D3F2E" w:rsidP="009A035F">
      <w:pPr>
        <w:pStyle w:val="Odsekzoznamu"/>
        <w:spacing w:after="0" w:line="240" w:lineRule="auto"/>
        <w:ind w:left="0"/>
        <w:jc w:val="both"/>
        <w:rPr>
          <w:rFonts w:ascii="Arial" w:hAnsi="Arial" w:cs="Arial"/>
        </w:rPr>
      </w:pPr>
      <w:r>
        <w:rPr>
          <w:rFonts w:ascii="Arial" w:hAnsi="Arial" w:cs="Arial"/>
        </w:rPr>
        <w:t>(plnenie podľa písm. b) a f) tohto bodu ďalej aj ako „licencie“)</w:t>
      </w:r>
    </w:p>
    <w:p w14:paraId="39F41088" w14:textId="17D4F321" w:rsidR="000D3F2E" w:rsidRDefault="000D3F2E" w:rsidP="009A035F">
      <w:pPr>
        <w:pStyle w:val="Odsekzoznamu"/>
        <w:spacing w:after="0" w:line="240" w:lineRule="auto"/>
        <w:ind w:left="0"/>
        <w:jc w:val="both"/>
        <w:rPr>
          <w:rFonts w:ascii="Arial" w:hAnsi="Arial" w:cs="Arial"/>
        </w:rPr>
      </w:pPr>
      <w:r>
        <w:rPr>
          <w:rFonts w:ascii="Arial" w:hAnsi="Arial" w:cs="Arial"/>
        </w:rPr>
        <w:t>(plnenie podľa písm. a), c), d) a e) tohto bodu ďalej aj ako „služby“)</w:t>
      </w:r>
    </w:p>
    <w:p w14:paraId="490BD188" w14:textId="77777777" w:rsidR="009A035F" w:rsidRPr="00C76F97" w:rsidRDefault="009A035F" w:rsidP="009A035F">
      <w:pPr>
        <w:pStyle w:val="Odsekzoznamu"/>
        <w:spacing w:after="0" w:line="240" w:lineRule="auto"/>
        <w:ind w:left="0"/>
        <w:jc w:val="both"/>
        <w:rPr>
          <w:rFonts w:ascii="Arial" w:hAnsi="Arial" w:cs="Arial"/>
        </w:rPr>
      </w:pPr>
    </w:p>
    <w:p w14:paraId="657238E1" w14:textId="6341D694" w:rsidR="009A035F" w:rsidRDefault="009A035F" w:rsidP="009A035F">
      <w:pPr>
        <w:pStyle w:val="Odsekzoznamu"/>
        <w:spacing w:after="0" w:line="240" w:lineRule="auto"/>
        <w:ind w:left="0"/>
        <w:jc w:val="both"/>
        <w:rPr>
          <w:rFonts w:ascii="Arial" w:hAnsi="Arial" w:cs="Arial"/>
        </w:rPr>
      </w:pPr>
      <w:r w:rsidRPr="00C76F97">
        <w:rPr>
          <w:rFonts w:ascii="Arial" w:hAnsi="Arial" w:cs="Arial"/>
          <w:b/>
        </w:rPr>
        <w:t>2.2.</w:t>
      </w:r>
      <w:r w:rsidRPr="00C76F97">
        <w:rPr>
          <w:rFonts w:ascii="Arial" w:hAnsi="Arial" w:cs="Arial"/>
        </w:rPr>
        <w:t xml:space="preserve"> Objednávateľ sa zaväzuje </w:t>
      </w:r>
      <w:r w:rsidRPr="00DD53D1">
        <w:rPr>
          <w:rFonts w:ascii="Arial" w:hAnsi="Arial" w:cs="Arial"/>
        </w:rPr>
        <w:t xml:space="preserve">v súlade s touto </w:t>
      </w:r>
      <w:r>
        <w:rPr>
          <w:rFonts w:ascii="Arial" w:hAnsi="Arial" w:cs="Arial"/>
        </w:rPr>
        <w:t>dohodou</w:t>
      </w:r>
      <w:r w:rsidRPr="00DD53D1">
        <w:rPr>
          <w:rFonts w:ascii="Arial" w:hAnsi="Arial" w:cs="Arial"/>
        </w:rPr>
        <w:t xml:space="preserve"> objednané, riadne a včas dodané</w:t>
      </w:r>
      <w:r w:rsidRPr="00C76F97">
        <w:rPr>
          <w:rFonts w:ascii="Arial" w:hAnsi="Arial" w:cs="Arial"/>
        </w:rPr>
        <w:t xml:space="preserve"> </w:t>
      </w:r>
      <w:r>
        <w:rPr>
          <w:rFonts w:ascii="Arial" w:hAnsi="Arial" w:cs="Arial"/>
        </w:rPr>
        <w:t xml:space="preserve">plnenie prevziať a za prevzaté plnenie </w:t>
      </w:r>
      <w:r w:rsidRPr="00C76F97">
        <w:rPr>
          <w:rFonts w:ascii="Arial" w:hAnsi="Arial" w:cs="Arial"/>
        </w:rPr>
        <w:t xml:space="preserve">zaplatiť poskytovateľovi cenu </w:t>
      </w:r>
      <w:r>
        <w:rPr>
          <w:rFonts w:ascii="Arial" w:hAnsi="Arial" w:cs="Arial"/>
        </w:rPr>
        <w:t>určenú v Čl. VI</w:t>
      </w:r>
      <w:r w:rsidRPr="00C76F97">
        <w:rPr>
          <w:rFonts w:ascii="Arial" w:hAnsi="Arial" w:cs="Arial"/>
        </w:rPr>
        <w:t xml:space="preserve"> dohody</w:t>
      </w:r>
      <w:r w:rsidR="00AC3546">
        <w:rPr>
          <w:rFonts w:ascii="Arial" w:hAnsi="Arial" w:cs="Arial"/>
        </w:rPr>
        <w:t xml:space="preserve"> spôsobom podľa Čl. VII tejto dohody</w:t>
      </w:r>
      <w:r w:rsidRPr="00C76F97">
        <w:rPr>
          <w:rFonts w:ascii="Arial" w:hAnsi="Arial" w:cs="Arial"/>
        </w:rPr>
        <w:t>.</w:t>
      </w:r>
    </w:p>
    <w:p w14:paraId="68625924" w14:textId="77777777" w:rsidR="002A55F5" w:rsidRDefault="002A55F5" w:rsidP="009A035F">
      <w:pPr>
        <w:pStyle w:val="Odsekzoznamu"/>
        <w:spacing w:after="0" w:line="240" w:lineRule="auto"/>
        <w:ind w:left="0"/>
        <w:jc w:val="both"/>
        <w:rPr>
          <w:rFonts w:ascii="Arial" w:hAnsi="Arial" w:cs="Arial"/>
        </w:rPr>
      </w:pPr>
    </w:p>
    <w:p w14:paraId="1E6A4183" w14:textId="7C03DBD1" w:rsidR="002A55F5" w:rsidRDefault="002A55F5" w:rsidP="009A035F">
      <w:pPr>
        <w:pStyle w:val="Odsekzoznamu"/>
        <w:spacing w:after="0" w:line="240" w:lineRule="auto"/>
        <w:ind w:left="0"/>
        <w:jc w:val="both"/>
        <w:rPr>
          <w:rFonts w:ascii="Arial" w:hAnsi="Arial" w:cs="Arial"/>
        </w:rPr>
      </w:pPr>
      <w:r w:rsidRPr="002453C8">
        <w:rPr>
          <w:rFonts w:ascii="Arial" w:hAnsi="Arial" w:cs="Arial"/>
          <w:b/>
          <w:bCs/>
        </w:rPr>
        <w:t>2.3.</w:t>
      </w:r>
      <w:r>
        <w:rPr>
          <w:rFonts w:ascii="Arial" w:hAnsi="Arial" w:cs="Arial"/>
        </w:rPr>
        <w:t xml:space="preserve"> </w:t>
      </w:r>
      <w:r w:rsidRPr="00C76F97">
        <w:rPr>
          <w:rFonts w:ascii="Arial" w:hAnsi="Arial" w:cs="Arial"/>
        </w:rPr>
        <w:t>Poskytovateľ vyhlasuje, že</w:t>
      </w:r>
      <w:r>
        <w:rPr>
          <w:rFonts w:ascii="Arial" w:hAnsi="Arial" w:cs="Arial"/>
        </w:rPr>
        <w:t xml:space="preserve"> je autorizovaným predajcom licencií Atlassian pre nástroje Jira a Confluence, ktorých podrobný popis, identifikačné údaje subjektu, ktorý je držiteľom majetkových práv autora k predmetnému softvéru a licenčné podmienky používania sú vymedzené na: </w:t>
      </w:r>
      <w:hyperlink r:id="rId8" w:history="1">
        <w:r w:rsidRPr="00BC43E5">
          <w:rPr>
            <w:rStyle w:val="Hypertextovprepojenie"/>
            <w:rFonts w:ascii="Arial" w:hAnsi="Arial" w:cs="Arial"/>
          </w:rPr>
          <w:t>https://www.atlassian.com/legal/archives/software-license-agreement/software-license-agreement20230103</w:t>
        </w:r>
      </w:hyperlink>
      <w:r>
        <w:t xml:space="preserve"> </w:t>
      </w:r>
      <w:r>
        <w:rPr>
          <w:rFonts w:ascii="Arial" w:hAnsi="Arial" w:cs="Arial"/>
        </w:rPr>
        <w:t>(ďalej len</w:t>
      </w:r>
      <w:r w:rsidR="00F97CF3">
        <w:rPr>
          <w:rFonts w:ascii="Arial" w:hAnsi="Arial" w:cs="Arial"/>
        </w:rPr>
        <w:t xml:space="preserve"> </w:t>
      </w:r>
      <w:r>
        <w:rPr>
          <w:rFonts w:ascii="Arial" w:hAnsi="Arial" w:cs="Arial"/>
        </w:rPr>
        <w:t>„</w:t>
      </w:r>
      <w:r w:rsidR="00F97CF3">
        <w:rPr>
          <w:rFonts w:ascii="Arial" w:hAnsi="Arial" w:cs="Arial"/>
        </w:rPr>
        <w:t>l</w:t>
      </w:r>
      <w:r>
        <w:rPr>
          <w:rFonts w:ascii="Arial" w:hAnsi="Arial" w:cs="Arial"/>
        </w:rPr>
        <w:t xml:space="preserve">icenčné podmienky“). </w:t>
      </w:r>
      <w:r w:rsidRPr="00C76F97">
        <w:rPr>
          <w:rFonts w:ascii="Arial" w:hAnsi="Arial" w:cs="Arial"/>
        </w:rPr>
        <w:t>V prípade, že k riadnemu plneniu tejto dohody bude potrebné v budúcnosti získať akékoľvek ďalšie oprávnenie, je poskytovateľ povinný tak urobiť bez ďalšieho odkladu.</w:t>
      </w:r>
    </w:p>
    <w:p w14:paraId="760D7EB9" w14:textId="77777777" w:rsidR="002A55F5" w:rsidRDefault="002A55F5" w:rsidP="009A035F">
      <w:pPr>
        <w:pStyle w:val="Odsekzoznamu"/>
        <w:spacing w:after="0" w:line="240" w:lineRule="auto"/>
        <w:ind w:left="0"/>
        <w:jc w:val="both"/>
        <w:rPr>
          <w:rFonts w:ascii="Arial" w:hAnsi="Arial" w:cs="Arial"/>
        </w:rPr>
      </w:pPr>
    </w:p>
    <w:p w14:paraId="37C18D02" w14:textId="648E62B4" w:rsidR="002A55F5" w:rsidRDefault="002A55F5" w:rsidP="002453C8">
      <w:pPr>
        <w:pStyle w:val="Odsekzoznamu"/>
        <w:spacing w:after="0" w:line="240" w:lineRule="auto"/>
        <w:ind w:left="0"/>
        <w:jc w:val="both"/>
        <w:rPr>
          <w:rFonts w:ascii="Arial" w:hAnsi="Arial" w:cs="Arial"/>
        </w:rPr>
      </w:pPr>
      <w:r w:rsidRPr="002453C8">
        <w:rPr>
          <w:rFonts w:ascii="Arial" w:hAnsi="Arial" w:cs="Arial"/>
          <w:b/>
          <w:bCs/>
        </w:rPr>
        <w:t>2.4.</w:t>
      </w:r>
      <w:r w:rsidRPr="002A55F5">
        <w:rPr>
          <w:rFonts w:ascii="Arial" w:hAnsi="Arial" w:cs="Arial"/>
        </w:rPr>
        <w:t xml:space="preserve"> Poskytovateľ vyhlasuje, že má všetky </w:t>
      </w:r>
      <w:r>
        <w:rPr>
          <w:rFonts w:ascii="Arial" w:hAnsi="Arial" w:cs="Arial"/>
        </w:rPr>
        <w:t xml:space="preserve">potrebné oprávnenia, </w:t>
      </w:r>
      <w:r w:rsidRPr="002A55F5">
        <w:rPr>
          <w:rFonts w:ascii="Arial" w:hAnsi="Arial" w:cs="Arial"/>
        </w:rPr>
        <w:t>technické a finančné prostriedky a personálne kapacity potrebné na riadne splnenie záväzkov prijatých v tejto dohode. Preukázanie nepravdivosti niektorého z vyhlásení obsiahnutého v tomto bode, spočívajúcej v nedostatku oprávnení, nemá za následok zánik povinnosti poskytovateľa získať chýbajúce oprávnenie bez zbytočného odkladu, resp. bez zbytočného odkladu zabezpečiť dostatočné prostriedky, či kapacity na riadne splnenie záväzkov vyplývajúcich z tejto dohody.</w:t>
      </w:r>
    </w:p>
    <w:p w14:paraId="06B1350C" w14:textId="77777777" w:rsidR="00D7435B" w:rsidRDefault="00D7435B" w:rsidP="002453C8">
      <w:pPr>
        <w:pStyle w:val="Odsekzoznamu"/>
        <w:spacing w:after="0" w:line="240" w:lineRule="auto"/>
        <w:ind w:left="0"/>
        <w:jc w:val="both"/>
        <w:rPr>
          <w:rFonts w:ascii="Arial" w:hAnsi="Arial" w:cs="Arial"/>
        </w:rPr>
      </w:pPr>
    </w:p>
    <w:p w14:paraId="75E85CCF" w14:textId="3B2FA7A7" w:rsidR="00A10BEB" w:rsidRDefault="00D7435B" w:rsidP="00D7435B">
      <w:pPr>
        <w:pStyle w:val="Odsekzoznamu"/>
        <w:spacing w:after="0" w:line="240" w:lineRule="auto"/>
        <w:ind w:left="0"/>
        <w:jc w:val="both"/>
        <w:rPr>
          <w:rFonts w:ascii="Arial" w:eastAsiaTheme="minorEastAsia" w:hAnsi="Arial" w:cs="Arial"/>
          <w:bCs/>
        </w:rPr>
      </w:pPr>
      <w:r w:rsidRPr="00D7435B">
        <w:rPr>
          <w:rFonts w:ascii="Arial" w:hAnsi="Arial" w:cs="Arial"/>
          <w:b/>
          <w:bCs/>
        </w:rPr>
        <w:t>2.5.</w:t>
      </w:r>
      <w:r>
        <w:rPr>
          <w:rFonts w:ascii="Arial" w:hAnsi="Arial" w:cs="Arial"/>
        </w:rPr>
        <w:t xml:space="preserve"> </w:t>
      </w:r>
      <w:r w:rsidR="00D555AA" w:rsidRPr="00D555AA">
        <w:rPr>
          <w:rFonts w:ascii="Arial" w:eastAsiaTheme="minorEastAsia" w:hAnsi="Arial" w:cs="Arial"/>
          <w:bCs/>
        </w:rPr>
        <w:t>Poskytovateľ vyhlasuje, že je Platinum Solution Partner a zaväzuje sa pri plnen</w:t>
      </w:r>
      <w:r w:rsidR="00C676AC">
        <w:rPr>
          <w:rFonts w:ascii="Arial" w:eastAsiaTheme="minorEastAsia" w:hAnsi="Arial" w:cs="Arial"/>
          <w:bCs/>
        </w:rPr>
        <w:t>í</w:t>
      </w:r>
      <w:r w:rsidR="00D555AA" w:rsidRPr="00D555AA">
        <w:rPr>
          <w:rFonts w:ascii="Arial" w:eastAsiaTheme="minorEastAsia" w:hAnsi="Arial" w:cs="Arial"/>
          <w:bCs/>
        </w:rPr>
        <w:t xml:space="preserve"> predmetu tejto dohody byť certifikovaný ako Platinum Solution Partner.</w:t>
      </w:r>
    </w:p>
    <w:p w14:paraId="314107DB" w14:textId="77777777" w:rsidR="00D7435B" w:rsidRDefault="00D7435B" w:rsidP="00D7435B">
      <w:pPr>
        <w:pStyle w:val="Odsekzoznamu"/>
        <w:spacing w:after="0" w:line="240" w:lineRule="auto"/>
        <w:ind w:left="0"/>
        <w:jc w:val="both"/>
        <w:rPr>
          <w:rFonts w:ascii="Arial" w:eastAsiaTheme="minorEastAsia" w:hAnsi="Arial" w:cs="Arial"/>
          <w:bCs/>
        </w:rPr>
      </w:pPr>
    </w:p>
    <w:p w14:paraId="1E55FA0D" w14:textId="77777777" w:rsidR="00D7435B" w:rsidRDefault="00D7435B" w:rsidP="00D7435B">
      <w:pPr>
        <w:pStyle w:val="Odsekzoznamu"/>
        <w:spacing w:after="0" w:line="240" w:lineRule="auto"/>
        <w:ind w:left="0"/>
        <w:jc w:val="both"/>
        <w:rPr>
          <w:rFonts w:ascii="Arial" w:eastAsiaTheme="minorEastAsia" w:hAnsi="Arial" w:cs="Arial"/>
          <w:bCs/>
        </w:rPr>
      </w:pPr>
    </w:p>
    <w:p w14:paraId="2BD72DF1" w14:textId="776AAA82" w:rsidR="00DA0BA7" w:rsidRPr="00C76F97" w:rsidRDefault="00A15E59" w:rsidP="003E4BCD">
      <w:pPr>
        <w:pStyle w:val="Odsekzoznamu"/>
        <w:spacing w:after="0" w:line="240" w:lineRule="auto"/>
        <w:ind w:left="0"/>
        <w:contextualSpacing w:val="0"/>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III</w:t>
      </w:r>
    </w:p>
    <w:p w14:paraId="790A5375" w14:textId="5C02252B" w:rsidR="00A15E59" w:rsidRDefault="00A15E59" w:rsidP="003E4BCD">
      <w:pPr>
        <w:pStyle w:val="Odsekzoznamu"/>
        <w:spacing w:after="0" w:line="240" w:lineRule="auto"/>
        <w:ind w:left="0"/>
        <w:jc w:val="center"/>
        <w:rPr>
          <w:rFonts w:ascii="Arial" w:hAnsi="Arial" w:cs="Arial"/>
          <w:b/>
        </w:rPr>
      </w:pPr>
      <w:r w:rsidRPr="00C76F97">
        <w:rPr>
          <w:rFonts w:ascii="Arial" w:hAnsi="Arial" w:cs="Arial"/>
          <w:b/>
        </w:rPr>
        <w:t>Miesto</w:t>
      </w:r>
      <w:r w:rsidR="00761558" w:rsidRPr="00C76F97">
        <w:rPr>
          <w:rFonts w:ascii="Arial" w:hAnsi="Arial" w:cs="Arial"/>
          <w:b/>
        </w:rPr>
        <w:t>, čas a</w:t>
      </w:r>
      <w:r w:rsidR="00AC3546">
        <w:rPr>
          <w:rFonts w:ascii="Arial" w:hAnsi="Arial" w:cs="Arial"/>
          <w:b/>
        </w:rPr>
        <w:t> všeobecné podmienky</w:t>
      </w:r>
      <w:r w:rsidR="00AC3546" w:rsidRPr="00C76F97">
        <w:rPr>
          <w:rFonts w:ascii="Arial" w:hAnsi="Arial" w:cs="Arial"/>
          <w:b/>
        </w:rPr>
        <w:t xml:space="preserve"> </w:t>
      </w:r>
      <w:r w:rsidRPr="00C76F97">
        <w:rPr>
          <w:rFonts w:ascii="Arial" w:hAnsi="Arial" w:cs="Arial"/>
          <w:b/>
        </w:rPr>
        <w:t>plnenia</w:t>
      </w:r>
    </w:p>
    <w:p w14:paraId="3BD6A5BD" w14:textId="63669498" w:rsidR="007A160D" w:rsidRPr="00D7435B" w:rsidRDefault="00A15E59" w:rsidP="003144DB">
      <w:pPr>
        <w:pStyle w:val="Odsekzoznamu"/>
        <w:spacing w:after="0" w:line="240" w:lineRule="auto"/>
        <w:ind w:left="0"/>
        <w:jc w:val="both"/>
        <w:rPr>
          <w:rFonts w:ascii="Arial" w:hAnsi="Arial" w:cs="Arial"/>
        </w:rPr>
      </w:pPr>
      <w:r w:rsidRPr="00C76F97">
        <w:rPr>
          <w:rFonts w:ascii="Arial" w:hAnsi="Arial" w:cs="Arial"/>
          <w:b/>
        </w:rPr>
        <w:t xml:space="preserve">3.1. </w:t>
      </w:r>
      <w:r w:rsidR="00820F98" w:rsidRPr="006A12C1">
        <w:rPr>
          <w:rFonts w:ascii="Arial" w:hAnsi="Arial" w:cs="Arial"/>
        </w:rPr>
        <w:t xml:space="preserve">Miestom plnenia je sídlo objednávateľa, pokiaľ objednávateľ </w:t>
      </w:r>
      <w:r w:rsidR="00400C30">
        <w:rPr>
          <w:rFonts w:ascii="Arial" w:hAnsi="Arial" w:cs="Arial"/>
        </w:rPr>
        <w:t>v objednávke neurčí</w:t>
      </w:r>
      <w:r w:rsidR="00820F98" w:rsidRPr="006A12C1">
        <w:rPr>
          <w:rFonts w:ascii="Arial" w:hAnsi="Arial" w:cs="Arial"/>
        </w:rPr>
        <w:t xml:space="preserve"> iné miesto plnenia nachádzajúce sa v Slovenskej republike v závislosti od povahy plnenia</w:t>
      </w:r>
      <w:r w:rsidR="00EB7789">
        <w:rPr>
          <w:rFonts w:ascii="Arial" w:hAnsi="Arial" w:cs="Arial"/>
        </w:rPr>
        <w:t>,</w:t>
      </w:r>
      <w:r w:rsidR="00EB7789" w:rsidRPr="00EB7789">
        <w:rPr>
          <w:rFonts w:ascii="Arial" w:hAnsi="Arial" w:cs="Arial"/>
        </w:rPr>
        <w:t xml:space="preserve"> </w:t>
      </w:r>
      <w:r w:rsidR="00EB7789" w:rsidRPr="00E07B48">
        <w:rPr>
          <w:rFonts w:ascii="Arial" w:hAnsi="Arial" w:cs="Arial"/>
        </w:rPr>
        <w:t xml:space="preserve">napr. elektronicky, </w:t>
      </w:r>
      <w:r w:rsidR="00EB7789" w:rsidRPr="00E07B48">
        <w:rPr>
          <w:rFonts w:ascii="Arial" w:hAnsi="Arial" w:cs="Arial"/>
        </w:rPr>
        <w:lastRenderedPageBreak/>
        <w:t>vzdialeným prístupom, e</w:t>
      </w:r>
      <w:r w:rsidR="00AC3546">
        <w:rPr>
          <w:rFonts w:ascii="Arial" w:hAnsi="Arial" w:cs="Arial"/>
        </w:rPr>
        <w:t>-</w:t>
      </w:r>
      <w:r w:rsidR="00EB7789" w:rsidRPr="00E07B48">
        <w:rPr>
          <w:rFonts w:ascii="Arial" w:hAnsi="Arial" w:cs="Arial"/>
        </w:rPr>
        <w:t>mailom alebo iným vhodným zabezpečeným spôsobom</w:t>
      </w:r>
      <w:r w:rsidR="00820F98" w:rsidRPr="006A12C1">
        <w:rPr>
          <w:rFonts w:ascii="Arial" w:hAnsi="Arial" w:cs="Arial"/>
        </w:rPr>
        <w:t>. Zmena miesta plnenia podľa tohto bodu nemá vplyv na cenu plnenia dodaného o</w:t>
      </w:r>
      <w:r w:rsidR="00820F98">
        <w:rPr>
          <w:rFonts w:ascii="Arial" w:hAnsi="Arial" w:cs="Arial"/>
        </w:rPr>
        <w:t>bjednávateľovi</w:t>
      </w:r>
      <w:r w:rsidR="007A160D" w:rsidRPr="00C76F97">
        <w:rPr>
          <w:rFonts w:ascii="Arial" w:hAnsi="Arial" w:cs="Arial"/>
          <w:i/>
        </w:rPr>
        <w:t>.</w:t>
      </w:r>
    </w:p>
    <w:p w14:paraId="530C1EC6" w14:textId="181D0D37" w:rsidR="00327B6E" w:rsidRPr="00C76F97" w:rsidRDefault="0043434B" w:rsidP="00761558">
      <w:pPr>
        <w:pStyle w:val="Odsekzoznamu"/>
        <w:spacing w:after="0" w:line="240" w:lineRule="auto"/>
        <w:ind w:left="0"/>
        <w:jc w:val="both"/>
        <w:rPr>
          <w:rFonts w:ascii="Arial" w:hAnsi="Arial" w:cs="Arial"/>
        </w:rPr>
      </w:pPr>
      <w:r w:rsidRPr="00C76F97">
        <w:rPr>
          <w:rFonts w:ascii="Arial" w:hAnsi="Arial" w:cs="Arial"/>
          <w:b/>
        </w:rPr>
        <w:t>3</w:t>
      </w:r>
      <w:r w:rsidR="00761558" w:rsidRPr="00C76F97">
        <w:rPr>
          <w:rFonts w:ascii="Arial" w:hAnsi="Arial" w:cs="Arial"/>
          <w:b/>
        </w:rPr>
        <w:t xml:space="preserve">.2. </w:t>
      </w:r>
      <w:r w:rsidR="00736EEE" w:rsidRPr="00242DF6">
        <w:rPr>
          <w:rFonts w:ascii="Arial" w:hAnsi="Arial" w:cs="Arial"/>
        </w:rPr>
        <w:t>Plnenie predmetu dohody bude realizované priebežne, na základe objednávok objednávateľa</w:t>
      </w:r>
      <w:r w:rsidR="005A2C05" w:rsidRPr="00242DF6">
        <w:rPr>
          <w:rFonts w:ascii="Arial" w:hAnsi="Arial" w:cs="Arial"/>
        </w:rPr>
        <w:t>.</w:t>
      </w:r>
      <w:r w:rsidR="003354C6" w:rsidRPr="00242DF6">
        <w:rPr>
          <w:rFonts w:ascii="Arial" w:hAnsi="Arial" w:cs="Arial"/>
        </w:rPr>
        <w:t xml:space="preserve"> </w:t>
      </w:r>
      <w:r w:rsidR="00761558" w:rsidRPr="00C76F97">
        <w:rPr>
          <w:rFonts w:ascii="Arial" w:hAnsi="Arial" w:cs="Arial"/>
        </w:rPr>
        <w:t xml:space="preserve">Objednávka musí byť zadaná poskytovateľovi písomnou formou, podpísaná za objednávateľa </w:t>
      </w:r>
      <w:r w:rsidR="00AC3546">
        <w:rPr>
          <w:rFonts w:ascii="Arial" w:hAnsi="Arial" w:cs="Arial"/>
        </w:rPr>
        <w:t>kontaktnou</w:t>
      </w:r>
      <w:r w:rsidR="00AC3546" w:rsidRPr="002D6DBC">
        <w:rPr>
          <w:rFonts w:ascii="Arial" w:hAnsi="Arial" w:cs="Arial"/>
        </w:rPr>
        <w:t xml:space="preserve"> </w:t>
      </w:r>
      <w:r w:rsidR="00761558" w:rsidRPr="002D6DBC">
        <w:rPr>
          <w:rFonts w:ascii="Arial" w:hAnsi="Arial" w:cs="Arial"/>
        </w:rPr>
        <w:t>osobou</w:t>
      </w:r>
      <w:r w:rsidR="00AC3546" w:rsidRPr="00AC3546">
        <w:rPr>
          <w:rFonts w:ascii="Arial" w:hAnsi="Arial" w:cs="Arial"/>
        </w:rPr>
        <w:t xml:space="preserve"> </w:t>
      </w:r>
      <w:r w:rsidR="00AC3546" w:rsidRPr="00C76F97">
        <w:rPr>
          <w:rFonts w:ascii="Arial" w:hAnsi="Arial" w:cs="Arial"/>
        </w:rPr>
        <w:t>vo veciach technických</w:t>
      </w:r>
      <w:r w:rsidR="00AC3546">
        <w:rPr>
          <w:rFonts w:ascii="Arial" w:hAnsi="Arial" w:cs="Arial"/>
        </w:rPr>
        <w:t xml:space="preserve"> a objednávok</w:t>
      </w:r>
      <w:r w:rsidR="00761558" w:rsidRPr="00C76F97">
        <w:rPr>
          <w:rFonts w:ascii="Arial" w:hAnsi="Arial" w:cs="Arial"/>
        </w:rPr>
        <w:t>. Objednávka sa poskytovateľovi doručuje v elektronickej forme na e-mailovú adresu kontaktnej osoby</w:t>
      </w:r>
      <w:r w:rsidR="00AC3546" w:rsidRPr="00AC3546">
        <w:t xml:space="preserve"> </w:t>
      </w:r>
      <w:r w:rsidR="00AC3546" w:rsidRPr="00AC3546">
        <w:rPr>
          <w:rFonts w:ascii="Arial" w:hAnsi="Arial" w:cs="Arial"/>
        </w:rPr>
        <w:t>vo veciach technických a objednávok</w:t>
      </w:r>
      <w:r w:rsidR="00761558" w:rsidRPr="00C76F97">
        <w:rPr>
          <w:rFonts w:ascii="Arial" w:hAnsi="Arial" w:cs="Arial"/>
        </w:rPr>
        <w:t xml:space="preserve"> poskytovateľa.</w:t>
      </w:r>
      <w:r w:rsidR="00327B6E" w:rsidRPr="00C76F97">
        <w:rPr>
          <w:rFonts w:ascii="Arial" w:hAnsi="Arial" w:cs="Arial"/>
        </w:rPr>
        <w:t xml:space="preserve"> Poskytovateľ</w:t>
      </w:r>
      <w:r w:rsidR="00761558" w:rsidRPr="00C76F97">
        <w:rPr>
          <w:rFonts w:ascii="Arial" w:hAnsi="Arial" w:cs="Arial"/>
        </w:rPr>
        <w:t xml:space="preserve"> je povinný bezodkladne e-mailom potvrdiť</w:t>
      </w:r>
      <w:r w:rsidR="00327B6E" w:rsidRPr="00C76F97">
        <w:rPr>
          <w:rFonts w:ascii="Arial" w:hAnsi="Arial" w:cs="Arial"/>
        </w:rPr>
        <w:t xml:space="preserve"> prevzatie o</w:t>
      </w:r>
      <w:r w:rsidR="00761558" w:rsidRPr="00C76F97">
        <w:rPr>
          <w:rFonts w:ascii="Arial" w:hAnsi="Arial" w:cs="Arial"/>
        </w:rPr>
        <w:t>b</w:t>
      </w:r>
      <w:r w:rsidR="00327B6E" w:rsidRPr="00C76F97">
        <w:rPr>
          <w:rFonts w:ascii="Arial" w:hAnsi="Arial" w:cs="Arial"/>
        </w:rPr>
        <w:t>jednávky na e-mailovú adresu kontaktnej oso</w:t>
      </w:r>
      <w:r w:rsidR="00761558" w:rsidRPr="00C76F97">
        <w:rPr>
          <w:rFonts w:ascii="Arial" w:hAnsi="Arial" w:cs="Arial"/>
        </w:rPr>
        <w:t>b</w:t>
      </w:r>
      <w:r w:rsidR="00D40C05" w:rsidRPr="00C76F97">
        <w:rPr>
          <w:rFonts w:ascii="Arial" w:hAnsi="Arial" w:cs="Arial"/>
        </w:rPr>
        <w:t xml:space="preserve">y </w:t>
      </w:r>
      <w:r w:rsidR="00AC3546" w:rsidRPr="00AC3546">
        <w:rPr>
          <w:rFonts w:ascii="Arial" w:hAnsi="Arial" w:cs="Arial"/>
        </w:rPr>
        <w:t>vo veciach technických a objednávok</w:t>
      </w:r>
      <w:r w:rsidR="00AC3546" w:rsidRPr="00C76F97">
        <w:rPr>
          <w:rFonts w:ascii="Arial" w:hAnsi="Arial" w:cs="Arial"/>
        </w:rPr>
        <w:t xml:space="preserve"> </w:t>
      </w:r>
      <w:r w:rsidR="00D40C05" w:rsidRPr="00C76F97">
        <w:rPr>
          <w:rFonts w:ascii="Arial" w:hAnsi="Arial" w:cs="Arial"/>
        </w:rPr>
        <w:t>objednávateľa</w:t>
      </w:r>
      <w:r w:rsidR="00327B6E" w:rsidRPr="00C76F97">
        <w:rPr>
          <w:rFonts w:ascii="Arial" w:hAnsi="Arial" w:cs="Arial"/>
        </w:rPr>
        <w:t>.</w:t>
      </w:r>
      <w:r w:rsidR="00D40C05" w:rsidRPr="00C76F97">
        <w:rPr>
          <w:rFonts w:ascii="Arial" w:hAnsi="Arial" w:cs="Arial"/>
        </w:rPr>
        <w:t xml:space="preserve"> Kontaktné osoby </w:t>
      </w:r>
      <w:r w:rsidR="00B84BA3">
        <w:rPr>
          <w:rFonts w:ascii="Arial" w:hAnsi="Arial" w:cs="Arial"/>
        </w:rPr>
        <w:t xml:space="preserve">zmluvných strán </w:t>
      </w:r>
      <w:r w:rsidR="00B84BA3" w:rsidRPr="00C76F97">
        <w:rPr>
          <w:rFonts w:ascii="Arial" w:hAnsi="Arial" w:cs="Arial"/>
        </w:rPr>
        <w:t>vo veci</w:t>
      </w:r>
      <w:r w:rsidR="00706F25">
        <w:rPr>
          <w:rFonts w:ascii="Arial" w:hAnsi="Arial" w:cs="Arial"/>
        </w:rPr>
        <w:t>ach technických a objednávok</w:t>
      </w:r>
      <w:r w:rsidR="00B84BA3" w:rsidRPr="00C76F97">
        <w:rPr>
          <w:rFonts w:ascii="Arial" w:hAnsi="Arial" w:cs="Arial"/>
        </w:rPr>
        <w:t xml:space="preserve"> </w:t>
      </w:r>
      <w:r w:rsidR="00D40C05" w:rsidRPr="00C76F97">
        <w:rPr>
          <w:rFonts w:ascii="Arial" w:hAnsi="Arial" w:cs="Arial"/>
        </w:rPr>
        <w:t>a ich e-mailové adresy sú uvedené v Čl. I tejto dohody</w:t>
      </w:r>
      <w:r w:rsidR="005907B8">
        <w:rPr>
          <w:rFonts w:ascii="Arial" w:hAnsi="Arial" w:cs="Arial"/>
        </w:rPr>
        <w:t xml:space="preserve"> (ďalej len „</w:t>
      </w:r>
      <w:r w:rsidR="008D715C">
        <w:rPr>
          <w:rFonts w:ascii="Arial" w:hAnsi="Arial" w:cs="Arial"/>
        </w:rPr>
        <w:t>kontaktné</w:t>
      </w:r>
      <w:r w:rsidR="005907B8">
        <w:rPr>
          <w:rFonts w:ascii="Arial" w:hAnsi="Arial" w:cs="Arial"/>
        </w:rPr>
        <w:t xml:space="preserve"> osoby“)</w:t>
      </w:r>
      <w:r w:rsidR="00D40C05" w:rsidRPr="00C76F97">
        <w:rPr>
          <w:rFonts w:ascii="Arial" w:hAnsi="Arial" w:cs="Arial"/>
        </w:rPr>
        <w:t>.</w:t>
      </w:r>
    </w:p>
    <w:p w14:paraId="18E17F89" w14:textId="77777777" w:rsidR="00761558" w:rsidRPr="00C76F97" w:rsidRDefault="00761558" w:rsidP="00761558">
      <w:pPr>
        <w:pStyle w:val="Odsekzoznamu"/>
        <w:spacing w:after="0" w:line="240" w:lineRule="auto"/>
        <w:ind w:left="0"/>
        <w:jc w:val="both"/>
        <w:rPr>
          <w:rFonts w:ascii="Arial" w:hAnsi="Arial" w:cs="Arial"/>
        </w:rPr>
      </w:pPr>
    </w:p>
    <w:p w14:paraId="182DB4C0" w14:textId="587BB95C" w:rsidR="00F11F5F" w:rsidRPr="00C76F97" w:rsidRDefault="00D877BC" w:rsidP="00CF6C3B">
      <w:pPr>
        <w:pStyle w:val="Odsekzoznamu"/>
        <w:spacing w:after="0" w:line="240" w:lineRule="auto"/>
        <w:ind w:left="0"/>
        <w:contextualSpacing w:val="0"/>
        <w:jc w:val="both"/>
        <w:rPr>
          <w:rFonts w:ascii="Arial" w:hAnsi="Arial" w:cs="Arial"/>
        </w:rPr>
      </w:pPr>
      <w:r w:rsidRPr="00C76F97">
        <w:rPr>
          <w:rFonts w:ascii="Arial" w:hAnsi="Arial" w:cs="Arial"/>
          <w:b/>
        </w:rPr>
        <w:t>3.3</w:t>
      </w:r>
      <w:r w:rsidR="00761558" w:rsidRPr="00C76F97">
        <w:rPr>
          <w:rFonts w:ascii="Arial" w:hAnsi="Arial" w:cs="Arial"/>
          <w:b/>
        </w:rPr>
        <w:t xml:space="preserve">. </w:t>
      </w:r>
      <w:r w:rsidR="001C01AB" w:rsidRPr="00C76F97">
        <w:rPr>
          <w:rFonts w:ascii="Arial" w:hAnsi="Arial" w:cs="Arial"/>
        </w:rPr>
        <w:t xml:space="preserve">Objednávka bude obsahovať rozsah objednaného plnenia a </w:t>
      </w:r>
      <w:r w:rsidR="00261CBE">
        <w:rPr>
          <w:rFonts w:ascii="Arial" w:hAnsi="Arial" w:cs="Arial"/>
        </w:rPr>
        <w:t xml:space="preserve">termín dodania objednaného </w:t>
      </w:r>
      <w:r w:rsidR="001C01AB" w:rsidRPr="00C76F97">
        <w:rPr>
          <w:rFonts w:ascii="Arial" w:hAnsi="Arial" w:cs="Arial"/>
        </w:rPr>
        <w:t xml:space="preserve">plnenia. </w:t>
      </w:r>
      <w:r w:rsidR="00761558" w:rsidRPr="00C76F97">
        <w:rPr>
          <w:rFonts w:ascii="Arial" w:hAnsi="Arial" w:cs="Arial"/>
        </w:rPr>
        <w:t>Lehota</w:t>
      </w:r>
      <w:r w:rsidR="0074336F">
        <w:rPr>
          <w:rFonts w:ascii="Arial" w:hAnsi="Arial" w:cs="Arial"/>
        </w:rPr>
        <w:t xml:space="preserve"> (termín)</w:t>
      </w:r>
      <w:r w:rsidR="00761558" w:rsidRPr="00C76F97">
        <w:rPr>
          <w:rFonts w:ascii="Arial" w:hAnsi="Arial" w:cs="Arial"/>
        </w:rPr>
        <w:t xml:space="preserve"> plnenia môže byť predĺžená len v prípade obojstrannej písomnej dohody zmluvných strán v prípade, ak nastanú nepredvídateľné prekážky </w:t>
      </w:r>
      <w:r w:rsidR="00327B6E" w:rsidRPr="00C76F97">
        <w:rPr>
          <w:rFonts w:ascii="Arial" w:hAnsi="Arial" w:cs="Arial"/>
        </w:rPr>
        <w:t>plnenia predmetu dohody</w:t>
      </w:r>
      <w:r w:rsidR="00761558" w:rsidRPr="00C76F97">
        <w:rPr>
          <w:rFonts w:ascii="Arial" w:hAnsi="Arial" w:cs="Arial"/>
        </w:rPr>
        <w:t>. Takúto dohodu uzatvárajú štatutárne orgány zmluvných strán písomne, pričom dohoda nemá char</w:t>
      </w:r>
      <w:r w:rsidR="00640218" w:rsidRPr="00C76F97">
        <w:rPr>
          <w:rFonts w:ascii="Arial" w:hAnsi="Arial" w:cs="Arial"/>
        </w:rPr>
        <w:t>akter dodatku k</w:t>
      </w:r>
      <w:r w:rsidR="00A141E0">
        <w:rPr>
          <w:rFonts w:ascii="Arial" w:hAnsi="Arial" w:cs="Arial"/>
        </w:rPr>
        <w:t xml:space="preserve"> tejto </w:t>
      </w:r>
      <w:r w:rsidR="00640218" w:rsidRPr="00C76F97">
        <w:rPr>
          <w:rFonts w:ascii="Arial" w:hAnsi="Arial" w:cs="Arial"/>
        </w:rPr>
        <w:t>dohode</w:t>
      </w:r>
      <w:r w:rsidR="00761558" w:rsidRPr="00C76F97">
        <w:rPr>
          <w:rFonts w:ascii="Arial" w:hAnsi="Arial" w:cs="Arial"/>
        </w:rPr>
        <w:t>.</w:t>
      </w:r>
      <w:r w:rsidRPr="00C76F97">
        <w:rPr>
          <w:rFonts w:ascii="Arial" w:hAnsi="Arial" w:cs="Arial"/>
        </w:rPr>
        <w:t xml:space="preserve"> </w:t>
      </w:r>
    </w:p>
    <w:p w14:paraId="0BACE3A7" w14:textId="30403D3D" w:rsidR="00867582" w:rsidRDefault="00867582" w:rsidP="00CF6C3B">
      <w:pPr>
        <w:pStyle w:val="Odsekzoznamu"/>
        <w:spacing w:after="0" w:line="240" w:lineRule="auto"/>
        <w:ind w:left="0"/>
        <w:contextualSpacing w:val="0"/>
        <w:jc w:val="both"/>
        <w:rPr>
          <w:rFonts w:ascii="Arial" w:hAnsi="Arial" w:cs="Arial"/>
        </w:rPr>
      </w:pPr>
    </w:p>
    <w:p w14:paraId="2B7A195D" w14:textId="5E053339" w:rsidR="00E119E1" w:rsidRPr="00567864" w:rsidRDefault="00E119E1" w:rsidP="00567864">
      <w:pPr>
        <w:spacing w:after="0" w:line="240" w:lineRule="auto"/>
        <w:jc w:val="both"/>
        <w:rPr>
          <w:rFonts w:ascii="Arial" w:hAnsi="Arial" w:cs="Arial"/>
        </w:rPr>
      </w:pPr>
      <w:r w:rsidRPr="00860DE9">
        <w:rPr>
          <w:rFonts w:ascii="Arial" w:hAnsi="Arial" w:cs="Arial"/>
          <w:b/>
        </w:rPr>
        <w:t>3.4.</w:t>
      </w:r>
      <w:r>
        <w:rPr>
          <w:rFonts w:ascii="Arial" w:hAnsi="Arial" w:cs="Arial"/>
        </w:rPr>
        <w:t xml:space="preserve"> </w:t>
      </w:r>
      <w:r w:rsidRPr="00860DE9">
        <w:rPr>
          <w:rFonts w:ascii="Arial" w:hAnsi="Arial" w:cs="Arial"/>
        </w:rPr>
        <w:t xml:space="preserve">Poskytovateľ </w:t>
      </w:r>
      <w:r w:rsidR="00567864" w:rsidRPr="00567864">
        <w:rPr>
          <w:rFonts w:ascii="Arial" w:hAnsi="Arial" w:cs="Arial"/>
        </w:rPr>
        <w:t>sa zaväzuje dodať objednávateľovi plnenie v termíne určenom v</w:t>
      </w:r>
      <w:r w:rsidR="00B20D0B">
        <w:rPr>
          <w:rFonts w:ascii="Arial" w:hAnsi="Arial" w:cs="Arial"/>
        </w:rPr>
        <w:t> </w:t>
      </w:r>
      <w:r w:rsidR="00567864" w:rsidRPr="00567864">
        <w:rPr>
          <w:rFonts w:ascii="Arial" w:hAnsi="Arial" w:cs="Arial"/>
        </w:rPr>
        <w:t>objednávke</w:t>
      </w:r>
      <w:r w:rsidR="00B20D0B">
        <w:rPr>
          <w:rFonts w:ascii="Arial" w:hAnsi="Arial" w:cs="Arial"/>
        </w:rPr>
        <w:t>, ak táto dohoda neustanovuje inak.</w:t>
      </w:r>
      <w:r w:rsidR="00567864" w:rsidRPr="00567864">
        <w:rPr>
          <w:rFonts w:ascii="Arial" w:hAnsi="Arial" w:cs="Arial"/>
        </w:rPr>
        <w:t xml:space="preserve"> </w:t>
      </w:r>
      <w:r w:rsidR="00B20D0B">
        <w:rPr>
          <w:rFonts w:ascii="Arial" w:hAnsi="Arial" w:cs="Arial"/>
        </w:rPr>
        <w:t>A</w:t>
      </w:r>
      <w:r w:rsidR="00567864" w:rsidRPr="00567864">
        <w:rPr>
          <w:rFonts w:ascii="Arial" w:hAnsi="Arial" w:cs="Arial"/>
        </w:rPr>
        <w:t>k je lehota (termín) určená v objednávke kratšia ako 10 pracovných dní odo dňa doručenia objednávky poskytovateľovi, platí, že poskytovateľ je povinný dodať plnenie v lehote 10 pracovných dní odo dňa doručenia objednávky poskytovateľovi.</w:t>
      </w:r>
    </w:p>
    <w:p w14:paraId="3A1ECEDB" w14:textId="77777777" w:rsidR="00567864" w:rsidRPr="00E2386E" w:rsidRDefault="00567864" w:rsidP="00567864">
      <w:pPr>
        <w:spacing w:after="0" w:line="240" w:lineRule="auto"/>
        <w:jc w:val="both"/>
        <w:rPr>
          <w:rFonts w:ascii="Arial" w:hAnsi="Arial" w:cs="Arial"/>
          <w:b/>
          <w:color w:val="FF0000"/>
        </w:rPr>
      </w:pPr>
    </w:p>
    <w:p w14:paraId="633D9947" w14:textId="52D4B806" w:rsidR="00847758" w:rsidRDefault="00867582" w:rsidP="00F43757">
      <w:pPr>
        <w:spacing w:after="0" w:line="240" w:lineRule="auto"/>
        <w:jc w:val="both"/>
        <w:rPr>
          <w:rFonts w:ascii="Arial" w:hAnsi="Arial" w:cs="Arial"/>
        </w:rPr>
      </w:pPr>
      <w:r w:rsidRPr="00860DE9">
        <w:rPr>
          <w:rFonts w:ascii="Arial" w:hAnsi="Arial" w:cs="Arial"/>
          <w:b/>
        </w:rPr>
        <w:t>3.</w:t>
      </w:r>
      <w:r w:rsidR="00E119E1">
        <w:rPr>
          <w:rFonts w:ascii="Arial" w:hAnsi="Arial" w:cs="Arial"/>
          <w:b/>
        </w:rPr>
        <w:t>5</w:t>
      </w:r>
      <w:r w:rsidRPr="00860DE9">
        <w:rPr>
          <w:rFonts w:ascii="Arial" w:hAnsi="Arial" w:cs="Arial"/>
          <w:b/>
        </w:rPr>
        <w:t>.</w:t>
      </w:r>
      <w:r w:rsidRPr="00860DE9">
        <w:rPr>
          <w:rFonts w:ascii="Arial" w:hAnsi="Arial" w:cs="Arial"/>
        </w:rPr>
        <w:t xml:space="preserve"> </w:t>
      </w:r>
      <w:r w:rsidR="00497E82" w:rsidRPr="00860DE9">
        <w:rPr>
          <w:rFonts w:ascii="Arial" w:hAnsi="Arial" w:cs="Arial"/>
        </w:rPr>
        <w:t>Pr</w:t>
      </w:r>
      <w:r w:rsidR="00497E82" w:rsidRPr="00EA5723">
        <w:rPr>
          <w:rFonts w:ascii="Arial" w:hAnsi="Arial" w:cs="Arial"/>
        </w:rPr>
        <w:t xml:space="preserve">evzatie riadne a včas dodaného plnenia podľa </w:t>
      </w:r>
      <w:r w:rsidR="00497E82" w:rsidRPr="00860DE9">
        <w:rPr>
          <w:rFonts w:ascii="Arial" w:hAnsi="Arial" w:cs="Arial"/>
        </w:rPr>
        <w:t xml:space="preserve">tejto </w:t>
      </w:r>
      <w:r w:rsidR="00497E82">
        <w:rPr>
          <w:rFonts w:ascii="Arial" w:hAnsi="Arial" w:cs="Arial"/>
        </w:rPr>
        <w:t>dohody</w:t>
      </w:r>
      <w:r w:rsidR="00497E82" w:rsidRPr="00860DE9">
        <w:rPr>
          <w:rFonts w:ascii="Arial" w:hAnsi="Arial" w:cs="Arial"/>
        </w:rPr>
        <w:t xml:space="preserve"> sa potvrdí podpisom </w:t>
      </w:r>
      <w:r w:rsidR="00AB5758">
        <w:rPr>
          <w:rFonts w:ascii="Arial" w:hAnsi="Arial" w:cs="Arial"/>
        </w:rPr>
        <w:t>akceptačného</w:t>
      </w:r>
      <w:r w:rsidR="00DB723C">
        <w:rPr>
          <w:rFonts w:ascii="Arial" w:hAnsi="Arial" w:cs="Arial"/>
        </w:rPr>
        <w:t xml:space="preserve"> protokolu</w:t>
      </w:r>
      <w:r w:rsidR="00497E82" w:rsidRPr="00860DE9">
        <w:rPr>
          <w:rFonts w:ascii="Arial" w:hAnsi="Arial" w:cs="Arial"/>
        </w:rPr>
        <w:t xml:space="preserve"> </w:t>
      </w:r>
      <w:r w:rsidR="004E1D59">
        <w:rPr>
          <w:rFonts w:ascii="Arial" w:hAnsi="Arial" w:cs="Arial"/>
        </w:rPr>
        <w:t xml:space="preserve">kontaktnými </w:t>
      </w:r>
      <w:r w:rsidR="00497E82">
        <w:rPr>
          <w:rFonts w:ascii="Arial" w:hAnsi="Arial" w:cs="Arial"/>
        </w:rPr>
        <w:t>osobami obidvoch</w:t>
      </w:r>
      <w:r w:rsidR="00497E82" w:rsidRPr="00860DE9">
        <w:rPr>
          <w:rFonts w:ascii="Arial" w:hAnsi="Arial" w:cs="Arial"/>
        </w:rPr>
        <w:t xml:space="preserve"> zmluvných strán</w:t>
      </w:r>
      <w:r w:rsidR="00497E82" w:rsidRPr="00B016C0">
        <w:rPr>
          <w:rFonts w:ascii="Arial" w:hAnsi="Arial" w:cs="Arial"/>
        </w:rPr>
        <w:t>.</w:t>
      </w:r>
      <w:r w:rsidR="00497E82" w:rsidRPr="00860DE9">
        <w:rPr>
          <w:rFonts w:ascii="Arial" w:hAnsi="Arial" w:cs="Arial"/>
        </w:rPr>
        <w:t xml:space="preserve"> </w:t>
      </w:r>
      <w:r w:rsidR="00C74D38">
        <w:rPr>
          <w:rFonts w:ascii="Arial" w:hAnsi="Arial" w:cs="Arial"/>
        </w:rPr>
        <w:t>P</w:t>
      </w:r>
      <w:r w:rsidR="00C74D38" w:rsidRPr="00C74D38">
        <w:rPr>
          <w:rFonts w:ascii="Arial" w:hAnsi="Arial" w:cs="Arial"/>
        </w:rPr>
        <w:t xml:space="preserve">ovinnou súčasťou </w:t>
      </w:r>
      <w:r w:rsidR="00C74D38">
        <w:rPr>
          <w:rFonts w:ascii="Arial" w:hAnsi="Arial" w:cs="Arial"/>
        </w:rPr>
        <w:t>akceptačného</w:t>
      </w:r>
      <w:r w:rsidR="00C74D38" w:rsidRPr="00C74D38">
        <w:rPr>
          <w:rFonts w:ascii="Arial" w:hAnsi="Arial" w:cs="Arial"/>
        </w:rPr>
        <w:t xml:space="preserve"> protokolu </w:t>
      </w:r>
      <w:r w:rsidR="00C74D38">
        <w:rPr>
          <w:rFonts w:ascii="Arial" w:hAnsi="Arial" w:cs="Arial"/>
        </w:rPr>
        <w:t xml:space="preserve">služieb, ktorých mernou jednotkou je človekohodina (ČH) </w:t>
      </w:r>
      <w:r w:rsidR="00C74D38" w:rsidRPr="00C74D38">
        <w:rPr>
          <w:rFonts w:ascii="Arial" w:hAnsi="Arial" w:cs="Arial"/>
        </w:rPr>
        <w:t>je pracovný výkaz s uvedením spotrebovaných ČH</w:t>
      </w:r>
      <w:r w:rsidR="00C74D38">
        <w:rPr>
          <w:rFonts w:ascii="Arial" w:hAnsi="Arial" w:cs="Arial"/>
        </w:rPr>
        <w:t xml:space="preserve">. </w:t>
      </w:r>
      <w:r w:rsidR="00C74D38" w:rsidRPr="00C74D38">
        <w:rPr>
          <w:rFonts w:ascii="Arial" w:hAnsi="Arial" w:cs="Arial"/>
        </w:rPr>
        <w:t>Prevzatie plnenia potvrdzuje objednávateľ podpisom svojej kontaktnej osoby s potvrdením (označením) plnenia, ktoré preberá a s uvedením (označením) plnenia, ktoré ako vadné nepreberá; iba objednávateľom protokolárne prevzaté plnenie sa považuje za dodané</w:t>
      </w:r>
      <w:r w:rsidR="002A55F5">
        <w:rPr>
          <w:rFonts w:ascii="Arial" w:hAnsi="Arial" w:cs="Arial"/>
        </w:rPr>
        <w:t>/poskytnuté</w:t>
      </w:r>
      <w:r w:rsidR="00C74D38" w:rsidRPr="00C74D38">
        <w:rPr>
          <w:rFonts w:ascii="Arial" w:hAnsi="Arial" w:cs="Arial"/>
        </w:rPr>
        <w:t>. Pre vylúčenie pochybností platí, že poskytovateľ je oprávnený objednávateľovi fakturovať iba cenu toho plnenia, ktoré objednávateľ prevzal v súlade s predchádzajúcou vetou. Zmluvné strany zhodne konštatujú, že vlastnícke právo k hmotnému substrátu, na ktorom je zaznamenan</w:t>
      </w:r>
      <w:r w:rsidR="00C74D38">
        <w:rPr>
          <w:rFonts w:ascii="Arial" w:hAnsi="Arial" w:cs="Arial"/>
        </w:rPr>
        <w:t>é</w:t>
      </w:r>
      <w:r w:rsidR="00C74D38" w:rsidRPr="00C74D38">
        <w:rPr>
          <w:rFonts w:ascii="Arial" w:hAnsi="Arial" w:cs="Arial"/>
        </w:rPr>
        <w:t xml:space="preserve"> poskytnuté plnenie a/alebo jeho výsledok, prechádza na objednávateľa momentom podpísania </w:t>
      </w:r>
      <w:r w:rsidR="00C74D38">
        <w:rPr>
          <w:rFonts w:ascii="Arial" w:hAnsi="Arial" w:cs="Arial"/>
        </w:rPr>
        <w:t>akceptačného</w:t>
      </w:r>
      <w:r w:rsidR="00C74D38" w:rsidRPr="00C74D38">
        <w:rPr>
          <w:rFonts w:ascii="Arial" w:hAnsi="Arial" w:cs="Arial"/>
        </w:rPr>
        <w:t xml:space="preserve"> protokolu, ktorým prevzal príslušné plnenie.</w:t>
      </w:r>
    </w:p>
    <w:p w14:paraId="2052F45A" w14:textId="77777777" w:rsidR="00C74D38" w:rsidRDefault="00C74D38" w:rsidP="00F43757">
      <w:pPr>
        <w:spacing w:after="0" w:line="240" w:lineRule="auto"/>
        <w:jc w:val="both"/>
        <w:rPr>
          <w:rFonts w:ascii="Arial" w:hAnsi="Arial" w:cs="Arial"/>
        </w:rPr>
      </w:pPr>
    </w:p>
    <w:p w14:paraId="70F0D7A8" w14:textId="7FC886DE" w:rsidR="00C74D38" w:rsidRPr="00C74D38" w:rsidRDefault="00C74D38" w:rsidP="00C74D38">
      <w:pPr>
        <w:spacing w:after="0" w:line="240" w:lineRule="auto"/>
        <w:jc w:val="both"/>
        <w:rPr>
          <w:rFonts w:ascii="Arial" w:hAnsi="Arial" w:cs="Arial"/>
        </w:rPr>
      </w:pPr>
      <w:r w:rsidRPr="002453C8">
        <w:rPr>
          <w:rFonts w:ascii="Arial" w:hAnsi="Arial" w:cs="Arial"/>
          <w:b/>
          <w:bCs/>
        </w:rPr>
        <w:t>3.6.</w:t>
      </w:r>
      <w:r>
        <w:rPr>
          <w:rFonts w:ascii="Arial" w:hAnsi="Arial" w:cs="Arial"/>
        </w:rPr>
        <w:t xml:space="preserve"> </w:t>
      </w:r>
      <w:r w:rsidRPr="00C74D38">
        <w:rPr>
          <w:rFonts w:ascii="Arial" w:hAnsi="Arial" w:cs="Arial"/>
        </w:rPr>
        <w:t xml:space="preserve">V prípade, ak je výsledkom </w:t>
      </w:r>
      <w:r w:rsidR="004615D3">
        <w:rPr>
          <w:rFonts w:ascii="Arial" w:hAnsi="Arial" w:cs="Arial"/>
        </w:rPr>
        <w:t>objednaných služieb</w:t>
      </w:r>
      <w:r w:rsidRPr="00C74D38">
        <w:rPr>
          <w:rFonts w:ascii="Arial" w:hAnsi="Arial" w:cs="Arial"/>
        </w:rPr>
        <w:t xml:space="preserve"> softvér, alebo ak pri poskytovaní objednan</w:t>
      </w:r>
      <w:r w:rsidR="004615D3">
        <w:rPr>
          <w:rFonts w:ascii="Arial" w:hAnsi="Arial" w:cs="Arial"/>
        </w:rPr>
        <w:t>ých</w:t>
      </w:r>
      <w:r w:rsidRPr="00C74D38">
        <w:rPr>
          <w:rFonts w:ascii="Arial" w:hAnsi="Arial" w:cs="Arial"/>
        </w:rPr>
        <w:t xml:space="preserve"> služieb vznikne zdrojový kód, poskytovateľ je povinný pri protokolárnom odovzdávaní plnenia podľa predchádzajúceho bodu odovzdať objednávateľovi komentované zdrojové kódy, a to na médiu podľa požiadavky objednávateľa. Odovzdanie komentovaných zdrojových kódov podľa tohto bodu je podmienkou prevzatia plnenia objednávateľom.</w:t>
      </w:r>
    </w:p>
    <w:p w14:paraId="628E4ED3" w14:textId="77777777" w:rsidR="00C74D38" w:rsidRPr="00C74D38" w:rsidRDefault="00C74D38" w:rsidP="00C74D38">
      <w:pPr>
        <w:spacing w:after="0" w:line="240" w:lineRule="auto"/>
        <w:jc w:val="both"/>
        <w:rPr>
          <w:rFonts w:ascii="Arial" w:hAnsi="Arial" w:cs="Arial"/>
        </w:rPr>
      </w:pPr>
    </w:p>
    <w:p w14:paraId="0872EC2B" w14:textId="773F0BDF" w:rsidR="00C74D38" w:rsidRPr="00C74D38" w:rsidRDefault="00C74D38" w:rsidP="00C74D38">
      <w:pPr>
        <w:spacing w:after="0" w:line="240" w:lineRule="auto"/>
        <w:jc w:val="both"/>
        <w:rPr>
          <w:rFonts w:ascii="Arial" w:hAnsi="Arial" w:cs="Arial"/>
        </w:rPr>
      </w:pPr>
      <w:r w:rsidRPr="002453C8">
        <w:rPr>
          <w:rFonts w:ascii="Arial" w:hAnsi="Arial" w:cs="Arial"/>
          <w:b/>
          <w:bCs/>
        </w:rPr>
        <w:t>3.</w:t>
      </w:r>
      <w:r w:rsidR="004615D3" w:rsidRPr="002453C8">
        <w:rPr>
          <w:rFonts w:ascii="Arial" w:hAnsi="Arial" w:cs="Arial"/>
          <w:b/>
          <w:bCs/>
        </w:rPr>
        <w:t>7</w:t>
      </w:r>
      <w:r w:rsidRPr="002453C8">
        <w:rPr>
          <w:rFonts w:ascii="Arial" w:hAnsi="Arial" w:cs="Arial"/>
          <w:b/>
          <w:bCs/>
        </w:rPr>
        <w:t>.</w:t>
      </w:r>
      <w:r w:rsidRPr="00C74D38">
        <w:rPr>
          <w:rFonts w:ascii="Arial" w:hAnsi="Arial" w:cs="Arial"/>
        </w:rPr>
        <w:t xml:space="preserve"> Objednávateľ nie je povinný prevziať také plnenie, ktoré je poskytnuté vadne. Plnenie je poskytnuté vadne,</w:t>
      </w:r>
      <w:r w:rsidR="004615D3">
        <w:rPr>
          <w:rFonts w:ascii="Arial" w:hAnsi="Arial" w:cs="Arial"/>
        </w:rPr>
        <w:t xml:space="preserve"> najmä</w:t>
      </w:r>
      <w:r w:rsidRPr="00C74D38">
        <w:rPr>
          <w:rFonts w:ascii="Arial" w:hAnsi="Arial" w:cs="Arial"/>
        </w:rPr>
        <w:t xml:space="preserve"> ak:</w:t>
      </w:r>
    </w:p>
    <w:p w14:paraId="3BDAD63C" w14:textId="77777777" w:rsidR="00C74D38" w:rsidRPr="00C74D38" w:rsidRDefault="00C74D38" w:rsidP="00C74D38">
      <w:pPr>
        <w:spacing w:after="0" w:line="240" w:lineRule="auto"/>
        <w:jc w:val="both"/>
        <w:rPr>
          <w:rFonts w:ascii="Arial" w:hAnsi="Arial" w:cs="Arial"/>
        </w:rPr>
      </w:pPr>
      <w:r w:rsidRPr="00C74D38">
        <w:rPr>
          <w:rFonts w:ascii="Arial" w:hAnsi="Arial" w:cs="Arial"/>
        </w:rPr>
        <w:t>a)</w:t>
      </w:r>
      <w:r w:rsidRPr="00C74D38">
        <w:rPr>
          <w:rFonts w:ascii="Arial" w:hAnsi="Arial" w:cs="Arial"/>
        </w:rPr>
        <w:tab/>
        <w:t>nie je poskytnuté v súlade s touto dohodou vrátane jej príloh a/alebo príslušnou objednávkou,</w:t>
      </w:r>
    </w:p>
    <w:p w14:paraId="287E5BEA" w14:textId="0C984266" w:rsidR="0094003D" w:rsidRPr="00C74D38" w:rsidRDefault="00C74D38" w:rsidP="00C74D38">
      <w:pPr>
        <w:spacing w:after="0" w:line="240" w:lineRule="auto"/>
        <w:jc w:val="both"/>
        <w:rPr>
          <w:rFonts w:ascii="Arial" w:hAnsi="Arial" w:cs="Arial"/>
        </w:rPr>
      </w:pPr>
      <w:r w:rsidRPr="00C74D38">
        <w:rPr>
          <w:rFonts w:ascii="Arial" w:hAnsi="Arial" w:cs="Arial"/>
        </w:rPr>
        <w:t>b)</w:t>
      </w:r>
      <w:r w:rsidRPr="00C74D38">
        <w:rPr>
          <w:rFonts w:ascii="Arial" w:hAnsi="Arial" w:cs="Arial"/>
        </w:rPr>
        <w:tab/>
        <w:t xml:space="preserve">je poskytnuté s iným výsledkom, než je špecifikované v tejto dohode vrátane jej príloh a/alebo príslušnej objednávke, </w:t>
      </w:r>
    </w:p>
    <w:p w14:paraId="65A3C45B" w14:textId="77777777" w:rsidR="00C74D38" w:rsidRPr="00C74D38" w:rsidRDefault="00C74D38" w:rsidP="002453C8">
      <w:pPr>
        <w:spacing w:after="0" w:line="240" w:lineRule="auto"/>
        <w:ind w:left="705" w:hanging="705"/>
        <w:jc w:val="both"/>
        <w:rPr>
          <w:rFonts w:ascii="Arial" w:hAnsi="Arial" w:cs="Arial"/>
        </w:rPr>
      </w:pPr>
      <w:r w:rsidRPr="00C74D38">
        <w:rPr>
          <w:rFonts w:ascii="Arial" w:hAnsi="Arial" w:cs="Arial"/>
        </w:rPr>
        <w:t>c)</w:t>
      </w:r>
      <w:r w:rsidRPr="00C74D38">
        <w:rPr>
          <w:rFonts w:ascii="Arial" w:hAnsi="Arial" w:cs="Arial"/>
        </w:rPr>
        <w:tab/>
        <w:t>nie je použiteľné na účel vyplývajúci z tejto dohody, a ak taký účel z tejto dohody nevyplýva, tak na účel obvyklý,</w:t>
      </w:r>
    </w:p>
    <w:p w14:paraId="56B0BBB0" w14:textId="77777777" w:rsidR="00C74D38" w:rsidRPr="00C74D38" w:rsidRDefault="00C74D38" w:rsidP="00C74D38">
      <w:pPr>
        <w:spacing w:after="0" w:line="240" w:lineRule="auto"/>
        <w:jc w:val="both"/>
        <w:rPr>
          <w:rFonts w:ascii="Arial" w:hAnsi="Arial" w:cs="Arial"/>
        </w:rPr>
      </w:pPr>
      <w:r w:rsidRPr="00C74D38">
        <w:rPr>
          <w:rFonts w:ascii="Arial" w:hAnsi="Arial" w:cs="Arial"/>
        </w:rPr>
        <w:t>d)</w:t>
      </w:r>
      <w:r w:rsidRPr="00C74D38">
        <w:rPr>
          <w:rFonts w:ascii="Arial" w:hAnsi="Arial" w:cs="Arial"/>
        </w:rPr>
        <w:tab/>
        <w:t>poskytnuté plnenie a/alebo jeho výsledok je zaťažený právnymi vadami,</w:t>
      </w:r>
    </w:p>
    <w:p w14:paraId="75334623" w14:textId="77777777" w:rsidR="0094003D" w:rsidRDefault="00C74D38" w:rsidP="00C74D38">
      <w:pPr>
        <w:spacing w:after="0" w:line="240" w:lineRule="auto"/>
        <w:jc w:val="both"/>
        <w:rPr>
          <w:rFonts w:ascii="Arial" w:hAnsi="Arial" w:cs="Arial"/>
        </w:rPr>
      </w:pPr>
      <w:r w:rsidRPr="00C74D38">
        <w:rPr>
          <w:rFonts w:ascii="Arial" w:hAnsi="Arial" w:cs="Arial"/>
        </w:rPr>
        <w:t>e)</w:t>
      </w:r>
      <w:r w:rsidRPr="00C74D38">
        <w:rPr>
          <w:rFonts w:ascii="Arial" w:hAnsi="Arial" w:cs="Arial"/>
        </w:rPr>
        <w:tab/>
        <w:t>nie je poskytnuté včas</w:t>
      </w:r>
      <w:r w:rsidR="0094003D">
        <w:rPr>
          <w:rFonts w:ascii="Arial" w:hAnsi="Arial" w:cs="Arial"/>
        </w:rPr>
        <w:t>,</w:t>
      </w:r>
    </w:p>
    <w:p w14:paraId="551D269A" w14:textId="63ADF328" w:rsidR="00C74D38" w:rsidRPr="00C74D38" w:rsidRDefault="0094003D" w:rsidP="00C74D38">
      <w:pPr>
        <w:spacing w:after="0" w:line="240" w:lineRule="auto"/>
        <w:jc w:val="both"/>
        <w:rPr>
          <w:rFonts w:ascii="Arial" w:hAnsi="Arial" w:cs="Arial"/>
        </w:rPr>
      </w:pPr>
      <w:r>
        <w:rPr>
          <w:rFonts w:ascii="Arial" w:hAnsi="Arial" w:cs="Arial"/>
        </w:rPr>
        <w:t xml:space="preserve">f) </w:t>
      </w:r>
      <w:r>
        <w:rPr>
          <w:rFonts w:ascii="Arial" w:hAnsi="Arial" w:cs="Arial"/>
        </w:rPr>
        <w:tab/>
      </w:r>
      <w:r w:rsidRPr="001571D4">
        <w:rPr>
          <w:rFonts w:ascii="Arial" w:hAnsi="Arial" w:cs="Arial"/>
        </w:rPr>
        <w:t>vykazuje zjavné vady, t. j. nespĺňa výrobcom deklarované vlastnosti a</w:t>
      </w:r>
      <w:r>
        <w:rPr>
          <w:rFonts w:ascii="Arial" w:hAnsi="Arial" w:cs="Arial"/>
        </w:rPr>
        <w:t> </w:t>
      </w:r>
      <w:r w:rsidRPr="001571D4">
        <w:rPr>
          <w:rFonts w:ascii="Arial" w:hAnsi="Arial" w:cs="Arial"/>
        </w:rPr>
        <w:t>parametre</w:t>
      </w:r>
      <w:r w:rsidR="00C74D38" w:rsidRPr="00C74D38">
        <w:rPr>
          <w:rFonts w:ascii="Arial" w:hAnsi="Arial" w:cs="Arial"/>
        </w:rPr>
        <w:t>.</w:t>
      </w:r>
    </w:p>
    <w:p w14:paraId="5A5ECFB7" w14:textId="77777777" w:rsidR="00C74D38" w:rsidRPr="00C74D38" w:rsidRDefault="00C74D38" w:rsidP="00C74D38">
      <w:pPr>
        <w:spacing w:after="0" w:line="240" w:lineRule="auto"/>
        <w:jc w:val="both"/>
        <w:rPr>
          <w:rFonts w:ascii="Arial" w:hAnsi="Arial" w:cs="Arial"/>
        </w:rPr>
      </w:pPr>
    </w:p>
    <w:p w14:paraId="02537D4B" w14:textId="1D859F79" w:rsidR="00C74D38" w:rsidRPr="00C74D38" w:rsidRDefault="00C74D38" w:rsidP="00C74D38">
      <w:pPr>
        <w:spacing w:after="0" w:line="240" w:lineRule="auto"/>
        <w:jc w:val="both"/>
        <w:rPr>
          <w:rFonts w:ascii="Arial" w:hAnsi="Arial" w:cs="Arial"/>
        </w:rPr>
      </w:pPr>
      <w:r w:rsidRPr="002453C8">
        <w:rPr>
          <w:rFonts w:ascii="Arial" w:hAnsi="Arial" w:cs="Arial"/>
          <w:b/>
          <w:bCs/>
        </w:rPr>
        <w:lastRenderedPageBreak/>
        <w:t>3.</w:t>
      </w:r>
      <w:r w:rsidR="004615D3" w:rsidRPr="002453C8">
        <w:rPr>
          <w:rFonts w:ascii="Arial" w:hAnsi="Arial" w:cs="Arial"/>
          <w:b/>
          <w:bCs/>
        </w:rPr>
        <w:t>8</w:t>
      </w:r>
      <w:r w:rsidRPr="002453C8">
        <w:rPr>
          <w:rFonts w:ascii="Arial" w:hAnsi="Arial" w:cs="Arial"/>
          <w:b/>
          <w:bCs/>
        </w:rPr>
        <w:t>.</w:t>
      </w:r>
      <w:r w:rsidRPr="00C74D38">
        <w:rPr>
          <w:rFonts w:ascii="Arial" w:hAnsi="Arial" w:cs="Arial"/>
        </w:rPr>
        <w:t xml:space="preserve"> Objednávateľom podpísaný </w:t>
      </w:r>
      <w:r w:rsidR="004615D3">
        <w:rPr>
          <w:rFonts w:ascii="Arial" w:hAnsi="Arial" w:cs="Arial"/>
        </w:rPr>
        <w:t>akceptačný</w:t>
      </w:r>
      <w:r w:rsidRPr="00C74D38">
        <w:rPr>
          <w:rFonts w:ascii="Arial" w:hAnsi="Arial" w:cs="Arial"/>
        </w:rPr>
        <w:t xml:space="preserve"> protokol je podkladom pre fakturáciu ceny plnenia a povinnou prílohou každej faktúry. Poskytovateľ je oprávnený fakturovať objednávateľovi iba cenu objednávateľom protokolárne prevzatého plnenia.</w:t>
      </w:r>
    </w:p>
    <w:p w14:paraId="3FC01C74" w14:textId="77777777" w:rsidR="00C74D38" w:rsidRDefault="00C74D38" w:rsidP="00F43757">
      <w:pPr>
        <w:spacing w:after="0" w:line="240" w:lineRule="auto"/>
        <w:jc w:val="both"/>
        <w:rPr>
          <w:rFonts w:ascii="Arial" w:hAnsi="Arial" w:cs="Arial"/>
        </w:rPr>
      </w:pPr>
    </w:p>
    <w:p w14:paraId="23E4DA27" w14:textId="51B6FDB0" w:rsidR="00AC3546" w:rsidRDefault="00AC3546" w:rsidP="00F43757">
      <w:pPr>
        <w:spacing w:after="0" w:line="240" w:lineRule="auto"/>
        <w:jc w:val="both"/>
        <w:rPr>
          <w:rFonts w:ascii="Arial" w:hAnsi="Arial" w:cs="Arial"/>
        </w:rPr>
      </w:pPr>
      <w:r w:rsidRPr="002453C8">
        <w:rPr>
          <w:rFonts w:ascii="Arial" w:hAnsi="Arial" w:cs="Arial"/>
          <w:b/>
          <w:bCs/>
        </w:rPr>
        <w:t>3.</w:t>
      </w:r>
      <w:r w:rsidR="002A55F5">
        <w:rPr>
          <w:rFonts w:ascii="Arial" w:hAnsi="Arial" w:cs="Arial"/>
          <w:b/>
          <w:bCs/>
        </w:rPr>
        <w:t>9</w:t>
      </w:r>
      <w:r w:rsidRPr="002453C8">
        <w:rPr>
          <w:rFonts w:ascii="Arial" w:hAnsi="Arial" w:cs="Arial"/>
          <w:b/>
          <w:bCs/>
        </w:rPr>
        <w:t>.</w:t>
      </w:r>
      <w:r>
        <w:rPr>
          <w:rFonts w:ascii="Arial" w:hAnsi="Arial" w:cs="Arial"/>
        </w:rPr>
        <w:t xml:space="preserve"> Zmluvné strany zhodne konštatujú, že v tomto článku sú uvedené všeobecné podmienky plnenia. Špecifické podmienky plnenia</w:t>
      </w:r>
      <w:r w:rsidR="00C74D38">
        <w:rPr>
          <w:rFonts w:ascii="Arial" w:hAnsi="Arial" w:cs="Arial"/>
        </w:rPr>
        <w:t xml:space="preserve"> nad rámec všeobecných podmienok plnenia v tomto článku stanovených, sú</w:t>
      </w:r>
      <w:r>
        <w:rPr>
          <w:rFonts w:ascii="Arial" w:hAnsi="Arial" w:cs="Arial"/>
        </w:rPr>
        <w:t xml:space="preserve"> pre jednotlivé plnenia podľa tejto dohody uvedené v Prílohe č. 1. Pre vylúčenie pochybností zmluvné strany zhodne uvádzajú, že špecifické podmienky plnenia uvedené v Prílohe č. 1 sú pre zmluvné strany záväzné, a poskytovateľ sa zaväzuje a je povinný ich dodržiavať.</w:t>
      </w:r>
      <w:r w:rsidR="00B20D0B">
        <w:rPr>
          <w:rFonts w:ascii="Arial" w:hAnsi="Arial" w:cs="Arial"/>
        </w:rPr>
        <w:t xml:space="preserve"> V prípade, ak sú v tomto článku uvedené odlišné podmienky plnenia, ako pre jednotlivé plnenia ustanovuje Príloha č. 1, majú pre príslušné plnenie prednosť ustanovenia uvedené v Prílohe č. 1.</w:t>
      </w:r>
    </w:p>
    <w:p w14:paraId="2C1D21D9" w14:textId="77777777" w:rsidR="00AC3546" w:rsidRDefault="00AC3546" w:rsidP="00F43757">
      <w:pPr>
        <w:spacing w:after="0" w:line="240" w:lineRule="auto"/>
        <w:jc w:val="both"/>
        <w:rPr>
          <w:rFonts w:ascii="Arial" w:hAnsi="Arial" w:cs="Arial"/>
        </w:rPr>
      </w:pPr>
    </w:p>
    <w:p w14:paraId="42D5F4F6" w14:textId="77777777" w:rsidR="00A10BEB" w:rsidRPr="00F43757" w:rsidRDefault="00A10BEB" w:rsidP="00F43757">
      <w:pPr>
        <w:spacing w:after="0" w:line="240" w:lineRule="auto"/>
        <w:jc w:val="both"/>
        <w:rPr>
          <w:rFonts w:ascii="Arial" w:hAnsi="Arial" w:cs="Arial"/>
        </w:rPr>
      </w:pPr>
    </w:p>
    <w:p w14:paraId="100DBFB7" w14:textId="46EF3E80" w:rsidR="00A15E59" w:rsidRPr="00C76F97" w:rsidRDefault="00A15E59" w:rsidP="003E4BCD">
      <w:pPr>
        <w:pStyle w:val="Odsekzoznamu"/>
        <w:spacing w:after="0" w:line="240" w:lineRule="auto"/>
        <w:ind w:left="0"/>
        <w:jc w:val="center"/>
        <w:rPr>
          <w:rFonts w:ascii="Arial" w:hAnsi="Arial" w:cs="Arial"/>
          <w:b/>
        </w:rPr>
      </w:pPr>
      <w:r w:rsidRPr="00C76F97">
        <w:rPr>
          <w:rFonts w:ascii="Arial" w:hAnsi="Arial" w:cs="Arial"/>
          <w:b/>
        </w:rPr>
        <w:t>Čl.</w:t>
      </w:r>
      <w:r w:rsidR="006B1B74" w:rsidRPr="00C76F97">
        <w:rPr>
          <w:rFonts w:ascii="Arial" w:hAnsi="Arial" w:cs="Arial"/>
          <w:b/>
        </w:rPr>
        <w:t xml:space="preserve"> </w:t>
      </w:r>
      <w:r w:rsidRPr="00C76F97">
        <w:rPr>
          <w:rFonts w:ascii="Arial" w:hAnsi="Arial" w:cs="Arial"/>
          <w:b/>
        </w:rPr>
        <w:t>IV</w:t>
      </w:r>
    </w:p>
    <w:p w14:paraId="7A80965C" w14:textId="7197607D" w:rsidR="00A15E59" w:rsidRDefault="009621E8" w:rsidP="003E4BCD">
      <w:pPr>
        <w:pStyle w:val="Odsekzoznamu"/>
        <w:spacing w:after="0" w:line="240" w:lineRule="auto"/>
        <w:ind w:left="0"/>
        <w:jc w:val="center"/>
        <w:rPr>
          <w:rFonts w:ascii="Arial" w:hAnsi="Arial" w:cs="Arial"/>
          <w:b/>
        </w:rPr>
      </w:pPr>
      <w:r w:rsidRPr="00C76F97">
        <w:rPr>
          <w:rFonts w:ascii="Arial" w:hAnsi="Arial" w:cs="Arial"/>
          <w:b/>
        </w:rPr>
        <w:t>Povinnosti poskytovateľa</w:t>
      </w:r>
    </w:p>
    <w:p w14:paraId="4CAD0D0D" w14:textId="409593CC" w:rsidR="00626828" w:rsidRPr="00C76F97" w:rsidRDefault="00D877BC" w:rsidP="003144DB">
      <w:pPr>
        <w:pStyle w:val="Odsekzoznamu"/>
        <w:spacing w:after="0" w:line="240" w:lineRule="auto"/>
        <w:ind w:left="0"/>
        <w:contextualSpacing w:val="0"/>
        <w:jc w:val="both"/>
        <w:rPr>
          <w:rFonts w:ascii="Arial" w:hAnsi="Arial" w:cs="Arial"/>
        </w:rPr>
      </w:pPr>
      <w:r w:rsidRPr="00C76F97">
        <w:rPr>
          <w:rFonts w:ascii="Arial" w:hAnsi="Arial" w:cs="Arial"/>
          <w:b/>
        </w:rPr>
        <w:t>4.1.</w:t>
      </w:r>
      <w:r w:rsidRPr="00C76F97">
        <w:rPr>
          <w:rFonts w:ascii="Arial" w:hAnsi="Arial" w:cs="Arial"/>
        </w:rPr>
        <w:t xml:space="preserve"> P</w:t>
      </w:r>
      <w:r w:rsidR="00626828" w:rsidRPr="00C76F97">
        <w:rPr>
          <w:rFonts w:ascii="Arial" w:hAnsi="Arial" w:cs="Arial"/>
        </w:rPr>
        <w:t>r</w:t>
      </w:r>
      <w:r w:rsidR="007412A4" w:rsidRPr="00C76F97">
        <w:rPr>
          <w:rFonts w:ascii="Arial" w:hAnsi="Arial" w:cs="Arial"/>
        </w:rPr>
        <w:t>i plnení záväzkov z tejto dohody</w:t>
      </w:r>
      <w:r w:rsidR="00626828" w:rsidRPr="00C76F97">
        <w:rPr>
          <w:rFonts w:ascii="Arial" w:hAnsi="Arial" w:cs="Arial"/>
        </w:rPr>
        <w:t xml:space="preserve"> </w:t>
      </w:r>
      <w:r w:rsidR="007617CA">
        <w:rPr>
          <w:rFonts w:ascii="Arial" w:hAnsi="Arial" w:cs="Arial"/>
        </w:rPr>
        <w:t xml:space="preserve">je poskytovateľ povinný </w:t>
      </w:r>
      <w:r w:rsidR="00626828" w:rsidRPr="00C76F97">
        <w:rPr>
          <w:rFonts w:ascii="Arial" w:hAnsi="Arial" w:cs="Arial"/>
        </w:rPr>
        <w:t xml:space="preserve">postupovať s odbornou starostlivosťou, bez zbytočného odkladu oznamovať objednávateľovi všetky skutočnosti súvisiace s plnením </w:t>
      </w:r>
      <w:r w:rsidR="006E373B">
        <w:rPr>
          <w:rFonts w:ascii="Arial" w:hAnsi="Arial" w:cs="Arial"/>
        </w:rPr>
        <w:t>predmetu dohody</w:t>
      </w:r>
      <w:r w:rsidRPr="00C76F97">
        <w:rPr>
          <w:rFonts w:ascii="Arial" w:hAnsi="Arial" w:cs="Arial"/>
        </w:rPr>
        <w:t>.</w:t>
      </w:r>
    </w:p>
    <w:p w14:paraId="1ED85129" w14:textId="77777777" w:rsidR="00D877BC" w:rsidRPr="00C76F97" w:rsidRDefault="00D877BC" w:rsidP="003144DB">
      <w:pPr>
        <w:pStyle w:val="Odsekzoznamu"/>
        <w:spacing w:after="0" w:line="240" w:lineRule="auto"/>
        <w:ind w:left="0"/>
        <w:contextualSpacing w:val="0"/>
        <w:jc w:val="both"/>
        <w:rPr>
          <w:rFonts w:ascii="Arial" w:hAnsi="Arial" w:cs="Arial"/>
        </w:rPr>
      </w:pPr>
    </w:p>
    <w:p w14:paraId="51DDBC88" w14:textId="29DCADCA" w:rsidR="00893BA2" w:rsidRPr="00C76F97" w:rsidRDefault="00D877BC" w:rsidP="003144DB">
      <w:pPr>
        <w:pStyle w:val="Odsekzoznamu"/>
        <w:spacing w:after="0" w:line="240" w:lineRule="auto"/>
        <w:ind w:left="0"/>
        <w:contextualSpacing w:val="0"/>
        <w:jc w:val="both"/>
        <w:rPr>
          <w:rFonts w:ascii="Arial" w:hAnsi="Arial" w:cs="Arial"/>
        </w:rPr>
      </w:pPr>
      <w:r w:rsidRPr="00C76F97">
        <w:rPr>
          <w:rFonts w:ascii="Arial" w:hAnsi="Arial" w:cs="Arial"/>
          <w:b/>
        </w:rPr>
        <w:t>4.2.</w:t>
      </w:r>
      <w:r w:rsidRPr="00C76F97">
        <w:rPr>
          <w:rFonts w:ascii="Arial" w:hAnsi="Arial" w:cs="Arial"/>
        </w:rPr>
        <w:t xml:space="preserve"> </w:t>
      </w:r>
      <w:r w:rsidR="008164DF">
        <w:rPr>
          <w:rFonts w:ascii="Arial" w:hAnsi="Arial" w:cs="Arial"/>
        </w:rPr>
        <w:t>Poskytovateľ je povinný z</w:t>
      </w:r>
      <w:r w:rsidRPr="00C76F97">
        <w:rPr>
          <w:rFonts w:ascii="Arial" w:hAnsi="Arial" w:cs="Arial"/>
        </w:rPr>
        <w:t>a</w:t>
      </w:r>
      <w:r w:rsidR="007412A4" w:rsidRPr="00C76F97">
        <w:rPr>
          <w:rFonts w:ascii="Arial" w:hAnsi="Arial" w:cs="Arial"/>
        </w:rPr>
        <w:t xml:space="preserve">bezpečiť </w:t>
      </w:r>
      <w:r w:rsidR="00925F61">
        <w:rPr>
          <w:rFonts w:ascii="Arial" w:hAnsi="Arial" w:cs="Arial"/>
        </w:rPr>
        <w:t xml:space="preserve">dodanie </w:t>
      </w:r>
      <w:r w:rsidR="007D7032">
        <w:rPr>
          <w:rFonts w:ascii="Arial" w:hAnsi="Arial" w:cs="Arial"/>
        </w:rPr>
        <w:t xml:space="preserve">objednaného </w:t>
      </w:r>
      <w:r w:rsidR="007412A4" w:rsidRPr="00C76F97">
        <w:rPr>
          <w:rFonts w:ascii="Arial" w:hAnsi="Arial" w:cs="Arial"/>
        </w:rPr>
        <w:t>plneni</w:t>
      </w:r>
      <w:r w:rsidR="00925F61">
        <w:rPr>
          <w:rFonts w:ascii="Arial" w:hAnsi="Arial" w:cs="Arial"/>
        </w:rPr>
        <w:t>a</w:t>
      </w:r>
      <w:r w:rsidR="007412A4" w:rsidRPr="00C76F97">
        <w:rPr>
          <w:rFonts w:ascii="Arial" w:hAnsi="Arial" w:cs="Arial"/>
        </w:rPr>
        <w:t xml:space="preserve"> </w:t>
      </w:r>
      <w:r w:rsidR="00925F61" w:rsidRPr="00DD53D1">
        <w:rPr>
          <w:rFonts w:ascii="Arial" w:hAnsi="Arial" w:cs="Arial"/>
        </w:rPr>
        <w:t>vo svojom mene a na svoje náklady,</w:t>
      </w:r>
      <w:r w:rsidR="002A55F5">
        <w:rPr>
          <w:rFonts w:ascii="Arial" w:hAnsi="Arial" w:cs="Arial"/>
        </w:rPr>
        <w:t xml:space="preserve"> a s odbornou starostlivosťou,</w:t>
      </w:r>
      <w:r w:rsidR="00925F61" w:rsidRPr="00DD53D1">
        <w:rPr>
          <w:rFonts w:ascii="Arial" w:hAnsi="Arial" w:cs="Arial"/>
        </w:rPr>
        <w:t xml:space="preserve"> pričom zodpovedá za to, že dodané </w:t>
      </w:r>
      <w:r w:rsidR="00924786">
        <w:rPr>
          <w:rFonts w:ascii="Arial" w:hAnsi="Arial" w:cs="Arial"/>
        </w:rPr>
        <w:t>p</w:t>
      </w:r>
      <w:r w:rsidR="00925F61" w:rsidRPr="00DD53D1">
        <w:rPr>
          <w:rFonts w:ascii="Arial" w:hAnsi="Arial" w:cs="Arial"/>
        </w:rPr>
        <w:t>lnenie nebude v rozpore s technickými normami</w:t>
      </w:r>
      <w:r w:rsidR="002A55F5">
        <w:rPr>
          <w:rFonts w:ascii="Arial" w:hAnsi="Arial" w:cs="Arial"/>
        </w:rPr>
        <w:t>,</w:t>
      </w:r>
      <w:r w:rsidR="00925F61" w:rsidRPr="00DD53D1">
        <w:rPr>
          <w:rFonts w:ascii="Arial" w:hAnsi="Arial" w:cs="Arial"/>
        </w:rPr>
        <w:t> všeobecne záväznými právnymi predpismi platnými v Slovenskej republike a</w:t>
      </w:r>
      <w:r w:rsidR="00925F61">
        <w:rPr>
          <w:rFonts w:ascii="Arial" w:hAnsi="Arial" w:cs="Arial"/>
        </w:rPr>
        <w:t> touto dohodou</w:t>
      </w:r>
      <w:r w:rsidR="00925F61" w:rsidRPr="00DD53D1">
        <w:rPr>
          <w:rFonts w:ascii="Arial" w:hAnsi="Arial" w:cs="Arial"/>
        </w:rPr>
        <w:t>, že ho</w:t>
      </w:r>
      <w:r w:rsidRPr="00C76F97">
        <w:rPr>
          <w:rFonts w:ascii="Arial" w:hAnsi="Arial" w:cs="Arial"/>
        </w:rPr>
        <w:t xml:space="preserve"> </w:t>
      </w:r>
      <w:r w:rsidR="00925F61">
        <w:rPr>
          <w:rFonts w:ascii="Arial" w:hAnsi="Arial" w:cs="Arial"/>
        </w:rPr>
        <w:t xml:space="preserve">dodá </w:t>
      </w:r>
      <w:r w:rsidR="002A55F5">
        <w:rPr>
          <w:rFonts w:ascii="Arial" w:hAnsi="Arial" w:cs="Arial"/>
        </w:rPr>
        <w:t>bez vád, v objednanej špecifikácii</w:t>
      </w:r>
      <w:r w:rsidRPr="00C76F97">
        <w:rPr>
          <w:rFonts w:ascii="Arial" w:hAnsi="Arial" w:cs="Arial"/>
        </w:rPr>
        <w:t xml:space="preserve">, v požadovanom čase a v požadovanom rozsahu, </w:t>
      </w:r>
      <w:r w:rsidR="002A55F5" w:rsidRPr="002A55F5">
        <w:rPr>
          <w:rFonts w:ascii="Arial" w:hAnsi="Arial" w:cs="Arial"/>
        </w:rPr>
        <w:t>a v súlade s vlastnosťami softvérového vybavenia objednávateľa, na ktorom bude plnenie poskytované, alebo pre ktoré bude určené</w:t>
      </w:r>
      <w:r w:rsidR="002A55F5">
        <w:rPr>
          <w:rFonts w:ascii="Arial" w:hAnsi="Arial" w:cs="Arial"/>
        </w:rPr>
        <w:t>, a</w:t>
      </w:r>
      <w:r w:rsidR="002A55F5" w:rsidRPr="002A55F5">
        <w:rPr>
          <w:rFonts w:ascii="Arial" w:hAnsi="Arial" w:cs="Arial"/>
        </w:rPr>
        <w:t xml:space="preserve"> </w:t>
      </w:r>
      <w:r w:rsidRPr="00C76F97">
        <w:rPr>
          <w:rFonts w:ascii="Arial" w:hAnsi="Arial" w:cs="Arial"/>
        </w:rPr>
        <w:t>za podmienok podľa tejto dohody</w:t>
      </w:r>
      <w:r w:rsidR="00B971D6">
        <w:rPr>
          <w:rFonts w:ascii="Arial" w:hAnsi="Arial" w:cs="Arial"/>
        </w:rPr>
        <w:t>, Príloh</w:t>
      </w:r>
      <w:r w:rsidR="008125AA">
        <w:rPr>
          <w:rFonts w:ascii="Arial" w:hAnsi="Arial" w:cs="Arial"/>
        </w:rPr>
        <w:t>y</w:t>
      </w:r>
      <w:r w:rsidR="00B971D6">
        <w:rPr>
          <w:rFonts w:ascii="Arial" w:hAnsi="Arial" w:cs="Arial"/>
        </w:rPr>
        <w:t xml:space="preserve"> č.</w:t>
      </w:r>
      <w:r w:rsidR="008125AA">
        <w:rPr>
          <w:rFonts w:ascii="Arial" w:hAnsi="Arial" w:cs="Arial"/>
        </w:rPr>
        <w:t xml:space="preserve"> </w:t>
      </w:r>
      <w:r w:rsidR="00B971D6">
        <w:rPr>
          <w:rFonts w:ascii="Arial" w:hAnsi="Arial" w:cs="Arial"/>
        </w:rPr>
        <w:t>1</w:t>
      </w:r>
      <w:r w:rsidR="008164DF">
        <w:rPr>
          <w:rFonts w:ascii="Arial" w:hAnsi="Arial" w:cs="Arial"/>
        </w:rPr>
        <w:t xml:space="preserve"> a príslušnej objednávky</w:t>
      </w:r>
      <w:r w:rsidRPr="00C76F97">
        <w:rPr>
          <w:rFonts w:ascii="Arial" w:hAnsi="Arial" w:cs="Arial"/>
        </w:rPr>
        <w:t xml:space="preserve">. </w:t>
      </w:r>
    </w:p>
    <w:p w14:paraId="6EC8BFE0" w14:textId="5D491D3A" w:rsidR="00852E5C" w:rsidRDefault="00852E5C" w:rsidP="003144DB">
      <w:pPr>
        <w:pStyle w:val="Odsekzoznamu"/>
        <w:spacing w:after="0" w:line="240" w:lineRule="auto"/>
        <w:ind w:left="0"/>
        <w:contextualSpacing w:val="0"/>
        <w:jc w:val="both"/>
        <w:rPr>
          <w:rFonts w:ascii="Arial" w:hAnsi="Arial" w:cs="Arial"/>
        </w:rPr>
      </w:pPr>
    </w:p>
    <w:p w14:paraId="0116BB15" w14:textId="30838AB8" w:rsidR="00B20D0B" w:rsidRDefault="002F47B8" w:rsidP="00893BA2">
      <w:pPr>
        <w:pStyle w:val="Odsekzoznamu"/>
        <w:spacing w:after="0" w:line="240" w:lineRule="auto"/>
        <w:ind w:left="0"/>
        <w:contextualSpacing w:val="0"/>
        <w:jc w:val="both"/>
        <w:rPr>
          <w:rFonts w:ascii="Arial" w:hAnsi="Arial" w:cs="Arial"/>
        </w:rPr>
      </w:pPr>
      <w:r w:rsidRPr="00C76F97">
        <w:rPr>
          <w:rFonts w:ascii="Arial" w:hAnsi="Arial" w:cs="Arial"/>
          <w:b/>
        </w:rPr>
        <w:t>4.</w:t>
      </w:r>
      <w:r w:rsidR="002A55F5">
        <w:rPr>
          <w:rFonts w:ascii="Arial" w:hAnsi="Arial" w:cs="Arial"/>
          <w:b/>
        </w:rPr>
        <w:t>3</w:t>
      </w:r>
      <w:r w:rsidR="00893BA2" w:rsidRPr="00C76F97">
        <w:rPr>
          <w:rFonts w:ascii="Arial" w:hAnsi="Arial" w:cs="Arial"/>
          <w:b/>
        </w:rPr>
        <w:t>.</w:t>
      </w:r>
      <w:r w:rsidR="00893BA2" w:rsidRPr="00C76F97">
        <w:rPr>
          <w:rFonts w:ascii="Arial" w:hAnsi="Arial" w:cs="Arial"/>
        </w:rPr>
        <w:t xml:space="preserve"> </w:t>
      </w:r>
      <w:r w:rsidR="003E081B">
        <w:rPr>
          <w:rFonts w:ascii="Arial" w:hAnsi="Arial" w:cs="Arial"/>
        </w:rPr>
        <w:t>Poskytovateľ je povinný b</w:t>
      </w:r>
      <w:r w:rsidR="00893BA2" w:rsidRPr="00C76F97">
        <w:rPr>
          <w:rFonts w:ascii="Arial" w:hAnsi="Arial" w:cs="Arial"/>
        </w:rPr>
        <w:t xml:space="preserve">ezodkladne e-mailom informovať </w:t>
      </w:r>
      <w:r w:rsidR="002A55F5">
        <w:rPr>
          <w:rFonts w:ascii="Arial" w:hAnsi="Arial" w:cs="Arial"/>
        </w:rPr>
        <w:t>objednávateľa</w:t>
      </w:r>
      <w:r w:rsidR="002A55F5" w:rsidRPr="00C76F97">
        <w:rPr>
          <w:rFonts w:ascii="Arial" w:hAnsi="Arial" w:cs="Arial"/>
        </w:rPr>
        <w:t xml:space="preserve"> </w:t>
      </w:r>
      <w:r w:rsidR="00893BA2" w:rsidRPr="00C76F97">
        <w:rPr>
          <w:rFonts w:ascii="Arial" w:hAnsi="Arial" w:cs="Arial"/>
        </w:rPr>
        <w:t xml:space="preserve">o trvalých alebo prechodných zmenách </w:t>
      </w:r>
      <w:r w:rsidR="00893BA2" w:rsidRPr="005A2C05">
        <w:rPr>
          <w:rFonts w:ascii="Arial" w:hAnsi="Arial" w:cs="Arial"/>
        </w:rPr>
        <w:t>kontaktn</w:t>
      </w:r>
      <w:r w:rsidR="003E081B">
        <w:rPr>
          <w:rFonts w:ascii="Arial" w:hAnsi="Arial" w:cs="Arial"/>
        </w:rPr>
        <w:t>ých</w:t>
      </w:r>
      <w:r w:rsidR="00893BA2" w:rsidRPr="005A2C05">
        <w:rPr>
          <w:rFonts w:ascii="Arial" w:hAnsi="Arial" w:cs="Arial"/>
        </w:rPr>
        <w:t xml:space="preserve"> </w:t>
      </w:r>
      <w:r w:rsidR="003E081B">
        <w:rPr>
          <w:rFonts w:ascii="Arial" w:hAnsi="Arial" w:cs="Arial"/>
        </w:rPr>
        <w:t>osôb</w:t>
      </w:r>
      <w:r w:rsidR="003E081B" w:rsidRPr="005A2C05">
        <w:rPr>
          <w:rFonts w:ascii="Arial" w:hAnsi="Arial" w:cs="Arial"/>
        </w:rPr>
        <w:t xml:space="preserve"> </w:t>
      </w:r>
      <w:r w:rsidR="00893BA2" w:rsidRPr="005A2C05">
        <w:rPr>
          <w:rFonts w:ascii="Arial" w:hAnsi="Arial" w:cs="Arial"/>
        </w:rPr>
        <w:t>uveden</w:t>
      </w:r>
      <w:r w:rsidR="003E081B">
        <w:rPr>
          <w:rFonts w:ascii="Arial" w:hAnsi="Arial" w:cs="Arial"/>
        </w:rPr>
        <w:t>ých</w:t>
      </w:r>
      <w:r w:rsidR="00893BA2" w:rsidRPr="005A2C05">
        <w:rPr>
          <w:rFonts w:ascii="Arial" w:hAnsi="Arial" w:cs="Arial"/>
        </w:rPr>
        <w:t xml:space="preserve"> v</w:t>
      </w:r>
      <w:r w:rsidR="00736EEE" w:rsidRPr="005A2C05">
        <w:rPr>
          <w:rFonts w:ascii="Arial" w:hAnsi="Arial" w:cs="Arial"/>
        </w:rPr>
        <w:t> Čl. I</w:t>
      </w:r>
      <w:r w:rsidR="00893BA2" w:rsidRPr="005A2C05">
        <w:rPr>
          <w:rFonts w:ascii="Arial" w:hAnsi="Arial" w:cs="Arial"/>
        </w:rPr>
        <w:t xml:space="preserve"> tejto dohody.</w:t>
      </w:r>
    </w:p>
    <w:p w14:paraId="70CEF201" w14:textId="77777777" w:rsidR="00B20D0B" w:rsidRDefault="00B20D0B" w:rsidP="00893BA2">
      <w:pPr>
        <w:pStyle w:val="Odsekzoznamu"/>
        <w:spacing w:after="0" w:line="240" w:lineRule="auto"/>
        <w:ind w:left="0"/>
        <w:contextualSpacing w:val="0"/>
        <w:jc w:val="both"/>
        <w:rPr>
          <w:rFonts w:ascii="Arial" w:hAnsi="Arial" w:cs="Arial"/>
        </w:rPr>
      </w:pPr>
    </w:p>
    <w:p w14:paraId="3522BFDC" w14:textId="0BE033A5" w:rsidR="008E3544" w:rsidRDefault="00B20D0B" w:rsidP="008E3544">
      <w:pPr>
        <w:pStyle w:val="Odsekzoznamu"/>
        <w:spacing w:after="0" w:line="240" w:lineRule="auto"/>
        <w:ind w:left="0"/>
        <w:contextualSpacing w:val="0"/>
        <w:jc w:val="both"/>
        <w:rPr>
          <w:rFonts w:ascii="Arial" w:hAnsi="Arial" w:cs="Arial"/>
        </w:rPr>
      </w:pPr>
      <w:r w:rsidRPr="002453C8">
        <w:rPr>
          <w:rFonts w:ascii="Arial" w:hAnsi="Arial" w:cs="Arial"/>
          <w:b/>
          <w:bCs/>
        </w:rPr>
        <w:t>4.4.</w:t>
      </w:r>
      <w:r>
        <w:rPr>
          <w:rFonts w:ascii="Arial" w:hAnsi="Arial" w:cs="Arial"/>
        </w:rPr>
        <w:t xml:space="preserve"> </w:t>
      </w:r>
      <w:r w:rsidRPr="000206D1">
        <w:rPr>
          <w:rFonts w:ascii="Arial" w:hAnsi="Arial" w:cs="Arial"/>
        </w:rPr>
        <w:t xml:space="preserve">Poskytovateľ sa zaväzuje poskytovať objednávateľovi služby prostredníctvom osôb, uvedených </w:t>
      </w:r>
      <w:r w:rsidRPr="00FC2833">
        <w:rPr>
          <w:rFonts w:ascii="Arial" w:hAnsi="Arial" w:cs="Arial"/>
        </w:rPr>
        <w:t>v prílohe č. 5 tejto</w:t>
      </w:r>
      <w:r w:rsidRPr="000206D1">
        <w:rPr>
          <w:rFonts w:ascii="Arial" w:hAnsi="Arial" w:cs="Arial"/>
        </w:rPr>
        <w:t xml:space="preserve"> </w:t>
      </w:r>
      <w:r>
        <w:rPr>
          <w:rFonts w:ascii="Arial" w:hAnsi="Arial" w:cs="Arial"/>
        </w:rPr>
        <w:t>d</w:t>
      </w:r>
      <w:r w:rsidRPr="000206D1">
        <w:rPr>
          <w:rFonts w:ascii="Arial" w:hAnsi="Arial" w:cs="Arial"/>
        </w:rPr>
        <w:t>ohody „Zoznam expertov“</w:t>
      </w:r>
      <w:r>
        <w:rPr>
          <w:rFonts w:ascii="Arial" w:hAnsi="Arial" w:cs="Arial"/>
        </w:rPr>
        <w:t>.</w:t>
      </w:r>
      <w:r w:rsidR="008E3544" w:rsidRPr="00FD3E63">
        <w:rPr>
          <w:rFonts w:ascii="Arial" w:hAnsi="Arial" w:cs="Arial"/>
        </w:rPr>
        <w:t xml:space="preserve"> </w:t>
      </w:r>
      <w:r w:rsidR="008E3544" w:rsidRPr="00D555AA">
        <w:rPr>
          <w:rFonts w:ascii="Arial" w:hAnsi="Arial" w:cs="Arial"/>
        </w:rPr>
        <w:t>Tým nie je dotknuté ustanovenie Čl. II bod 2.</w:t>
      </w:r>
      <w:r w:rsidR="001450A6" w:rsidRPr="00D555AA">
        <w:rPr>
          <w:rFonts w:ascii="Arial" w:hAnsi="Arial" w:cs="Arial"/>
        </w:rPr>
        <w:t>5</w:t>
      </w:r>
      <w:r w:rsidR="008E3544" w:rsidRPr="00D555AA">
        <w:rPr>
          <w:rFonts w:ascii="Arial" w:hAnsi="Arial" w:cs="Arial"/>
        </w:rPr>
        <w:t>. tejto dohody.</w:t>
      </w:r>
    </w:p>
    <w:p w14:paraId="7B795A83" w14:textId="77777777" w:rsidR="008E3544" w:rsidRPr="00CC2D23" w:rsidRDefault="008E3544" w:rsidP="00A1189E">
      <w:pPr>
        <w:pStyle w:val="Odsekzoznamu"/>
        <w:spacing w:after="0" w:line="240" w:lineRule="auto"/>
        <w:ind w:left="0"/>
        <w:contextualSpacing w:val="0"/>
        <w:jc w:val="both"/>
        <w:rPr>
          <w:rFonts w:ascii="Arial" w:hAnsi="Arial" w:cs="Arial"/>
        </w:rPr>
      </w:pPr>
    </w:p>
    <w:p w14:paraId="5AB9378B" w14:textId="0FA28F70" w:rsidR="00A10BEB" w:rsidRDefault="008E3544" w:rsidP="00D555AA">
      <w:pPr>
        <w:pStyle w:val="Odsekzoznamu"/>
        <w:numPr>
          <w:ilvl w:val="1"/>
          <w:numId w:val="33"/>
        </w:numPr>
        <w:tabs>
          <w:tab w:val="left" w:pos="426"/>
        </w:tabs>
        <w:spacing w:after="0" w:line="240" w:lineRule="auto"/>
        <w:ind w:left="0" w:firstLine="0"/>
        <w:jc w:val="both"/>
        <w:rPr>
          <w:rFonts w:ascii="Arial" w:hAnsi="Arial" w:cs="Arial"/>
        </w:rPr>
      </w:pPr>
      <w:r w:rsidRPr="00A1189E">
        <w:rPr>
          <w:rFonts w:ascii="Arial" w:hAnsi="Arial" w:cs="Arial"/>
        </w:rPr>
        <w:t xml:space="preserve">V prípade potreby zmeny experta v priebehu plnenia predmetu tejto </w:t>
      </w:r>
      <w:r>
        <w:rPr>
          <w:rFonts w:ascii="Arial" w:hAnsi="Arial" w:cs="Arial"/>
        </w:rPr>
        <w:t>d</w:t>
      </w:r>
      <w:r w:rsidRPr="00A1189E">
        <w:rPr>
          <w:rFonts w:ascii="Arial" w:hAnsi="Arial" w:cs="Arial"/>
        </w:rPr>
        <w:t xml:space="preserve">ohody, musí byť táto zmena odsúhlasená oboma zmluvnými stranami formou písomného dodatku k tejto </w:t>
      </w:r>
      <w:r>
        <w:rPr>
          <w:rFonts w:ascii="Arial" w:hAnsi="Arial" w:cs="Arial"/>
        </w:rPr>
        <w:t>d</w:t>
      </w:r>
      <w:r w:rsidRPr="00A1189E">
        <w:rPr>
          <w:rFonts w:ascii="Arial" w:hAnsi="Arial" w:cs="Arial"/>
        </w:rPr>
        <w:t>ohode. O každej zmene experta je poskytovateľ povinný najneskôr do 7 kalendárnych dní písomne informovať objednávateľ</w:t>
      </w:r>
      <w:r w:rsidRPr="00D555AA">
        <w:rPr>
          <w:rFonts w:ascii="Arial" w:hAnsi="Arial" w:cs="Arial"/>
        </w:rPr>
        <w:t xml:space="preserve">a. </w:t>
      </w:r>
      <w:r w:rsidRPr="00A1189E">
        <w:rPr>
          <w:rFonts w:ascii="Arial" w:hAnsi="Arial" w:cs="Arial"/>
        </w:rPr>
        <w:t xml:space="preserve">Ak poskytovateľ tento záväzok nedodrží, považuje sa to za závažné porušenie </w:t>
      </w:r>
      <w:r>
        <w:rPr>
          <w:rFonts w:ascii="Arial" w:hAnsi="Arial" w:cs="Arial"/>
        </w:rPr>
        <w:t>d</w:t>
      </w:r>
      <w:r w:rsidRPr="00A1189E">
        <w:rPr>
          <w:rFonts w:ascii="Arial" w:hAnsi="Arial" w:cs="Arial"/>
        </w:rPr>
        <w:t xml:space="preserve">ohody a objednávateľ je oprávnený uplatniť si u poskytovateľa zmluvnú pokutu vo výške 20% z celkovej ceny objednávky, ktorá bol plnená aj prostredníctvom nahrádzaného experta. Objednávateľ je oprávnený zmluvnú pokutu započítať voči splatnej pohľadávke poskytovateľa. Objednávateľ je oprávnený dohodnutú zmluvnú pokutu podľa tohto bodu vyúčtovať poskytovateľovi aj po ukončení tejto </w:t>
      </w:r>
      <w:r>
        <w:rPr>
          <w:rFonts w:ascii="Arial" w:hAnsi="Arial" w:cs="Arial"/>
        </w:rPr>
        <w:t>d</w:t>
      </w:r>
      <w:r w:rsidRPr="00A1189E">
        <w:rPr>
          <w:rFonts w:ascii="Arial" w:hAnsi="Arial" w:cs="Arial"/>
        </w:rPr>
        <w:t xml:space="preserve">ohody, ak dodatočne zistí, že poskytovateľ porušil záväzok podľa tohto bodu.  </w:t>
      </w:r>
    </w:p>
    <w:p w14:paraId="2CA426EE" w14:textId="77777777" w:rsidR="00D7435B" w:rsidRDefault="00D7435B" w:rsidP="00D7435B">
      <w:pPr>
        <w:spacing w:after="0" w:line="240" w:lineRule="auto"/>
        <w:jc w:val="both"/>
        <w:rPr>
          <w:rFonts w:ascii="Arial" w:hAnsi="Arial" w:cs="Arial"/>
        </w:rPr>
      </w:pPr>
    </w:p>
    <w:p w14:paraId="6396F2F0" w14:textId="77777777" w:rsidR="00D7435B" w:rsidRPr="00D7435B" w:rsidRDefault="00D7435B" w:rsidP="00D7435B">
      <w:pPr>
        <w:spacing w:after="0" w:line="240" w:lineRule="auto"/>
        <w:jc w:val="both"/>
        <w:rPr>
          <w:rFonts w:ascii="Arial" w:hAnsi="Arial" w:cs="Arial"/>
        </w:rPr>
      </w:pPr>
    </w:p>
    <w:p w14:paraId="6BBA777F" w14:textId="77777777" w:rsidR="00DA2F3A" w:rsidRPr="00C76F97" w:rsidRDefault="00DA2F3A" w:rsidP="003E4BCD">
      <w:pPr>
        <w:pStyle w:val="Odsekzoznamu"/>
        <w:spacing w:after="0" w:line="240" w:lineRule="auto"/>
        <w:ind w:left="0"/>
        <w:jc w:val="center"/>
        <w:rPr>
          <w:rFonts w:ascii="Arial" w:hAnsi="Arial" w:cs="Arial"/>
          <w:b/>
        </w:rPr>
      </w:pPr>
      <w:r w:rsidRPr="00C76F97">
        <w:rPr>
          <w:rFonts w:ascii="Arial" w:hAnsi="Arial" w:cs="Arial"/>
          <w:b/>
        </w:rPr>
        <w:t>Čl.</w:t>
      </w:r>
      <w:r w:rsidR="00CB563F" w:rsidRPr="00C76F97">
        <w:rPr>
          <w:rFonts w:ascii="Arial" w:hAnsi="Arial" w:cs="Arial"/>
          <w:b/>
        </w:rPr>
        <w:t xml:space="preserve"> </w:t>
      </w:r>
      <w:r w:rsidRPr="00C76F97">
        <w:rPr>
          <w:rFonts w:ascii="Arial" w:hAnsi="Arial" w:cs="Arial"/>
          <w:b/>
        </w:rPr>
        <w:t>V</w:t>
      </w:r>
    </w:p>
    <w:p w14:paraId="6B8721D8" w14:textId="215B5D68" w:rsidR="00DA2F3A" w:rsidRDefault="00500E7D" w:rsidP="003E4BCD">
      <w:pPr>
        <w:pStyle w:val="Odsekzoznamu"/>
        <w:spacing w:after="0" w:line="240" w:lineRule="auto"/>
        <w:ind w:left="0"/>
        <w:jc w:val="center"/>
        <w:rPr>
          <w:rFonts w:ascii="Arial" w:hAnsi="Arial" w:cs="Arial"/>
          <w:b/>
        </w:rPr>
      </w:pPr>
      <w:r w:rsidRPr="00C76F97">
        <w:rPr>
          <w:rFonts w:ascii="Arial" w:hAnsi="Arial" w:cs="Arial"/>
          <w:b/>
        </w:rPr>
        <w:t>Povinnosti o</w:t>
      </w:r>
      <w:r w:rsidR="00DA2F3A" w:rsidRPr="00C76F97">
        <w:rPr>
          <w:rFonts w:ascii="Arial" w:hAnsi="Arial" w:cs="Arial"/>
          <w:b/>
        </w:rPr>
        <w:t>bjednávateľa</w:t>
      </w:r>
    </w:p>
    <w:p w14:paraId="2E422C93" w14:textId="23F098A4" w:rsidR="00893BA2" w:rsidRPr="00C76F97" w:rsidRDefault="00DA2F3A" w:rsidP="003144DB">
      <w:pPr>
        <w:pStyle w:val="Odsekzoznamu"/>
        <w:spacing w:after="0" w:line="240" w:lineRule="auto"/>
        <w:ind w:left="0"/>
        <w:contextualSpacing w:val="0"/>
        <w:jc w:val="both"/>
        <w:rPr>
          <w:rFonts w:ascii="Arial" w:hAnsi="Arial" w:cs="Arial"/>
        </w:rPr>
      </w:pPr>
      <w:r w:rsidRPr="00C76F97">
        <w:rPr>
          <w:rFonts w:ascii="Arial" w:hAnsi="Arial" w:cs="Arial"/>
          <w:b/>
        </w:rPr>
        <w:t xml:space="preserve">5.1.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893BA2" w:rsidRPr="00C76F97">
        <w:rPr>
          <w:rFonts w:ascii="Arial" w:hAnsi="Arial" w:cs="Arial"/>
        </w:rPr>
        <w:t>oskytnúť</w:t>
      </w:r>
      <w:r w:rsidRPr="00C76F97">
        <w:rPr>
          <w:rFonts w:ascii="Arial" w:hAnsi="Arial" w:cs="Arial"/>
        </w:rPr>
        <w:t xml:space="preserve"> </w:t>
      </w:r>
      <w:r w:rsidR="002A718F">
        <w:rPr>
          <w:rFonts w:ascii="Arial" w:hAnsi="Arial" w:cs="Arial"/>
        </w:rPr>
        <w:t xml:space="preserve">poskytovateľovi </w:t>
      </w:r>
      <w:r w:rsidR="00893BA2" w:rsidRPr="00C76F97">
        <w:rPr>
          <w:rFonts w:ascii="Arial" w:hAnsi="Arial" w:cs="Arial"/>
        </w:rPr>
        <w:t>včas súčinnosť</w:t>
      </w:r>
      <w:r w:rsidR="002A55F5">
        <w:rPr>
          <w:rFonts w:ascii="Arial" w:hAnsi="Arial" w:cs="Arial"/>
        </w:rPr>
        <w:t>, ktorú od neho možno spravodlivo požadovať</w:t>
      </w:r>
      <w:r w:rsidR="00893BA2" w:rsidRPr="00C76F97">
        <w:rPr>
          <w:rFonts w:ascii="Arial" w:hAnsi="Arial" w:cs="Arial"/>
        </w:rPr>
        <w:t xml:space="preserve"> potrebnú na riadne </w:t>
      </w:r>
      <w:r w:rsidR="00736EEE" w:rsidRPr="00C76F97">
        <w:rPr>
          <w:rFonts w:ascii="Arial" w:hAnsi="Arial" w:cs="Arial"/>
        </w:rPr>
        <w:t xml:space="preserve">a včasné plnenie predmetu </w:t>
      </w:r>
      <w:r w:rsidR="00893BA2" w:rsidRPr="00C76F97">
        <w:rPr>
          <w:rFonts w:ascii="Arial" w:hAnsi="Arial" w:cs="Arial"/>
        </w:rPr>
        <w:t>dohody</w:t>
      </w:r>
      <w:r w:rsidR="002A718F">
        <w:rPr>
          <w:rFonts w:ascii="Arial" w:hAnsi="Arial" w:cs="Arial"/>
        </w:rPr>
        <w:t>. O</w:t>
      </w:r>
      <w:r w:rsidR="002A718F" w:rsidRPr="00C76F97">
        <w:rPr>
          <w:rFonts w:ascii="Arial" w:hAnsi="Arial" w:cs="Arial"/>
        </w:rPr>
        <w:t xml:space="preserve">bjednávateľ je </w:t>
      </w:r>
      <w:r w:rsidR="002A718F">
        <w:rPr>
          <w:rFonts w:ascii="Arial" w:hAnsi="Arial" w:cs="Arial"/>
        </w:rPr>
        <w:t xml:space="preserve">tiež </w:t>
      </w:r>
      <w:r w:rsidR="002A718F" w:rsidRPr="00C76F97">
        <w:rPr>
          <w:rFonts w:ascii="Arial" w:hAnsi="Arial" w:cs="Arial"/>
        </w:rPr>
        <w:t xml:space="preserve">povinný včas oznamovať poskytovateľovi </w:t>
      </w:r>
      <w:r w:rsidR="002A718F">
        <w:rPr>
          <w:rFonts w:ascii="Arial" w:hAnsi="Arial" w:cs="Arial"/>
        </w:rPr>
        <w:t xml:space="preserve">všetky </w:t>
      </w:r>
      <w:r w:rsidR="002A718F" w:rsidRPr="00C76F97">
        <w:rPr>
          <w:rFonts w:ascii="Arial" w:hAnsi="Arial" w:cs="Arial"/>
        </w:rPr>
        <w:t xml:space="preserve">skutočnosti </w:t>
      </w:r>
      <w:r w:rsidR="002A718F">
        <w:rPr>
          <w:rFonts w:ascii="Arial" w:hAnsi="Arial" w:cs="Arial"/>
        </w:rPr>
        <w:t xml:space="preserve">majúce </w:t>
      </w:r>
      <w:r w:rsidR="002A718F" w:rsidRPr="00C76F97">
        <w:rPr>
          <w:rFonts w:ascii="Arial" w:hAnsi="Arial" w:cs="Arial"/>
        </w:rPr>
        <w:t xml:space="preserve">pre </w:t>
      </w:r>
      <w:r w:rsidR="002A718F">
        <w:rPr>
          <w:rFonts w:ascii="Arial" w:hAnsi="Arial" w:cs="Arial"/>
        </w:rPr>
        <w:t>plnenie tejto dohody zásadný</w:t>
      </w:r>
      <w:r w:rsidR="002A718F" w:rsidRPr="00C76F97">
        <w:rPr>
          <w:rFonts w:ascii="Arial" w:hAnsi="Arial" w:cs="Arial"/>
        </w:rPr>
        <w:t xml:space="preserve"> význam</w:t>
      </w:r>
      <w:r w:rsidR="002A718F">
        <w:rPr>
          <w:rFonts w:ascii="Arial" w:hAnsi="Arial" w:cs="Arial"/>
        </w:rPr>
        <w:t>.</w:t>
      </w:r>
    </w:p>
    <w:p w14:paraId="6EE55988" w14:textId="77777777" w:rsidR="008644E0" w:rsidRPr="00C76F97" w:rsidRDefault="008644E0" w:rsidP="003144DB">
      <w:pPr>
        <w:pStyle w:val="Odsekzoznamu"/>
        <w:spacing w:after="0" w:line="240" w:lineRule="auto"/>
        <w:ind w:left="0"/>
        <w:contextualSpacing w:val="0"/>
        <w:jc w:val="both"/>
        <w:rPr>
          <w:rFonts w:ascii="Arial" w:hAnsi="Arial" w:cs="Arial"/>
        </w:rPr>
      </w:pPr>
    </w:p>
    <w:p w14:paraId="6FA8A5AC" w14:textId="01C612C1" w:rsidR="00CB563F" w:rsidRPr="00C76F97" w:rsidRDefault="00CB563F" w:rsidP="003144DB">
      <w:pPr>
        <w:pStyle w:val="Odsekzoznamu"/>
        <w:spacing w:after="0" w:line="240" w:lineRule="auto"/>
        <w:ind w:left="0"/>
        <w:contextualSpacing w:val="0"/>
        <w:jc w:val="both"/>
        <w:rPr>
          <w:rFonts w:ascii="Arial" w:hAnsi="Arial" w:cs="Arial"/>
        </w:rPr>
      </w:pPr>
      <w:r w:rsidRPr="00C76F97">
        <w:rPr>
          <w:rFonts w:ascii="Arial" w:hAnsi="Arial" w:cs="Arial"/>
          <w:b/>
        </w:rPr>
        <w:lastRenderedPageBreak/>
        <w:t>5.</w:t>
      </w:r>
      <w:r w:rsidR="00B06E09" w:rsidRPr="00C76F97">
        <w:rPr>
          <w:rFonts w:ascii="Arial" w:hAnsi="Arial" w:cs="Arial"/>
          <w:b/>
        </w:rPr>
        <w:t>2</w:t>
      </w:r>
      <w:r w:rsidRPr="00C76F97">
        <w:rPr>
          <w:rFonts w:ascii="Arial" w:hAnsi="Arial" w:cs="Arial"/>
          <w:b/>
        </w:rPr>
        <w:t>.</w:t>
      </w:r>
      <w:r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b</w:t>
      </w:r>
      <w:r w:rsidRPr="00C76F97">
        <w:rPr>
          <w:rFonts w:ascii="Arial" w:hAnsi="Arial" w:cs="Arial"/>
        </w:rPr>
        <w:t xml:space="preserve">ezodkladne </w:t>
      </w:r>
      <w:r w:rsidR="00F40012" w:rsidRPr="00C76F97">
        <w:rPr>
          <w:rFonts w:ascii="Arial" w:hAnsi="Arial" w:cs="Arial"/>
        </w:rPr>
        <w:t>e-mailom</w:t>
      </w:r>
      <w:r w:rsidRPr="00C76F97">
        <w:rPr>
          <w:rFonts w:ascii="Arial" w:hAnsi="Arial" w:cs="Arial"/>
        </w:rPr>
        <w:t xml:space="preserve"> informovať </w:t>
      </w:r>
      <w:r w:rsidR="00893BA2" w:rsidRPr="00C76F97">
        <w:rPr>
          <w:rFonts w:ascii="Arial" w:hAnsi="Arial" w:cs="Arial"/>
        </w:rPr>
        <w:t>poskytovateľa</w:t>
      </w:r>
      <w:r w:rsidRPr="00C76F97">
        <w:rPr>
          <w:rFonts w:ascii="Arial" w:hAnsi="Arial" w:cs="Arial"/>
        </w:rPr>
        <w:t xml:space="preserve"> o trvalých alebo prechodných zmenách </w:t>
      </w:r>
      <w:r w:rsidR="002A718F" w:rsidRPr="00C76F97">
        <w:rPr>
          <w:rFonts w:ascii="Arial" w:hAnsi="Arial" w:cs="Arial"/>
        </w:rPr>
        <w:t>kontaktn</w:t>
      </w:r>
      <w:r w:rsidR="002A718F">
        <w:rPr>
          <w:rFonts w:ascii="Arial" w:hAnsi="Arial" w:cs="Arial"/>
        </w:rPr>
        <w:t>ých</w:t>
      </w:r>
      <w:r w:rsidR="002A718F" w:rsidRPr="00C76F97">
        <w:rPr>
          <w:rFonts w:ascii="Arial" w:hAnsi="Arial" w:cs="Arial"/>
        </w:rPr>
        <w:t xml:space="preserve"> </w:t>
      </w:r>
      <w:r w:rsidR="002A718F">
        <w:rPr>
          <w:rFonts w:ascii="Arial" w:hAnsi="Arial" w:cs="Arial"/>
        </w:rPr>
        <w:t>osôb</w:t>
      </w:r>
      <w:r w:rsidR="002A718F" w:rsidRPr="00C76F97">
        <w:rPr>
          <w:rFonts w:ascii="Arial" w:hAnsi="Arial" w:cs="Arial"/>
        </w:rPr>
        <w:t xml:space="preserve"> </w:t>
      </w:r>
      <w:r w:rsidRPr="00C76F97">
        <w:rPr>
          <w:rFonts w:ascii="Arial" w:hAnsi="Arial" w:cs="Arial"/>
        </w:rPr>
        <w:t>uveden</w:t>
      </w:r>
      <w:r w:rsidR="002A718F">
        <w:rPr>
          <w:rFonts w:ascii="Arial" w:hAnsi="Arial" w:cs="Arial"/>
        </w:rPr>
        <w:t>ých</w:t>
      </w:r>
      <w:r w:rsidRPr="00C76F97">
        <w:rPr>
          <w:rFonts w:ascii="Arial" w:hAnsi="Arial" w:cs="Arial"/>
        </w:rPr>
        <w:t xml:space="preserve"> v</w:t>
      </w:r>
      <w:r w:rsidR="00736EEE" w:rsidRPr="00C76F97">
        <w:rPr>
          <w:rFonts w:ascii="Arial" w:hAnsi="Arial" w:cs="Arial"/>
        </w:rPr>
        <w:t> Čl. I</w:t>
      </w:r>
      <w:r w:rsidR="00893BA2" w:rsidRPr="00C76F97">
        <w:rPr>
          <w:rFonts w:ascii="Arial" w:hAnsi="Arial" w:cs="Arial"/>
        </w:rPr>
        <w:t xml:space="preserve"> tejto dohody</w:t>
      </w:r>
      <w:r w:rsidR="006B1B74" w:rsidRPr="00C76F97">
        <w:rPr>
          <w:rFonts w:ascii="Arial" w:hAnsi="Arial" w:cs="Arial"/>
        </w:rPr>
        <w:t>.</w:t>
      </w:r>
    </w:p>
    <w:p w14:paraId="789E54FF" w14:textId="77777777" w:rsidR="00A10BEB" w:rsidRDefault="00A10BEB" w:rsidP="003144DB">
      <w:pPr>
        <w:pStyle w:val="Odsekzoznamu"/>
        <w:spacing w:after="0" w:line="240" w:lineRule="auto"/>
        <w:ind w:left="0"/>
        <w:contextualSpacing w:val="0"/>
        <w:jc w:val="both"/>
        <w:rPr>
          <w:rFonts w:ascii="Arial" w:hAnsi="Arial" w:cs="Arial"/>
        </w:rPr>
      </w:pPr>
    </w:p>
    <w:p w14:paraId="2A2A1745" w14:textId="77777777" w:rsidR="00640013" w:rsidRPr="00C76F97" w:rsidRDefault="00640013" w:rsidP="003144DB">
      <w:pPr>
        <w:pStyle w:val="Odsekzoznamu"/>
        <w:spacing w:after="0" w:line="240" w:lineRule="auto"/>
        <w:ind w:left="0"/>
        <w:contextualSpacing w:val="0"/>
        <w:jc w:val="both"/>
        <w:rPr>
          <w:rFonts w:ascii="Arial" w:hAnsi="Arial" w:cs="Arial"/>
        </w:rPr>
      </w:pPr>
    </w:p>
    <w:p w14:paraId="3EEEC557" w14:textId="5613DC03" w:rsidR="008361BF" w:rsidRPr="00C76F97" w:rsidRDefault="00893BA2" w:rsidP="003144DB">
      <w:pPr>
        <w:pStyle w:val="Odsekzoznamu"/>
        <w:spacing w:after="0" w:line="240" w:lineRule="auto"/>
        <w:ind w:left="0"/>
        <w:jc w:val="center"/>
        <w:rPr>
          <w:rFonts w:ascii="Arial" w:hAnsi="Arial" w:cs="Arial"/>
          <w:b/>
        </w:rPr>
      </w:pPr>
      <w:r w:rsidRPr="00C76F97">
        <w:rPr>
          <w:rFonts w:ascii="Arial" w:hAnsi="Arial" w:cs="Arial"/>
          <w:b/>
        </w:rPr>
        <w:t>Čl. VI</w:t>
      </w:r>
      <w:r w:rsidR="008361BF" w:rsidRPr="00C76F97">
        <w:rPr>
          <w:rFonts w:ascii="Arial" w:hAnsi="Arial" w:cs="Arial"/>
          <w:b/>
        </w:rPr>
        <w:t xml:space="preserve">  </w:t>
      </w:r>
    </w:p>
    <w:p w14:paraId="5A7F8740" w14:textId="147ACF01" w:rsidR="00A45334" w:rsidRPr="00C76F97" w:rsidRDefault="000C64B1" w:rsidP="00227236">
      <w:pPr>
        <w:pStyle w:val="Odsekzoznamu"/>
        <w:spacing w:after="0" w:line="240" w:lineRule="auto"/>
        <w:ind w:left="0"/>
        <w:jc w:val="center"/>
        <w:rPr>
          <w:rFonts w:ascii="Arial" w:hAnsi="Arial" w:cs="Arial"/>
          <w:b/>
        </w:rPr>
      </w:pPr>
      <w:r w:rsidRPr="00C76F97">
        <w:rPr>
          <w:rFonts w:ascii="Arial" w:hAnsi="Arial" w:cs="Arial"/>
          <w:b/>
        </w:rPr>
        <w:t>Cena predmetu dohody</w:t>
      </w:r>
    </w:p>
    <w:p w14:paraId="21C9335B" w14:textId="77777777" w:rsidR="003841E8" w:rsidRDefault="00EB3D5E" w:rsidP="004B27D1">
      <w:pPr>
        <w:pStyle w:val="Odsekzoznamu"/>
        <w:tabs>
          <w:tab w:val="left" w:pos="2977"/>
        </w:tabs>
        <w:spacing w:after="0" w:line="240" w:lineRule="auto"/>
        <w:ind w:left="0"/>
        <w:jc w:val="both"/>
        <w:rPr>
          <w:rFonts w:ascii="Arial" w:hAnsi="Arial" w:cs="Arial"/>
        </w:rPr>
      </w:pPr>
      <w:r w:rsidRPr="00C76F97">
        <w:rPr>
          <w:rFonts w:ascii="Arial" w:hAnsi="Arial" w:cs="Arial"/>
          <w:b/>
        </w:rPr>
        <w:t>6</w:t>
      </w:r>
      <w:r w:rsidR="002952C1" w:rsidRPr="00C76F97">
        <w:rPr>
          <w:rFonts w:ascii="Arial" w:hAnsi="Arial" w:cs="Arial"/>
          <w:b/>
        </w:rPr>
        <w:t>.1.</w:t>
      </w:r>
      <w:r w:rsidR="006B0A85" w:rsidRPr="00C76F97">
        <w:rPr>
          <w:rFonts w:ascii="Arial" w:hAnsi="Arial" w:cs="Arial"/>
        </w:rPr>
        <w:t xml:space="preserve"> </w:t>
      </w:r>
      <w:r w:rsidR="00D262D8" w:rsidRPr="00C76F97">
        <w:rPr>
          <w:rFonts w:ascii="Arial" w:hAnsi="Arial" w:cs="Arial"/>
        </w:rPr>
        <w:t>Zmluvné strany si dohodli nasledovné jednotkové ceny</w:t>
      </w:r>
      <w:r w:rsidR="00FD24EA">
        <w:rPr>
          <w:rFonts w:ascii="Arial" w:hAnsi="Arial" w:cs="Arial"/>
        </w:rPr>
        <w:t xml:space="preserve"> za poskytnuté plnenie</w:t>
      </w:r>
      <w:r w:rsidR="00D262D8" w:rsidRPr="00C76F97">
        <w:rPr>
          <w:rFonts w:ascii="Arial" w:hAnsi="Arial" w:cs="Arial"/>
        </w:rPr>
        <w:t>:</w:t>
      </w:r>
    </w:p>
    <w:p w14:paraId="692E47C9" w14:textId="002AC6D2" w:rsidR="001450A6" w:rsidRPr="00000FE8" w:rsidRDefault="003841E8" w:rsidP="00000FE8">
      <w:pPr>
        <w:pStyle w:val="Odsekzoznamu"/>
        <w:numPr>
          <w:ilvl w:val="2"/>
          <w:numId w:val="7"/>
        </w:numPr>
        <w:tabs>
          <w:tab w:val="left" w:pos="2977"/>
        </w:tabs>
        <w:spacing w:after="0" w:line="240" w:lineRule="auto"/>
        <w:jc w:val="both"/>
        <w:rPr>
          <w:rFonts w:ascii="Arial" w:eastAsia="Times New Roman" w:hAnsi="Arial" w:cs="Arial"/>
          <w:color w:val="000000"/>
          <w:sz w:val="16"/>
          <w:szCs w:val="16"/>
          <w:lang w:eastAsia="sk-SK"/>
        </w:rPr>
      </w:pPr>
      <w:r w:rsidRPr="00ED731A">
        <w:rPr>
          <w:rFonts w:ascii="Arial" w:hAnsi="Arial" w:cs="Arial"/>
        </w:rPr>
        <w:t xml:space="preserve">Plnenie podľa Čl. II bod 2.1. písm. a) dohody </w:t>
      </w:r>
    </w:p>
    <w:tbl>
      <w:tblPr>
        <w:tblW w:w="8180" w:type="dxa"/>
        <w:tblCellMar>
          <w:left w:w="70" w:type="dxa"/>
          <w:right w:w="70" w:type="dxa"/>
        </w:tblCellMar>
        <w:tblLook w:val="04A0" w:firstRow="1" w:lastRow="0" w:firstColumn="1" w:lastColumn="0" w:noHBand="0" w:noVBand="1"/>
      </w:tblPr>
      <w:tblGrid>
        <w:gridCol w:w="5380"/>
        <w:gridCol w:w="2800"/>
      </w:tblGrid>
      <w:tr w:rsidR="00534A69" w:rsidRPr="00534A69" w14:paraId="166B6615" w14:textId="77777777" w:rsidTr="00534A69">
        <w:trPr>
          <w:trHeight w:val="315"/>
        </w:trPr>
        <w:tc>
          <w:tcPr>
            <w:tcW w:w="53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5EFA228B" w14:textId="77777777" w:rsidR="00534A69" w:rsidRPr="00534A69" w:rsidRDefault="00534A69" w:rsidP="00534A69">
            <w:pPr>
              <w:spacing w:after="0" w:line="240" w:lineRule="auto"/>
              <w:jc w:val="center"/>
              <w:rPr>
                <w:rFonts w:ascii="Arial" w:eastAsia="Times New Roman" w:hAnsi="Arial" w:cs="Arial"/>
                <w:b/>
                <w:bCs/>
                <w:color w:val="000000"/>
                <w:lang w:eastAsia="sk-SK"/>
              </w:rPr>
            </w:pPr>
            <w:r w:rsidRPr="00534A69">
              <w:rPr>
                <w:rFonts w:ascii="Arial" w:eastAsia="Times New Roman" w:hAnsi="Arial" w:cs="Arial"/>
                <w:b/>
                <w:bCs/>
                <w:color w:val="000000"/>
                <w:lang w:eastAsia="sk-SK"/>
              </w:rPr>
              <w:t>Popis služby</w:t>
            </w:r>
          </w:p>
        </w:tc>
        <w:tc>
          <w:tcPr>
            <w:tcW w:w="2800" w:type="dxa"/>
            <w:tcBorders>
              <w:top w:val="single" w:sz="8" w:space="0" w:color="auto"/>
              <w:left w:val="nil"/>
              <w:bottom w:val="single" w:sz="8" w:space="0" w:color="auto"/>
              <w:right w:val="single" w:sz="8" w:space="0" w:color="auto"/>
            </w:tcBorders>
            <w:shd w:val="clear" w:color="000000" w:fill="D9D9D9"/>
            <w:vAlign w:val="center"/>
            <w:hideMark/>
          </w:tcPr>
          <w:p w14:paraId="3D0C281B" w14:textId="77777777" w:rsidR="00534A69" w:rsidRPr="00534A69" w:rsidRDefault="00534A69" w:rsidP="00534A69">
            <w:pPr>
              <w:spacing w:after="0" w:line="240" w:lineRule="auto"/>
              <w:jc w:val="center"/>
              <w:rPr>
                <w:rFonts w:ascii="Arial" w:eastAsia="Times New Roman" w:hAnsi="Arial" w:cs="Arial"/>
                <w:b/>
                <w:bCs/>
                <w:color w:val="000000"/>
                <w:lang w:eastAsia="sk-SK"/>
              </w:rPr>
            </w:pPr>
            <w:r w:rsidRPr="00534A69">
              <w:rPr>
                <w:rFonts w:ascii="Arial" w:eastAsia="Times New Roman" w:hAnsi="Arial" w:cs="Arial"/>
                <w:b/>
                <w:bCs/>
                <w:color w:val="000000"/>
                <w:lang w:eastAsia="sk-SK"/>
              </w:rPr>
              <w:t>Cena v € bez DPH</w:t>
            </w:r>
          </w:p>
        </w:tc>
      </w:tr>
      <w:tr w:rsidR="00534A69" w:rsidRPr="00D627F1" w14:paraId="0EA66B5E" w14:textId="77777777" w:rsidTr="003F1509">
        <w:trPr>
          <w:trHeight w:val="315"/>
        </w:trPr>
        <w:tc>
          <w:tcPr>
            <w:tcW w:w="5380" w:type="dxa"/>
            <w:tcBorders>
              <w:top w:val="single" w:sz="4" w:space="0" w:color="auto"/>
              <w:left w:val="single" w:sz="8" w:space="0" w:color="auto"/>
              <w:bottom w:val="single" w:sz="4" w:space="0" w:color="auto"/>
              <w:right w:val="single" w:sz="4" w:space="0" w:color="auto"/>
            </w:tcBorders>
            <w:vAlign w:val="center"/>
            <w:hideMark/>
          </w:tcPr>
          <w:p w14:paraId="3137F80A" w14:textId="3620128A" w:rsidR="00534A69" w:rsidRPr="00D627F1" w:rsidRDefault="00B532A1" w:rsidP="00534A69">
            <w:pPr>
              <w:spacing w:after="0" w:line="240" w:lineRule="auto"/>
              <w:rPr>
                <w:rFonts w:ascii="Arial" w:eastAsia="Times New Roman" w:hAnsi="Arial" w:cs="Arial"/>
                <w:color w:val="000000"/>
                <w:lang w:eastAsia="sk-SK"/>
              </w:rPr>
            </w:pPr>
            <w:r w:rsidRPr="00B532A1">
              <w:rPr>
                <w:rFonts w:ascii="Arial" w:eastAsia="Times New Roman" w:hAnsi="Arial" w:cs="Arial"/>
                <w:color w:val="000000"/>
                <w:lang w:eastAsia="sk-SK"/>
              </w:rPr>
              <w:t>Migračné práce z cloudového riešenia do on-premise riešenia Confluence</w:t>
            </w:r>
          </w:p>
        </w:tc>
        <w:tc>
          <w:tcPr>
            <w:tcW w:w="2800" w:type="dxa"/>
            <w:tcBorders>
              <w:top w:val="single" w:sz="4" w:space="0" w:color="auto"/>
              <w:left w:val="nil"/>
              <w:bottom w:val="single" w:sz="4" w:space="0" w:color="auto"/>
              <w:right w:val="single" w:sz="8" w:space="0" w:color="auto"/>
            </w:tcBorders>
            <w:vAlign w:val="center"/>
            <w:hideMark/>
          </w:tcPr>
          <w:p w14:paraId="4B336B41" w14:textId="293E7B77" w:rsidR="00534A69" w:rsidRPr="00D627F1" w:rsidRDefault="00534A69" w:rsidP="00534A69">
            <w:pPr>
              <w:spacing w:after="0" w:line="240" w:lineRule="auto"/>
              <w:jc w:val="center"/>
              <w:rPr>
                <w:rFonts w:ascii="Arial" w:eastAsia="Times New Roman" w:hAnsi="Arial" w:cs="Arial"/>
                <w:color w:val="000000"/>
                <w:lang w:eastAsia="sk-SK"/>
              </w:rPr>
            </w:pPr>
            <w:r w:rsidRPr="00D627F1">
              <w:rPr>
                <w:rFonts w:ascii="Arial" w:eastAsia="Times New Roman" w:hAnsi="Arial" w:cs="Arial"/>
                <w:color w:val="000000"/>
                <w:lang w:eastAsia="sk-SK"/>
              </w:rPr>
              <w:t> </w:t>
            </w:r>
            <w:r w:rsidR="00ED731A" w:rsidRPr="00D627F1">
              <w:rPr>
                <w:rFonts w:ascii="Arial" w:eastAsia="Times New Roman" w:hAnsi="Arial" w:cs="Arial"/>
                <w:color w:val="000000"/>
                <w:lang w:eastAsia="sk-SK"/>
              </w:rPr>
              <w:t>0,00 €</w:t>
            </w:r>
          </w:p>
        </w:tc>
      </w:tr>
      <w:tr w:rsidR="00B532A1" w:rsidRPr="00D627F1" w14:paraId="4711DCA5" w14:textId="77777777" w:rsidTr="00534A69">
        <w:trPr>
          <w:trHeight w:val="315"/>
        </w:trPr>
        <w:tc>
          <w:tcPr>
            <w:tcW w:w="5380" w:type="dxa"/>
            <w:tcBorders>
              <w:top w:val="single" w:sz="4" w:space="0" w:color="auto"/>
              <w:left w:val="single" w:sz="8" w:space="0" w:color="auto"/>
              <w:bottom w:val="single" w:sz="8" w:space="0" w:color="auto"/>
              <w:right w:val="single" w:sz="4" w:space="0" w:color="auto"/>
            </w:tcBorders>
            <w:vAlign w:val="center"/>
          </w:tcPr>
          <w:p w14:paraId="78BFA00C" w14:textId="53230023" w:rsidR="00B532A1" w:rsidRPr="00D627F1" w:rsidRDefault="00B532A1" w:rsidP="00534A69">
            <w:pPr>
              <w:spacing w:after="0" w:line="240" w:lineRule="auto"/>
              <w:rPr>
                <w:rFonts w:ascii="Arial" w:eastAsia="Times New Roman" w:hAnsi="Arial" w:cs="Arial"/>
                <w:color w:val="000000"/>
                <w:lang w:eastAsia="sk-SK"/>
              </w:rPr>
            </w:pPr>
            <w:r w:rsidRPr="00B532A1">
              <w:rPr>
                <w:rFonts w:ascii="Arial" w:eastAsia="Times New Roman" w:hAnsi="Arial" w:cs="Arial"/>
                <w:color w:val="000000"/>
                <w:lang w:eastAsia="sk-SK"/>
              </w:rPr>
              <w:t>Migračné práce z cloudového riešenia do on-premise riešenia Jira</w:t>
            </w:r>
          </w:p>
        </w:tc>
        <w:tc>
          <w:tcPr>
            <w:tcW w:w="2800" w:type="dxa"/>
            <w:tcBorders>
              <w:top w:val="single" w:sz="4" w:space="0" w:color="auto"/>
              <w:left w:val="nil"/>
              <w:bottom w:val="single" w:sz="8" w:space="0" w:color="auto"/>
              <w:right w:val="single" w:sz="8" w:space="0" w:color="auto"/>
            </w:tcBorders>
            <w:vAlign w:val="center"/>
          </w:tcPr>
          <w:p w14:paraId="6A6BDD33" w14:textId="1DB6347C" w:rsidR="00B532A1" w:rsidRPr="00D627F1" w:rsidRDefault="00B532A1" w:rsidP="00534A69">
            <w:pPr>
              <w:spacing w:after="0" w:line="240" w:lineRule="auto"/>
              <w:jc w:val="center"/>
              <w:rPr>
                <w:rFonts w:ascii="Arial" w:eastAsia="Times New Roman" w:hAnsi="Arial" w:cs="Arial"/>
                <w:color w:val="000000"/>
                <w:lang w:eastAsia="sk-SK"/>
              </w:rPr>
            </w:pPr>
            <w:r w:rsidRPr="00D627F1">
              <w:rPr>
                <w:rFonts w:ascii="Arial" w:eastAsia="Times New Roman" w:hAnsi="Arial" w:cs="Arial"/>
                <w:color w:val="000000"/>
                <w:lang w:eastAsia="sk-SK"/>
              </w:rPr>
              <w:t> 0,00 €</w:t>
            </w:r>
          </w:p>
        </w:tc>
      </w:tr>
    </w:tbl>
    <w:p w14:paraId="37A52547" w14:textId="77777777" w:rsidR="001450A6" w:rsidRDefault="001450A6" w:rsidP="004B27D1">
      <w:pPr>
        <w:pStyle w:val="Odsekzoznamu"/>
        <w:tabs>
          <w:tab w:val="left" w:pos="2977"/>
        </w:tabs>
        <w:spacing w:after="0" w:line="240" w:lineRule="auto"/>
        <w:ind w:left="0"/>
        <w:jc w:val="both"/>
        <w:rPr>
          <w:rFonts w:ascii="Arial" w:hAnsi="Arial" w:cs="Arial"/>
          <w:b/>
        </w:rPr>
      </w:pPr>
    </w:p>
    <w:p w14:paraId="6C1FB7F2" w14:textId="18EC2DC9" w:rsidR="00F93579" w:rsidRPr="00D627F1" w:rsidRDefault="001E2F30" w:rsidP="004B27D1">
      <w:pPr>
        <w:pStyle w:val="Odsekzoznamu"/>
        <w:tabs>
          <w:tab w:val="left" w:pos="2977"/>
        </w:tabs>
        <w:spacing w:after="0" w:line="240" w:lineRule="auto"/>
        <w:ind w:left="0"/>
        <w:jc w:val="both"/>
        <w:rPr>
          <w:rFonts w:ascii="Arial" w:hAnsi="Arial" w:cs="Arial"/>
          <w:sz w:val="18"/>
          <w:szCs w:val="18"/>
        </w:rPr>
      </w:pPr>
      <w:r w:rsidRPr="00D627F1">
        <w:rPr>
          <w:rFonts w:ascii="Arial" w:hAnsi="Arial" w:cs="Arial"/>
          <w:b/>
        </w:rPr>
        <w:t>6.1.2.</w:t>
      </w:r>
      <w:r w:rsidRPr="00D627F1">
        <w:rPr>
          <w:rFonts w:ascii="Arial" w:hAnsi="Arial" w:cs="Arial"/>
        </w:rPr>
        <w:t xml:space="preserve"> </w:t>
      </w:r>
      <w:r w:rsidR="003841E8" w:rsidRPr="00D627F1">
        <w:rPr>
          <w:rFonts w:ascii="Arial" w:hAnsi="Arial" w:cs="Arial"/>
        </w:rPr>
        <w:t xml:space="preserve">Plnenie podľa Čl. II bod 2.1. písm. b) dohody </w:t>
      </w:r>
    </w:p>
    <w:tbl>
      <w:tblPr>
        <w:tblW w:w="10632" w:type="dxa"/>
        <w:tblInd w:w="-861" w:type="dxa"/>
        <w:tblLayout w:type="fixed"/>
        <w:tblCellMar>
          <w:left w:w="70" w:type="dxa"/>
          <w:right w:w="70" w:type="dxa"/>
        </w:tblCellMar>
        <w:tblLook w:val="04A0" w:firstRow="1" w:lastRow="0" w:firstColumn="1" w:lastColumn="0" w:noHBand="0" w:noVBand="1"/>
      </w:tblPr>
      <w:tblGrid>
        <w:gridCol w:w="1418"/>
        <w:gridCol w:w="1701"/>
        <w:gridCol w:w="1843"/>
        <w:gridCol w:w="1843"/>
        <w:gridCol w:w="1843"/>
        <w:gridCol w:w="1984"/>
      </w:tblGrid>
      <w:tr w:rsidR="001450A6" w:rsidRPr="00D627F1" w14:paraId="44CED20F" w14:textId="58FF843D" w:rsidTr="00000FE8">
        <w:trPr>
          <w:trHeight w:val="964"/>
        </w:trPr>
        <w:tc>
          <w:tcPr>
            <w:tcW w:w="1418"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06A1D151" w14:textId="01E46B4D" w:rsidR="00AE3F85" w:rsidRPr="00000FE8" w:rsidRDefault="00AE3F85" w:rsidP="00534A69">
            <w:pPr>
              <w:spacing w:after="0" w:line="240" w:lineRule="auto"/>
              <w:jc w:val="center"/>
              <w:rPr>
                <w:rFonts w:ascii="Arial" w:eastAsia="Times New Roman" w:hAnsi="Arial" w:cs="Arial"/>
                <w:b/>
                <w:bCs/>
                <w:color w:val="000000"/>
                <w:sz w:val="20"/>
                <w:szCs w:val="20"/>
                <w:lang w:eastAsia="sk-SK"/>
              </w:rPr>
            </w:pPr>
            <w:r w:rsidRPr="00000FE8">
              <w:rPr>
                <w:rFonts w:ascii="Arial" w:eastAsia="Times New Roman" w:hAnsi="Arial" w:cs="Arial"/>
                <w:b/>
                <w:bCs/>
                <w:color w:val="000000"/>
                <w:sz w:val="20"/>
                <w:szCs w:val="20"/>
                <w:lang w:eastAsia="sk-SK"/>
              </w:rPr>
              <w:t>Popis licencie</w:t>
            </w:r>
          </w:p>
        </w:tc>
        <w:tc>
          <w:tcPr>
            <w:tcW w:w="1701" w:type="dxa"/>
            <w:tcBorders>
              <w:top w:val="single" w:sz="8" w:space="0" w:color="auto"/>
              <w:left w:val="nil"/>
              <w:bottom w:val="single" w:sz="8" w:space="0" w:color="auto"/>
              <w:right w:val="nil"/>
            </w:tcBorders>
            <w:shd w:val="clear" w:color="000000" w:fill="D9D9D9"/>
            <w:vAlign w:val="center"/>
            <w:hideMark/>
          </w:tcPr>
          <w:p w14:paraId="08E7C853" w14:textId="0077423E" w:rsidR="00AE3F85" w:rsidRPr="00000FE8" w:rsidRDefault="00AE3F85" w:rsidP="00534A69">
            <w:pPr>
              <w:spacing w:after="0" w:line="240" w:lineRule="auto"/>
              <w:jc w:val="center"/>
              <w:rPr>
                <w:rFonts w:ascii="Arial" w:eastAsia="Times New Roman" w:hAnsi="Arial" w:cs="Arial"/>
                <w:b/>
                <w:bCs/>
                <w:color w:val="000000"/>
                <w:sz w:val="20"/>
                <w:szCs w:val="20"/>
                <w:lang w:eastAsia="sk-SK"/>
              </w:rPr>
            </w:pPr>
            <w:r w:rsidRPr="00000FE8">
              <w:rPr>
                <w:rFonts w:ascii="Arial" w:eastAsia="Times New Roman" w:hAnsi="Arial" w:cs="Arial"/>
                <w:b/>
                <w:bCs/>
                <w:color w:val="000000"/>
                <w:sz w:val="20"/>
                <w:szCs w:val="20"/>
                <w:lang w:eastAsia="sk-SK"/>
              </w:rPr>
              <w:t xml:space="preserve">Predpokladaný počet ks za 36 mesiacov </w:t>
            </w:r>
          </w:p>
        </w:tc>
        <w:tc>
          <w:tcPr>
            <w:tcW w:w="1843"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EFCDEF6" w14:textId="77777777" w:rsidR="00AE3F85" w:rsidRPr="00000FE8" w:rsidRDefault="00AE3F85" w:rsidP="00534A69">
            <w:pPr>
              <w:spacing w:after="0" w:line="240" w:lineRule="auto"/>
              <w:jc w:val="center"/>
              <w:rPr>
                <w:rFonts w:ascii="Arial" w:eastAsia="Times New Roman" w:hAnsi="Arial" w:cs="Arial"/>
                <w:b/>
                <w:bCs/>
                <w:color w:val="000000"/>
                <w:sz w:val="20"/>
                <w:szCs w:val="20"/>
                <w:lang w:eastAsia="sk-SK"/>
              </w:rPr>
            </w:pPr>
            <w:r w:rsidRPr="00000FE8">
              <w:rPr>
                <w:rFonts w:ascii="Arial" w:eastAsia="Times New Roman" w:hAnsi="Arial" w:cs="Arial"/>
                <w:b/>
                <w:bCs/>
                <w:color w:val="000000"/>
                <w:sz w:val="20"/>
                <w:szCs w:val="20"/>
                <w:lang w:eastAsia="sk-SK"/>
              </w:rPr>
              <w:t>Jednotková cena za 1 mesiac v € bez DPH</w:t>
            </w:r>
          </w:p>
        </w:tc>
        <w:tc>
          <w:tcPr>
            <w:tcW w:w="1843" w:type="dxa"/>
            <w:tcBorders>
              <w:top w:val="single" w:sz="8" w:space="0" w:color="auto"/>
              <w:left w:val="nil"/>
              <w:bottom w:val="single" w:sz="8" w:space="0" w:color="auto"/>
              <w:right w:val="single" w:sz="8" w:space="0" w:color="auto"/>
            </w:tcBorders>
            <w:shd w:val="clear" w:color="000000" w:fill="D9D9D9"/>
            <w:vAlign w:val="center"/>
            <w:hideMark/>
          </w:tcPr>
          <w:p w14:paraId="06024FCC" w14:textId="310078C8" w:rsidR="00AE3F85" w:rsidRPr="00000FE8" w:rsidRDefault="00AE3F85" w:rsidP="00534A69">
            <w:pPr>
              <w:spacing w:after="0" w:line="240" w:lineRule="auto"/>
              <w:jc w:val="center"/>
              <w:rPr>
                <w:rFonts w:ascii="Arial" w:eastAsia="Times New Roman" w:hAnsi="Arial" w:cs="Arial"/>
                <w:b/>
                <w:bCs/>
                <w:color w:val="000000"/>
                <w:sz w:val="20"/>
                <w:szCs w:val="20"/>
                <w:lang w:eastAsia="sk-SK"/>
              </w:rPr>
            </w:pPr>
            <w:r w:rsidRPr="00000FE8">
              <w:rPr>
                <w:rFonts w:ascii="Arial" w:eastAsia="Times New Roman" w:hAnsi="Arial" w:cs="Arial"/>
                <w:b/>
                <w:bCs/>
                <w:color w:val="000000"/>
                <w:sz w:val="20"/>
                <w:szCs w:val="20"/>
                <w:lang w:eastAsia="sk-SK"/>
              </w:rPr>
              <w:t>Cena za 12 mesiacov v € bez DPH</w:t>
            </w:r>
          </w:p>
        </w:tc>
        <w:tc>
          <w:tcPr>
            <w:tcW w:w="1843" w:type="dxa"/>
            <w:tcBorders>
              <w:top w:val="single" w:sz="8" w:space="0" w:color="auto"/>
              <w:left w:val="nil"/>
              <w:bottom w:val="single" w:sz="8" w:space="0" w:color="auto"/>
              <w:right w:val="single" w:sz="8" w:space="0" w:color="auto"/>
            </w:tcBorders>
            <w:shd w:val="clear" w:color="000000" w:fill="D9D9D9"/>
            <w:vAlign w:val="center"/>
            <w:hideMark/>
          </w:tcPr>
          <w:p w14:paraId="21BC0314" w14:textId="59053C7A" w:rsidR="00AE3F85" w:rsidRPr="00000FE8" w:rsidRDefault="00AE3F85" w:rsidP="00534A69">
            <w:pPr>
              <w:spacing w:after="0" w:line="240" w:lineRule="auto"/>
              <w:jc w:val="center"/>
              <w:rPr>
                <w:rFonts w:ascii="Arial" w:eastAsia="Times New Roman" w:hAnsi="Arial" w:cs="Arial"/>
                <w:b/>
                <w:bCs/>
                <w:color w:val="000000"/>
                <w:sz w:val="20"/>
                <w:szCs w:val="20"/>
                <w:lang w:eastAsia="sk-SK"/>
              </w:rPr>
            </w:pPr>
            <w:r w:rsidRPr="00000FE8">
              <w:rPr>
                <w:rFonts w:ascii="Arial" w:eastAsia="Times New Roman" w:hAnsi="Arial" w:cs="Arial"/>
                <w:b/>
                <w:bCs/>
                <w:color w:val="000000"/>
                <w:sz w:val="20"/>
                <w:szCs w:val="20"/>
                <w:lang w:eastAsia="sk-SK"/>
              </w:rPr>
              <w:t xml:space="preserve">Cena spolu za 36 mesiacov v € bez DPH </w:t>
            </w:r>
          </w:p>
        </w:tc>
        <w:tc>
          <w:tcPr>
            <w:tcW w:w="1984" w:type="dxa"/>
            <w:tcBorders>
              <w:top w:val="single" w:sz="8" w:space="0" w:color="auto"/>
              <w:left w:val="nil"/>
              <w:bottom w:val="single" w:sz="8" w:space="0" w:color="auto"/>
              <w:right w:val="single" w:sz="8" w:space="0" w:color="auto"/>
            </w:tcBorders>
            <w:shd w:val="clear" w:color="000000" w:fill="D9D9D9"/>
          </w:tcPr>
          <w:p w14:paraId="5F52DF12" w14:textId="77777777" w:rsidR="00AE3F85" w:rsidRPr="00000FE8" w:rsidRDefault="00AE3F85" w:rsidP="00534A69">
            <w:pPr>
              <w:spacing w:after="0" w:line="240" w:lineRule="auto"/>
              <w:jc w:val="center"/>
              <w:rPr>
                <w:rFonts w:ascii="Arial" w:eastAsia="Times New Roman" w:hAnsi="Arial" w:cs="Arial"/>
                <w:b/>
                <w:bCs/>
                <w:color w:val="000000"/>
                <w:sz w:val="20"/>
                <w:szCs w:val="20"/>
                <w:lang w:eastAsia="sk-SK"/>
              </w:rPr>
            </w:pPr>
          </w:p>
          <w:p w14:paraId="5D80FCB6" w14:textId="63C70717" w:rsidR="00AE3F85" w:rsidRPr="00000FE8" w:rsidRDefault="00AE3F85" w:rsidP="00AE3F85">
            <w:pPr>
              <w:spacing w:after="0" w:line="240" w:lineRule="auto"/>
              <w:jc w:val="center"/>
              <w:rPr>
                <w:rFonts w:ascii="Arial" w:eastAsia="Times New Roman" w:hAnsi="Arial" w:cs="Arial"/>
                <w:b/>
                <w:bCs/>
                <w:color w:val="000000"/>
                <w:sz w:val="20"/>
                <w:szCs w:val="20"/>
                <w:lang w:eastAsia="sk-SK"/>
              </w:rPr>
            </w:pPr>
            <w:r w:rsidRPr="00000FE8">
              <w:rPr>
                <w:rFonts w:ascii="Arial" w:eastAsia="Times New Roman" w:hAnsi="Arial" w:cs="Arial"/>
                <w:b/>
                <w:bCs/>
                <w:color w:val="000000"/>
                <w:sz w:val="20"/>
                <w:szCs w:val="20"/>
                <w:lang w:eastAsia="sk-SK"/>
              </w:rPr>
              <w:t>%</w:t>
            </w:r>
            <w:r w:rsidR="0071237D" w:rsidRPr="00000FE8">
              <w:rPr>
                <w:rFonts w:ascii="Arial" w:eastAsia="Times New Roman" w:hAnsi="Arial" w:cs="Arial"/>
                <w:b/>
                <w:bCs/>
                <w:color w:val="000000"/>
                <w:sz w:val="20"/>
                <w:szCs w:val="20"/>
                <w:lang w:eastAsia="sk-SK"/>
              </w:rPr>
              <w:t xml:space="preserve"> zľavy</w:t>
            </w:r>
            <w:r w:rsidRPr="00000FE8">
              <w:rPr>
                <w:rFonts w:ascii="Arial" w:eastAsia="Times New Roman" w:hAnsi="Arial" w:cs="Arial"/>
                <w:b/>
                <w:bCs/>
                <w:color w:val="000000"/>
                <w:sz w:val="20"/>
                <w:szCs w:val="20"/>
                <w:lang w:eastAsia="sk-SK"/>
              </w:rPr>
              <w:t xml:space="preserve"> cenníkovej ceny licencie</w:t>
            </w:r>
            <w:r w:rsidR="00A173E1" w:rsidRPr="00000FE8">
              <w:rPr>
                <w:rFonts w:ascii="Arial" w:eastAsia="Times New Roman" w:hAnsi="Arial" w:cs="Arial"/>
                <w:b/>
                <w:bCs/>
                <w:color w:val="000000"/>
                <w:sz w:val="20"/>
                <w:szCs w:val="20"/>
                <w:lang w:eastAsia="sk-SK"/>
              </w:rPr>
              <w:t>/cenníková cena licencie</w:t>
            </w:r>
          </w:p>
        </w:tc>
      </w:tr>
      <w:tr w:rsidR="001450A6" w:rsidRPr="00D627F1" w14:paraId="7DA46CF1" w14:textId="386BC92E" w:rsidTr="00000FE8">
        <w:trPr>
          <w:trHeight w:val="495"/>
        </w:trPr>
        <w:tc>
          <w:tcPr>
            <w:tcW w:w="1418" w:type="dxa"/>
            <w:tcBorders>
              <w:top w:val="nil"/>
              <w:left w:val="single" w:sz="8" w:space="0" w:color="auto"/>
              <w:bottom w:val="single" w:sz="4" w:space="0" w:color="auto"/>
              <w:right w:val="nil"/>
            </w:tcBorders>
            <w:vAlign w:val="center"/>
            <w:hideMark/>
          </w:tcPr>
          <w:p w14:paraId="06DD59C1" w14:textId="77777777" w:rsidR="00AE3F85" w:rsidRPr="00000FE8" w:rsidRDefault="00AE3F85" w:rsidP="00D726C3">
            <w:pPr>
              <w:rPr>
                <w:rFonts w:ascii="Arial" w:hAnsi="Arial" w:cs="Arial"/>
                <w:color w:val="000000"/>
                <w:sz w:val="20"/>
                <w:szCs w:val="20"/>
              </w:rPr>
            </w:pPr>
            <w:r w:rsidRPr="00000FE8">
              <w:rPr>
                <w:rFonts w:ascii="Arial" w:hAnsi="Arial" w:cs="Arial"/>
                <w:color w:val="000000"/>
                <w:sz w:val="20"/>
                <w:szCs w:val="20"/>
              </w:rPr>
              <w:t>Confluence Data Center</w:t>
            </w:r>
          </w:p>
          <w:p w14:paraId="4D5D6157" w14:textId="7EF48D4A" w:rsidR="00AE3F85" w:rsidRPr="001450A6" w:rsidRDefault="00AE3F85" w:rsidP="00D726C3">
            <w:pPr>
              <w:spacing w:after="0" w:line="240" w:lineRule="auto"/>
              <w:rPr>
                <w:rFonts w:ascii="Arial" w:eastAsia="Times New Roman" w:hAnsi="Arial" w:cs="Arial"/>
                <w:color w:val="000000"/>
                <w:sz w:val="20"/>
                <w:szCs w:val="20"/>
                <w:lang w:eastAsia="sk-SK"/>
              </w:rPr>
            </w:pPr>
          </w:p>
        </w:tc>
        <w:tc>
          <w:tcPr>
            <w:tcW w:w="1701" w:type="dxa"/>
            <w:tcBorders>
              <w:top w:val="nil"/>
              <w:left w:val="single" w:sz="8" w:space="0" w:color="auto"/>
              <w:bottom w:val="single" w:sz="4" w:space="0" w:color="auto"/>
              <w:right w:val="single" w:sz="8" w:space="0" w:color="auto"/>
            </w:tcBorders>
            <w:vAlign w:val="center"/>
            <w:hideMark/>
          </w:tcPr>
          <w:p w14:paraId="126C22EC" w14:textId="5D9E080B" w:rsidR="00AE3F85" w:rsidRPr="001450A6" w:rsidRDefault="00AE3F85" w:rsidP="00D726C3">
            <w:pPr>
              <w:spacing w:after="0" w:line="240" w:lineRule="auto"/>
              <w:jc w:val="center"/>
              <w:rPr>
                <w:rFonts w:ascii="Arial" w:eastAsia="Times New Roman" w:hAnsi="Arial" w:cs="Arial"/>
                <w:color w:val="000000"/>
                <w:sz w:val="20"/>
                <w:szCs w:val="20"/>
                <w:lang w:eastAsia="sk-SK"/>
              </w:rPr>
            </w:pPr>
            <w:r w:rsidRPr="00000FE8">
              <w:rPr>
                <w:rFonts w:ascii="Arial" w:hAnsi="Arial" w:cs="Arial"/>
                <w:color w:val="000000"/>
                <w:sz w:val="20"/>
                <w:szCs w:val="20"/>
              </w:rPr>
              <w:t>500</w:t>
            </w:r>
          </w:p>
        </w:tc>
        <w:tc>
          <w:tcPr>
            <w:tcW w:w="1843" w:type="dxa"/>
            <w:tcBorders>
              <w:top w:val="nil"/>
              <w:left w:val="nil"/>
              <w:bottom w:val="single" w:sz="4" w:space="0" w:color="auto"/>
              <w:right w:val="single" w:sz="8" w:space="0" w:color="auto"/>
            </w:tcBorders>
            <w:vAlign w:val="center"/>
          </w:tcPr>
          <w:p w14:paraId="598462D1" w14:textId="07BF9658" w:rsidR="00AE3F85" w:rsidRPr="00D7435B" w:rsidRDefault="00AE3F85" w:rsidP="00D726C3">
            <w:pPr>
              <w:spacing w:after="0" w:line="240" w:lineRule="auto"/>
              <w:jc w:val="right"/>
              <w:rPr>
                <w:rFonts w:ascii="Arial" w:eastAsia="Times New Roman" w:hAnsi="Arial" w:cs="Arial"/>
                <w:color w:val="000000"/>
                <w:sz w:val="20"/>
                <w:szCs w:val="20"/>
                <w:lang w:eastAsia="sk-SK"/>
              </w:rPr>
            </w:pPr>
          </w:p>
        </w:tc>
        <w:tc>
          <w:tcPr>
            <w:tcW w:w="1843" w:type="dxa"/>
            <w:tcBorders>
              <w:top w:val="nil"/>
              <w:left w:val="nil"/>
              <w:bottom w:val="single" w:sz="4" w:space="0" w:color="auto"/>
              <w:right w:val="single" w:sz="8" w:space="0" w:color="auto"/>
            </w:tcBorders>
            <w:noWrap/>
            <w:vAlign w:val="center"/>
          </w:tcPr>
          <w:p w14:paraId="46CFD6C6" w14:textId="5BF75887" w:rsidR="00AE3F85" w:rsidRPr="00D7435B" w:rsidRDefault="00AE3F85" w:rsidP="00D726C3">
            <w:pPr>
              <w:spacing w:after="0" w:line="240" w:lineRule="auto"/>
              <w:jc w:val="right"/>
              <w:rPr>
                <w:rFonts w:ascii="Arial" w:eastAsia="Times New Roman" w:hAnsi="Arial" w:cs="Arial"/>
                <w:color w:val="000000"/>
                <w:sz w:val="20"/>
                <w:szCs w:val="20"/>
                <w:lang w:eastAsia="sk-SK"/>
              </w:rPr>
            </w:pPr>
          </w:p>
        </w:tc>
        <w:tc>
          <w:tcPr>
            <w:tcW w:w="1843" w:type="dxa"/>
            <w:tcBorders>
              <w:top w:val="nil"/>
              <w:left w:val="nil"/>
              <w:bottom w:val="single" w:sz="4" w:space="0" w:color="auto"/>
              <w:right w:val="single" w:sz="8" w:space="0" w:color="auto"/>
            </w:tcBorders>
            <w:noWrap/>
            <w:vAlign w:val="center"/>
            <w:hideMark/>
          </w:tcPr>
          <w:p w14:paraId="2E6F4485" w14:textId="77777777" w:rsidR="00AE3F85" w:rsidRPr="00D7435B" w:rsidRDefault="00AE3F85" w:rsidP="00D726C3">
            <w:pPr>
              <w:spacing w:after="0" w:line="240" w:lineRule="auto"/>
              <w:rPr>
                <w:rFonts w:ascii="Arial" w:eastAsia="Times New Roman" w:hAnsi="Arial" w:cs="Arial"/>
                <w:color w:val="000000"/>
                <w:sz w:val="20"/>
                <w:szCs w:val="20"/>
                <w:lang w:eastAsia="sk-SK"/>
              </w:rPr>
            </w:pPr>
            <w:r w:rsidRPr="00D7435B">
              <w:rPr>
                <w:rFonts w:ascii="Arial" w:eastAsia="Times New Roman" w:hAnsi="Arial" w:cs="Arial"/>
                <w:color w:val="000000"/>
                <w:sz w:val="20"/>
                <w:szCs w:val="20"/>
                <w:lang w:eastAsia="sk-SK"/>
              </w:rPr>
              <w:t> </w:t>
            </w:r>
          </w:p>
        </w:tc>
        <w:tc>
          <w:tcPr>
            <w:tcW w:w="1984" w:type="dxa"/>
            <w:tcBorders>
              <w:top w:val="nil"/>
              <w:left w:val="nil"/>
              <w:bottom w:val="single" w:sz="4" w:space="0" w:color="auto"/>
              <w:right w:val="single" w:sz="8" w:space="0" w:color="auto"/>
            </w:tcBorders>
          </w:tcPr>
          <w:p w14:paraId="1A11B53E" w14:textId="77777777" w:rsidR="00AE3F85" w:rsidRPr="00D7435B" w:rsidRDefault="00AE3F85" w:rsidP="00D726C3">
            <w:pPr>
              <w:spacing w:after="0" w:line="240" w:lineRule="auto"/>
              <w:rPr>
                <w:rFonts w:ascii="Arial" w:eastAsia="Times New Roman" w:hAnsi="Arial" w:cs="Arial"/>
                <w:color w:val="000000"/>
                <w:sz w:val="20"/>
                <w:szCs w:val="20"/>
                <w:lang w:eastAsia="sk-SK"/>
              </w:rPr>
            </w:pPr>
          </w:p>
        </w:tc>
      </w:tr>
      <w:tr w:rsidR="001450A6" w:rsidRPr="00D627F1" w14:paraId="63B8202A" w14:textId="3462C299" w:rsidTr="00000FE8">
        <w:trPr>
          <w:trHeight w:val="645"/>
        </w:trPr>
        <w:tc>
          <w:tcPr>
            <w:tcW w:w="1418" w:type="dxa"/>
            <w:tcBorders>
              <w:top w:val="nil"/>
              <w:left w:val="single" w:sz="8" w:space="0" w:color="auto"/>
              <w:bottom w:val="single" w:sz="4" w:space="0" w:color="auto"/>
              <w:right w:val="nil"/>
            </w:tcBorders>
            <w:vAlign w:val="center"/>
            <w:hideMark/>
          </w:tcPr>
          <w:p w14:paraId="27F45675" w14:textId="67BF1DF2" w:rsidR="00AE3F85" w:rsidRPr="001450A6" w:rsidRDefault="00AE3F85" w:rsidP="00D726C3">
            <w:pPr>
              <w:spacing w:after="0" w:line="240" w:lineRule="auto"/>
              <w:rPr>
                <w:rFonts w:ascii="Arial" w:eastAsia="Times New Roman" w:hAnsi="Arial" w:cs="Arial"/>
                <w:color w:val="000000" w:themeColor="text1"/>
                <w:sz w:val="20"/>
                <w:szCs w:val="20"/>
                <w:lang w:eastAsia="sk-SK"/>
              </w:rPr>
            </w:pPr>
            <w:r w:rsidRPr="00000FE8">
              <w:rPr>
                <w:rFonts w:ascii="Arial" w:hAnsi="Arial" w:cs="Arial"/>
                <w:bCs/>
                <w:color w:val="000000" w:themeColor="text1"/>
                <w:sz w:val="20"/>
                <w:szCs w:val="20"/>
              </w:rPr>
              <w:t>Scriptrunner for Confluence</w:t>
            </w:r>
          </w:p>
        </w:tc>
        <w:tc>
          <w:tcPr>
            <w:tcW w:w="1701" w:type="dxa"/>
            <w:tcBorders>
              <w:top w:val="nil"/>
              <w:left w:val="single" w:sz="8" w:space="0" w:color="auto"/>
              <w:bottom w:val="single" w:sz="4" w:space="0" w:color="auto"/>
              <w:right w:val="single" w:sz="8" w:space="0" w:color="auto"/>
            </w:tcBorders>
            <w:noWrap/>
            <w:vAlign w:val="center"/>
            <w:hideMark/>
          </w:tcPr>
          <w:p w14:paraId="63A5988C" w14:textId="7307FC63" w:rsidR="00AE3F85" w:rsidRPr="001450A6" w:rsidRDefault="00AE3F85" w:rsidP="00D726C3">
            <w:pPr>
              <w:spacing w:after="0" w:line="240" w:lineRule="auto"/>
              <w:jc w:val="center"/>
              <w:rPr>
                <w:rFonts w:ascii="Arial" w:eastAsia="Times New Roman" w:hAnsi="Arial" w:cs="Arial"/>
                <w:color w:val="000000"/>
                <w:sz w:val="20"/>
                <w:szCs w:val="20"/>
                <w:lang w:eastAsia="sk-SK"/>
              </w:rPr>
            </w:pPr>
            <w:r w:rsidRPr="00000FE8">
              <w:rPr>
                <w:rFonts w:ascii="Arial" w:hAnsi="Arial" w:cs="Arial"/>
                <w:color w:val="000000"/>
                <w:sz w:val="20"/>
                <w:szCs w:val="20"/>
              </w:rPr>
              <w:t>500</w:t>
            </w:r>
          </w:p>
        </w:tc>
        <w:tc>
          <w:tcPr>
            <w:tcW w:w="1843" w:type="dxa"/>
            <w:tcBorders>
              <w:top w:val="nil"/>
              <w:left w:val="nil"/>
              <w:bottom w:val="single" w:sz="4" w:space="0" w:color="auto"/>
              <w:right w:val="single" w:sz="8" w:space="0" w:color="auto"/>
            </w:tcBorders>
            <w:noWrap/>
            <w:vAlign w:val="center"/>
          </w:tcPr>
          <w:p w14:paraId="62DA2F17" w14:textId="3B0C137A" w:rsidR="00AE3F85" w:rsidRPr="00D7435B" w:rsidRDefault="00AE3F85" w:rsidP="00D726C3">
            <w:pPr>
              <w:spacing w:after="0" w:line="240" w:lineRule="auto"/>
              <w:jc w:val="right"/>
              <w:rPr>
                <w:rFonts w:ascii="Arial" w:eastAsia="Times New Roman" w:hAnsi="Arial" w:cs="Arial"/>
                <w:color w:val="000000"/>
                <w:sz w:val="20"/>
                <w:szCs w:val="20"/>
                <w:lang w:eastAsia="sk-SK"/>
              </w:rPr>
            </w:pPr>
          </w:p>
        </w:tc>
        <w:tc>
          <w:tcPr>
            <w:tcW w:w="1843" w:type="dxa"/>
            <w:tcBorders>
              <w:top w:val="nil"/>
              <w:left w:val="nil"/>
              <w:bottom w:val="single" w:sz="4" w:space="0" w:color="auto"/>
              <w:right w:val="single" w:sz="8" w:space="0" w:color="auto"/>
            </w:tcBorders>
            <w:noWrap/>
            <w:vAlign w:val="center"/>
          </w:tcPr>
          <w:p w14:paraId="674D6556" w14:textId="59540064" w:rsidR="00AE3F85" w:rsidRPr="00D7435B" w:rsidRDefault="00AE3F85" w:rsidP="00D726C3">
            <w:pPr>
              <w:spacing w:after="0" w:line="240" w:lineRule="auto"/>
              <w:jc w:val="right"/>
              <w:rPr>
                <w:rFonts w:ascii="Arial" w:eastAsia="Times New Roman" w:hAnsi="Arial" w:cs="Arial"/>
                <w:color w:val="000000"/>
                <w:sz w:val="20"/>
                <w:szCs w:val="20"/>
                <w:lang w:eastAsia="sk-SK"/>
              </w:rPr>
            </w:pPr>
          </w:p>
        </w:tc>
        <w:tc>
          <w:tcPr>
            <w:tcW w:w="1843" w:type="dxa"/>
            <w:tcBorders>
              <w:top w:val="nil"/>
              <w:left w:val="nil"/>
              <w:bottom w:val="single" w:sz="4" w:space="0" w:color="auto"/>
              <w:right w:val="single" w:sz="8" w:space="0" w:color="auto"/>
            </w:tcBorders>
            <w:noWrap/>
            <w:vAlign w:val="center"/>
            <w:hideMark/>
          </w:tcPr>
          <w:p w14:paraId="1F35883C" w14:textId="77777777" w:rsidR="00AE3F85" w:rsidRPr="00D7435B" w:rsidRDefault="00AE3F85" w:rsidP="00D726C3">
            <w:pPr>
              <w:spacing w:after="0" w:line="240" w:lineRule="auto"/>
              <w:rPr>
                <w:rFonts w:ascii="Arial" w:eastAsia="Times New Roman" w:hAnsi="Arial" w:cs="Arial"/>
                <w:color w:val="000000"/>
                <w:sz w:val="20"/>
                <w:szCs w:val="20"/>
                <w:lang w:eastAsia="sk-SK"/>
              </w:rPr>
            </w:pPr>
            <w:r w:rsidRPr="00D7435B">
              <w:rPr>
                <w:rFonts w:ascii="Arial" w:eastAsia="Times New Roman" w:hAnsi="Arial" w:cs="Arial"/>
                <w:color w:val="000000"/>
                <w:sz w:val="20"/>
                <w:szCs w:val="20"/>
                <w:lang w:eastAsia="sk-SK"/>
              </w:rPr>
              <w:t> </w:t>
            </w:r>
          </w:p>
        </w:tc>
        <w:tc>
          <w:tcPr>
            <w:tcW w:w="1984" w:type="dxa"/>
            <w:tcBorders>
              <w:top w:val="nil"/>
              <w:left w:val="nil"/>
              <w:bottom w:val="single" w:sz="4" w:space="0" w:color="auto"/>
              <w:right w:val="single" w:sz="8" w:space="0" w:color="auto"/>
            </w:tcBorders>
          </w:tcPr>
          <w:p w14:paraId="4BD02E77" w14:textId="77777777" w:rsidR="00AE3F85" w:rsidRPr="00D7435B" w:rsidRDefault="00AE3F85" w:rsidP="00D726C3">
            <w:pPr>
              <w:spacing w:after="0" w:line="240" w:lineRule="auto"/>
              <w:rPr>
                <w:rFonts w:ascii="Arial" w:eastAsia="Times New Roman" w:hAnsi="Arial" w:cs="Arial"/>
                <w:color w:val="000000"/>
                <w:sz w:val="20"/>
                <w:szCs w:val="20"/>
                <w:lang w:eastAsia="sk-SK"/>
              </w:rPr>
            </w:pPr>
          </w:p>
        </w:tc>
      </w:tr>
      <w:tr w:rsidR="001450A6" w:rsidRPr="00D627F1" w14:paraId="22296E4B" w14:textId="0C935EA1" w:rsidTr="00000FE8">
        <w:trPr>
          <w:trHeight w:val="465"/>
        </w:trPr>
        <w:tc>
          <w:tcPr>
            <w:tcW w:w="1418" w:type="dxa"/>
            <w:tcBorders>
              <w:top w:val="nil"/>
              <w:left w:val="single" w:sz="8" w:space="0" w:color="auto"/>
              <w:bottom w:val="single" w:sz="4" w:space="0" w:color="auto"/>
              <w:right w:val="nil"/>
            </w:tcBorders>
            <w:vAlign w:val="center"/>
            <w:hideMark/>
          </w:tcPr>
          <w:p w14:paraId="29B6D835" w14:textId="24A9DE89" w:rsidR="00AE3F85" w:rsidRPr="001450A6" w:rsidRDefault="00AE3F85" w:rsidP="00D726C3">
            <w:pPr>
              <w:spacing w:after="0" w:line="240" w:lineRule="auto"/>
              <w:rPr>
                <w:rFonts w:ascii="Arial" w:eastAsia="Times New Roman" w:hAnsi="Arial" w:cs="Arial"/>
                <w:color w:val="000000" w:themeColor="text1"/>
                <w:sz w:val="20"/>
                <w:szCs w:val="20"/>
                <w:lang w:eastAsia="sk-SK"/>
              </w:rPr>
            </w:pPr>
            <w:r w:rsidRPr="00000FE8">
              <w:rPr>
                <w:rFonts w:ascii="Arial" w:hAnsi="Arial" w:cs="Arial"/>
                <w:bCs/>
                <w:color w:val="000000" w:themeColor="text1"/>
                <w:sz w:val="20"/>
                <w:szCs w:val="20"/>
              </w:rPr>
              <w:t>draw.io Diagrams</w:t>
            </w:r>
            <w:r w:rsidRPr="00000FE8" w:rsidDel="008E34D9">
              <w:rPr>
                <w:rFonts w:ascii="Arial" w:hAnsi="Arial" w:cs="Arial"/>
                <w:color w:val="000000" w:themeColor="text1"/>
                <w:sz w:val="20"/>
                <w:szCs w:val="20"/>
              </w:rPr>
              <w:t xml:space="preserve"> </w:t>
            </w:r>
          </w:p>
        </w:tc>
        <w:tc>
          <w:tcPr>
            <w:tcW w:w="1701" w:type="dxa"/>
            <w:tcBorders>
              <w:top w:val="nil"/>
              <w:left w:val="single" w:sz="8" w:space="0" w:color="auto"/>
              <w:bottom w:val="single" w:sz="4" w:space="0" w:color="auto"/>
              <w:right w:val="single" w:sz="8" w:space="0" w:color="auto"/>
            </w:tcBorders>
            <w:noWrap/>
            <w:vAlign w:val="center"/>
            <w:hideMark/>
          </w:tcPr>
          <w:p w14:paraId="669120C6" w14:textId="392D1FB0" w:rsidR="00AE3F85" w:rsidRPr="001450A6" w:rsidRDefault="00AE3F85" w:rsidP="00D726C3">
            <w:pPr>
              <w:spacing w:after="0" w:line="240" w:lineRule="auto"/>
              <w:jc w:val="center"/>
              <w:rPr>
                <w:rFonts w:ascii="Arial" w:eastAsia="Times New Roman" w:hAnsi="Arial" w:cs="Arial"/>
                <w:color w:val="000000"/>
                <w:sz w:val="20"/>
                <w:szCs w:val="20"/>
                <w:lang w:eastAsia="sk-SK"/>
              </w:rPr>
            </w:pPr>
            <w:r w:rsidRPr="00000FE8">
              <w:rPr>
                <w:rFonts w:ascii="Arial" w:hAnsi="Arial" w:cs="Arial"/>
                <w:color w:val="000000"/>
                <w:sz w:val="20"/>
                <w:szCs w:val="20"/>
              </w:rPr>
              <w:t>500</w:t>
            </w:r>
          </w:p>
        </w:tc>
        <w:tc>
          <w:tcPr>
            <w:tcW w:w="1843" w:type="dxa"/>
            <w:tcBorders>
              <w:top w:val="nil"/>
              <w:left w:val="nil"/>
              <w:bottom w:val="single" w:sz="4" w:space="0" w:color="auto"/>
              <w:right w:val="single" w:sz="8" w:space="0" w:color="auto"/>
            </w:tcBorders>
            <w:noWrap/>
            <w:vAlign w:val="center"/>
          </w:tcPr>
          <w:p w14:paraId="68A33C9F" w14:textId="069FEAB4" w:rsidR="00AE3F85" w:rsidRPr="00D7435B" w:rsidRDefault="00AE3F85" w:rsidP="00D726C3">
            <w:pPr>
              <w:spacing w:after="0" w:line="240" w:lineRule="auto"/>
              <w:jc w:val="right"/>
              <w:rPr>
                <w:rFonts w:ascii="Arial" w:eastAsia="Times New Roman" w:hAnsi="Arial" w:cs="Arial"/>
                <w:color w:val="000000"/>
                <w:sz w:val="20"/>
                <w:szCs w:val="20"/>
                <w:lang w:eastAsia="sk-SK"/>
              </w:rPr>
            </w:pPr>
          </w:p>
        </w:tc>
        <w:tc>
          <w:tcPr>
            <w:tcW w:w="1843" w:type="dxa"/>
            <w:tcBorders>
              <w:top w:val="nil"/>
              <w:left w:val="nil"/>
              <w:bottom w:val="single" w:sz="4" w:space="0" w:color="auto"/>
              <w:right w:val="single" w:sz="8" w:space="0" w:color="auto"/>
            </w:tcBorders>
            <w:noWrap/>
            <w:vAlign w:val="center"/>
          </w:tcPr>
          <w:p w14:paraId="595980CB" w14:textId="3FFB9DDC" w:rsidR="00AE3F85" w:rsidRPr="00D7435B" w:rsidRDefault="00AE3F85" w:rsidP="00D726C3">
            <w:pPr>
              <w:spacing w:after="0" w:line="240" w:lineRule="auto"/>
              <w:jc w:val="right"/>
              <w:rPr>
                <w:rFonts w:ascii="Arial" w:eastAsia="Times New Roman" w:hAnsi="Arial" w:cs="Arial"/>
                <w:color w:val="000000"/>
                <w:sz w:val="20"/>
                <w:szCs w:val="20"/>
                <w:lang w:eastAsia="sk-SK"/>
              </w:rPr>
            </w:pPr>
          </w:p>
        </w:tc>
        <w:tc>
          <w:tcPr>
            <w:tcW w:w="1843" w:type="dxa"/>
            <w:tcBorders>
              <w:top w:val="nil"/>
              <w:left w:val="nil"/>
              <w:bottom w:val="single" w:sz="4" w:space="0" w:color="auto"/>
              <w:right w:val="single" w:sz="8" w:space="0" w:color="auto"/>
            </w:tcBorders>
            <w:noWrap/>
            <w:vAlign w:val="center"/>
            <w:hideMark/>
          </w:tcPr>
          <w:p w14:paraId="59AECE33" w14:textId="77777777" w:rsidR="00AE3F85" w:rsidRPr="00D7435B" w:rsidRDefault="00AE3F85" w:rsidP="00D726C3">
            <w:pPr>
              <w:spacing w:after="0" w:line="240" w:lineRule="auto"/>
              <w:rPr>
                <w:rFonts w:ascii="Arial" w:eastAsia="Times New Roman" w:hAnsi="Arial" w:cs="Arial"/>
                <w:color w:val="000000"/>
                <w:sz w:val="20"/>
                <w:szCs w:val="20"/>
                <w:lang w:eastAsia="sk-SK"/>
              </w:rPr>
            </w:pPr>
            <w:r w:rsidRPr="00D7435B">
              <w:rPr>
                <w:rFonts w:ascii="Arial" w:eastAsia="Times New Roman" w:hAnsi="Arial" w:cs="Arial"/>
                <w:color w:val="000000"/>
                <w:sz w:val="20"/>
                <w:szCs w:val="20"/>
                <w:lang w:eastAsia="sk-SK"/>
              </w:rPr>
              <w:t> </w:t>
            </w:r>
          </w:p>
        </w:tc>
        <w:tc>
          <w:tcPr>
            <w:tcW w:w="1984" w:type="dxa"/>
            <w:tcBorders>
              <w:top w:val="nil"/>
              <w:left w:val="nil"/>
              <w:bottom w:val="single" w:sz="4" w:space="0" w:color="auto"/>
              <w:right w:val="single" w:sz="8" w:space="0" w:color="auto"/>
            </w:tcBorders>
          </w:tcPr>
          <w:p w14:paraId="0CA20056" w14:textId="77777777" w:rsidR="00AE3F85" w:rsidRPr="00D7435B" w:rsidRDefault="00AE3F85" w:rsidP="00D726C3">
            <w:pPr>
              <w:spacing w:after="0" w:line="240" w:lineRule="auto"/>
              <w:rPr>
                <w:rFonts w:ascii="Arial" w:eastAsia="Times New Roman" w:hAnsi="Arial" w:cs="Arial"/>
                <w:color w:val="000000"/>
                <w:sz w:val="20"/>
                <w:szCs w:val="20"/>
                <w:lang w:eastAsia="sk-SK"/>
              </w:rPr>
            </w:pPr>
          </w:p>
        </w:tc>
      </w:tr>
      <w:tr w:rsidR="001450A6" w:rsidRPr="00D627F1" w14:paraId="09D72EA7" w14:textId="3DF39F69" w:rsidTr="00000FE8">
        <w:trPr>
          <w:trHeight w:val="600"/>
        </w:trPr>
        <w:tc>
          <w:tcPr>
            <w:tcW w:w="1418" w:type="dxa"/>
            <w:tcBorders>
              <w:top w:val="nil"/>
              <w:left w:val="single" w:sz="8" w:space="0" w:color="auto"/>
              <w:bottom w:val="single" w:sz="4" w:space="0" w:color="auto"/>
              <w:right w:val="nil"/>
            </w:tcBorders>
            <w:vAlign w:val="center"/>
            <w:hideMark/>
          </w:tcPr>
          <w:p w14:paraId="2A78FF13" w14:textId="20BD89A1" w:rsidR="00AE3F85" w:rsidRPr="001450A6" w:rsidRDefault="00AE3F85" w:rsidP="00D726C3">
            <w:pPr>
              <w:spacing w:after="0" w:line="240" w:lineRule="auto"/>
              <w:rPr>
                <w:rFonts w:ascii="Arial" w:eastAsia="Times New Roman" w:hAnsi="Arial" w:cs="Arial"/>
                <w:color w:val="000000" w:themeColor="text1"/>
                <w:sz w:val="20"/>
                <w:szCs w:val="20"/>
                <w:lang w:eastAsia="sk-SK"/>
              </w:rPr>
            </w:pPr>
            <w:r w:rsidRPr="00000FE8">
              <w:rPr>
                <w:rFonts w:ascii="Arial" w:hAnsi="Arial" w:cs="Arial"/>
                <w:bCs/>
                <w:color w:val="000000" w:themeColor="text1"/>
                <w:sz w:val="20"/>
                <w:szCs w:val="20"/>
              </w:rPr>
              <w:t>EasyMind</w:t>
            </w:r>
            <w:r w:rsidRPr="00000FE8" w:rsidDel="008E34D9">
              <w:rPr>
                <w:rFonts w:ascii="Arial" w:hAnsi="Arial" w:cs="Arial"/>
                <w:color w:val="000000" w:themeColor="text1"/>
                <w:sz w:val="20"/>
                <w:szCs w:val="20"/>
              </w:rPr>
              <w:t xml:space="preserve"> </w:t>
            </w:r>
          </w:p>
        </w:tc>
        <w:tc>
          <w:tcPr>
            <w:tcW w:w="1701" w:type="dxa"/>
            <w:tcBorders>
              <w:top w:val="nil"/>
              <w:left w:val="single" w:sz="8" w:space="0" w:color="auto"/>
              <w:bottom w:val="single" w:sz="4" w:space="0" w:color="auto"/>
              <w:right w:val="single" w:sz="8" w:space="0" w:color="auto"/>
            </w:tcBorders>
            <w:noWrap/>
            <w:vAlign w:val="center"/>
            <w:hideMark/>
          </w:tcPr>
          <w:p w14:paraId="7EDE4ED8" w14:textId="4D047D6C" w:rsidR="00AE3F85" w:rsidRPr="001450A6" w:rsidRDefault="00AE3F85" w:rsidP="00D726C3">
            <w:pPr>
              <w:spacing w:after="0" w:line="240" w:lineRule="auto"/>
              <w:jc w:val="center"/>
              <w:rPr>
                <w:rFonts w:ascii="Arial" w:eastAsia="Times New Roman" w:hAnsi="Arial" w:cs="Arial"/>
                <w:color w:val="000000"/>
                <w:sz w:val="20"/>
                <w:szCs w:val="20"/>
                <w:lang w:eastAsia="sk-SK"/>
              </w:rPr>
            </w:pPr>
            <w:r w:rsidRPr="00000FE8">
              <w:rPr>
                <w:rFonts w:ascii="Arial" w:hAnsi="Arial" w:cs="Arial"/>
                <w:color w:val="000000"/>
                <w:sz w:val="20"/>
                <w:szCs w:val="20"/>
              </w:rPr>
              <w:t>500</w:t>
            </w:r>
          </w:p>
        </w:tc>
        <w:tc>
          <w:tcPr>
            <w:tcW w:w="1843" w:type="dxa"/>
            <w:tcBorders>
              <w:top w:val="nil"/>
              <w:left w:val="nil"/>
              <w:bottom w:val="single" w:sz="4" w:space="0" w:color="auto"/>
              <w:right w:val="single" w:sz="8" w:space="0" w:color="auto"/>
            </w:tcBorders>
            <w:noWrap/>
            <w:vAlign w:val="center"/>
          </w:tcPr>
          <w:p w14:paraId="3183B798" w14:textId="32E3C9AE" w:rsidR="00AE3F85" w:rsidRPr="00D7435B" w:rsidRDefault="00AE3F85" w:rsidP="00D726C3">
            <w:pPr>
              <w:spacing w:after="0" w:line="240" w:lineRule="auto"/>
              <w:jc w:val="right"/>
              <w:rPr>
                <w:rFonts w:ascii="Arial" w:eastAsia="Times New Roman" w:hAnsi="Arial" w:cs="Arial"/>
                <w:color w:val="000000"/>
                <w:sz w:val="20"/>
                <w:szCs w:val="20"/>
                <w:lang w:eastAsia="sk-SK"/>
              </w:rPr>
            </w:pPr>
          </w:p>
        </w:tc>
        <w:tc>
          <w:tcPr>
            <w:tcW w:w="1843" w:type="dxa"/>
            <w:tcBorders>
              <w:top w:val="nil"/>
              <w:left w:val="nil"/>
              <w:bottom w:val="single" w:sz="4" w:space="0" w:color="auto"/>
              <w:right w:val="single" w:sz="8" w:space="0" w:color="auto"/>
            </w:tcBorders>
            <w:noWrap/>
            <w:vAlign w:val="center"/>
          </w:tcPr>
          <w:p w14:paraId="25271744" w14:textId="67BCD9FF" w:rsidR="00AE3F85" w:rsidRPr="00D7435B" w:rsidRDefault="00AE3F85" w:rsidP="00D726C3">
            <w:pPr>
              <w:spacing w:after="0" w:line="240" w:lineRule="auto"/>
              <w:jc w:val="right"/>
              <w:rPr>
                <w:rFonts w:ascii="Arial" w:eastAsia="Times New Roman" w:hAnsi="Arial" w:cs="Arial"/>
                <w:color w:val="000000"/>
                <w:sz w:val="20"/>
                <w:szCs w:val="20"/>
                <w:lang w:eastAsia="sk-SK"/>
              </w:rPr>
            </w:pPr>
          </w:p>
        </w:tc>
        <w:tc>
          <w:tcPr>
            <w:tcW w:w="1843" w:type="dxa"/>
            <w:tcBorders>
              <w:top w:val="nil"/>
              <w:left w:val="nil"/>
              <w:bottom w:val="single" w:sz="4" w:space="0" w:color="auto"/>
              <w:right w:val="single" w:sz="8" w:space="0" w:color="auto"/>
            </w:tcBorders>
            <w:noWrap/>
            <w:vAlign w:val="center"/>
            <w:hideMark/>
          </w:tcPr>
          <w:p w14:paraId="67B44565" w14:textId="77777777" w:rsidR="00AE3F85" w:rsidRPr="00D7435B" w:rsidRDefault="00AE3F85" w:rsidP="00D726C3">
            <w:pPr>
              <w:spacing w:after="0" w:line="240" w:lineRule="auto"/>
              <w:rPr>
                <w:rFonts w:ascii="Arial" w:eastAsia="Times New Roman" w:hAnsi="Arial" w:cs="Arial"/>
                <w:color w:val="000000"/>
                <w:sz w:val="20"/>
                <w:szCs w:val="20"/>
                <w:lang w:eastAsia="sk-SK"/>
              </w:rPr>
            </w:pPr>
            <w:r w:rsidRPr="00D7435B">
              <w:rPr>
                <w:rFonts w:ascii="Arial" w:eastAsia="Times New Roman" w:hAnsi="Arial" w:cs="Arial"/>
                <w:color w:val="000000"/>
                <w:sz w:val="20"/>
                <w:szCs w:val="20"/>
                <w:lang w:eastAsia="sk-SK"/>
              </w:rPr>
              <w:t> </w:t>
            </w:r>
          </w:p>
        </w:tc>
        <w:tc>
          <w:tcPr>
            <w:tcW w:w="1984" w:type="dxa"/>
            <w:tcBorders>
              <w:top w:val="nil"/>
              <w:left w:val="nil"/>
              <w:bottom w:val="single" w:sz="4" w:space="0" w:color="auto"/>
              <w:right w:val="single" w:sz="8" w:space="0" w:color="auto"/>
            </w:tcBorders>
          </w:tcPr>
          <w:p w14:paraId="46375384" w14:textId="77777777" w:rsidR="00AE3F85" w:rsidRPr="00D7435B" w:rsidRDefault="00AE3F85" w:rsidP="00D726C3">
            <w:pPr>
              <w:spacing w:after="0" w:line="240" w:lineRule="auto"/>
              <w:rPr>
                <w:rFonts w:ascii="Arial" w:eastAsia="Times New Roman" w:hAnsi="Arial" w:cs="Arial"/>
                <w:color w:val="000000"/>
                <w:sz w:val="20"/>
                <w:szCs w:val="20"/>
                <w:lang w:eastAsia="sk-SK"/>
              </w:rPr>
            </w:pPr>
          </w:p>
        </w:tc>
      </w:tr>
      <w:tr w:rsidR="001450A6" w:rsidRPr="00D627F1" w14:paraId="44AE4408" w14:textId="538BB6A9" w:rsidTr="00000FE8">
        <w:trPr>
          <w:trHeight w:val="360"/>
        </w:trPr>
        <w:tc>
          <w:tcPr>
            <w:tcW w:w="1418" w:type="dxa"/>
            <w:tcBorders>
              <w:top w:val="nil"/>
              <w:left w:val="single" w:sz="8" w:space="0" w:color="auto"/>
              <w:bottom w:val="single" w:sz="4" w:space="0" w:color="auto"/>
              <w:right w:val="nil"/>
            </w:tcBorders>
            <w:vAlign w:val="center"/>
            <w:hideMark/>
          </w:tcPr>
          <w:p w14:paraId="3DDD21BF" w14:textId="77777777" w:rsidR="00AE3F85" w:rsidRPr="00000FE8" w:rsidRDefault="00AE3F85" w:rsidP="00D726C3">
            <w:pPr>
              <w:rPr>
                <w:rFonts w:ascii="Arial" w:hAnsi="Arial" w:cs="Arial"/>
                <w:color w:val="000000" w:themeColor="text1"/>
                <w:sz w:val="20"/>
                <w:szCs w:val="20"/>
              </w:rPr>
            </w:pPr>
            <w:r w:rsidRPr="00000FE8">
              <w:rPr>
                <w:rFonts w:ascii="Arial" w:hAnsi="Arial" w:cs="Arial"/>
                <w:color w:val="000000" w:themeColor="text1"/>
                <w:sz w:val="20"/>
                <w:szCs w:val="20"/>
              </w:rPr>
              <w:t>Jira Service Management</w:t>
            </w:r>
          </w:p>
          <w:p w14:paraId="316A71FB" w14:textId="1E04EBF7" w:rsidR="00AE3F85" w:rsidRPr="001450A6" w:rsidRDefault="00AE3F85" w:rsidP="00D726C3">
            <w:pPr>
              <w:spacing w:after="0" w:line="240" w:lineRule="auto"/>
              <w:rPr>
                <w:rFonts w:ascii="Arial" w:eastAsia="Times New Roman" w:hAnsi="Arial" w:cs="Arial"/>
                <w:color w:val="000000" w:themeColor="text1"/>
                <w:sz w:val="20"/>
                <w:szCs w:val="20"/>
                <w:lang w:eastAsia="sk-SK"/>
              </w:rPr>
            </w:pPr>
          </w:p>
        </w:tc>
        <w:tc>
          <w:tcPr>
            <w:tcW w:w="1701" w:type="dxa"/>
            <w:tcBorders>
              <w:top w:val="nil"/>
              <w:left w:val="single" w:sz="8" w:space="0" w:color="auto"/>
              <w:bottom w:val="single" w:sz="4" w:space="0" w:color="auto"/>
              <w:right w:val="single" w:sz="8" w:space="0" w:color="auto"/>
            </w:tcBorders>
            <w:noWrap/>
            <w:vAlign w:val="center"/>
            <w:hideMark/>
          </w:tcPr>
          <w:p w14:paraId="5BA37855" w14:textId="12B6D0A7" w:rsidR="00AE3F85" w:rsidRPr="001450A6" w:rsidRDefault="00AE3F85" w:rsidP="00D726C3">
            <w:pPr>
              <w:spacing w:after="0" w:line="240" w:lineRule="auto"/>
              <w:jc w:val="center"/>
              <w:rPr>
                <w:rFonts w:ascii="Arial" w:eastAsia="Times New Roman" w:hAnsi="Arial" w:cs="Arial"/>
                <w:color w:val="000000"/>
                <w:sz w:val="20"/>
                <w:szCs w:val="20"/>
                <w:lang w:eastAsia="sk-SK"/>
              </w:rPr>
            </w:pPr>
            <w:r w:rsidRPr="00000FE8">
              <w:rPr>
                <w:rFonts w:ascii="Arial" w:hAnsi="Arial" w:cs="Arial"/>
                <w:color w:val="000000"/>
                <w:sz w:val="20"/>
                <w:szCs w:val="20"/>
              </w:rPr>
              <w:t>500</w:t>
            </w:r>
          </w:p>
        </w:tc>
        <w:tc>
          <w:tcPr>
            <w:tcW w:w="1843" w:type="dxa"/>
            <w:tcBorders>
              <w:top w:val="nil"/>
              <w:left w:val="nil"/>
              <w:bottom w:val="single" w:sz="4" w:space="0" w:color="auto"/>
              <w:right w:val="single" w:sz="8" w:space="0" w:color="auto"/>
            </w:tcBorders>
            <w:noWrap/>
            <w:vAlign w:val="center"/>
          </w:tcPr>
          <w:p w14:paraId="294C4007" w14:textId="5303F7E8" w:rsidR="00AE3F85" w:rsidRPr="00D7435B" w:rsidRDefault="00AE3F85" w:rsidP="00D726C3">
            <w:pPr>
              <w:spacing w:after="0" w:line="240" w:lineRule="auto"/>
              <w:jc w:val="right"/>
              <w:rPr>
                <w:rFonts w:ascii="Arial" w:eastAsia="Times New Roman" w:hAnsi="Arial" w:cs="Arial"/>
                <w:color w:val="000000"/>
                <w:sz w:val="20"/>
                <w:szCs w:val="20"/>
                <w:lang w:eastAsia="sk-SK"/>
              </w:rPr>
            </w:pPr>
          </w:p>
        </w:tc>
        <w:tc>
          <w:tcPr>
            <w:tcW w:w="1843" w:type="dxa"/>
            <w:tcBorders>
              <w:top w:val="nil"/>
              <w:left w:val="nil"/>
              <w:bottom w:val="single" w:sz="4" w:space="0" w:color="auto"/>
              <w:right w:val="single" w:sz="8" w:space="0" w:color="auto"/>
            </w:tcBorders>
            <w:noWrap/>
            <w:vAlign w:val="center"/>
          </w:tcPr>
          <w:p w14:paraId="6D411CA4" w14:textId="5A4A6B2D" w:rsidR="00AE3F85" w:rsidRPr="00D7435B" w:rsidRDefault="00AE3F85" w:rsidP="00D726C3">
            <w:pPr>
              <w:spacing w:after="0" w:line="240" w:lineRule="auto"/>
              <w:jc w:val="right"/>
              <w:rPr>
                <w:rFonts w:ascii="Arial" w:eastAsia="Times New Roman" w:hAnsi="Arial" w:cs="Arial"/>
                <w:color w:val="000000"/>
                <w:sz w:val="20"/>
                <w:szCs w:val="20"/>
                <w:lang w:eastAsia="sk-SK"/>
              </w:rPr>
            </w:pPr>
          </w:p>
        </w:tc>
        <w:tc>
          <w:tcPr>
            <w:tcW w:w="1843" w:type="dxa"/>
            <w:tcBorders>
              <w:top w:val="nil"/>
              <w:left w:val="nil"/>
              <w:bottom w:val="single" w:sz="4" w:space="0" w:color="auto"/>
              <w:right w:val="single" w:sz="8" w:space="0" w:color="auto"/>
            </w:tcBorders>
            <w:noWrap/>
            <w:vAlign w:val="center"/>
            <w:hideMark/>
          </w:tcPr>
          <w:p w14:paraId="75F4A015" w14:textId="77777777" w:rsidR="00AE3F85" w:rsidRPr="00D7435B" w:rsidRDefault="00AE3F85" w:rsidP="00D726C3">
            <w:pPr>
              <w:spacing w:after="0" w:line="240" w:lineRule="auto"/>
              <w:rPr>
                <w:rFonts w:ascii="Arial" w:eastAsia="Times New Roman" w:hAnsi="Arial" w:cs="Arial"/>
                <w:color w:val="000000"/>
                <w:sz w:val="20"/>
                <w:szCs w:val="20"/>
                <w:lang w:eastAsia="sk-SK"/>
              </w:rPr>
            </w:pPr>
            <w:r w:rsidRPr="00D7435B">
              <w:rPr>
                <w:rFonts w:ascii="Arial" w:eastAsia="Times New Roman" w:hAnsi="Arial" w:cs="Arial"/>
                <w:color w:val="000000"/>
                <w:sz w:val="20"/>
                <w:szCs w:val="20"/>
                <w:lang w:eastAsia="sk-SK"/>
              </w:rPr>
              <w:t> </w:t>
            </w:r>
          </w:p>
        </w:tc>
        <w:tc>
          <w:tcPr>
            <w:tcW w:w="1984" w:type="dxa"/>
            <w:tcBorders>
              <w:top w:val="nil"/>
              <w:left w:val="nil"/>
              <w:bottom w:val="single" w:sz="4" w:space="0" w:color="auto"/>
              <w:right w:val="single" w:sz="8" w:space="0" w:color="auto"/>
            </w:tcBorders>
          </w:tcPr>
          <w:p w14:paraId="31EB44B7" w14:textId="77777777" w:rsidR="00AE3F85" w:rsidRPr="00D7435B" w:rsidRDefault="00AE3F85" w:rsidP="00D726C3">
            <w:pPr>
              <w:spacing w:after="0" w:line="240" w:lineRule="auto"/>
              <w:rPr>
                <w:rFonts w:ascii="Arial" w:eastAsia="Times New Roman" w:hAnsi="Arial" w:cs="Arial"/>
                <w:color w:val="000000"/>
                <w:sz w:val="20"/>
                <w:szCs w:val="20"/>
                <w:lang w:eastAsia="sk-SK"/>
              </w:rPr>
            </w:pPr>
          </w:p>
        </w:tc>
      </w:tr>
      <w:tr w:rsidR="001450A6" w:rsidRPr="00D627F1" w14:paraId="42508965" w14:textId="29B7F9B9" w:rsidTr="00000FE8">
        <w:trPr>
          <w:trHeight w:val="372"/>
        </w:trPr>
        <w:tc>
          <w:tcPr>
            <w:tcW w:w="1418" w:type="dxa"/>
            <w:tcBorders>
              <w:top w:val="nil"/>
              <w:left w:val="single" w:sz="8" w:space="0" w:color="auto"/>
              <w:bottom w:val="single" w:sz="4" w:space="0" w:color="auto"/>
              <w:right w:val="nil"/>
            </w:tcBorders>
            <w:vAlign w:val="center"/>
            <w:hideMark/>
          </w:tcPr>
          <w:p w14:paraId="6BA451CA" w14:textId="77777777" w:rsidR="00AE3F85" w:rsidRPr="00000FE8" w:rsidRDefault="00AE3F85" w:rsidP="00D726C3">
            <w:pPr>
              <w:rPr>
                <w:rFonts w:ascii="Arial" w:hAnsi="Arial" w:cs="Arial"/>
                <w:color w:val="000000" w:themeColor="text1"/>
                <w:sz w:val="20"/>
                <w:szCs w:val="20"/>
              </w:rPr>
            </w:pPr>
            <w:r w:rsidRPr="00000FE8">
              <w:rPr>
                <w:rFonts w:ascii="Arial" w:hAnsi="Arial" w:cs="Arial"/>
                <w:color w:val="000000" w:themeColor="text1"/>
                <w:sz w:val="20"/>
                <w:szCs w:val="20"/>
              </w:rPr>
              <w:t>Jira</w:t>
            </w:r>
          </w:p>
          <w:p w14:paraId="6C74D13A" w14:textId="0A6F51DD" w:rsidR="00AE3F85" w:rsidRPr="001450A6" w:rsidRDefault="00AE3F85" w:rsidP="00D726C3">
            <w:pPr>
              <w:spacing w:after="0" w:line="240" w:lineRule="auto"/>
              <w:rPr>
                <w:rFonts w:ascii="Arial" w:eastAsia="Times New Roman" w:hAnsi="Arial" w:cs="Arial"/>
                <w:color w:val="000000" w:themeColor="text1"/>
                <w:sz w:val="20"/>
                <w:szCs w:val="20"/>
                <w:lang w:eastAsia="sk-SK"/>
              </w:rPr>
            </w:pPr>
          </w:p>
        </w:tc>
        <w:tc>
          <w:tcPr>
            <w:tcW w:w="1701" w:type="dxa"/>
            <w:tcBorders>
              <w:top w:val="nil"/>
              <w:left w:val="single" w:sz="8" w:space="0" w:color="auto"/>
              <w:bottom w:val="single" w:sz="4" w:space="0" w:color="auto"/>
              <w:right w:val="single" w:sz="8" w:space="0" w:color="auto"/>
            </w:tcBorders>
            <w:noWrap/>
            <w:vAlign w:val="center"/>
            <w:hideMark/>
          </w:tcPr>
          <w:p w14:paraId="588B949B" w14:textId="2879DB36" w:rsidR="00AE3F85" w:rsidRPr="001450A6" w:rsidRDefault="00AE3F85" w:rsidP="00D726C3">
            <w:pPr>
              <w:spacing w:after="0" w:line="240" w:lineRule="auto"/>
              <w:jc w:val="center"/>
              <w:rPr>
                <w:rFonts w:ascii="Arial" w:eastAsia="Times New Roman" w:hAnsi="Arial" w:cs="Arial"/>
                <w:color w:val="000000"/>
                <w:sz w:val="20"/>
                <w:szCs w:val="20"/>
                <w:lang w:eastAsia="sk-SK"/>
              </w:rPr>
            </w:pPr>
            <w:r w:rsidRPr="00000FE8">
              <w:rPr>
                <w:rFonts w:ascii="Arial" w:hAnsi="Arial" w:cs="Arial"/>
                <w:color w:val="000000"/>
                <w:sz w:val="20"/>
                <w:szCs w:val="20"/>
              </w:rPr>
              <w:t>500</w:t>
            </w:r>
          </w:p>
        </w:tc>
        <w:tc>
          <w:tcPr>
            <w:tcW w:w="1843" w:type="dxa"/>
            <w:tcBorders>
              <w:top w:val="nil"/>
              <w:left w:val="nil"/>
              <w:bottom w:val="single" w:sz="4" w:space="0" w:color="auto"/>
              <w:right w:val="single" w:sz="8" w:space="0" w:color="auto"/>
            </w:tcBorders>
            <w:noWrap/>
            <w:vAlign w:val="center"/>
          </w:tcPr>
          <w:p w14:paraId="7DD0E5EE" w14:textId="73FE8CC3" w:rsidR="00AE3F85" w:rsidRPr="00D7435B" w:rsidRDefault="00AE3F85" w:rsidP="00D726C3">
            <w:pPr>
              <w:spacing w:after="0" w:line="240" w:lineRule="auto"/>
              <w:jc w:val="right"/>
              <w:rPr>
                <w:rFonts w:ascii="Arial" w:eastAsia="Times New Roman" w:hAnsi="Arial" w:cs="Arial"/>
                <w:color w:val="000000"/>
                <w:sz w:val="20"/>
                <w:szCs w:val="20"/>
                <w:lang w:eastAsia="sk-SK"/>
              </w:rPr>
            </w:pPr>
          </w:p>
        </w:tc>
        <w:tc>
          <w:tcPr>
            <w:tcW w:w="1843" w:type="dxa"/>
            <w:tcBorders>
              <w:top w:val="nil"/>
              <w:left w:val="nil"/>
              <w:bottom w:val="single" w:sz="4" w:space="0" w:color="auto"/>
              <w:right w:val="single" w:sz="8" w:space="0" w:color="auto"/>
            </w:tcBorders>
            <w:noWrap/>
            <w:vAlign w:val="center"/>
          </w:tcPr>
          <w:p w14:paraId="5211E3AE" w14:textId="076B18DE" w:rsidR="00AE3F85" w:rsidRPr="00D7435B" w:rsidRDefault="00AE3F85" w:rsidP="00D726C3">
            <w:pPr>
              <w:spacing w:after="0" w:line="240" w:lineRule="auto"/>
              <w:jc w:val="right"/>
              <w:rPr>
                <w:rFonts w:ascii="Arial" w:eastAsia="Times New Roman" w:hAnsi="Arial" w:cs="Arial"/>
                <w:color w:val="000000"/>
                <w:sz w:val="20"/>
                <w:szCs w:val="20"/>
                <w:lang w:eastAsia="sk-SK"/>
              </w:rPr>
            </w:pPr>
          </w:p>
        </w:tc>
        <w:tc>
          <w:tcPr>
            <w:tcW w:w="1843" w:type="dxa"/>
            <w:tcBorders>
              <w:top w:val="nil"/>
              <w:left w:val="nil"/>
              <w:bottom w:val="single" w:sz="4" w:space="0" w:color="auto"/>
              <w:right w:val="single" w:sz="8" w:space="0" w:color="auto"/>
            </w:tcBorders>
            <w:noWrap/>
            <w:vAlign w:val="center"/>
            <w:hideMark/>
          </w:tcPr>
          <w:p w14:paraId="13586CBF" w14:textId="77777777" w:rsidR="00AE3F85" w:rsidRPr="00D7435B" w:rsidRDefault="00AE3F85" w:rsidP="00D726C3">
            <w:pPr>
              <w:spacing w:after="0" w:line="240" w:lineRule="auto"/>
              <w:rPr>
                <w:rFonts w:ascii="Arial" w:eastAsia="Times New Roman" w:hAnsi="Arial" w:cs="Arial"/>
                <w:color w:val="000000"/>
                <w:sz w:val="20"/>
                <w:szCs w:val="20"/>
                <w:lang w:eastAsia="sk-SK"/>
              </w:rPr>
            </w:pPr>
            <w:r w:rsidRPr="00D7435B">
              <w:rPr>
                <w:rFonts w:ascii="Arial" w:eastAsia="Times New Roman" w:hAnsi="Arial" w:cs="Arial"/>
                <w:color w:val="000000"/>
                <w:sz w:val="20"/>
                <w:szCs w:val="20"/>
                <w:lang w:eastAsia="sk-SK"/>
              </w:rPr>
              <w:t> </w:t>
            </w:r>
          </w:p>
        </w:tc>
        <w:tc>
          <w:tcPr>
            <w:tcW w:w="1984" w:type="dxa"/>
            <w:tcBorders>
              <w:top w:val="nil"/>
              <w:left w:val="nil"/>
              <w:bottom w:val="single" w:sz="4" w:space="0" w:color="auto"/>
              <w:right w:val="single" w:sz="8" w:space="0" w:color="auto"/>
            </w:tcBorders>
          </w:tcPr>
          <w:p w14:paraId="11F3EE80" w14:textId="77777777" w:rsidR="00AE3F85" w:rsidRPr="00D7435B" w:rsidRDefault="00AE3F85" w:rsidP="00D726C3">
            <w:pPr>
              <w:spacing w:after="0" w:line="240" w:lineRule="auto"/>
              <w:rPr>
                <w:rFonts w:ascii="Arial" w:eastAsia="Times New Roman" w:hAnsi="Arial" w:cs="Arial"/>
                <w:color w:val="000000"/>
                <w:sz w:val="20"/>
                <w:szCs w:val="20"/>
                <w:lang w:eastAsia="sk-SK"/>
              </w:rPr>
            </w:pPr>
          </w:p>
        </w:tc>
      </w:tr>
      <w:tr w:rsidR="001450A6" w:rsidRPr="00D627F1" w14:paraId="55AAC08D" w14:textId="56115221" w:rsidTr="00000FE8">
        <w:trPr>
          <w:trHeight w:val="960"/>
        </w:trPr>
        <w:tc>
          <w:tcPr>
            <w:tcW w:w="1418" w:type="dxa"/>
            <w:tcBorders>
              <w:top w:val="nil"/>
              <w:left w:val="single" w:sz="8" w:space="0" w:color="auto"/>
              <w:bottom w:val="single" w:sz="4" w:space="0" w:color="auto"/>
              <w:right w:val="nil"/>
            </w:tcBorders>
            <w:vAlign w:val="center"/>
            <w:hideMark/>
          </w:tcPr>
          <w:p w14:paraId="26B3AF66" w14:textId="2C21B0A0" w:rsidR="00AE3F85" w:rsidRPr="001450A6" w:rsidRDefault="00AE3F85" w:rsidP="00D726C3">
            <w:pPr>
              <w:spacing w:after="0" w:line="240" w:lineRule="auto"/>
              <w:rPr>
                <w:rFonts w:ascii="Arial" w:eastAsia="Times New Roman" w:hAnsi="Arial" w:cs="Arial"/>
                <w:color w:val="000000" w:themeColor="text1"/>
                <w:sz w:val="20"/>
                <w:szCs w:val="20"/>
                <w:lang w:eastAsia="sk-SK"/>
              </w:rPr>
            </w:pPr>
            <w:r w:rsidRPr="00000FE8">
              <w:rPr>
                <w:rFonts w:ascii="Arial" w:hAnsi="Arial" w:cs="Arial"/>
                <w:bCs/>
                <w:color w:val="000000" w:themeColor="text1"/>
                <w:sz w:val="20"/>
                <w:szCs w:val="20"/>
              </w:rPr>
              <w:t>Scriptrunner for JIRA</w:t>
            </w:r>
            <w:r w:rsidRPr="00000FE8" w:rsidDel="008E34D9">
              <w:rPr>
                <w:rFonts w:ascii="Arial" w:hAnsi="Arial" w:cs="Arial"/>
                <w:color w:val="000000" w:themeColor="text1"/>
                <w:sz w:val="20"/>
                <w:szCs w:val="20"/>
              </w:rPr>
              <w:t xml:space="preserve"> </w:t>
            </w:r>
          </w:p>
        </w:tc>
        <w:tc>
          <w:tcPr>
            <w:tcW w:w="1701" w:type="dxa"/>
            <w:tcBorders>
              <w:top w:val="nil"/>
              <w:left w:val="single" w:sz="8" w:space="0" w:color="auto"/>
              <w:bottom w:val="single" w:sz="4" w:space="0" w:color="auto"/>
              <w:right w:val="single" w:sz="8" w:space="0" w:color="auto"/>
            </w:tcBorders>
            <w:noWrap/>
            <w:vAlign w:val="center"/>
            <w:hideMark/>
          </w:tcPr>
          <w:p w14:paraId="565CAF60" w14:textId="3FC14085" w:rsidR="00AE3F85" w:rsidRPr="001450A6" w:rsidRDefault="00AE3F85" w:rsidP="00D726C3">
            <w:pPr>
              <w:spacing w:after="0" w:line="240" w:lineRule="auto"/>
              <w:jc w:val="center"/>
              <w:rPr>
                <w:rFonts w:ascii="Arial" w:eastAsia="Times New Roman" w:hAnsi="Arial" w:cs="Arial"/>
                <w:color w:val="000000"/>
                <w:sz w:val="20"/>
                <w:szCs w:val="20"/>
                <w:lang w:eastAsia="sk-SK"/>
              </w:rPr>
            </w:pPr>
            <w:r w:rsidRPr="00000FE8">
              <w:rPr>
                <w:rFonts w:ascii="Arial" w:hAnsi="Arial" w:cs="Arial"/>
                <w:color w:val="000000"/>
                <w:sz w:val="20"/>
                <w:szCs w:val="20"/>
              </w:rPr>
              <w:t>500</w:t>
            </w:r>
          </w:p>
        </w:tc>
        <w:tc>
          <w:tcPr>
            <w:tcW w:w="1843" w:type="dxa"/>
            <w:tcBorders>
              <w:top w:val="nil"/>
              <w:left w:val="nil"/>
              <w:bottom w:val="single" w:sz="4" w:space="0" w:color="auto"/>
              <w:right w:val="single" w:sz="8" w:space="0" w:color="auto"/>
            </w:tcBorders>
            <w:noWrap/>
            <w:vAlign w:val="center"/>
          </w:tcPr>
          <w:p w14:paraId="3CC0CF1D" w14:textId="32A5B239" w:rsidR="00AE3F85" w:rsidRPr="00D7435B" w:rsidRDefault="00AE3F85" w:rsidP="00D726C3">
            <w:pPr>
              <w:spacing w:after="0" w:line="240" w:lineRule="auto"/>
              <w:jc w:val="right"/>
              <w:rPr>
                <w:rFonts w:ascii="Arial" w:eastAsia="Times New Roman" w:hAnsi="Arial" w:cs="Arial"/>
                <w:color w:val="000000"/>
                <w:sz w:val="20"/>
                <w:szCs w:val="20"/>
                <w:lang w:eastAsia="sk-SK"/>
              </w:rPr>
            </w:pPr>
          </w:p>
        </w:tc>
        <w:tc>
          <w:tcPr>
            <w:tcW w:w="1843" w:type="dxa"/>
            <w:tcBorders>
              <w:top w:val="nil"/>
              <w:left w:val="nil"/>
              <w:bottom w:val="single" w:sz="4" w:space="0" w:color="auto"/>
              <w:right w:val="single" w:sz="8" w:space="0" w:color="auto"/>
            </w:tcBorders>
            <w:noWrap/>
            <w:vAlign w:val="center"/>
          </w:tcPr>
          <w:p w14:paraId="4BD67230" w14:textId="19B309AE" w:rsidR="00AE3F85" w:rsidRPr="00D7435B" w:rsidRDefault="00AE3F85" w:rsidP="00D726C3">
            <w:pPr>
              <w:spacing w:after="0" w:line="240" w:lineRule="auto"/>
              <w:jc w:val="right"/>
              <w:rPr>
                <w:rFonts w:ascii="Arial" w:eastAsia="Times New Roman" w:hAnsi="Arial" w:cs="Arial"/>
                <w:color w:val="000000"/>
                <w:sz w:val="20"/>
                <w:szCs w:val="20"/>
                <w:lang w:eastAsia="sk-SK"/>
              </w:rPr>
            </w:pPr>
          </w:p>
        </w:tc>
        <w:tc>
          <w:tcPr>
            <w:tcW w:w="1843" w:type="dxa"/>
            <w:tcBorders>
              <w:top w:val="nil"/>
              <w:left w:val="nil"/>
              <w:bottom w:val="single" w:sz="4" w:space="0" w:color="auto"/>
              <w:right w:val="single" w:sz="8" w:space="0" w:color="auto"/>
            </w:tcBorders>
            <w:noWrap/>
            <w:vAlign w:val="center"/>
            <w:hideMark/>
          </w:tcPr>
          <w:p w14:paraId="7CE76F6E" w14:textId="77777777" w:rsidR="00AE3F85" w:rsidRPr="00D7435B" w:rsidRDefault="00AE3F85" w:rsidP="00D726C3">
            <w:pPr>
              <w:spacing w:after="0" w:line="240" w:lineRule="auto"/>
              <w:rPr>
                <w:rFonts w:ascii="Arial" w:eastAsia="Times New Roman" w:hAnsi="Arial" w:cs="Arial"/>
                <w:color w:val="000000"/>
                <w:sz w:val="20"/>
                <w:szCs w:val="20"/>
                <w:lang w:eastAsia="sk-SK"/>
              </w:rPr>
            </w:pPr>
            <w:r w:rsidRPr="00D7435B">
              <w:rPr>
                <w:rFonts w:ascii="Arial" w:eastAsia="Times New Roman" w:hAnsi="Arial" w:cs="Arial"/>
                <w:color w:val="000000"/>
                <w:sz w:val="20"/>
                <w:szCs w:val="20"/>
                <w:lang w:eastAsia="sk-SK"/>
              </w:rPr>
              <w:t> </w:t>
            </w:r>
          </w:p>
        </w:tc>
        <w:tc>
          <w:tcPr>
            <w:tcW w:w="1984" w:type="dxa"/>
            <w:tcBorders>
              <w:top w:val="nil"/>
              <w:left w:val="nil"/>
              <w:bottom w:val="single" w:sz="4" w:space="0" w:color="auto"/>
              <w:right w:val="single" w:sz="8" w:space="0" w:color="auto"/>
            </w:tcBorders>
          </w:tcPr>
          <w:p w14:paraId="7188AD94" w14:textId="77777777" w:rsidR="00AE3F85" w:rsidRPr="00D7435B" w:rsidRDefault="00AE3F85" w:rsidP="00D726C3">
            <w:pPr>
              <w:spacing w:after="0" w:line="240" w:lineRule="auto"/>
              <w:rPr>
                <w:rFonts w:ascii="Arial" w:eastAsia="Times New Roman" w:hAnsi="Arial" w:cs="Arial"/>
                <w:color w:val="000000"/>
                <w:sz w:val="20"/>
                <w:szCs w:val="20"/>
                <w:lang w:eastAsia="sk-SK"/>
              </w:rPr>
            </w:pPr>
          </w:p>
        </w:tc>
      </w:tr>
      <w:tr w:rsidR="001450A6" w:rsidRPr="00D627F1" w14:paraId="29D7053B" w14:textId="2377EEB1" w:rsidTr="00000FE8">
        <w:trPr>
          <w:trHeight w:val="645"/>
        </w:trPr>
        <w:tc>
          <w:tcPr>
            <w:tcW w:w="1418" w:type="dxa"/>
            <w:tcBorders>
              <w:top w:val="nil"/>
              <w:left w:val="single" w:sz="8" w:space="0" w:color="auto"/>
              <w:bottom w:val="single" w:sz="4" w:space="0" w:color="auto"/>
              <w:right w:val="nil"/>
            </w:tcBorders>
            <w:vAlign w:val="center"/>
            <w:hideMark/>
          </w:tcPr>
          <w:p w14:paraId="5041C5B5" w14:textId="77777777" w:rsidR="00AE3F85" w:rsidRPr="00000FE8" w:rsidRDefault="00AE3F85" w:rsidP="00D726C3">
            <w:pPr>
              <w:rPr>
                <w:rFonts w:ascii="Arial" w:hAnsi="Arial" w:cs="Arial"/>
                <w:color w:val="000000" w:themeColor="text1"/>
                <w:sz w:val="20"/>
                <w:szCs w:val="20"/>
              </w:rPr>
            </w:pPr>
            <w:r w:rsidRPr="00000FE8">
              <w:rPr>
                <w:rFonts w:ascii="Arial" w:hAnsi="Arial" w:cs="Arial"/>
                <w:color w:val="000000" w:themeColor="text1"/>
                <w:sz w:val="20"/>
                <w:szCs w:val="20"/>
              </w:rPr>
              <w:t>Configuration Manager for Jira</w:t>
            </w:r>
          </w:p>
          <w:p w14:paraId="12A9C927" w14:textId="73D512DE" w:rsidR="00AE3F85" w:rsidRPr="001450A6" w:rsidRDefault="00AE3F85" w:rsidP="00D726C3">
            <w:pPr>
              <w:spacing w:after="0" w:line="240" w:lineRule="auto"/>
              <w:rPr>
                <w:rFonts w:ascii="Arial" w:eastAsia="Times New Roman" w:hAnsi="Arial" w:cs="Arial"/>
                <w:color w:val="000000" w:themeColor="text1"/>
                <w:sz w:val="20"/>
                <w:szCs w:val="20"/>
                <w:lang w:eastAsia="sk-SK"/>
              </w:rPr>
            </w:pPr>
          </w:p>
        </w:tc>
        <w:tc>
          <w:tcPr>
            <w:tcW w:w="1701" w:type="dxa"/>
            <w:tcBorders>
              <w:top w:val="nil"/>
              <w:left w:val="single" w:sz="8" w:space="0" w:color="auto"/>
              <w:bottom w:val="single" w:sz="4" w:space="0" w:color="auto"/>
              <w:right w:val="single" w:sz="8" w:space="0" w:color="auto"/>
            </w:tcBorders>
            <w:noWrap/>
            <w:vAlign w:val="center"/>
            <w:hideMark/>
          </w:tcPr>
          <w:p w14:paraId="16968E2D" w14:textId="7851513F" w:rsidR="00AE3F85" w:rsidRPr="001450A6" w:rsidRDefault="00AE3F85" w:rsidP="00D726C3">
            <w:pPr>
              <w:spacing w:after="0" w:line="240" w:lineRule="auto"/>
              <w:jc w:val="center"/>
              <w:rPr>
                <w:rFonts w:ascii="Arial" w:eastAsia="Times New Roman" w:hAnsi="Arial" w:cs="Arial"/>
                <w:color w:val="000000"/>
                <w:sz w:val="20"/>
                <w:szCs w:val="20"/>
                <w:lang w:eastAsia="sk-SK"/>
              </w:rPr>
            </w:pPr>
            <w:r w:rsidRPr="00000FE8">
              <w:rPr>
                <w:rFonts w:ascii="Arial" w:hAnsi="Arial" w:cs="Arial"/>
                <w:color w:val="000000"/>
                <w:sz w:val="20"/>
                <w:szCs w:val="20"/>
              </w:rPr>
              <w:t>500</w:t>
            </w:r>
          </w:p>
        </w:tc>
        <w:tc>
          <w:tcPr>
            <w:tcW w:w="1843" w:type="dxa"/>
            <w:tcBorders>
              <w:top w:val="nil"/>
              <w:left w:val="nil"/>
              <w:bottom w:val="nil"/>
              <w:right w:val="single" w:sz="8" w:space="0" w:color="auto"/>
            </w:tcBorders>
            <w:noWrap/>
            <w:vAlign w:val="center"/>
          </w:tcPr>
          <w:p w14:paraId="28D8FFE2" w14:textId="04870AF1" w:rsidR="00AE3F85" w:rsidRPr="00D7435B" w:rsidRDefault="00AE3F85" w:rsidP="00D726C3">
            <w:pPr>
              <w:spacing w:after="0" w:line="240" w:lineRule="auto"/>
              <w:jc w:val="right"/>
              <w:rPr>
                <w:rFonts w:ascii="Arial" w:eastAsia="Times New Roman" w:hAnsi="Arial" w:cs="Arial"/>
                <w:color w:val="000000"/>
                <w:sz w:val="20"/>
                <w:szCs w:val="20"/>
                <w:lang w:eastAsia="sk-SK"/>
              </w:rPr>
            </w:pPr>
          </w:p>
        </w:tc>
        <w:tc>
          <w:tcPr>
            <w:tcW w:w="1843" w:type="dxa"/>
            <w:tcBorders>
              <w:top w:val="nil"/>
              <w:left w:val="nil"/>
              <w:bottom w:val="nil"/>
              <w:right w:val="nil"/>
            </w:tcBorders>
            <w:noWrap/>
            <w:vAlign w:val="center"/>
          </w:tcPr>
          <w:p w14:paraId="27DD4909" w14:textId="4BBB71E7" w:rsidR="00AE3F85" w:rsidRPr="00D7435B" w:rsidRDefault="00AE3F85" w:rsidP="00D726C3">
            <w:pPr>
              <w:spacing w:after="0" w:line="240" w:lineRule="auto"/>
              <w:jc w:val="right"/>
              <w:rPr>
                <w:rFonts w:ascii="Arial" w:eastAsia="Times New Roman" w:hAnsi="Arial" w:cs="Arial"/>
                <w:color w:val="000000"/>
                <w:sz w:val="20"/>
                <w:szCs w:val="20"/>
                <w:lang w:eastAsia="sk-SK"/>
              </w:rPr>
            </w:pPr>
          </w:p>
        </w:tc>
        <w:tc>
          <w:tcPr>
            <w:tcW w:w="1843" w:type="dxa"/>
            <w:tcBorders>
              <w:top w:val="nil"/>
              <w:left w:val="single" w:sz="8" w:space="0" w:color="auto"/>
              <w:bottom w:val="single" w:sz="4" w:space="0" w:color="auto"/>
              <w:right w:val="single" w:sz="8" w:space="0" w:color="auto"/>
            </w:tcBorders>
            <w:noWrap/>
            <w:vAlign w:val="center"/>
            <w:hideMark/>
          </w:tcPr>
          <w:p w14:paraId="6F47A021" w14:textId="77777777" w:rsidR="00AE3F85" w:rsidRPr="00D7435B" w:rsidRDefault="00AE3F85" w:rsidP="00D726C3">
            <w:pPr>
              <w:spacing w:after="0" w:line="240" w:lineRule="auto"/>
              <w:rPr>
                <w:rFonts w:ascii="Arial" w:eastAsia="Times New Roman" w:hAnsi="Arial" w:cs="Arial"/>
                <w:color w:val="000000"/>
                <w:sz w:val="20"/>
                <w:szCs w:val="20"/>
                <w:lang w:eastAsia="sk-SK"/>
              </w:rPr>
            </w:pPr>
            <w:r w:rsidRPr="00D7435B">
              <w:rPr>
                <w:rFonts w:ascii="Arial" w:eastAsia="Times New Roman" w:hAnsi="Arial" w:cs="Arial"/>
                <w:color w:val="000000"/>
                <w:sz w:val="20"/>
                <w:szCs w:val="20"/>
                <w:lang w:eastAsia="sk-SK"/>
              </w:rPr>
              <w:t> </w:t>
            </w:r>
          </w:p>
        </w:tc>
        <w:tc>
          <w:tcPr>
            <w:tcW w:w="1984" w:type="dxa"/>
            <w:tcBorders>
              <w:top w:val="nil"/>
              <w:left w:val="single" w:sz="8" w:space="0" w:color="auto"/>
              <w:bottom w:val="single" w:sz="4" w:space="0" w:color="auto"/>
              <w:right w:val="single" w:sz="8" w:space="0" w:color="auto"/>
            </w:tcBorders>
          </w:tcPr>
          <w:p w14:paraId="4B0CD3BE" w14:textId="77777777" w:rsidR="00AE3F85" w:rsidRPr="00D7435B" w:rsidRDefault="00AE3F85" w:rsidP="00D726C3">
            <w:pPr>
              <w:spacing w:after="0" w:line="240" w:lineRule="auto"/>
              <w:rPr>
                <w:rFonts w:ascii="Arial" w:eastAsia="Times New Roman" w:hAnsi="Arial" w:cs="Arial"/>
                <w:color w:val="000000"/>
                <w:sz w:val="20"/>
                <w:szCs w:val="20"/>
                <w:lang w:eastAsia="sk-SK"/>
              </w:rPr>
            </w:pPr>
          </w:p>
        </w:tc>
      </w:tr>
      <w:tr w:rsidR="001450A6" w:rsidRPr="00D627F1" w14:paraId="1A09A19E" w14:textId="4623F8E3" w:rsidTr="00000FE8">
        <w:trPr>
          <w:trHeight w:val="945"/>
        </w:trPr>
        <w:tc>
          <w:tcPr>
            <w:tcW w:w="1418" w:type="dxa"/>
            <w:tcBorders>
              <w:top w:val="nil"/>
              <w:left w:val="single" w:sz="8" w:space="0" w:color="auto"/>
              <w:bottom w:val="single" w:sz="4" w:space="0" w:color="auto"/>
              <w:right w:val="nil"/>
            </w:tcBorders>
            <w:vAlign w:val="center"/>
          </w:tcPr>
          <w:p w14:paraId="6C3E2889" w14:textId="0752915D" w:rsidR="00AE3F85" w:rsidRPr="00000FE8" w:rsidRDefault="00AE3F85" w:rsidP="00B532A1">
            <w:pPr>
              <w:spacing w:after="0" w:line="240" w:lineRule="auto"/>
              <w:rPr>
                <w:rFonts w:ascii="Arial" w:hAnsi="Arial" w:cs="Arial"/>
                <w:bCs/>
                <w:color w:val="000000" w:themeColor="text1"/>
                <w:sz w:val="20"/>
                <w:szCs w:val="20"/>
              </w:rPr>
            </w:pPr>
            <w:r w:rsidRPr="00000FE8">
              <w:rPr>
                <w:rFonts w:ascii="Arial" w:hAnsi="Arial" w:cs="Arial"/>
                <w:bCs/>
                <w:color w:val="000000" w:themeColor="text1"/>
                <w:sz w:val="20"/>
                <w:szCs w:val="20"/>
              </w:rPr>
              <w:t>Smart attachments</w:t>
            </w:r>
          </w:p>
        </w:tc>
        <w:tc>
          <w:tcPr>
            <w:tcW w:w="1701" w:type="dxa"/>
            <w:tcBorders>
              <w:top w:val="nil"/>
              <w:left w:val="single" w:sz="8" w:space="0" w:color="auto"/>
              <w:bottom w:val="single" w:sz="4" w:space="0" w:color="auto"/>
              <w:right w:val="single" w:sz="8" w:space="0" w:color="auto"/>
            </w:tcBorders>
            <w:noWrap/>
            <w:vAlign w:val="center"/>
          </w:tcPr>
          <w:p w14:paraId="27A5EE8E" w14:textId="2C68183A" w:rsidR="00AE3F85" w:rsidRPr="00000FE8" w:rsidRDefault="00AE3F85" w:rsidP="00B532A1">
            <w:pPr>
              <w:spacing w:after="0" w:line="240" w:lineRule="auto"/>
              <w:jc w:val="center"/>
              <w:rPr>
                <w:rFonts w:ascii="Arial" w:hAnsi="Arial" w:cs="Arial"/>
                <w:color w:val="000000"/>
                <w:sz w:val="20"/>
                <w:szCs w:val="20"/>
              </w:rPr>
            </w:pPr>
            <w:r w:rsidRPr="00000FE8">
              <w:rPr>
                <w:rFonts w:ascii="Arial" w:hAnsi="Arial" w:cs="Arial"/>
                <w:color w:val="000000"/>
                <w:sz w:val="20"/>
                <w:szCs w:val="20"/>
              </w:rPr>
              <w:t>500</w:t>
            </w:r>
          </w:p>
        </w:tc>
        <w:tc>
          <w:tcPr>
            <w:tcW w:w="1843" w:type="dxa"/>
            <w:tcBorders>
              <w:top w:val="single" w:sz="4" w:space="0" w:color="auto"/>
              <w:left w:val="nil"/>
              <w:bottom w:val="single" w:sz="4" w:space="0" w:color="auto"/>
              <w:right w:val="single" w:sz="8" w:space="0" w:color="auto"/>
            </w:tcBorders>
            <w:noWrap/>
            <w:vAlign w:val="center"/>
          </w:tcPr>
          <w:p w14:paraId="23BD8EE3" w14:textId="710D8727" w:rsidR="00AE3F85" w:rsidRPr="00D7435B" w:rsidRDefault="00AE3F85" w:rsidP="00B532A1">
            <w:pPr>
              <w:spacing w:after="0" w:line="240" w:lineRule="auto"/>
              <w:jc w:val="right"/>
              <w:rPr>
                <w:rFonts w:ascii="Arial" w:eastAsia="Times New Roman" w:hAnsi="Arial" w:cs="Arial"/>
                <w:color w:val="000000"/>
                <w:sz w:val="20"/>
                <w:szCs w:val="20"/>
                <w:lang w:eastAsia="sk-SK"/>
              </w:rPr>
            </w:pPr>
          </w:p>
        </w:tc>
        <w:tc>
          <w:tcPr>
            <w:tcW w:w="1843" w:type="dxa"/>
            <w:tcBorders>
              <w:top w:val="single" w:sz="4" w:space="0" w:color="auto"/>
              <w:left w:val="nil"/>
              <w:bottom w:val="single" w:sz="4" w:space="0" w:color="auto"/>
              <w:right w:val="single" w:sz="8" w:space="0" w:color="auto"/>
            </w:tcBorders>
            <w:noWrap/>
            <w:vAlign w:val="center"/>
          </w:tcPr>
          <w:p w14:paraId="3A1F5103" w14:textId="2F06D403" w:rsidR="00AE3F85" w:rsidRPr="00D7435B" w:rsidRDefault="00AE3F85" w:rsidP="00B532A1">
            <w:pPr>
              <w:spacing w:after="0" w:line="240" w:lineRule="auto"/>
              <w:jc w:val="right"/>
              <w:rPr>
                <w:rFonts w:ascii="Arial" w:eastAsia="Times New Roman" w:hAnsi="Arial" w:cs="Arial"/>
                <w:color w:val="000000"/>
                <w:sz w:val="20"/>
                <w:szCs w:val="20"/>
                <w:lang w:eastAsia="sk-SK"/>
              </w:rPr>
            </w:pPr>
          </w:p>
        </w:tc>
        <w:tc>
          <w:tcPr>
            <w:tcW w:w="1843" w:type="dxa"/>
            <w:tcBorders>
              <w:top w:val="nil"/>
              <w:left w:val="nil"/>
              <w:bottom w:val="single" w:sz="4" w:space="0" w:color="auto"/>
              <w:right w:val="single" w:sz="8" w:space="0" w:color="auto"/>
            </w:tcBorders>
            <w:noWrap/>
            <w:vAlign w:val="center"/>
          </w:tcPr>
          <w:p w14:paraId="5E73C2EB" w14:textId="77777777" w:rsidR="00AE3F85" w:rsidRPr="00D7435B" w:rsidRDefault="00AE3F85" w:rsidP="00B532A1">
            <w:pPr>
              <w:spacing w:after="0" w:line="240" w:lineRule="auto"/>
              <w:rPr>
                <w:rFonts w:ascii="Arial" w:eastAsia="Times New Roman" w:hAnsi="Arial" w:cs="Arial"/>
                <w:color w:val="000000"/>
                <w:sz w:val="20"/>
                <w:szCs w:val="20"/>
                <w:lang w:eastAsia="sk-SK"/>
              </w:rPr>
            </w:pPr>
          </w:p>
        </w:tc>
        <w:tc>
          <w:tcPr>
            <w:tcW w:w="1984" w:type="dxa"/>
            <w:tcBorders>
              <w:top w:val="nil"/>
              <w:left w:val="nil"/>
              <w:bottom w:val="single" w:sz="4" w:space="0" w:color="auto"/>
              <w:right w:val="single" w:sz="8" w:space="0" w:color="auto"/>
            </w:tcBorders>
          </w:tcPr>
          <w:p w14:paraId="6D1006A3" w14:textId="77777777" w:rsidR="00AE3F85" w:rsidRPr="00D7435B" w:rsidRDefault="00AE3F85" w:rsidP="00B532A1">
            <w:pPr>
              <w:spacing w:after="0" w:line="240" w:lineRule="auto"/>
              <w:rPr>
                <w:rFonts w:ascii="Arial" w:eastAsia="Times New Roman" w:hAnsi="Arial" w:cs="Arial"/>
                <w:color w:val="000000"/>
                <w:sz w:val="20"/>
                <w:szCs w:val="20"/>
                <w:lang w:eastAsia="sk-SK"/>
              </w:rPr>
            </w:pPr>
          </w:p>
        </w:tc>
      </w:tr>
      <w:tr w:rsidR="001450A6" w:rsidRPr="00D627F1" w14:paraId="5CC7B760" w14:textId="1ADB83D1" w:rsidTr="00000FE8">
        <w:trPr>
          <w:trHeight w:val="675"/>
        </w:trPr>
        <w:tc>
          <w:tcPr>
            <w:tcW w:w="1418" w:type="dxa"/>
            <w:tcBorders>
              <w:top w:val="nil"/>
              <w:left w:val="single" w:sz="8" w:space="0" w:color="auto"/>
              <w:bottom w:val="single" w:sz="4" w:space="0" w:color="auto"/>
              <w:right w:val="nil"/>
            </w:tcBorders>
            <w:vAlign w:val="center"/>
            <w:hideMark/>
          </w:tcPr>
          <w:p w14:paraId="732DAC5A" w14:textId="468E9A57" w:rsidR="00AE3F85" w:rsidRPr="00000FE8" w:rsidRDefault="00AE3F85" w:rsidP="00B532A1">
            <w:pPr>
              <w:rPr>
                <w:rFonts w:ascii="Arial" w:hAnsi="Arial" w:cs="Arial"/>
                <w:color w:val="000000" w:themeColor="text1"/>
                <w:sz w:val="20"/>
                <w:szCs w:val="20"/>
              </w:rPr>
            </w:pPr>
            <w:r w:rsidRPr="00000FE8">
              <w:rPr>
                <w:rFonts w:ascii="Arial" w:hAnsi="Arial" w:cs="Arial"/>
                <w:color w:val="000000" w:themeColor="text1"/>
                <w:sz w:val="20"/>
                <w:szCs w:val="20"/>
              </w:rPr>
              <w:t>Rich Filters for Jira</w:t>
            </w:r>
          </w:p>
          <w:p w14:paraId="588FBF50" w14:textId="4E14131A" w:rsidR="00AE3F85" w:rsidRPr="001450A6" w:rsidRDefault="00AE3F85" w:rsidP="00B532A1">
            <w:pPr>
              <w:spacing w:after="0" w:line="240" w:lineRule="auto"/>
              <w:rPr>
                <w:rFonts w:ascii="Arial" w:eastAsia="Times New Roman" w:hAnsi="Arial" w:cs="Arial"/>
                <w:color w:val="000000" w:themeColor="text1"/>
                <w:sz w:val="20"/>
                <w:szCs w:val="20"/>
                <w:lang w:eastAsia="sk-SK"/>
              </w:rPr>
            </w:pPr>
          </w:p>
        </w:tc>
        <w:tc>
          <w:tcPr>
            <w:tcW w:w="1701" w:type="dxa"/>
            <w:tcBorders>
              <w:top w:val="nil"/>
              <w:left w:val="single" w:sz="8" w:space="0" w:color="auto"/>
              <w:bottom w:val="single" w:sz="4" w:space="0" w:color="auto"/>
              <w:right w:val="single" w:sz="8" w:space="0" w:color="auto"/>
            </w:tcBorders>
            <w:noWrap/>
            <w:vAlign w:val="center"/>
            <w:hideMark/>
          </w:tcPr>
          <w:p w14:paraId="1DAB534E" w14:textId="5A2E8268" w:rsidR="00AE3F85" w:rsidRPr="001450A6" w:rsidRDefault="00AE3F85" w:rsidP="00B532A1">
            <w:pPr>
              <w:spacing w:after="0" w:line="240" w:lineRule="auto"/>
              <w:jc w:val="center"/>
              <w:rPr>
                <w:rFonts w:ascii="Arial" w:eastAsia="Times New Roman" w:hAnsi="Arial" w:cs="Arial"/>
                <w:color w:val="000000"/>
                <w:sz w:val="20"/>
                <w:szCs w:val="20"/>
                <w:lang w:eastAsia="sk-SK"/>
              </w:rPr>
            </w:pPr>
            <w:r w:rsidRPr="00000FE8">
              <w:rPr>
                <w:rFonts w:ascii="Arial" w:hAnsi="Arial" w:cs="Arial"/>
                <w:color w:val="000000"/>
                <w:sz w:val="20"/>
                <w:szCs w:val="20"/>
              </w:rPr>
              <w:t>500</w:t>
            </w:r>
          </w:p>
        </w:tc>
        <w:tc>
          <w:tcPr>
            <w:tcW w:w="1843" w:type="dxa"/>
            <w:tcBorders>
              <w:top w:val="nil"/>
              <w:left w:val="nil"/>
              <w:bottom w:val="single" w:sz="4" w:space="0" w:color="auto"/>
              <w:right w:val="single" w:sz="8" w:space="0" w:color="auto"/>
            </w:tcBorders>
            <w:noWrap/>
            <w:vAlign w:val="center"/>
          </w:tcPr>
          <w:p w14:paraId="50A798BF" w14:textId="34003FD9" w:rsidR="00AE3F85" w:rsidRPr="00D7435B" w:rsidRDefault="00AE3F85" w:rsidP="00B532A1">
            <w:pPr>
              <w:spacing w:after="0" w:line="240" w:lineRule="auto"/>
              <w:jc w:val="right"/>
              <w:rPr>
                <w:rFonts w:ascii="Arial" w:eastAsia="Times New Roman" w:hAnsi="Arial" w:cs="Arial"/>
                <w:color w:val="000000"/>
                <w:sz w:val="20"/>
                <w:szCs w:val="20"/>
                <w:lang w:eastAsia="sk-SK"/>
              </w:rPr>
            </w:pPr>
          </w:p>
        </w:tc>
        <w:tc>
          <w:tcPr>
            <w:tcW w:w="1843" w:type="dxa"/>
            <w:tcBorders>
              <w:top w:val="nil"/>
              <w:left w:val="nil"/>
              <w:bottom w:val="single" w:sz="4" w:space="0" w:color="auto"/>
              <w:right w:val="single" w:sz="8" w:space="0" w:color="auto"/>
            </w:tcBorders>
            <w:noWrap/>
            <w:vAlign w:val="center"/>
          </w:tcPr>
          <w:p w14:paraId="489BC72E" w14:textId="089E299F" w:rsidR="00AE3F85" w:rsidRPr="00D7435B" w:rsidRDefault="00AE3F85" w:rsidP="00B532A1">
            <w:pPr>
              <w:spacing w:after="0" w:line="240" w:lineRule="auto"/>
              <w:jc w:val="right"/>
              <w:rPr>
                <w:rFonts w:ascii="Arial" w:eastAsia="Times New Roman" w:hAnsi="Arial" w:cs="Arial"/>
                <w:color w:val="000000"/>
                <w:sz w:val="20"/>
                <w:szCs w:val="20"/>
                <w:lang w:eastAsia="sk-SK"/>
              </w:rPr>
            </w:pPr>
          </w:p>
        </w:tc>
        <w:tc>
          <w:tcPr>
            <w:tcW w:w="1843" w:type="dxa"/>
            <w:tcBorders>
              <w:top w:val="nil"/>
              <w:left w:val="nil"/>
              <w:bottom w:val="single" w:sz="4" w:space="0" w:color="auto"/>
              <w:right w:val="single" w:sz="8" w:space="0" w:color="auto"/>
            </w:tcBorders>
            <w:noWrap/>
            <w:vAlign w:val="center"/>
            <w:hideMark/>
          </w:tcPr>
          <w:p w14:paraId="1B3509DA" w14:textId="77777777" w:rsidR="00AE3F85" w:rsidRPr="00D7435B" w:rsidRDefault="00AE3F85" w:rsidP="00B532A1">
            <w:pPr>
              <w:spacing w:after="0" w:line="240" w:lineRule="auto"/>
              <w:rPr>
                <w:rFonts w:ascii="Arial" w:eastAsia="Times New Roman" w:hAnsi="Arial" w:cs="Arial"/>
                <w:color w:val="000000"/>
                <w:sz w:val="20"/>
                <w:szCs w:val="20"/>
                <w:lang w:eastAsia="sk-SK"/>
              </w:rPr>
            </w:pPr>
            <w:r w:rsidRPr="00D7435B">
              <w:rPr>
                <w:rFonts w:ascii="Arial" w:eastAsia="Times New Roman" w:hAnsi="Arial" w:cs="Arial"/>
                <w:color w:val="000000"/>
                <w:sz w:val="20"/>
                <w:szCs w:val="20"/>
                <w:lang w:eastAsia="sk-SK"/>
              </w:rPr>
              <w:t> </w:t>
            </w:r>
          </w:p>
        </w:tc>
        <w:tc>
          <w:tcPr>
            <w:tcW w:w="1984" w:type="dxa"/>
            <w:tcBorders>
              <w:top w:val="nil"/>
              <w:left w:val="nil"/>
              <w:bottom w:val="single" w:sz="4" w:space="0" w:color="auto"/>
              <w:right w:val="single" w:sz="8" w:space="0" w:color="auto"/>
            </w:tcBorders>
          </w:tcPr>
          <w:p w14:paraId="725CB247" w14:textId="77777777" w:rsidR="00AE3F85" w:rsidRPr="00D7435B" w:rsidRDefault="00AE3F85" w:rsidP="00B532A1">
            <w:pPr>
              <w:spacing w:after="0" w:line="240" w:lineRule="auto"/>
              <w:rPr>
                <w:rFonts w:ascii="Arial" w:eastAsia="Times New Roman" w:hAnsi="Arial" w:cs="Arial"/>
                <w:color w:val="000000"/>
                <w:sz w:val="20"/>
                <w:szCs w:val="20"/>
                <w:lang w:eastAsia="sk-SK"/>
              </w:rPr>
            </w:pPr>
          </w:p>
        </w:tc>
      </w:tr>
      <w:tr w:rsidR="001450A6" w:rsidRPr="00D627F1" w14:paraId="7B00EC7A" w14:textId="69304753" w:rsidTr="00000FE8">
        <w:trPr>
          <w:trHeight w:val="660"/>
        </w:trPr>
        <w:tc>
          <w:tcPr>
            <w:tcW w:w="1418" w:type="dxa"/>
            <w:tcBorders>
              <w:top w:val="nil"/>
              <w:left w:val="single" w:sz="8" w:space="0" w:color="auto"/>
              <w:bottom w:val="single" w:sz="4" w:space="0" w:color="auto"/>
              <w:right w:val="nil"/>
            </w:tcBorders>
            <w:vAlign w:val="center"/>
            <w:hideMark/>
          </w:tcPr>
          <w:p w14:paraId="74D2CD24" w14:textId="534AFE13" w:rsidR="00AE3F85" w:rsidRPr="001450A6" w:rsidRDefault="00AE3F85" w:rsidP="00B532A1">
            <w:pPr>
              <w:spacing w:after="0" w:line="240" w:lineRule="auto"/>
              <w:rPr>
                <w:rFonts w:ascii="Arial" w:eastAsia="Times New Roman" w:hAnsi="Arial" w:cs="Arial"/>
                <w:color w:val="000000" w:themeColor="text1"/>
                <w:sz w:val="20"/>
                <w:szCs w:val="20"/>
                <w:lang w:eastAsia="sk-SK"/>
              </w:rPr>
            </w:pPr>
            <w:r w:rsidRPr="00000FE8">
              <w:rPr>
                <w:rFonts w:ascii="Arial" w:hAnsi="Arial" w:cs="Arial"/>
                <w:bCs/>
                <w:color w:val="000000" w:themeColor="text1"/>
                <w:sz w:val="20"/>
                <w:szCs w:val="20"/>
              </w:rPr>
              <w:t>Issue matrix</w:t>
            </w:r>
          </w:p>
        </w:tc>
        <w:tc>
          <w:tcPr>
            <w:tcW w:w="1701" w:type="dxa"/>
            <w:tcBorders>
              <w:top w:val="nil"/>
              <w:left w:val="single" w:sz="8" w:space="0" w:color="auto"/>
              <w:bottom w:val="single" w:sz="4" w:space="0" w:color="auto"/>
              <w:right w:val="single" w:sz="8" w:space="0" w:color="auto"/>
            </w:tcBorders>
            <w:noWrap/>
            <w:vAlign w:val="center"/>
            <w:hideMark/>
          </w:tcPr>
          <w:p w14:paraId="5614D42A" w14:textId="0A823942" w:rsidR="00AE3F85" w:rsidRPr="001450A6" w:rsidRDefault="00AE3F85" w:rsidP="00B532A1">
            <w:pPr>
              <w:spacing w:after="0" w:line="240" w:lineRule="auto"/>
              <w:jc w:val="center"/>
              <w:rPr>
                <w:rFonts w:ascii="Arial" w:eastAsia="Times New Roman" w:hAnsi="Arial" w:cs="Arial"/>
                <w:color w:val="000000"/>
                <w:sz w:val="20"/>
                <w:szCs w:val="20"/>
                <w:lang w:eastAsia="sk-SK"/>
              </w:rPr>
            </w:pPr>
            <w:r w:rsidRPr="00000FE8">
              <w:rPr>
                <w:rFonts w:ascii="Arial" w:hAnsi="Arial" w:cs="Arial"/>
                <w:color w:val="000000"/>
                <w:sz w:val="20"/>
                <w:szCs w:val="20"/>
              </w:rPr>
              <w:t>500</w:t>
            </w:r>
          </w:p>
        </w:tc>
        <w:tc>
          <w:tcPr>
            <w:tcW w:w="1843" w:type="dxa"/>
            <w:tcBorders>
              <w:top w:val="nil"/>
              <w:left w:val="nil"/>
              <w:bottom w:val="single" w:sz="4" w:space="0" w:color="auto"/>
              <w:right w:val="single" w:sz="8" w:space="0" w:color="auto"/>
            </w:tcBorders>
            <w:noWrap/>
            <w:vAlign w:val="center"/>
          </w:tcPr>
          <w:p w14:paraId="781C3349" w14:textId="36AF7EAC" w:rsidR="00AE3F85" w:rsidRPr="00D7435B" w:rsidRDefault="00AE3F85" w:rsidP="00B532A1">
            <w:pPr>
              <w:spacing w:after="0" w:line="240" w:lineRule="auto"/>
              <w:jc w:val="right"/>
              <w:rPr>
                <w:rFonts w:ascii="Arial" w:eastAsia="Times New Roman" w:hAnsi="Arial" w:cs="Arial"/>
                <w:color w:val="000000"/>
                <w:sz w:val="20"/>
                <w:szCs w:val="20"/>
                <w:lang w:eastAsia="sk-SK"/>
              </w:rPr>
            </w:pPr>
          </w:p>
        </w:tc>
        <w:tc>
          <w:tcPr>
            <w:tcW w:w="1843" w:type="dxa"/>
            <w:tcBorders>
              <w:top w:val="nil"/>
              <w:left w:val="nil"/>
              <w:bottom w:val="single" w:sz="4" w:space="0" w:color="auto"/>
              <w:right w:val="single" w:sz="8" w:space="0" w:color="auto"/>
            </w:tcBorders>
            <w:noWrap/>
            <w:vAlign w:val="center"/>
          </w:tcPr>
          <w:p w14:paraId="6CE8642A" w14:textId="059B5206" w:rsidR="00AE3F85" w:rsidRPr="00D7435B" w:rsidRDefault="00AE3F85" w:rsidP="00B532A1">
            <w:pPr>
              <w:spacing w:after="0" w:line="240" w:lineRule="auto"/>
              <w:jc w:val="right"/>
              <w:rPr>
                <w:rFonts w:ascii="Arial" w:eastAsia="Times New Roman" w:hAnsi="Arial" w:cs="Arial"/>
                <w:color w:val="000000"/>
                <w:sz w:val="20"/>
                <w:szCs w:val="20"/>
                <w:lang w:eastAsia="sk-SK"/>
              </w:rPr>
            </w:pPr>
          </w:p>
        </w:tc>
        <w:tc>
          <w:tcPr>
            <w:tcW w:w="1843" w:type="dxa"/>
            <w:tcBorders>
              <w:top w:val="nil"/>
              <w:left w:val="nil"/>
              <w:bottom w:val="single" w:sz="4" w:space="0" w:color="auto"/>
              <w:right w:val="single" w:sz="8" w:space="0" w:color="auto"/>
            </w:tcBorders>
            <w:noWrap/>
            <w:vAlign w:val="center"/>
          </w:tcPr>
          <w:p w14:paraId="2A5787C9" w14:textId="32A652DF" w:rsidR="00AE3F85" w:rsidRPr="00D7435B" w:rsidRDefault="00AE3F85" w:rsidP="00B532A1">
            <w:pPr>
              <w:spacing w:after="0" w:line="240" w:lineRule="auto"/>
              <w:rPr>
                <w:rFonts w:ascii="Arial" w:eastAsia="Times New Roman" w:hAnsi="Arial" w:cs="Arial"/>
                <w:color w:val="000000"/>
                <w:sz w:val="20"/>
                <w:szCs w:val="20"/>
                <w:lang w:eastAsia="sk-SK"/>
              </w:rPr>
            </w:pPr>
          </w:p>
        </w:tc>
        <w:tc>
          <w:tcPr>
            <w:tcW w:w="1984" w:type="dxa"/>
            <w:tcBorders>
              <w:top w:val="nil"/>
              <w:left w:val="nil"/>
              <w:bottom w:val="single" w:sz="4" w:space="0" w:color="auto"/>
              <w:right w:val="single" w:sz="8" w:space="0" w:color="auto"/>
            </w:tcBorders>
          </w:tcPr>
          <w:p w14:paraId="7C2D2CF7" w14:textId="77777777" w:rsidR="00AE3F85" w:rsidRPr="00D7435B" w:rsidRDefault="00AE3F85" w:rsidP="00B532A1">
            <w:pPr>
              <w:spacing w:after="0" w:line="240" w:lineRule="auto"/>
              <w:rPr>
                <w:rFonts w:ascii="Arial" w:eastAsia="Times New Roman" w:hAnsi="Arial" w:cs="Arial"/>
                <w:color w:val="000000"/>
                <w:sz w:val="20"/>
                <w:szCs w:val="20"/>
                <w:lang w:eastAsia="sk-SK"/>
              </w:rPr>
            </w:pPr>
          </w:p>
        </w:tc>
      </w:tr>
      <w:tr w:rsidR="001450A6" w:rsidRPr="00D627F1" w14:paraId="178B4F73" w14:textId="6C22FC8F" w:rsidTr="00000FE8">
        <w:trPr>
          <w:trHeight w:val="409"/>
        </w:trPr>
        <w:tc>
          <w:tcPr>
            <w:tcW w:w="1418" w:type="dxa"/>
            <w:tcBorders>
              <w:top w:val="nil"/>
              <w:left w:val="single" w:sz="8" w:space="0" w:color="auto"/>
              <w:bottom w:val="single" w:sz="8" w:space="0" w:color="auto"/>
              <w:right w:val="nil"/>
            </w:tcBorders>
            <w:vAlign w:val="bottom"/>
            <w:hideMark/>
          </w:tcPr>
          <w:p w14:paraId="5B24D64E" w14:textId="77777777" w:rsidR="00AE3F85" w:rsidRPr="00D627F1" w:rsidRDefault="00AE3F85" w:rsidP="00B532A1">
            <w:pPr>
              <w:spacing w:after="0" w:line="240" w:lineRule="auto"/>
              <w:rPr>
                <w:rFonts w:ascii="Arial" w:eastAsia="Times New Roman" w:hAnsi="Arial" w:cs="Arial"/>
                <w:b/>
                <w:bCs/>
                <w:color w:val="000000"/>
                <w:lang w:eastAsia="sk-SK"/>
              </w:rPr>
            </w:pPr>
            <w:r w:rsidRPr="00000FE8">
              <w:rPr>
                <w:rFonts w:ascii="Arial" w:eastAsia="Times New Roman" w:hAnsi="Arial" w:cs="Arial"/>
                <w:b/>
                <w:bCs/>
                <w:color w:val="000000"/>
                <w:sz w:val="20"/>
                <w:szCs w:val="20"/>
                <w:lang w:eastAsia="sk-SK"/>
              </w:rPr>
              <w:t>Spolu</w:t>
            </w:r>
          </w:p>
        </w:tc>
        <w:tc>
          <w:tcPr>
            <w:tcW w:w="1701" w:type="dxa"/>
            <w:tcBorders>
              <w:top w:val="nil"/>
              <w:left w:val="nil"/>
              <w:bottom w:val="single" w:sz="8" w:space="0" w:color="auto"/>
              <w:right w:val="nil"/>
            </w:tcBorders>
            <w:noWrap/>
            <w:vAlign w:val="bottom"/>
            <w:hideMark/>
          </w:tcPr>
          <w:p w14:paraId="2F3E5DE8" w14:textId="77777777" w:rsidR="00AE3F85" w:rsidRPr="00D627F1" w:rsidRDefault="00AE3F85" w:rsidP="00B532A1">
            <w:pPr>
              <w:spacing w:after="0" w:line="240" w:lineRule="auto"/>
              <w:jc w:val="center"/>
              <w:rPr>
                <w:rFonts w:ascii="Arial" w:eastAsia="Times New Roman" w:hAnsi="Arial" w:cs="Arial"/>
                <w:color w:val="000000"/>
                <w:lang w:eastAsia="sk-SK"/>
              </w:rPr>
            </w:pPr>
            <w:r w:rsidRPr="00D627F1">
              <w:rPr>
                <w:rFonts w:ascii="Arial" w:eastAsia="Times New Roman" w:hAnsi="Arial" w:cs="Arial"/>
                <w:color w:val="000000"/>
                <w:lang w:eastAsia="sk-SK"/>
              </w:rPr>
              <w:t> </w:t>
            </w:r>
          </w:p>
        </w:tc>
        <w:tc>
          <w:tcPr>
            <w:tcW w:w="1843" w:type="dxa"/>
            <w:tcBorders>
              <w:top w:val="nil"/>
              <w:left w:val="nil"/>
              <w:bottom w:val="single" w:sz="8" w:space="0" w:color="auto"/>
              <w:right w:val="nil"/>
            </w:tcBorders>
            <w:noWrap/>
            <w:vAlign w:val="bottom"/>
            <w:hideMark/>
          </w:tcPr>
          <w:p w14:paraId="06A55285" w14:textId="77777777" w:rsidR="00AE3F85" w:rsidRPr="00D7435B" w:rsidRDefault="00AE3F85" w:rsidP="00B532A1">
            <w:pPr>
              <w:spacing w:after="0" w:line="240" w:lineRule="auto"/>
              <w:rPr>
                <w:rFonts w:ascii="Arial" w:eastAsia="Times New Roman" w:hAnsi="Arial" w:cs="Arial"/>
                <w:color w:val="000000"/>
                <w:sz w:val="20"/>
                <w:szCs w:val="20"/>
                <w:lang w:eastAsia="sk-SK"/>
              </w:rPr>
            </w:pPr>
            <w:r w:rsidRPr="00D7435B">
              <w:rPr>
                <w:rFonts w:ascii="Arial" w:eastAsia="Times New Roman" w:hAnsi="Arial" w:cs="Arial"/>
                <w:color w:val="000000"/>
                <w:sz w:val="20"/>
                <w:szCs w:val="20"/>
                <w:lang w:eastAsia="sk-SK"/>
              </w:rPr>
              <w:t> </w:t>
            </w:r>
          </w:p>
        </w:tc>
        <w:tc>
          <w:tcPr>
            <w:tcW w:w="1843" w:type="dxa"/>
            <w:tcBorders>
              <w:top w:val="nil"/>
              <w:left w:val="nil"/>
              <w:bottom w:val="single" w:sz="8" w:space="0" w:color="auto"/>
              <w:right w:val="nil"/>
            </w:tcBorders>
            <w:noWrap/>
            <w:vAlign w:val="bottom"/>
            <w:hideMark/>
          </w:tcPr>
          <w:p w14:paraId="0F5B6580" w14:textId="77777777" w:rsidR="00AE3F85" w:rsidRPr="00D7435B" w:rsidRDefault="00AE3F85" w:rsidP="00B532A1">
            <w:pPr>
              <w:spacing w:after="0" w:line="240" w:lineRule="auto"/>
              <w:rPr>
                <w:rFonts w:ascii="Arial" w:eastAsia="Times New Roman" w:hAnsi="Arial" w:cs="Arial"/>
                <w:color w:val="000000"/>
                <w:sz w:val="20"/>
                <w:szCs w:val="20"/>
                <w:lang w:eastAsia="sk-SK"/>
              </w:rPr>
            </w:pPr>
            <w:r w:rsidRPr="00D7435B">
              <w:rPr>
                <w:rFonts w:ascii="Arial" w:eastAsia="Times New Roman" w:hAnsi="Arial" w:cs="Arial"/>
                <w:color w:val="000000"/>
                <w:sz w:val="20"/>
                <w:szCs w:val="20"/>
                <w:lang w:eastAsia="sk-SK"/>
              </w:rPr>
              <w:t> </w:t>
            </w:r>
          </w:p>
        </w:tc>
        <w:tc>
          <w:tcPr>
            <w:tcW w:w="1843" w:type="dxa"/>
            <w:tcBorders>
              <w:top w:val="nil"/>
              <w:left w:val="single" w:sz="8" w:space="0" w:color="auto"/>
              <w:bottom w:val="single" w:sz="8" w:space="0" w:color="auto"/>
              <w:right w:val="single" w:sz="8" w:space="0" w:color="auto"/>
            </w:tcBorders>
            <w:noWrap/>
            <w:vAlign w:val="bottom"/>
            <w:hideMark/>
          </w:tcPr>
          <w:p w14:paraId="4051A748" w14:textId="31C612AC" w:rsidR="00AE3F85" w:rsidRPr="00D7435B" w:rsidRDefault="00AE3F85" w:rsidP="00B532A1">
            <w:pPr>
              <w:spacing w:after="0" w:line="240" w:lineRule="auto"/>
              <w:jc w:val="right"/>
              <w:rPr>
                <w:rFonts w:ascii="Arial" w:eastAsia="Times New Roman" w:hAnsi="Arial" w:cs="Arial"/>
                <w:color w:val="000000"/>
                <w:sz w:val="20"/>
                <w:szCs w:val="20"/>
                <w:lang w:eastAsia="sk-SK"/>
              </w:rPr>
            </w:pPr>
          </w:p>
        </w:tc>
        <w:tc>
          <w:tcPr>
            <w:tcW w:w="1984" w:type="dxa"/>
            <w:tcBorders>
              <w:top w:val="nil"/>
              <w:left w:val="single" w:sz="8" w:space="0" w:color="auto"/>
              <w:bottom w:val="single" w:sz="8" w:space="0" w:color="auto"/>
              <w:right w:val="single" w:sz="8" w:space="0" w:color="auto"/>
            </w:tcBorders>
          </w:tcPr>
          <w:p w14:paraId="153FEB78" w14:textId="77777777" w:rsidR="00AE3F85" w:rsidRPr="00D7435B" w:rsidRDefault="00AE3F85" w:rsidP="00B532A1">
            <w:pPr>
              <w:spacing w:after="0" w:line="240" w:lineRule="auto"/>
              <w:jc w:val="right"/>
              <w:rPr>
                <w:rFonts w:ascii="Arial" w:eastAsia="Times New Roman" w:hAnsi="Arial" w:cs="Arial"/>
                <w:color w:val="000000"/>
                <w:sz w:val="20"/>
                <w:szCs w:val="20"/>
                <w:lang w:eastAsia="sk-SK"/>
              </w:rPr>
            </w:pPr>
          </w:p>
        </w:tc>
      </w:tr>
    </w:tbl>
    <w:p w14:paraId="03843C4B" w14:textId="3F65DD23" w:rsidR="00ED731A" w:rsidRDefault="00ED731A" w:rsidP="00ED731A">
      <w:pPr>
        <w:pStyle w:val="Odsekzoznamu"/>
        <w:tabs>
          <w:tab w:val="left" w:pos="2977"/>
        </w:tabs>
        <w:spacing w:after="0" w:line="240" w:lineRule="auto"/>
        <w:ind w:left="0"/>
        <w:jc w:val="both"/>
        <w:rPr>
          <w:rFonts w:ascii="Arial" w:hAnsi="Arial" w:cs="Arial"/>
          <w:sz w:val="18"/>
          <w:szCs w:val="18"/>
        </w:rPr>
      </w:pPr>
    </w:p>
    <w:p w14:paraId="752C5EF6" w14:textId="21D77270" w:rsidR="00AE3F85" w:rsidRDefault="00AE3F85" w:rsidP="00ED731A">
      <w:pPr>
        <w:pStyle w:val="Odsekzoznamu"/>
        <w:tabs>
          <w:tab w:val="left" w:pos="2977"/>
        </w:tabs>
        <w:spacing w:after="0" w:line="240" w:lineRule="auto"/>
        <w:ind w:left="0"/>
        <w:jc w:val="both"/>
        <w:rPr>
          <w:rFonts w:ascii="Arial" w:hAnsi="Arial" w:cs="Arial"/>
        </w:rPr>
      </w:pPr>
      <w:r>
        <w:rPr>
          <w:rFonts w:ascii="Arial" w:hAnsi="Arial" w:cs="Arial"/>
        </w:rPr>
        <w:t>C</w:t>
      </w:r>
      <w:r w:rsidR="001B4503" w:rsidRPr="001B4503">
        <w:rPr>
          <w:rFonts w:ascii="Arial" w:hAnsi="Arial" w:cs="Arial"/>
        </w:rPr>
        <w:t>enníkov</w:t>
      </w:r>
      <w:r>
        <w:rPr>
          <w:rFonts w:ascii="Arial" w:hAnsi="Arial" w:cs="Arial"/>
        </w:rPr>
        <w:t xml:space="preserve">á </w:t>
      </w:r>
      <w:r w:rsidRPr="001B4503">
        <w:rPr>
          <w:rFonts w:ascii="Arial" w:hAnsi="Arial" w:cs="Arial"/>
        </w:rPr>
        <w:t>cen</w:t>
      </w:r>
      <w:r>
        <w:rPr>
          <w:rFonts w:ascii="Arial" w:hAnsi="Arial" w:cs="Arial"/>
        </w:rPr>
        <w:t>a</w:t>
      </w:r>
      <w:r w:rsidRPr="001B4503">
        <w:rPr>
          <w:rFonts w:ascii="Arial" w:hAnsi="Arial" w:cs="Arial"/>
        </w:rPr>
        <w:t xml:space="preserve"> </w:t>
      </w:r>
      <w:r w:rsidR="001B4503" w:rsidRPr="001B4503">
        <w:rPr>
          <w:rFonts w:ascii="Arial" w:hAnsi="Arial" w:cs="Arial"/>
        </w:rPr>
        <w:t xml:space="preserve">licencie </w:t>
      </w:r>
      <w:r w:rsidR="00BF5CEC" w:rsidRPr="001B4503">
        <w:rPr>
          <w:rFonts w:ascii="Arial" w:hAnsi="Arial" w:cs="Arial"/>
        </w:rPr>
        <w:t>(ďalej ako „cenníková cena licencie“)</w:t>
      </w:r>
      <w:r>
        <w:rPr>
          <w:rFonts w:ascii="Arial" w:hAnsi="Arial" w:cs="Arial"/>
        </w:rPr>
        <w:t xml:space="preserve"> je cena licencie</w:t>
      </w:r>
      <w:r w:rsidR="001B4503" w:rsidRPr="001B4503">
        <w:rPr>
          <w:rFonts w:ascii="Arial" w:hAnsi="Arial" w:cs="Arial"/>
        </w:rPr>
        <w:t xml:space="preserve">, </w:t>
      </w:r>
      <w:r w:rsidRPr="001B4503">
        <w:rPr>
          <w:rFonts w:ascii="Arial" w:hAnsi="Arial" w:cs="Arial"/>
        </w:rPr>
        <w:t>uveden</w:t>
      </w:r>
      <w:r>
        <w:rPr>
          <w:rFonts w:ascii="Arial" w:hAnsi="Arial" w:cs="Arial"/>
        </w:rPr>
        <w:t>á</w:t>
      </w:r>
      <w:r w:rsidRPr="001B4503">
        <w:rPr>
          <w:rFonts w:ascii="Arial" w:hAnsi="Arial" w:cs="Arial"/>
        </w:rPr>
        <w:t xml:space="preserve"> </w:t>
      </w:r>
      <w:r w:rsidR="001B4503" w:rsidRPr="001B4503">
        <w:rPr>
          <w:rFonts w:ascii="Arial" w:hAnsi="Arial" w:cs="Arial"/>
        </w:rPr>
        <w:t>v cenníku držiteľa majetkových práv k licenčnému softvéru, ku ktorému sa licencie poskytujú (ďalej ako „držiteľ majetkových práv“)</w:t>
      </w:r>
      <w:r>
        <w:rPr>
          <w:rFonts w:ascii="Arial" w:hAnsi="Arial" w:cs="Arial"/>
        </w:rPr>
        <w:t>.</w:t>
      </w:r>
      <w:r w:rsidR="000E5391">
        <w:rPr>
          <w:rFonts w:ascii="Arial" w:hAnsi="Arial" w:cs="Arial"/>
        </w:rPr>
        <w:t xml:space="preserve"> </w:t>
      </w:r>
    </w:p>
    <w:p w14:paraId="2C9EBC87" w14:textId="312A7626" w:rsidR="00D62258" w:rsidRDefault="00AE3F85" w:rsidP="00ED731A">
      <w:pPr>
        <w:pStyle w:val="Odsekzoznamu"/>
        <w:tabs>
          <w:tab w:val="left" w:pos="2977"/>
        </w:tabs>
        <w:spacing w:after="0" w:line="240" w:lineRule="auto"/>
        <w:ind w:left="0"/>
        <w:jc w:val="both"/>
        <w:rPr>
          <w:rFonts w:ascii="Arial" w:hAnsi="Arial" w:cs="Arial"/>
          <w:b/>
        </w:rPr>
      </w:pPr>
      <w:r>
        <w:rPr>
          <w:rFonts w:ascii="Arial" w:hAnsi="Arial" w:cs="Arial"/>
        </w:rPr>
        <w:t xml:space="preserve">Zmluvné strany sa dohodli, že jednotkové ceny podľa tohto bodu sa uplatnia rovnako, bez ohľadu na dĺžku trvania príslušnej licencie (t. j. </w:t>
      </w:r>
      <w:r w:rsidR="000E5391">
        <w:rPr>
          <w:rFonts w:ascii="Arial" w:hAnsi="Arial" w:cs="Arial"/>
        </w:rPr>
        <w:t>rovnako pre licenciu v trvaní 1, 12 ako aj 36 mesiacov</w:t>
      </w:r>
      <w:r>
        <w:rPr>
          <w:rFonts w:ascii="Arial" w:hAnsi="Arial" w:cs="Arial"/>
        </w:rPr>
        <w:t>)</w:t>
      </w:r>
      <w:r w:rsidR="001B4503">
        <w:rPr>
          <w:rFonts w:ascii="Arial" w:hAnsi="Arial" w:cs="Arial"/>
        </w:rPr>
        <w:t>.</w:t>
      </w:r>
    </w:p>
    <w:p w14:paraId="50359DBB" w14:textId="77777777" w:rsidR="001B4503" w:rsidRDefault="001B4503" w:rsidP="00ED731A">
      <w:pPr>
        <w:pStyle w:val="Odsekzoznamu"/>
        <w:tabs>
          <w:tab w:val="left" w:pos="2977"/>
        </w:tabs>
        <w:spacing w:after="0" w:line="240" w:lineRule="auto"/>
        <w:ind w:left="0"/>
        <w:jc w:val="both"/>
        <w:rPr>
          <w:rFonts w:ascii="Arial" w:hAnsi="Arial" w:cs="Arial"/>
          <w:b/>
        </w:rPr>
      </w:pPr>
    </w:p>
    <w:p w14:paraId="5F53AC9D" w14:textId="5B782E8D" w:rsidR="00ED731A" w:rsidRPr="00ED731A" w:rsidRDefault="001E2F30" w:rsidP="00ED731A">
      <w:pPr>
        <w:pStyle w:val="Odsekzoznamu"/>
        <w:tabs>
          <w:tab w:val="left" w:pos="2977"/>
        </w:tabs>
        <w:spacing w:after="0" w:line="240" w:lineRule="auto"/>
        <w:ind w:left="0"/>
        <w:jc w:val="both"/>
        <w:rPr>
          <w:rFonts w:asciiTheme="minorHAnsi" w:hAnsiTheme="minorHAnsi" w:cstheme="minorHAnsi"/>
          <w:sz w:val="18"/>
          <w:szCs w:val="18"/>
        </w:rPr>
      </w:pPr>
      <w:r w:rsidRPr="001E2F30">
        <w:rPr>
          <w:rFonts w:ascii="Arial" w:hAnsi="Arial" w:cs="Arial"/>
          <w:b/>
        </w:rPr>
        <w:t>6.1.3</w:t>
      </w:r>
      <w:r>
        <w:rPr>
          <w:rFonts w:ascii="Arial" w:hAnsi="Arial" w:cs="Arial"/>
        </w:rPr>
        <w:t xml:space="preserve">. </w:t>
      </w:r>
      <w:r w:rsidR="00ED731A" w:rsidRPr="00C36718">
        <w:rPr>
          <w:rFonts w:ascii="Arial" w:hAnsi="Arial" w:cs="Arial"/>
        </w:rPr>
        <w:t xml:space="preserve">Plnenie podľa Čl. II bod 2.1. písm. </w:t>
      </w:r>
      <w:r w:rsidR="00ED731A">
        <w:rPr>
          <w:rFonts w:ascii="Arial" w:hAnsi="Arial" w:cs="Arial"/>
        </w:rPr>
        <w:t>c</w:t>
      </w:r>
      <w:r w:rsidR="00ED731A" w:rsidRPr="00C36718">
        <w:rPr>
          <w:rFonts w:ascii="Arial" w:hAnsi="Arial" w:cs="Arial"/>
        </w:rPr>
        <w:t>) dohody</w:t>
      </w:r>
      <w:r w:rsidR="00ED731A" w:rsidRPr="00C76F97">
        <w:rPr>
          <w:rFonts w:ascii="Arial" w:hAnsi="Arial" w:cs="Arial"/>
        </w:rPr>
        <w:t xml:space="preserve"> </w:t>
      </w:r>
    </w:p>
    <w:tbl>
      <w:tblPr>
        <w:tblW w:w="6460" w:type="dxa"/>
        <w:tblCellMar>
          <w:left w:w="70" w:type="dxa"/>
          <w:right w:w="70" w:type="dxa"/>
        </w:tblCellMar>
        <w:tblLook w:val="04A0" w:firstRow="1" w:lastRow="0" w:firstColumn="1" w:lastColumn="0" w:noHBand="0" w:noVBand="1"/>
      </w:tblPr>
      <w:tblGrid>
        <w:gridCol w:w="2780"/>
        <w:gridCol w:w="1880"/>
        <w:gridCol w:w="1800"/>
      </w:tblGrid>
      <w:tr w:rsidR="00ED731A" w:rsidRPr="00ED731A" w14:paraId="6658E071" w14:textId="77777777" w:rsidTr="00ED731A">
        <w:trPr>
          <w:trHeight w:val="915"/>
        </w:trPr>
        <w:tc>
          <w:tcPr>
            <w:tcW w:w="27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4B952646" w14:textId="77777777" w:rsidR="00ED731A" w:rsidRPr="00ED731A" w:rsidRDefault="00ED731A" w:rsidP="00ED731A">
            <w:pPr>
              <w:spacing w:after="0" w:line="240" w:lineRule="auto"/>
              <w:jc w:val="center"/>
              <w:rPr>
                <w:rFonts w:ascii="Arial" w:eastAsia="Times New Roman" w:hAnsi="Arial" w:cs="Arial"/>
                <w:b/>
                <w:bCs/>
                <w:color w:val="000000"/>
                <w:lang w:eastAsia="sk-SK"/>
              </w:rPr>
            </w:pPr>
            <w:r w:rsidRPr="00ED731A">
              <w:rPr>
                <w:rFonts w:ascii="Arial" w:eastAsia="Times New Roman" w:hAnsi="Arial" w:cs="Arial"/>
                <w:b/>
                <w:bCs/>
                <w:color w:val="000000"/>
                <w:lang w:eastAsia="sk-SK"/>
              </w:rPr>
              <w:t>Popis služby</w:t>
            </w:r>
          </w:p>
        </w:tc>
        <w:tc>
          <w:tcPr>
            <w:tcW w:w="18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33EA2C8A" w14:textId="77777777" w:rsidR="00ED731A" w:rsidRPr="00ED731A" w:rsidRDefault="00ED731A" w:rsidP="00ED731A">
            <w:pPr>
              <w:spacing w:after="0" w:line="240" w:lineRule="auto"/>
              <w:jc w:val="center"/>
              <w:rPr>
                <w:rFonts w:ascii="Arial" w:eastAsia="Times New Roman" w:hAnsi="Arial" w:cs="Arial"/>
                <w:b/>
                <w:bCs/>
                <w:color w:val="000000"/>
                <w:lang w:eastAsia="sk-SK"/>
              </w:rPr>
            </w:pPr>
            <w:r w:rsidRPr="00ED731A">
              <w:rPr>
                <w:rFonts w:ascii="Arial" w:eastAsia="Times New Roman" w:hAnsi="Arial" w:cs="Arial"/>
                <w:b/>
                <w:bCs/>
                <w:color w:val="000000"/>
                <w:lang w:eastAsia="sk-SK"/>
              </w:rPr>
              <w:t>Jednotková cena za 1 mesiac v € bez DPH</w:t>
            </w:r>
          </w:p>
        </w:tc>
        <w:tc>
          <w:tcPr>
            <w:tcW w:w="1800" w:type="dxa"/>
            <w:tcBorders>
              <w:top w:val="single" w:sz="8" w:space="0" w:color="auto"/>
              <w:left w:val="nil"/>
              <w:bottom w:val="single" w:sz="8" w:space="0" w:color="auto"/>
              <w:right w:val="single" w:sz="8" w:space="0" w:color="auto"/>
            </w:tcBorders>
            <w:shd w:val="clear" w:color="000000" w:fill="D9D9D9"/>
            <w:vAlign w:val="center"/>
            <w:hideMark/>
          </w:tcPr>
          <w:p w14:paraId="39BB6D32" w14:textId="3EC36501" w:rsidR="00ED731A" w:rsidRPr="00ED731A" w:rsidRDefault="00ED731A" w:rsidP="00ED731A">
            <w:pPr>
              <w:spacing w:after="0" w:line="240" w:lineRule="auto"/>
              <w:jc w:val="center"/>
              <w:rPr>
                <w:rFonts w:ascii="Arial" w:eastAsia="Times New Roman" w:hAnsi="Arial" w:cs="Arial"/>
                <w:b/>
                <w:bCs/>
                <w:color w:val="000000"/>
                <w:lang w:eastAsia="sk-SK"/>
              </w:rPr>
            </w:pPr>
            <w:r w:rsidRPr="00ED731A">
              <w:rPr>
                <w:rFonts w:ascii="Arial" w:eastAsia="Times New Roman" w:hAnsi="Arial" w:cs="Arial"/>
                <w:b/>
                <w:bCs/>
                <w:color w:val="000000"/>
                <w:lang w:eastAsia="sk-SK"/>
              </w:rPr>
              <w:t xml:space="preserve">Cena spolu za </w:t>
            </w:r>
            <w:r w:rsidR="00D726C3">
              <w:rPr>
                <w:rFonts w:ascii="Arial" w:eastAsia="Times New Roman" w:hAnsi="Arial" w:cs="Arial"/>
                <w:b/>
                <w:bCs/>
                <w:color w:val="000000"/>
                <w:lang w:eastAsia="sk-SK"/>
              </w:rPr>
              <w:t>36</w:t>
            </w:r>
            <w:r w:rsidRPr="00ED731A">
              <w:rPr>
                <w:rFonts w:ascii="Arial" w:eastAsia="Times New Roman" w:hAnsi="Arial" w:cs="Arial"/>
                <w:b/>
                <w:bCs/>
                <w:color w:val="000000"/>
                <w:lang w:eastAsia="sk-SK"/>
              </w:rPr>
              <w:t xml:space="preserve"> mesiacov v € bez DPH</w:t>
            </w:r>
          </w:p>
        </w:tc>
      </w:tr>
      <w:tr w:rsidR="00ED731A" w:rsidRPr="00ED731A" w14:paraId="77AE8B0A" w14:textId="77777777" w:rsidTr="00ED731A">
        <w:trPr>
          <w:trHeight w:val="315"/>
        </w:trPr>
        <w:tc>
          <w:tcPr>
            <w:tcW w:w="2780" w:type="dxa"/>
            <w:tcBorders>
              <w:top w:val="nil"/>
              <w:left w:val="single" w:sz="8" w:space="0" w:color="auto"/>
              <w:bottom w:val="single" w:sz="8" w:space="0" w:color="auto"/>
              <w:right w:val="single" w:sz="4" w:space="0" w:color="auto"/>
            </w:tcBorders>
            <w:vAlign w:val="bottom"/>
            <w:hideMark/>
          </w:tcPr>
          <w:p w14:paraId="7AA7419D" w14:textId="2F9F1B6C" w:rsidR="00ED731A" w:rsidRPr="00ED731A" w:rsidRDefault="002A55F5" w:rsidP="00ED731A">
            <w:pPr>
              <w:spacing w:after="0" w:line="240" w:lineRule="auto"/>
              <w:rPr>
                <w:rFonts w:ascii="Arial" w:eastAsia="Times New Roman" w:hAnsi="Arial" w:cs="Arial"/>
                <w:color w:val="000000"/>
                <w:lang w:eastAsia="sk-SK"/>
              </w:rPr>
            </w:pPr>
            <w:r>
              <w:rPr>
                <w:rFonts w:ascii="Arial" w:eastAsia="Times New Roman" w:hAnsi="Arial" w:cs="Arial"/>
                <w:color w:val="000000"/>
                <w:lang w:eastAsia="sk-SK"/>
              </w:rPr>
              <w:t>Servisná podpora</w:t>
            </w:r>
          </w:p>
        </w:tc>
        <w:tc>
          <w:tcPr>
            <w:tcW w:w="1880" w:type="dxa"/>
            <w:tcBorders>
              <w:top w:val="nil"/>
              <w:left w:val="nil"/>
              <w:bottom w:val="single" w:sz="8" w:space="0" w:color="auto"/>
              <w:right w:val="single" w:sz="4" w:space="0" w:color="auto"/>
            </w:tcBorders>
            <w:noWrap/>
            <w:vAlign w:val="bottom"/>
            <w:hideMark/>
          </w:tcPr>
          <w:p w14:paraId="7D8D19D2" w14:textId="77777777" w:rsidR="00ED731A" w:rsidRPr="00D7435B" w:rsidRDefault="00ED731A" w:rsidP="00ED731A">
            <w:pPr>
              <w:spacing w:after="0" w:line="240" w:lineRule="auto"/>
              <w:jc w:val="center"/>
              <w:rPr>
                <w:rFonts w:ascii="Arial" w:eastAsia="Times New Roman" w:hAnsi="Arial" w:cs="Arial"/>
                <w:color w:val="000000"/>
                <w:lang w:eastAsia="sk-SK"/>
              </w:rPr>
            </w:pPr>
            <w:r w:rsidRPr="00ED731A">
              <w:rPr>
                <w:rFonts w:eastAsia="Times New Roman" w:cs="Calibri"/>
                <w:color w:val="000000"/>
                <w:lang w:eastAsia="sk-SK"/>
              </w:rPr>
              <w:t> </w:t>
            </w:r>
          </w:p>
        </w:tc>
        <w:tc>
          <w:tcPr>
            <w:tcW w:w="1800" w:type="dxa"/>
            <w:tcBorders>
              <w:top w:val="nil"/>
              <w:left w:val="nil"/>
              <w:bottom w:val="single" w:sz="8" w:space="0" w:color="auto"/>
              <w:right w:val="single" w:sz="8" w:space="0" w:color="auto"/>
            </w:tcBorders>
            <w:vAlign w:val="center"/>
            <w:hideMark/>
          </w:tcPr>
          <w:p w14:paraId="29247BCF" w14:textId="77777777" w:rsidR="00ED731A" w:rsidRPr="00ED731A" w:rsidRDefault="00ED731A" w:rsidP="00ED731A">
            <w:pPr>
              <w:spacing w:after="0" w:line="240" w:lineRule="auto"/>
              <w:jc w:val="center"/>
              <w:rPr>
                <w:rFonts w:ascii="Arial" w:eastAsia="Times New Roman" w:hAnsi="Arial" w:cs="Arial"/>
                <w:color w:val="000000"/>
                <w:lang w:eastAsia="sk-SK"/>
              </w:rPr>
            </w:pPr>
            <w:r w:rsidRPr="00ED731A">
              <w:rPr>
                <w:rFonts w:ascii="Arial" w:eastAsia="Times New Roman" w:hAnsi="Arial" w:cs="Arial"/>
                <w:color w:val="000000"/>
                <w:lang w:eastAsia="sk-SK"/>
              </w:rPr>
              <w:t>0,00 €</w:t>
            </w:r>
          </w:p>
        </w:tc>
      </w:tr>
    </w:tbl>
    <w:p w14:paraId="6C53F923" w14:textId="77777777" w:rsidR="00A10BEB" w:rsidRDefault="00A10BEB" w:rsidP="00ED731A">
      <w:pPr>
        <w:pStyle w:val="Odsekzoznamu"/>
        <w:tabs>
          <w:tab w:val="left" w:pos="2977"/>
        </w:tabs>
        <w:spacing w:after="0" w:line="240" w:lineRule="auto"/>
        <w:ind w:left="0"/>
        <w:jc w:val="both"/>
        <w:rPr>
          <w:rFonts w:ascii="Arial" w:hAnsi="Arial" w:cs="Arial"/>
          <w:b/>
        </w:rPr>
      </w:pPr>
    </w:p>
    <w:p w14:paraId="15D4BE8C" w14:textId="3E195162" w:rsidR="00ED731A" w:rsidRDefault="001E2F30" w:rsidP="00ED731A">
      <w:pPr>
        <w:pStyle w:val="Odsekzoznamu"/>
        <w:tabs>
          <w:tab w:val="left" w:pos="2977"/>
        </w:tabs>
        <w:spacing w:after="0" w:line="240" w:lineRule="auto"/>
        <w:ind w:left="0"/>
        <w:jc w:val="both"/>
        <w:rPr>
          <w:rFonts w:asciiTheme="minorHAnsi" w:hAnsiTheme="minorHAnsi" w:cstheme="minorHAnsi"/>
          <w:sz w:val="18"/>
          <w:szCs w:val="18"/>
        </w:rPr>
      </w:pPr>
      <w:r w:rsidRPr="001E2F30">
        <w:rPr>
          <w:rFonts w:ascii="Arial" w:hAnsi="Arial" w:cs="Arial"/>
          <w:b/>
        </w:rPr>
        <w:t>6.1.4.</w:t>
      </w:r>
      <w:r>
        <w:rPr>
          <w:rFonts w:ascii="Arial" w:hAnsi="Arial" w:cs="Arial"/>
        </w:rPr>
        <w:t xml:space="preserve"> </w:t>
      </w:r>
      <w:r w:rsidR="00ED731A" w:rsidRPr="00C36718">
        <w:rPr>
          <w:rFonts w:ascii="Arial" w:hAnsi="Arial" w:cs="Arial"/>
        </w:rPr>
        <w:t xml:space="preserve">Plnenie podľa Čl. II bod 2.1. písm. </w:t>
      </w:r>
      <w:r w:rsidR="00ED731A">
        <w:rPr>
          <w:rFonts w:ascii="Arial" w:hAnsi="Arial" w:cs="Arial"/>
        </w:rPr>
        <w:t>d</w:t>
      </w:r>
      <w:r w:rsidR="00ED731A" w:rsidRPr="00C36718">
        <w:rPr>
          <w:rFonts w:ascii="Arial" w:hAnsi="Arial" w:cs="Arial"/>
        </w:rPr>
        <w:t>) dohody</w:t>
      </w:r>
      <w:r w:rsidR="00ED731A" w:rsidRPr="00C76F97">
        <w:rPr>
          <w:rFonts w:ascii="Arial" w:hAnsi="Arial" w:cs="Arial"/>
        </w:rPr>
        <w:t xml:space="preserve"> </w:t>
      </w:r>
    </w:p>
    <w:tbl>
      <w:tblPr>
        <w:tblW w:w="7503" w:type="dxa"/>
        <w:tblCellMar>
          <w:left w:w="70" w:type="dxa"/>
          <w:right w:w="70" w:type="dxa"/>
        </w:tblCellMar>
        <w:tblLook w:val="04A0" w:firstRow="1" w:lastRow="0" w:firstColumn="1" w:lastColumn="0" w:noHBand="0" w:noVBand="1"/>
      </w:tblPr>
      <w:tblGrid>
        <w:gridCol w:w="1814"/>
        <w:gridCol w:w="1880"/>
        <w:gridCol w:w="1623"/>
        <w:gridCol w:w="2186"/>
      </w:tblGrid>
      <w:tr w:rsidR="00436CEB" w:rsidRPr="00ED731A" w14:paraId="5D653676" w14:textId="77777777" w:rsidTr="001D4D8D">
        <w:trPr>
          <w:trHeight w:val="1215"/>
        </w:trPr>
        <w:tc>
          <w:tcPr>
            <w:tcW w:w="1814"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79426CC9" w14:textId="77777777" w:rsidR="00436CEB" w:rsidRPr="00ED731A" w:rsidRDefault="00436CEB" w:rsidP="00ED731A">
            <w:pPr>
              <w:spacing w:after="0" w:line="240" w:lineRule="auto"/>
              <w:jc w:val="center"/>
              <w:rPr>
                <w:rFonts w:ascii="Arial" w:eastAsia="Times New Roman" w:hAnsi="Arial" w:cs="Arial"/>
                <w:b/>
                <w:bCs/>
                <w:color w:val="000000"/>
                <w:lang w:eastAsia="sk-SK"/>
              </w:rPr>
            </w:pPr>
            <w:r w:rsidRPr="00ED731A">
              <w:rPr>
                <w:rFonts w:ascii="Arial" w:eastAsia="Times New Roman" w:hAnsi="Arial" w:cs="Arial"/>
                <w:b/>
                <w:bCs/>
                <w:color w:val="000000"/>
                <w:lang w:eastAsia="sk-SK"/>
              </w:rPr>
              <w:t>Popis služby</w:t>
            </w:r>
          </w:p>
        </w:tc>
        <w:tc>
          <w:tcPr>
            <w:tcW w:w="18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04545515" w14:textId="50F78065" w:rsidR="00436CEB" w:rsidRPr="00ED731A" w:rsidRDefault="00A1189E" w:rsidP="00ED731A">
            <w:pPr>
              <w:spacing w:after="0" w:line="240" w:lineRule="auto"/>
              <w:jc w:val="center"/>
              <w:rPr>
                <w:rFonts w:ascii="Arial" w:eastAsia="Times New Roman" w:hAnsi="Arial" w:cs="Arial"/>
                <w:b/>
                <w:bCs/>
                <w:color w:val="000000"/>
                <w:lang w:eastAsia="sk-SK"/>
              </w:rPr>
            </w:pPr>
            <w:r>
              <w:rPr>
                <w:rFonts w:ascii="Arial" w:eastAsia="Times New Roman" w:hAnsi="Arial" w:cs="Arial"/>
                <w:b/>
                <w:bCs/>
                <w:color w:val="000000"/>
                <w:lang w:eastAsia="sk-SK"/>
              </w:rPr>
              <w:t>Predpokladaný počet</w:t>
            </w:r>
          </w:p>
        </w:tc>
        <w:tc>
          <w:tcPr>
            <w:tcW w:w="1623" w:type="dxa"/>
            <w:tcBorders>
              <w:top w:val="single" w:sz="8" w:space="0" w:color="auto"/>
              <w:left w:val="nil"/>
              <w:bottom w:val="single" w:sz="8" w:space="0" w:color="auto"/>
              <w:right w:val="nil"/>
            </w:tcBorders>
            <w:shd w:val="clear" w:color="000000" w:fill="D9D9D9"/>
          </w:tcPr>
          <w:p w14:paraId="3054DD91" w14:textId="77777777" w:rsidR="005D4067" w:rsidRDefault="005D4067" w:rsidP="00ED731A">
            <w:pPr>
              <w:spacing w:after="0" w:line="240" w:lineRule="auto"/>
              <w:jc w:val="center"/>
              <w:rPr>
                <w:rFonts w:ascii="Arial" w:eastAsia="Times New Roman" w:hAnsi="Arial" w:cs="Arial"/>
                <w:b/>
                <w:bCs/>
                <w:color w:val="000000"/>
                <w:lang w:eastAsia="sk-SK"/>
              </w:rPr>
            </w:pPr>
          </w:p>
          <w:p w14:paraId="5A53F1B1" w14:textId="1F558ED2" w:rsidR="00436CEB" w:rsidRPr="00ED731A" w:rsidRDefault="00A1189E" w:rsidP="00ED731A">
            <w:pPr>
              <w:spacing w:after="0" w:line="240" w:lineRule="auto"/>
              <w:jc w:val="center"/>
              <w:rPr>
                <w:rFonts w:ascii="Arial" w:eastAsia="Times New Roman" w:hAnsi="Arial" w:cs="Arial"/>
                <w:b/>
                <w:bCs/>
                <w:color w:val="000000"/>
                <w:lang w:eastAsia="sk-SK"/>
              </w:rPr>
            </w:pPr>
            <w:r w:rsidRPr="00ED731A">
              <w:rPr>
                <w:rFonts w:ascii="Arial" w:eastAsia="Times New Roman" w:hAnsi="Arial" w:cs="Arial"/>
                <w:b/>
                <w:bCs/>
                <w:color w:val="000000"/>
                <w:lang w:eastAsia="sk-SK"/>
              </w:rPr>
              <w:t>Cena za 1 ČH v € bez DPH</w:t>
            </w:r>
          </w:p>
        </w:tc>
        <w:tc>
          <w:tcPr>
            <w:tcW w:w="2186" w:type="dxa"/>
            <w:tcBorders>
              <w:top w:val="single" w:sz="8" w:space="0" w:color="auto"/>
              <w:left w:val="nil"/>
              <w:bottom w:val="single" w:sz="8" w:space="0" w:color="auto"/>
              <w:right w:val="single" w:sz="8" w:space="0" w:color="auto"/>
            </w:tcBorders>
            <w:shd w:val="clear" w:color="000000" w:fill="D9D9D9"/>
            <w:vAlign w:val="center"/>
            <w:hideMark/>
          </w:tcPr>
          <w:p w14:paraId="3250B60F" w14:textId="16C72C46" w:rsidR="00436CEB" w:rsidRPr="00ED731A" w:rsidRDefault="00436CEB" w:rsidP="00ED731A">
            <w:pPr>
              <w:spacing w:after="0" w:line="240" w:lineRule="auto"/>
              <w:jc w:val="center"/>
              <w:rPr>
                <w:rFonts w:ascii="Arial" w:eastAsia="Times New Roman" w:hAnsi="Arial" w:cs="Arial"/>
                <w:b/>
                <w:bCs/>
                <w:color w:val="000000"/>
                <w:lang w:eastAsia="sk-SK"/>
              </w:rPr>
            </w:pPr>
            <w:r w:rsidRPr="00ED731A">
              <w:rPr>
                <w:rFonts w:ascii="Arial" w:eastAsia="Times New Roman" w:hAnsi="Arial" w:cs="Arial"/>
                <w:b/>
                <w:bCs/>
                <w:color w:val="000000"/>
                <w:lang w:eastAsia="sk-SK"/>
              </w:rPr>
              <w:t xml:space="preserve">Cena spolu za </w:t>
            </w:r>
            <w:r>
              <w:rPr>
                <w:rFonts w:ascii="Arial" w:eastAsia="Times New Roman" w:hAnsi="Arial" w:cs="Arial"/>
                <w:b/>
                <w:bCs/>
                <w:color w:val="000000"/>
                <w:lang w:eastAsia="sk-SK"/>
              </w:rPr>
              <w:t>36</w:t>
            </w:r>
            <w:r w:rsidRPr="00ED731A">
              <w:rPr>
                <w:rFonts w:ascii="Arial" w:eastAsia="Times New Roman" w:hAnsi="Arial" w:cs="Arial"/>
                <w:b/>
                <w:bCs/>
                <w:color w:val="000000"/>
                <w:lang w:eastAsia="sk-SK"/>
              </w:rPr>
              <w:t xml:space="preserve"> mesiacov v € bez DPH</w:t>
            </w:r>
          </w:p>
        </w:tc>
      </w:tr>
      <w:tr w:rsidR="00436CEB" w:rsidRPr="00ED731A" w14:paraId="4E8BF70D" w14:textId="77777777" w:rsidTr="001D4D8D">
        <w:trPr>
          <w:trHeight w:val="315"/>
        </w:trPr>
        <w:tc>
          <w:tcPr>
            <w:tcW w:w="1814" w:type="dxa"/>
            <w:tcBorders>
              <w:top w:val="nil"/>
              <w:left w:val="single" w:sz="8" w:space="0" w:color="auto"/>
              <w:bottom w:val="single" w:sz="8" w:space="0" w:color="auto"/>
              <w:right w:val="single" w:sz="4" w:space="0" w:color="auto"/>
            </w:tcBorders>
            <w:vAlign w:val="bottom"/>
            <w:hideMark/>
          </w:tcPr>
          <w:p w14:paraId="0EE744FB" w14:textId="77777777" w:rsidR="00436CEB" w:rsidRPr="00ED731A" w:rsidRDefault="00436CEB" w:rsidP="00ED731A">
            <w:pPr>
              <w:spacing w:after="0" w:line="240" w:lineRule="auto"/>
              <w:rPr>
                <w:rFonts w:ascii="Arial" w:eastAsia="Times New Roman" w:hAnsi="Arial" w:cs="Arial"/>
                <w:color w:val="000000"/>
                <w:lang w:eastAsia="sk-SK"/>
              </w:rPr>
            </w:pPr>
            <w:r w:rsidRPr="00ED731A">
              <w:rPr>
                <w:rFonts w:ascii="Arial" w:eastAsia="Times New Roman" w:hAnsi="Arial" w:cs="Arial"/>
                <w:color w:val="000000"/>
                <w:lang w:eastAsia="sk-SK"/>
              </w:rPr>
              <w:t xml:space="preserve">Služba rozvoja </w:t>
            </w:r>
          </w:p>
        </w:tc>
        <w:tc>
          <w:tcPr>
            <w:tcW w:w="1880" w:type="dxa"/>
            <w:tcBorders>
              <w:top w:val="nil"/>
              <w:left w:val="nil"/>
              <w:bottom w:val="single" w:sz="8" w:space="0" w:color="auto"/>
              <w:right w:val="single" w:sz="4" w:space="0" w:color="auto"/>
            </w:tcBorders>
            <w:noWrap/>
            <w:vAlign w:val="bottom"/>
            <w:hideMark/>
          </w:tcPr>
          <w:p w14:paraId="594E0B2D" w14:textId="15EA21F9" w:rsidR="00436CEB" w:rsidRPr="00D7435B" w:rsidRDefault="00A1189E" w:rsidP="00ED731A">
            <w:pPr>
              <w:spacing w:after="0" w:line="240" w:lineRule="auto"/>
              <w:jc w:val="center"/>
              <w:rPr>
                <w:rFonts w:ascii="Arial" w:eastAsia="Times New Roman" w:hAnsi="Arial" w:cs="Arial"/>
                <w:color w:val="000000"/>
                <w:lang w:eastAsia="sk-SK"/>
              </w:rPr>
            </w:pPr>
            <w:r w:rsidRPr="00D7435B">
              <w:rPr>
                <w:rFonts w:ascii="Arial" w:eastAsia="Times New Roman" w:hAnsi="Arial" w:cs="Arial"/>
                <w:color w:val="000000"/>
                <w:lang w:eastAsia="sk-SK"/>
              </w:rPr>
              <w:t>1800</w:t>
            </w:r>
            <w:r w:rsidR="00436CEB" w:rsidRPr="00D7435B">
              <w:rPr>
                <w:rFonts w:ascii="Arial" w:eastAsia="Times New Roman" w:hAnsi="Arial" w:cs="Arial"/>
                <w:color w:val="000000"/>
                <w:lang w:eastAsia="sk-SK"/>
              </w:rPr>
              <w:t> </w:t>
            </w:r>
          </w:p>
        </w:tc>
        <w:tc>
          <w:tcPr>
            <w:tcW w:w="1623" w:type="dxa"/>
            <w:tcBorders>
              <w:top w:val="nil"/>
              <w:left w:val="nil"/>
              <w:bottom w:val="single" w:sz="8" w:space="0" w:color="auto"/>
              <w:right w:val="nil"/>
            </w:tcBorders>
          </w:tcPr>
          <w:p w14:paraId="07BCA9FE" w14:textId="77777777" w:rsidR="00436CEB" w:rsidRPr="00ED731A" w:rsidRDefault="00436CEB" w:rsidP="00ED731A">
            <w:pPr>
              <w:spacing w:after="0" w:line="240" w:lineRule="auto"/>
              <w:jc w:val="center"/>
              <w:rPr>
                <w:rFonts w:ascii="Arial" w:eastAsia="Times New Roman" w:hAnsi="Arial" w:cs="Arial"/>
                <w:color w:val="000000"/>
                <w:lang w:eastAsia="sk-SK"/>
              </w:rPr>
            </w:pPr>
          </w:p>
        </w:tc>
        <w:tc>
          <w:tcPr>
            <w:tcW w:w="2186" w:type="dxa"/>
            <w:tcBorders>
              <w:top w:val="nil"/>
              <w:left w:val="nil"/>
              <w:bottom w:val="single" w:sz="8" w:space="0" w:color="auto"/>
              <w:right w:val="single" w:sz="8" w:space="0" w:color="auto"/>
            </w:tcBorders>
            <w:vAlign w:val="center"/>
            <w:hideMark/>
          </w:tcPr>
          <w:p w14:paraId="220FADD1" w14:textId="616C0304" w:rsidR="00436CEB" w:rsidRPr="00ED731A" w:rsidRDefault="00436CEB" w:rsidP="00ED731A">
            <w:pPr>
              <w:spacing w:after="0" w:line="240" w:lineRule="auto"/>
              <w:jc w:val="center"/>
              <w:rPr>
                <w:rFonts w:ascii="Arial" w:eastAsia="Times New Roman" w:hAnsi="Arial" w:cs="Arial"/>
                <w:color w:val="000000"/>
                <w:lang w:eastAsia="sk-SK"/>
              </w:rPr>
            </w:pPr>
            <w:r w:rsidRPr="00ED731A">
              <w:rPr>
                <w:rFonts w:ascii="Arial" w:eastAsia="Times New Roman" w:hAnsi="Arial" w:cs="Arial"/>
                <w:color w:val="000000"/>
                <w:lang w:eastAsia="sk-SK"/>
              </w:rPr>
              <w:t>0,00 €</w:t>
            </w:r>
          </w:p>
        </w:tc>
      </w:tr>
    </w:tbl>
    <w:p w14:paraId="3BB4BA2C" w14:textId="3B7776F2" w:rsidR="00ED731A" w:rsidRDefault="00D726C3" w:rsidP="003144DB">
      <w:pPr>
        <w:pStyle w:val="Odsekzoznamu"/>
        <w:spacing w:after="0" w:line="240" w:lineRule="auto"/>
        <w:ind w:left="0"/>
        <w:jc w:val="both"/>
        <w:rPr>
          <w:rFonts w:ascii="Arial" w:hAnsi="Arial" w:cs="Arial"/>
          <w:b/>
        </w:rPr>
      </w:pPr>
      <w:r>
        <w:rPr>
          <w:rFonts w:ascii="Arial" w:hAnsi="Arial" w:cs="Arial"/>
          <w:b/>
        </w:rPr>
        <w:t>*</w:t>
      </w:r>
      <w:r w:rsidRPr="002453C8">
        <w:rPr>
          <w:rFonts w:ascii="Arial" w:hAnsi="Arial" w:cs="Arial"/>
          <w:bCs/>
          <w:i/>
          <w:iCs/>
        </w:rPr>
        <w:t>ČH – človekohodina</w:t>
      </w:r>
    </w:p>
    <w:p w14:paraId="768162BB" w14:textId="77777777" w:rsidR="00D726C3" w:rsidRDefault="00D726C3" w:rsidP="003144DB">
      <w:pPr>
        <w:pStyle w:val="Odsekzoznamu"/>
        <w:spacing w:after="0" w:line="240" w:lineRule="auto"/>
        <w:ind w:left="0"/>
        <w:jc w:val="both"/>
        <w:rPr>
          <w:rFonts w:ascii="Arial" w:hAnsi="Arial" w:cs="Arial"/>
          <w:b/>
        </w:rPr>
      </w:pPr>
    </w:p>
    <w:p w14:paraId="778DABB6" w14:textId="65B526D2" w:rsidR="001E2F30" w:rsidRDefault="001E2F30" w:rsidP="001E2F30">
      <w:pPr>
        <w:pStyle w:val="Odsekzoznamu"/>
        <w:tabs>
          <w:tab w:val="left" w:pos="2977"/>
        </w:tabs>
        <w:spacing w:after="0" w:line="240" w:lineRule="auto"/>
        <w:ind w:left="0"/>
        <w:jc w:val="both"/>
        <w:rPr>
          <w:rFonts w:asciiTheme="minorHAnsi" w:hAnsiTheme="minorHAnsi" w:cstheme="minorHAnsi"/>
          <w:sz w:val="18"/>
          <w:szCs w:val="18"/>
        </w:rPr>
      </w:pPr>
      <w:r w:rsidRPr="001E2F30">
        <w:rPr>
          <w:rFonts w:ascii="Arial" w:hAnsi="Arial" w:cs="Arial"/>
          <w:b/>
        </w:rPr>
        <w:t>6.1.5.</w:t>
      </w:r>
      <w:r>
        <w:rPr>
          <w:rFonts w:ascii="Arial" w:hAnsi="Arial" w:cs="Arial"/>
        </w:rPr>
        <w:t xml:space="preserve"> </w:t>
      </w:r>
      <w:r w:rsidRPr="00C36718">
        <w:rPr>
          <w:rFonts w:ascii="Arial" w:hAnsi="Arial" w:cs="Arial"/>
        </w:rPr>
        <w:t xml:space="preserve">Plnenie podľa Čl. II bod 2.1. písm. </w:t>
      </w:r>
      <w:r>
        <w:rPr>
          <w:rFonts w:ascii="Arial" w:hAnsi="Arial" w:cs="Arial"/>
        </w:rPr>
        <w:t>e</w:t>
      </w:r>
      <w:r w:rsidRPr="00C36718">
        <w:rPr>
          <w:rFonts w:ascii="Arial" w:hAnsi="Arial" w:cs="Arial"/>
        </w:rPr>
        <w:t>) dohody</w:t>
      </w:r>
      <w:r w:rsidRPr="00C76F97">
        <w:rPr>
          <w:rFonts w:ascii="Arial" w:hAnsi="Arial" w:cs="Arial"/>
        </w:rPr>
        <w:t xml:space="preserve"> </w:t>
      </w:r>
    </w:p>
    <w:tbl>
      <w:tblPr>
        <w:tblW w:w="8340" w:type="dxa"/>
        <w:tblCellMar>
          <w:left w:w="70" w:type="dxa"/>
          <w:right w:w="70" w:type="dxa"/>
        </w:tblCellMar>
        <w:tblLook w:val="04A0" w:firstRow="1" w:lastRow="0" w:firstColumn="1" w:lastColumn="0" w:noHBand="0" w:noVBand="1"/>
      </w:tblPr>
      <w:tblGrid>
        <w:gridCol w:w="2780"/>
        <w:gridCol w:w="1880"/>
        <w:gridCol w:w="1880"/>
        <w:gridCol w:w="1800"/>
      </w:tblGrid>
      <w:tr w:rsidR="00A1189E" w:rsidRPr="001E2F30" w14:paraId="61882ECF" w14:textId="77777777" w:rsidTr="00D7435B">
        <w:trPr>
          <w:trHeight w:val="1215"/>
        </w:trPr>
        <w:tc>
          <w:tcPr>
            <w:tcW w:w="27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37F0DF27" w14:textId="77777777" w:rsidR="00A1189E" w:rsidRPr="001E2F30" w:rsidRDefault="00A1189E" w:rsidP="001E2F30">
            <w:pPr>
              <w:spacing w:after="0" w:line="240" w:lineRule="auto"/>
              <w:jc w:val="center"/>
              <w:rPr>
                <w:rFonts w:ascii="Arial" w:eastAsia="Times New Roman" w:hAnsi="Arial" w:cs="Arial"/>
                <w:b/>
                <w:bCs/>
                <w:color w:val="000000"/>
                <w:lang w:eastAsia="sk-SK"/>
              </w:rPr>
            </w:pPr>
            <w:r w:rsidRPr="001E2F30">
              <w:rPr>
                <w:rFonts w:ascii="Arial" w:eastAsia="Times New Roman" w:hAnsi="Arial" w:cs="Arial"/>
                <w:b/>
                <w:bCs/>
                <w:color w:val="000000"/>
                <w:lang w:eastAsia="sk-SK"/>
              </w:rPr>
              <w:t>Popis služby</w:t>
            </w:r>
          </w:p>
        </w:tc>
        <w:tc>
          <w:tcPr>
            <w:tcW w:w="1880" w:type="dxa"/>
            <w:tcBorders>
              <w:top w:val="single" w:sz="4" w:space="0" w:color="auto"/>
              <w:bottom w:val="single" w:sz="4" w:space="0" w:color="auto"/>
              <w:right w:val="single" w:sz="4" w:space="0" w:color="auto"/>
            </w:tcBorders>
            <w:shd w:val="clear" w:color="auto" w:fill="D9D9D9" w:themeFill="background1" w:themeFillShade="D9"/>
          </w:tcPr>
          <w:p w14:paraId="6A2EC557" w14:textId="77777777" w:rsidR="005D4067" w:rsidRDefault="005D4067" w:rsidP="001E2F30">
            <w:pPr>
              <w:spacing w:after="0" w:line="240" w:lineRule="auto"/>
              <w:jc w:val="center"/>
              <w:rPr>
                <w:rFonts w:ascii="Arial" w:eastAsia="Times New Roman" w:hAnsi="Arial" w:cs="Arial"/>
                <w:b/>
                <w:bCs/>
                <w:color w:val="000000"/>
                <w:lang w:eastAsia="sk-SK"/>
              </w:rPr>
            </w:pPr>
          </w:p>
          <w:p w14:paraId="3B262D10" w14:textId="51CABFD9" w:rsidR="00A1189E" w:rsidRPr="001E2F30" w:rsidRDefault="00A1189E" w:rsidP="001E2F30">
            <w:pPr>
              <w:spacing w:after="0" w:line="240" w:lineRule="auto"/>
              <w:jc w:val="center"/>
              <w:rPr>
                <w:rFonts w:ascii="Arial" w:eastAsia="Times New Roman" w:hAnsi="Arial" w:cs="Arial"/>
                <w:b/>
                <w:bCs/>
                <w:color w:val="000000"/>
                <w:lang w:eastAsia="sk-SK"/>
              </w:rPr>
            </w:pPr>
            <w:r>
              <w:rPr>
                <w:rFonts w:ascii="Arial" w:eastAsia="Times New Roman" w:hAnsi="Arial" w:cs="Arial"/>
                <w:b/>
                <w:bCs/>
                <w:color w:val="000000"/>
                <w:lang w:eastAsia="sk-SK"/>
              </w:rPr>
              <w:t>Predpokladaný počet</w:t>
            </w:r>
          </w:p>
        </w:tc>
        <w:tc>
          <w:tcPr>
            <w:tcW w:w="1880" w:type="dxa"/>
            <w:tcBorders>
              <w:top w:val="single" w:sz="8" w:space="0" w:color="auto"/>
              <w:left w:val="single" w:sz="4" w:space="0" w:color="auto"/>
              <w:bottom w:val="single" w:sz="8" w:space="0" w:color="auto"/>
              <w:right w:val="single" w:sz="4" w:space="0" w:color="auto"/>
            </w:tcBorders>
            <w:shd w:val="clear" w:color="000000" w:fill="D9D9D9"/>
            <w:vAlign w:val="center"/>
            <w:hideMark/>
          </w:tcPr>
          <w:p w14:paraId="2EADA3A0" w14:textId="25D0179A" w:rsidR="00A1189E" w:rsidRPr="001E2F30" w:rsidRDefault="00A1189E" w:rsidP="001E2F30">
            <w:pPr>
              <w:spacing w:after="0" w:line="240" w:lineRule="auto"/>
              <w:jc w:val="center"/>
              <w:rPr>
                <w:rFonts w:ascii="Arial" w:eastAsia="Times New Roman" w:hAnsi="Arial" w:cs="Arial"/>
                <w:b/>
                <w:bCs/>
                <w:color w:val="000000"/>
                <w:lang w:eastAsia="sk-SK"/>
              </w:rPr>
            </w:pPr>
            <w:r w:rsidRPr="001E2F30">
              <w:rPr>
                <w:rFonts w:ascii="Arial" w:eastAsia="Times New Roman" w:hAnsi="Arial" w:cs="Arial"/>
                <w:b/>
                <w:bCs/>
                <w:color w:val="000000"/>
                <w:lang w:eastAsia="sk-SK"/>
              </w:rPr>
              <w:t>Cena za 1 ČH v € bez DPH</w:t>
            </w:r>
          </w:p>
        </w:tc>
        <w:tc>
          <w:tcPr>
            <w:tcW w:w="1800" w:type="dxa"/>
            <w:tcBorders>
              <w:top w:val="single" w:sz="8" w:space="0" w:color="auto"/>
              <w:left w:val="nil"/>
              <w:bottom w:val="single" w:sz="8" w:space="0" w:color="auto"/>
              <w:right w:val="single" w:sz="8" w:space="0" w:color="auto"/>
            </w:tcBorders>
            <w:shd w:val="clear" w:color="000000" w:fill="D9D9D9"/>
            <w:vAlign w:val="center"/>
            <w:hideMark/>
          </w:tcPr>
          <w:p w14:paraId="566AFD67" w14:textId="71FA4076" w:rsidR="00A1189E" w:rsidRPr="001E2F30" w:rsidRDefault="00A1189E" w:rsidP="001E2F30">
            <w:pPr>
              <w:spacing w:after="0" w:line="240" w:lineRule="auto"/>
              <w:jc w:val="center"/>
              <w:rPr>
                <w:rFonts w:ascii="Arial" w:eastAsia="Times New Roman" w:hAnsi="Arial" w:cs="Arial"/>
                <w:b/>
                <w:bCs/>
                <w:color w:val="000000"/>
                <w:lang w:eastAsia="sk-SK"/>
              </w:rPr>
            </w:pPr>
            <w:r w:rsidRPr="001E2F30">
              <w:rPr>
                <w:rFonts w:ascii="Arial" w:eastAsia="Times New Roman" w:hAnsi="Arial" w:cs="Arial"/>
                <w:b/>
                <w:bCs/>
                <w:color w:val="000000"/>
                <w:lang w:eastAsia="sk-SK"/>
              </w:rPr>
              <w:t xml:space="preserve">Cena spolu za </w:t>
            </w:r>
            <w:r>
              <w:rPr>
                <w:rFonts w:ascii="Arial" w:eastAsia="Times New Roman" w:hAnsi="Arial" w:cs="Arial"/>
                <w:b/>
                <w:bCs/>
                <w:color w:val="000000"/>
                <w:lang w:eastAsia="sk-SK"/>
              </w:rPr>
              <w:t>36</w:t>
            </w:r>
            <w:r w:rsidRPr="001E2F30">
              <w:rPr>
                <w:rFonts w:ascii="Arial" w:eastAsia="Times New Roman" w:hAnsi="Arial" w:cs="Arial"/>
                <w:b/>
                <w:bCs/>
                <w:color w:val="000000"/>
                <w:lang w:eastAsia="sk-SK"/>
              </w:rPr>
              <w:t xml:space="preserve"> mesiacov v € bez DPH</w:t>
            </w:r>
          </w:p>
        </w:tc>
      </w:tr>
      <w:tr w:rsidR="00A1189E" w:rsidRPr="001E2F30" w14:paraId="751731C1" w14:textId="77777777" w:rsidTr="00D7435B">
        <w:trPr>
          <w:trHeight w:val="615"/>
        </w:trPr>
        <w:tc>
          <w:tcPr>
            <w:tcW w:w="2780" w:type="dxa"/>
            <w:tcBorders>
              <w:top w:val="nil"/>
              <w:left w:val="single" w:sz="8" w:space="0" w:color="auto"/>
              <w:bottom w:val="single" w:sz="8" w:space="0" w:color="auto"/>
              <w:right w:val="single" w:sz="4" w:space="0" w:color="auto"/>
            </w:tcBorders>
            <w:vAlign w:val="bottom"/>
            <w:hideMark/>
          </w:tcPr>
          <w:p w14:paraId="4078A599" w14:textId="072463E0" w:rsidR="00A1189E" w:rsidRPr="001E2F30" w:rsidRDefault="00A1189E" w:rsidP="001E2F30">
            <w:pPr>
              <w:spacing w:after="0" w:line="240" w:lineRule="auto"/>
              <w:rPr>
                <w:rFonts w:ascii="Arial" w:eastAsia="Times New Roman" w:hAnsi="Arial" w:cs="Arial"/>
                <w:color w:val="000000"/>
                <w:lang w:eastAsia="sk-SK"/>
              </w:rPr>
            </w:pPr>
            <w:r w:rsidRPr="001E2F30">
              <w:rPr>
                <w:rFonts w:ascii="Arial" w:eastAsia="Times New Roman" w:hAnsi="Arial" w:cs="Arial"/>
                <w:color w:val="000000"/>
                <w:lang w:eastAsia="sk-SK"/>
              </w:rPr>
              <w:t xml:space="preserve">Školenie </w:t>
            </w:r>
          </w:p>
        </w:tc>
        <w:tc>
          <w:tcPr>
            <w:tcW w:w="1880" w:type="dxa"/>
            <w:tcBorders>
              <w:top w:val="single" w:sz="4" w:space="0" w:color="auto"/>
              <w:bottom w:val="single" w:sz="4" w:space="0" w:color="auto"/>
              <w:right w:val="single" w:sz="4" w:space="0" w:color="auto"/>
            </w:tcBorders>
          </w:tcPr>
          <w:p w14:paraId="56FC67C8" w14:textId="77777777" w:rsidR="005D4067" w:rsidRDefault="005D4067" w:rsidP="001E2F30">
            <w:pPr>
              <w:spacing w:after="0" w:line="240" w:lineRule="auto"/>
              <w:jc w:val="center"/>
              <w:rPr>
                <w:rFonts w:ascii="Arial" w:eastAsia="Times New Roman" w:hAnsi="Arial" w:cs="Arial"/>
                <w:color w:val="000000"/>
                <w:lang w:eastAsia="sk-SK"/>
              </w:rPr>
            </w:pPr>
          </w:p>
          <w:p w14:paraId="658B4841" w14:textId="7F0DFEFF" w:rsidR="00A1189E" w:rsidRPr="00D7435B" w:rsidRDefault="00A1189E" w:rsidP="001E2F30">
            <w:pPr>
              <w:spacing w:after="0" w:line="240" w:lineRule="auto"/>
              <w:jc w:val="center"/>
              <w:rPr>
                <w:rFonts w:ascii="Arial" w:eastAsia="Times New Roman" w:hAnsi="Arial" w:cs="Arial"/>
                <w:color w:val="000000"/>
                <w:lang w:eastAsia="sk-SK"/>
              </w:rPr>
            </w:pPr>
            <w:r w:rsidRPr="00D7435B">
              <w:rPr>
                <w:rFonts w:ascii="Arial" w:eastAsia="Times New Roman" w:hAnsi="Arial" w:cs="Arial"/>
                <w:color w:val="000000"/>
                <w:lang w:eastAsia="sk-SK"/>
              </w:rPr>
              <w:t>100</w:t>
            </w:r>
          </w:p>
        </w:tc>
        <w:tc>
          <w:tcPr>
            <w:tcW w:w="1880" w:type="dxa"/>
            <w:tcBorders>
              <w:top w:val="nil"/>
              <w:left w:val="single" w:sz="4" w:space="0" w:color="auto"/>
              <w:bottom w:val="single" w:sz="8" w:space="0" w:color="auto"/>
              <w:right w:val="single" w:sz="4" w:space="0" w:color="auto"/>
            </w:tcBorders>
            <w:noWrap/>
            <w:vAlign w:val="bottom"/>
            <w:hideMark/>
          </w:tcPr>
          <w:p w14:paraId="6F75B5B9" w14:textId="429B940B" w:rsidR="00A1189E" w:rsidRPr="001E2F30" w:rsidRDefault="00A1189E" w:rsidP="001E2F30">
            <w:pPr>
              <w:spacing w:after="0" w:line="240" w:lineRule="auto"/>
              <w:jc w:val="center"/>
              <w:rPr>
                <w:rFonts w:eastAsia="Times New Roman" w:cs="Calibri"/>
                <w:color w:val="000000"/>
                <w:lang w:eastAsia="sk-SK"/>
              </w:rPr>
            </w:pPr>
            <w:r w:rsidRPr="001E2F30">
              <w:rPr>
                <w:rFonts w:eastAsia="Times New Roman" w:cs="Calibri"/>
                <w:color w:val="000000"/>
                <w:lang w:eastAsia="sk-SK"/>
              </w:rPr>
              <w:t> </w:t>
            </w:r>
          </w:p>
        </w:tc>
        <w:tc>
          <w:tcPr>
            <w:tcW w:w="1800" w:type="dxa"/>
            <w:tcBorders>
              <w:top w:val="nil"/>
              <w:left w:val="nil"/>
              <w:bottom w:val="single" w:sz="8" w:space="0" w:color="auto"/>
              <w:right w:val="single" w:sz="8" w:space="0" w:color="auto"/>
            </w:tcBorders>
            <w:vAlign w:val="center"/>
            <w:hideMark/>
          </w:tcPr>
          <w:p w14:paraId="11C95D91" w14:textId="77777777" w:rsidR="00A1189E" w:rsidRPr="001E2F30" w:rsidRDefault="00A1189E" w:rsidP="001E2F30">
            <w:pPr>
              <w:spacing w:after="0" w:line="240" w:lineRule="auto"/>
              <w:jc w:val="center"/>
              <w:rPr>
                <w:rFonts w:ascii="Arial" w:eastAsia="Times New Roman" w:hAnsi="Arial" w:cs="Arial"/>
                <w:color w:val="000000"/>
                <w:lang w:eastAsia="sk-SK"/>
              </w:rPr>
            </w:pPr>
            <w:r w:rsidRPr="001E2F30">
              <w:rPr>
                <w:rFonts w:ascii="Arial" w:eastAsia="Times New Roman" w:hAnsi="Arial" w:cs="Arial"/>
                <w:color w:val="000000"/>
                <w:lang w:eastAsia="sk-SK"/>
              </w:rPr>
              <w:t>0,00 €</w:t>
            </w:r>
          </w:p>
        </w:tc>
      </w:tr>
    </w:tbl>
    <w:p w14:paraId="3D93C3EB" w14:textId="77777777" w:rsidR="00ED731A" w:rsidRDefault="00ED731A" w:rsidP="003144DB">
      <w:pPr>
        <w:pStyle w:val="Odsekzoznamu"/>
        <w:spacing w:after="0" w:line="240" w:lineRule="auto"/>
        <w:ind w:left="0"/>
        <w:jc w:val="both"/>
        <w:rPr>
          <w:rFonts w:ascii="Arial" w:hAnsi="Arial" w:cs="Arial"/>
          <w:b/>
        </w:rPr>
      </w:pPr>
    </w:p>
    <w:p w14:paraId="75A48E99" w14:textId="0F056008" w:rsidR="00B32DBE" w:rsidRDefault="00B32DBE" w:rsidP="00B32DBE">
      <w:pPr>
        <w:pStyle w:val="Odsekzoznamu"/>
        <w:tabs>
          <w:tab w:val="left" w:pos="2977"/>
        </w:tabs>
        <w:spacing w:after="0" w:line="240" w:lineRule="auto"/>
        <w:ind w:left="0"/>
        <w:jc w:val="both"/>
        <w:rPr>
          <w:rFonts w:asciiTheme="minorHAnsi" w:hAnsiTheme="minorHAnsi" w:cstheme="minorHAnsi"/>
          <w:sz w:val="18"/>
          <w:szCs w:val="18"/>
        </w:rPr>
      </w:pPr>
      <w:r w:rsidRPr="001E2F30">
        <w:rPr>
          <w:rFonts w:ascii="Arial" w:hAnsi="Arial" w:cs="Arial"/>
          <w:b/>
        </w:rPr>
        <w:t>6.1.</w:t>
      </w:r>
      <w:r w:rsidR="004B2D31">
        <w:rPr>
          <w:rFonts w:ascii="Arial" w:hAnsi="Arial" w:cs="Arial"/>
          <w:b/>
        </w:rPr>
        <w:t>6</w:t>
      </w:r>
      <w:r w:rsidRPr="001E2F30">
        <w:rPr>
          <w:rFonts w:ascii="Arial" w:hAnsi="Arial" w:cs="Arial"/>
          <w:b/>
        </w:rPr>
        <w:t>.</w:t>
      </w:r>
      <w:r>
        <w:rPr>
          <w:rFonts w:ascii="Arial" w:hAnsi="Arial" w:cs="Arial"/>
        </w:rPr>
        <w:t xml:space="preserve"> </w:t>
      </w:r>
      <w:r w:rsidRPr="00C36718">
        <w:rPr>
          <w:rFonts w:ascii="Arial" w:hAnsi="Arial" w:cs="Arial"/>
        </w:rPr>
        <w:t xml:space="preserve">Plnenie podľa Čl. II bod 2.1. písm. </w:t>
      </w:r>
      <w:r>
        <w:rPr>
          <w:rFonts w:ascii="Arial" w:hAnsi="Arial" w:cs="Arial"/>
        </w:rPr>
        <w:t>f</w:t>
      </w:r>
      <w:r w:rsidRPr="00C36718">
        <w:rPr>
          <w:rFonts w:ascii="Arial" w:hAnsi="Arial" w:cs="Arial"/>
        </w:rPr>
        <w:t>) dohody</w:t>
      </w:r>
      <w:r w:rsidRPr="00C76F97">
        <w:rPr>
          <w:rFonts w:ascii="Arial" w:hAnsi="Arial" w:cs="Arial"/>
        </w:rPr>
        <w:t xml:space="preserve"> </w:t>
      </w:r>
    </w:p>
    <w:tbl>
      <w:tblPr>
        <w:tblW w:w="6653" w:type="dxa"/>
        <w:tblCellMar>
          <w:left w:w="70" w:type="dxa"/>
          <w:right w:w="70" w:type="dxa"/>
        </w:tblCellMar>
        <w:tblLook w:val="04A0" w:firstRow="1" w:lastRow="0" w:firstColumn="1" w:lastColumn="0" w:noHBand="0" w:noVBand="1"/>
      </w:tblPr>
      <w:tblGrid>
        <w:gridCol w:w="2780"/>
        <w:gridCol w:w="1880"/>
        <w:gridCol w:w="1993"/>
      </w:tblGrid>
      <w:tr w:rsidR="00B32DBE" w:rsidRPr="001E2F30" w14:paraId="04015A7E" w14:textId="77777777" w:rsidTr="005D4067">
        <w:trPr>
          <w:trHeight w:val="1215"/>
        </w:trPr>
        <w:tc>
          <w:tcPr>
            <w:tcW w:w="27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44FF67B0" w14:textId="03A806FC" w:rsidR="00B32DBE" w:rsidRPr="001E2F30" w:rsidRDefault="00B32DBE" w:rsidP="00FD551F">
            <w:pPr>
              <w:spacing w:after="0" w:line="240" w:lineRule="auto"/>
              <w:jc w:val="center"/>
              <w:rPr>
                <w:rFonts w:ascii="Arial" w:eastAsia="Times New Roman" w:hAnsi="Arial" w:cs="Arial"/>
                <w:b/>
                <w:bCs/>
                <w:color w:val="000000"/>
                <w:lang w:eastAsia="sk-SK"/>
              </w:rPr>
            </w:pPr>
            <w:r w:rsidRPr="001E2F30">
              <w:rPr>
                <w:rFonts w:ascii="Arial" w:eastAsia="Times New Roman" w:hAnsi="Arial" w:cs="Arial"/>
                <w:b/>
                <w:bCs/>
                <w:color w:val="000000"/>
                <w:lang w:eastAsia="sk-SK"/>
              </w:rPr>
              <w:t xml:space="preserve">Popis </w:t>
            </w:r>
            <w:r w:rsidR="0067289E">
              <w:rPr>
                <w:rFonts w:ascii="Arial" w:eastAsia="Times New Roman" w:hAnsi="Arial" w:cs="Arial"/>
                <w:b/>
                <w:bCs/>
                <w:color w:val="000000"/>
                <w:lang w:eastAsia="sk-SK"/>
              </w:rPr>
              <w:t>licencie</w:t>
            </w:r>
          </w:p>
        </w:tc>
        <w:tc>
          <w:tcPr>
            <w:tcW w:w="18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15399831" w14:textId="1BECD2D5" w:rsidR="00B32DBE" w:rsidRPr="001E2F30" w:rsidRDefault="00B32DBE" w:rsidP="00FD551F">
            <w:pPr>
              <w:spacing w:after="0" w:line="240" w:lineRule="auto"/>
              <w:jc w:val="center"/>
              <w:rPr>
                <w:rFonts w:ascii="Arial" w:eastAsia="Times New Roman" w:hAnsi="Arial" w:cs="Arial"/>
                <w:b/>
                <w:bCs/>
                <w:color w:val="000000"/>
                <w:lang w:eastAsia="sk-SK"/>
              </w:rPr>
            </w:pPr>
            <w:r>
              <w:rPr>
                <w:rFonts w:ascii="Arial" w:eastAsia="Times New Roman" w:hAnsi="Arial" w:cs="Arial"/>
                <w:b/>
                <w:bCs/>
                <w:color w:val="000000"/>
                <w:lang w:eastAsia="sk-SK"/>
              </w:rPr>
              <w:t>Objem v € bez DPH</w:t>
            </w:r>
          </w:p>
        </w:tc>
        <w:tc>
          <w:tcPr>
            <w:tcW w:w="1993" w:type="dxa"/>
            <w:tcBorders>
              <w:top w:val="single" w:sz="8" w:space="0" w:color="auto"/>
              <w:left w:val="nil"/>
              <w:bottom w:val="single" w:sz="8" w:space="0" w:color="auto"/>
              <w:right w:val="single" w:sz="8" w:space="0" w:color="auto"/>
            </w:tcBorders>
            <w:shd w:val="clear" w:color="000000" w:fill="D9D9D9"/>
            <w:vAlign w:val="center"/>
            <w:hideMark/>
          </w:tcPr>
          <w:p w14:paraId="5D904DB1" w14:textId="115E8FA1" w:rsidR="00B32DBE" w:rsidRPr="001E2F30" w:rsidRDefault="00B32DBE" w:rsidP="00FD551F">
            <w:pPr>
              <w:spacing w:after="0" w:line="240" w:lineRule="auto"/>
              <w:jc w:val="center"/>
              <w:rPr>
                <w:rFonts w:ascii="Arial" w:eastAsia="Times New Roman" w:hAnsi="Arial" w:cs="Arial"/>
                <w:b/>
                <w:bCs/>
                <w:color w:val="000000"/>
                <w:lang w:eastAsia="sk-SK"/>
              </w:rPr>
            </w:pPr>
            <w:r w:rsidRPr="001E2F30">
              <w:rPr>
                <w:rFonts w:ascii="Arial" w:eastAsia="Times New Roman" w:hAnsi="Arial" w:cs="Arial"/>
                <w:b/>
                <w:bCs/>
                <w:color w:val="000000"/>
                <w:lang w:eastAsia="sk-SK"/>
              </w:rPr>
              <w:t xml:space="preserve">Cena spolu za </w:t>
            </w:r>
            <w:r w:rsidR="00D726C3">
              <w:rPr>
                <w:rFonts w:ascii="Arial" w:eastAsia="Times New Roman" w:hAnsi="Arial" w:cs="Arial"/>
                <w:b/>
                <w:bCs/>
                <w:color w:val="000000"/>
                <w:lang w:eastAsia="sk-SK"/>
              </w:rPr>
              <w:t>36</w:t>
            </w:r>
            <w:r w:rsidRPr="001E2F30">
              <w:rPr>
                <w:rFonts w:ascii="Arial" w:eastAsia="Times New Roman" w:hAnsi="Arial" w:cs="Arial"/>
                <w:b/>
                <w:bCs/>
                <w:color w:val="000000"/>
                <w:lang w:eastAsia="sk-SK"/>
              </w:rPr>
              <w:t xml:space="preserve"> mesiacov v € bez DPH</w:t>
            </w:r>
            <w:r w:rsidR="00436CEB">
              <w:rPr>
                <w:rFonts w:ascii="Arial" w:eastAsia="Times New Roman" w:hAnsi="Arial" w:cs="Arial"/>
                <w:b/>
                <w:bCs/>
                <w:color w:val="000000"/>
                <w:lang w:eastAsia="sk-SK"/>
              </w:rPr>
              <w:t xml:space="preserve"> (celkový finančný limit)</w:t>
            </w:r>
          </w:p>
        </w:tc>
      </w:tr>
      <w:tr w:rsidR="00B32DBE" w:rsidRPr="001E2F30" w14:paraId="7E1AB5E0" w14:textId="77777777" w:rsidTr="005D4067">
        <w:trPr>
          <w:trHeight w:val="615"/>
        </w:trPr>
        <w:tc>
          <w:tcPr>
            <w:tcW w:w="2780" w:type="dxa"/>
            <w:tcBorders>
              <w:top w:val="nil"/>
              <w:left w:val="single" w:sz="8" w:space="0" w:color="auto"/>
              <w:bottom w:val="single" w:sz="8" w:space="0" w:color="auto"/>
              <w:right w:val="single" w:sz="4" w:space="0" w:color="auto"/>
            </w:tcBorders>
            <w:vAlign w:val="bottom"/>
            <w:hideMark/>
          </w:tcPr>
          <w:p w14:paraId="42F9496C" w14:textId="4796CCEF" w:rsidR="00B32DBE" w:rsidRPr="00B32DBE" w:rsidRDefault="00B32DBE" w:rsidP="00FD551F">
            <w:pPr>
              <w:spacing w:after="0" w:line="240" w:lineRule="auto"/>
              <w:rPr>
                <w:rFonts w:ascii="Arial" w:eastAsia="Times New Roman" w:hAnsi="Arial" w:cs="Arial"/>
                <w:color w:val="000000"/>
                <w:lang w:eastAsia="sk-SK"/>
              </w:rPr>
            </w:pPr>
            <w:r w:rsidRPr="00B32DBE">
              <w:rPr>
                <w:rFonts w:ascii="Arial" w:hAnsi="Arial" w:cs="Arial"/>
                <w:color w:val="000000"/>
              </w:rPr>
              <w:t>Nepomenované licencie pre nástroje Atlassian</w:t>
            </w:r>
          </w:p>
        </w:tc>
        <w:tc>
          <w:tcPr>
            <w:tcW w:w="1880" w:type="dxa"/>
            <w:tcBorders>
              <w:top w:val="nil"/>
              <w:left w:val="nil"/>
              <w:bottom w:val="single" w:sz="8" w:space="0" w:color="auto"/>
              <w:right w:val="single" w:sz="4" w:space="0" w:color="auto"/>
            </w:tcBorders>
            <w:noWrap/>
            <w:vAlign w:val="bottom"/>
            <w:hideMark/>
          </w:tcPr>
          <w:p w14:paraId="7082902B" w14:textId="08A82870" w:rsidR="00B32DBE" w:rsidRPr="00B32DBE" w:rsidRDefault="00754993" w:rsidP="00FD551F">
            <w:pPr>
              <w:spacing w:after="0" w:line="240" w:lineRule="auto"/>
              <w:jc w:val="center"/>
              <w:rPr>
                <w:rFonts w:ascii="Arial" w:eastAsia="Times New Roman" w:hAnsi="Arial" w:cs="Arial"/>
                <w:color w:val="000000"/>
                <w:lang w:eastAsia="sk-SK"/>
              </w:rPr>
            </w:pPr>
            <w:r>
              <w:rPr>
                <w:rFonts w:ascii="Arial" w:eastAsia="Times New Roman" w:hAnsi="Arial" w:cs="Arial"/>
                <w:color w:val="000000"/>
                <w:lang w:eastAsia="sk-SK"/>
              </w:rPr>
              <w:t>100</w:t>
            </w:r>
            <w:r w:rsidR="0067289E">
              <w:rPr>
                <w:rFonts w:ascii="Arial" w:eastAsia="Times New Roman" w:hAnsi="Arial" w:cs="Arial"/>
                <w:color w:val="000000"/>
                <w:lang w:eastAsia="sk-SK"/>
              </w:rPr>
              <w:t> </w:t>
            </w:r>
            <w:r w:rsidR="00B32DBE" w:rsidRPr="00B32DBE">
              <w:rPr>
                <w:rFonts w:ascii="Arial" w:eastAsia="Times New Roman" w:hAnsi="Arial" w:cs="Arial"/>
                <w:color w:val="000000"/>
                <w:lang w:eastAsia="sk-SK"/>
              </w:rPr>
              <w:t>000</w:t>
            </w:r>
            <w:r w:rsidR="0067289E">
              <w:rPr>
                <w:rFonts w:ascii="Arial" w:eastAsia="Times New Roman" w:hAnsi="Arial" w:cs="Arial"/>
                <w:color w:val="000000"/>
                <w:lang w:eastAsia="sk-SK"/>
              </w:rPr>
              <w:t xml:space="preserve"> </w:t>
            </w:r>
            <w:r w:rsidR="00B32DBE" w:rsidRPr="00B32DBE">
              <w:rPr>
                <w:rFonts w:ascii="Arial" w:eastAsia="Times New Roman" w:hAnsi="Arial" w:cs="Arial"/>
                <w:color w:val="000000"/>
                <w:lang w:eastAsia="sk-SK"/>
              </w:rPr>
              <w:t>€  </w:t>
            </w:r>
          </w:p>
        </w:tc>
        <w:tc>
          <w:tcPr>
            <w:tcW w:w="1993" w:type="dxa"/>
            <w:tcBorders>
              <w:top w:val="nil"/>
              <w:left w:val="nil"/>
              <w:bottom w:val="single" w:sz="8" w:space="0" w:color="auto"/>
              <w:right w:val="single" w:sz="8" w:space="0" w:color="auto"/>
            </w:tcBorders>
            <w:vAlign w:val="center"/>
            <w:hideMark/>
          </w:tcPr>
          <w:p w14:paraId="5D1F7440" w14:textId="77777777" w:rsidR="005D4067" w:rsidRDefault="005D4067" w:rsidP="00FD551F">
            <w:pPr>
              <w:spacing w:after="0" w:line="240" w:lineRule="auto"/>
              <w:jc w:val="center"/>
              <w:rPr>
                <w:rFonts w:ascii="Arial" w:eastAsia="Times New Roman" w:hAnsi="Arial" w:cs="Arial"/>
                <w:color w:val="000000"/>
                <w:lang w:eastAsia="sk-SK"/>
              </w:rPr>
            </w:pPr>
          </w:p>
          <w:p w14:paraId="5BE1BCF4" w14:textId="3D32B390" w:rsidR="00B32DBE" w:rsidRPr="001E2F30" w:rsidRDefault="00754993" w:rsidP="00FD551F">
            <w:pPr>
              <w:spacing w:after="0" w:line="240" w:lineRule="auto"/>
              <w:jc w:val="center"/>
              <w:rPr>
                <w:rFonts w:ascii="Arial" w:eastAsia="Times New Roman" w:hAnsi="Arial" w:cs="Arial"/>
                <w:color w:val="000000"/>
                <w:lang w:eastAsia="sk-SK"/>
              </w:rPr>
            </w:pPr>
            <w:r>
              <w:rPr>
                <w:rFonts w:ascii="Arial" w:eastAsia="Times New Roman" w:hAnsi="Arial" w:cs="Arial"/>
                <w:color w:val="000000"/>
                <w:lang w:eastAsia="sk-SK"/>
              </w:rPr>
              <w:t>10</w:t>
            </w:r>
            <w:r w:rsidR="00B32DBE">
              <w:rPr>
                <w:rFonts w:ascii="Arial" w:eastAsia="Times New Roman" w:hAnsi="Arial" w:cs="Arial"/>
                <w:color w:val="000000"/>
                <w:lang w:eastAsia="sk-SK"/>
              </w:rPr>
              <w:t>0 000</w:t>
            </w:r>
            <w:r w:rsidR="00B32DBE" w:rsidRPr="001E2F30">
              <w:rPr>
                <w:rFonts w:ascii="Arial" w:eastAsia="Times New Roman" w:hAnsi="Arial" w:cs="Arial"/>
                <w:color w:val="000000"/>
                <w:lang w:eastAsia="sk-SK"/>
              </w:rPr>
              <w:t xml:space="preserve"> €</w:t>
            </w:r>
          </w:p>
        </w:tc>
      </w:tr>
    </w:tbl>
    <w:p w14:paraId="68DB8F23" w14:textId="77777777" w:rsidR="00F75AD9" w:rsidRDefault="00F75AD9" w:rsidP="003144DB">
      <w:pPr>
        <w:pStyle w:val="Odsekzoznamu"/>
        <w:spacing w:after="0" w:line="240" w:lineRule="auto"/>
        <w:ind w:left="0"/>
        <w:jc w:val="both"/>
        <w:rPr>
          <w:rFonts w:ascii="Arial" w:hAnsi="Arial" w:cs="Arial"/>
          <w:color w:val="000000"/>
        </w:rPr>
      </w:pPr>
    </w:p>
    <w:p w14:paraId="3C95D989" w14:textId="2887D033" w:rsidR="001B4503" w:rsidRPr="00AE3F85" w:rsidRDefault="00F75AD9" w:rsidP="003144DB">
      <w:pPr>
        <w:pStyle w:val="Odsekzoznamu"/>
        <w:spacing w:after="0" w:line="240" w:lineRule="auto"/>
        <w:ind w:left="0"/>
        <w:jc w:val="both"/>
        <w:rPr>
          <w:rFonts w:ascii="Arial" w:hAnsi="Arial" w:cs="Arial"/>
          <w:color w:val="000000"/>
        </w:rPr>
      </w:pPr>
      <w:r>
        <w:rPr>
          <w:rFonts w:ascii="Arial" w:hAnsi="Arial" w:cs="Arial"/>
          <w:color w:val="000000"/>
        </w:rPr>
        <w:t>Zmluvné strany sa dohodli, že j</w:t>
      </w:r>
      <w:r w:rsidR="0067289E" w:rsidRPr="00D627F1">
        <w:rPr>
          <w:rFonts w:ascii="Arial" w:hAnsi="Arial" w:cs="Arial"/>
          <w:color w:val="000000"/>
        </w:rPr>
        <w:t>ednotková cena</w:t>
      </w:r>
      <w:r w:rsidR="0067289E" w:rsidRPr="00F75AD9">
        <w:rPr>
          <w:rFonts w:ascii="Arial" w:hAnsi="Arial" w:cs="Arial"/>
          <w:color w:val="000000"/>
        </w:rPr>
        <w:t xml:space="preserve"> </w:t>
      </w:r>
      <w:r>
        <w:rPr>
          <w:rFonts w:ascii="Arial" w:hAnsi="Arial" w:cs="Arial"/>
          <w:color w:val="000000"/>
        </w:rPr>
        <w:t xml:space="preserve">nepomenovaných licencií pre nástroje Atlassian, účtovaná objednávateľovi, bude určená ako </w:t>
      </w:r>
      <w:r w:rsidR="004B2D31">
        <w:rPr>
          <w:rFonts w:ascii="Arial" w:hAnsi="Arial" w:cs="Arial"/>
          <w:color w:val="000000"/>
        </w:rPr>
        <w:t xml:space="preserve">maximálne </w:t>
      </w:r>
      <w:r w:rsidR="0061033F">
        <w:rPr>
          <w:rFonts w:ascii="Arial" w:hAnsi="Arial" w:cs="Arial"/>
          <w:color w:val="000000"/>
        </w:rPr>
        <w:t>....................</w:t>
      </w:r>
      <w:r>
        <w:rPr>
          <w:rFonts w:ascii="Arial" w:hAnsi="Arial" w:cs="Arial"/>
          <w:color w:val="000000"/>
        </w:rPr>
        <w:t xml:space="preserve"> % z ceny príslušnej nepomenovanej licencie pre nástroj Atlassian, uvedenej v aktuálne platnom cenníku držiteľa majetkových práv</w:t>
      </w:r>
      <w:r w:rsidR="001B4503" w:rsidRPr="00D627F1">
        <w:rPr>
          <w:rFonts w:ascii="Arial" w:hAnsi="Arial" w:cs="Arial"/>
          <w:color w:val="000000"/>
        </w:rPr>
        <w:t xml:space="preserve"> v čase vystavenia objednávky</w:t>
      </w:r>
      <w:r>
        <w:rPr>
          <w:rFonts w:ascii="Arial" w:hAnsi="Arial" w:cs="Arial"/>
          <w:color w:val="000000"/>
        </w:rPr>
        <w:t>.</w:t>
      </w:r>
    </w:p>
    <w:p w14:paraId="0A28414B" w14:textId="77777777" w:rsidR="001B4503" w:rsidRDefault="001B4503" w:rsidP="003144DB">
      <w:pPr>
        <w:pStyle w:val="Odsekzoznamu"/>
        <w:spacing w:after="0" w:line="240" w:lineRule="auto"/>
        <w:ind w:left="0"/>
        <w:jc w:val="both"/>
        <w:rPr>
          <w:rFonts w:ascii="Arial" w:hAnsi="Arial" w:cs="Arial"/>
          <w:b/>
        </w:rPr>
      </w:pPr>
    </w:p>
    <w:p w14:paraId="664274B2" w14:textId="6ED896F7" w:rsidR="00D67F4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.2</w:t>
      </w:r>
      <w:r w:rsidR="0073630E" w:rsidRPr="00C76F97">
        <w:rPr>
          <w:rFonts w:ascii="Arial" w:hAnsi="Arial" w:cs="Arial"/>
          <w:b/>
        </w:rPr>
        <w:t xml:space="preserve">. </w:t>
      </w:r>
      <w:r w:rsidR="0067289E" w:rsidRPr="00C76F97">
        <w:rPr>
          <w:rFonts w:ascii="Arial" w:hAnsi="Arial" w:cs="Arial"/>
        </w:rPr>
        <w:t>Jednotkov</w:t>
      </w:r>
      <w:r w:rsidR="0067289E">
        <w:rPr>
          <w:rFonts w:ascii="Arial" w:hAnsi="Arial" w:cs="Arial"/>
        </w:rPr>
        <w:t>é</w:t>
      </w:r>
      <w:r w:rsidR="0067289E" w:rsidRPr="00C76F97">
        <w:rPr>
          <w:rFonts w:ascii="Arial" w:hAnsi="Arial" w:cs="Arial"/>
        </w:rPr>
        <w:t xml:space="preserve"> cen</w:t>
      </w:r>
      <w:r w:rsidR="0067289E">
        <w:rPr>
          <w:rFonts w:ascii="Arial" w:hAnsi="Arial" w:cs="Arial"/>
        </w:rPr>
        <w:t>y</w:t>
      </w:r>
      <w:r w:rsidR="0067289E" w:rsidRPr="00C76F97">
        <w:rPr>
          <w:rFonts w:ascii="Arial" w:hAnsi="Arial" w:cs="Arial"/>
        </w:rPr>
        <w:t xml:space="preserve"> </w:t>
      </w:r>
      <w:r w:rsidR="00893BA2" w:rsidRPr="00C76F97">
        <w:rPr>
          <w:rFonts w:ascii="Arial" w:hAnsi="Arial" w:cs="Arial"/>
        </w:rPr>
        <w:t xml:space="preserve">za plnenie </w:t>
      </w:r>
      <w:r w:rsidR="0067289E">
        <w:rPr>
          <w:rFonts w:ascii="Arial" w:hAnsi="Arial" w:cs="Arial"/>
        </w:rPr>
        <w:t>podľa</w:t>
      </w:r>
      <w:r w:rsidR="0067289E" w:rsidRPr="00C76F97">
        <w:rPr>
          <w:rFonts w:ascii="Arial" w:hAnsi="Arial" w:cs="Arial"/>
        </w:rPr>
        <w:t xml:space="preserve"> </w:t>
      </w:r>
      <w:r w:rsidR="00893BA2" w:rsidRPr="00C76F97">
        <w:rPr>
          <w:rFonts w:ascii="Arial" w:hAnsi="Arial" w:cs="Arial"/>
        </w:rPr>
        <w:t>dohody</w:t>
      </w:r>
      <w:r w:rsidR="00DB7046" w:rsidRPr="00C76F97">
        <w:rPr>
          <w:rFonts w:ascii="Arial" w:hAnsi="Arial" w:cs="Arial"/>
        </w:rPr>
        <w:t xml:space="preserve"> uveden</w:t>
      </w:r>
      <w:r w:rsidR="009D4A65">
        <w:rPr>
          <w:rFonts w:ascii="Arial" w:hAnsi="Arial" w:cs="Arial"/>
        </w:rPr>
        <w:t>é</w:t>
      </w:r>
      <w:r w:rsidR="00DB7046" w:rsidRPr="00C76F97">
        <w:rPr>
          <w:rFonts w:ascii="Arial" w:hAnsi="Arial" w:cs="Arial"/>
        </w:rPr>
        <w:t xml:space="preserve"> v</w:t>
      </w:r>
      <w:r w:rsidR="00893BA2" w:rsidRPr="00C76F97">
        <w:rPr>
          <w:rFonts w:ascii="Arial" w:hAnsi="Arial" w:cs="Arial"/>
        </w:rPr>
        <w:t> </w:t>
      </w:r>
      <w:r w:rsidR="00DB7046" w:rsidRPr="00C76F97">
        <w:rPr>
          <w:rFonts w:ascii="Arial" w:hAnsi="Arial" w:cs="Arial"/>
        </w:rPr>
        <w:t>bod</w:t>
      </w:r>
      <w:r w:rsidR="00893BA2" w:rsidRPr="00C76F97">
        <w:rPr>
          <w:rFonts w:ascii="Arial" w:hAnsi="Arial" w:cs="Arial"/>
        </w:rPr>
        <w:t>e 6.1.</w:t>
      </w:r>
      <w:r w:rsidR="0067289E">
        <w:rPr>
          <w:rFonts w:ascii="Arial" w:hAnsi="Arial" w:cs="Arial"/>
        </w:rPr>
        <w:t>1. až 6.1.</w:t>
      </w:r>
      <w:r w:rsidR="00D162D4">
        <w:rPr>
          <w:rFonts w:ascii="Arial" w:hAnsi="Arial" w:cs="Arial"/>
        </w:rPr>
        <w:t>5</w:t>
      </w:r>
      <w:r w:rsidR="0067289E">
        <w:rPr>
          <w:rFonts w:ascii="Arial" w:hAnsi="Arial" w:cs="Arial"/>
        </w:rPr>
        <w:t>.</w:t>
      </w:r>
      <w:r w:rsidR="00DB7046" w:rsidRPr="00C76F97">
        <w:rPr>
          <w:rFonts w:ascii="Arial" w:hAnsi="Arial" w:cs="Arial"/>
        </w:rPr>
        <w:t xml:space="preserve"> </w:t>
      </w:r>
      <w:r w:rsidR="00B469D5" w:rsidRPr="00C76F97">
        <w:rPr>
          <w:rFonts w:ascii="Arial" w:hAnsi="Arial" w:cs="Arial"/>
        </w:rPr>
        <w:t>tohto článku</w:t>
      </w:r>
      <w:r w:rsidR="00B27B9E">
        <w:rPr>
          <w:rFonts w:ascii="Arial" w:hAnsi="Arial" w:cs="Arial"/>
        </w:rPr>
        <w:t>, ako aj spôsob výpočtu jednotkovej ceny podľa bodu 6.1.6. tohto článku,</w:t>
      </w:r>
      <w:r w:rsidR="00B469D5" w:rsidRPr="00C76F97">
        <w:rPr>
          <w:rFonts w:ascii="Arial" w:hAnsi="Arial" w:cs="Arial"/>
        </w:rPr>
        <w:t xml:space="preserve"> </w:t>
      </w:r>
      <w:r w:rsidR="0067289E">
        <w:rPr>
          <w:rFonts w:ascii="Arial" w:hAnsi="Arial" w:cs="Arial"/>
        </w:rPr>
        <w:t>sú</w:t>
      </w:r>
      <w:r w:rsidR="0067289E" w:rsidRPr="00C76F97">
        <w:rPr>
          <w:rFonts w:ascii="Arial" w:hAnsi="Arial" w:cs="Arial"/>
        </w:rPr>
        <w:t xml:space="preserve"> zhodn</w:t>
      </w:r>
      <w:r w:rsidR="0067289E">
        <w:rPr>
          <w:rFonts w:ascii="Arial" w:hAnsi="Arial" w:cs="Arial"/>
        </w:rPr>
        <w:t>é</w:t>
      </w:r>
      <w:r w:rsidR="0067289E" w:rsidRPr="00C76F97">
        <w:rPr>
          <w:rFonts w:ascii="Arial" w:hAnsi="Arial" w:cs="Arial"/>
        </w:rPr>
        <w:t xml:space="preserve"> </w:t>
      </w:r>
      <w:r w:rsidR="00DB7046" w:rsidRPr="00C76F97">
        <w:rPr>
          <w:rFonts w:ascii="Arial" w:hAnsi="Arial" w:cs="Arial"/>
        </w:rPr>
        <w:t xml:space="preserve">s </w:t>
      </w:r>
      <w:r w:rsidR="0067289E" w:rsidRPr="00C76F97">
        <w:rPr>
          <w:rFonts w:ascii="Arial" w:hAnsi="Arial" w:cs="Arial"/>
        </w:rPr>
        <w:t>cen</w:t>
      </w:r>
      <w:r w:rsidR="0067289E">
        <w:rPr>
          <w:rFonts w:ascii="Arial" w:hAnsi="Arial" w:cs="Arial"/>
        </w:rPr>
        <w:t>ami</w:t>
      </w:r>
      <w:r w:rsidR="0067289E" w:rsidRPr="00C76F97">
        <w:rPr>
          <w:rFonts w:ascii="Arial" w:hAnsi="Arial" w:cs="Arial"/>
        </w:rPr>
        <w:t xml:space="preserve"> </w:t>
      </w:r>
      <w:r w:rsidR="00DB7046" w:rsidRPr="00C76F97">
        <w:rPr>
          <w:rFonts w:ascii="Arial" w:hAnsi="Arial" w:cs="Arial"/>
        </w:rPr>
        <w:t xml:space="preserve">z ponuky </w:t>
      </w:r>
      <w:r w:rsidR="0067289E">
        <w:rPr>
          <w:rFonts w:ascii="Arial" w:hAnsi="Arial" w:cs="Arial"/>
        </w:rPr>
        <w:t>poskytovateľa</w:t>
      </w:r>
      <w:r w:rsidR="0067289E" w:rsidRPr="00C76F97">
        <w:rPr>
          <w:rFonts w:ascii="Arial" w:hAnsi="Arial" w:cs="Arial"/>
        </w:rPr>
        <w:t xml:space="preserve"> </w:t>
      </w:r>
      <w:r w:rsidR="0067289E">
        <w:rPr>
          <w:rFonts w:ascii="Arial" w:hAnsi="Arial" w:cs="Arial"/>
        </w:rPr>
        <w:t xml:space="preserve">ako </w:t>
      </w:r>
      <w:r w:rsidR="00DB7046" w:rsidRPr="00C76F97">
        <w:rPr>
          <w:rFonts w:ascii="Arial" w:hAnsi="Arial" w:cs="Arial"/>
        </w:rPr>
        <w:t>úspešného</w:t>
      </w:r>
      <w:r w:rsidR="0067289E">
        <w:rPr>
          <w:rFonts w:ascii="Arial" w:hAnsi="Arial" w:cs="Arial"/>
        </w:rPr>
        <w:t xml:space="preserve"> uchádzača</w:t>
      </w:r>
      <w:r w:rsidR="00F1571C" w:rsidRPr="00C76F97">
        <w:rPr>
          <w:rFonts w:ascii="Arial" w:hAnsi="Arial" w:cs="Arial"/>
        </w:rPr>
        <w:t>,</w:t>
      </w:r>
      <w:r w:rsidR="0007347D" w:rsidRPr="00C76F97">
        <w:rPr>
          <w:rFonts w:ascii="Arial" w:hAnsi="Arial" w:cs="Arial"/>
        </w:rPr>
        <w:t xml:space="preserve"> </w:t>
      </w:r>
      <w:r w:rsidR="00893BA2" w:rsidRPr="00C76F97">
        <w:rPr>
          <w:rFonts w:ascii="Arial" w:hAnsi="Arial" w:cs="Arial"/>
        </w:rPr>
        <w:t>ktorého ponuku prijal o</w:t>
      </w:r>
      <w:r w:rsidR="00DB7046" w:rsidRPr="00C76F97">
        <w:rPr>
          <w:rFonts w:ascii="Arial" w:hAnsi="Arial" w:cs="Arial"/>
        </w:rPr>
        <w:t>bjednávateľ v zmysle zákona o verejnom obstarávaní a zah</w:t>
      </w:r>
      <w:r w:rsidR="00893BA2" w:rsidRPr="00C76F97">
        <w:rPr>
          <w:rFonts w:ascii="Arial" w:hAnsi="Arial" w:cs="Arial"/>
        </w:rPr>
        <w:t>rňuje všetky náklady poskytovateľa</w:t>
      </w:r>
      <w:r w:rsidR="00DB7046" w:rsidRPr="00C76F97">
        <w:rPr>
          <w:rFonts w:ascii="Arial" w:hAnsi="Arial" w:cs="Arial"/>
        </w:rPr>
        <w:t xml:space="preserve"> spojené s riadnym plnením </w:t>
      </w:r>
      <w:r w:rsidR="00893BA2" w:rsidRPr="00C76F97">
        <w:rPr>
          <w:rFonts w:ascii="Arial" w:hAnsi="Arial" w:cs="Arial"/>
        </w:rPr>
        <w:t>dohody</w:t>
      </w:r>
      <w:r w:rsidR="00D67F4F" w:rsidRPr="00C76F97">
        <w:rPr>
          <w:rFonts w:ascii="Arial" w:hAnsi="Arial" w:cs="Arial"/>
        </w:rPr>
        <w:t>.</w:t>
      </w:r>
      <w:r w:rsidR="00A07F41" w:rsidRPr="00C76F97">
        <w:rPr>
          <w:rFonts w:ascii="Arial" w:hAnsi="Arial" w:cs="Arial"/>
        </w:rPr>
        <w:t xml:space="preserve"> </w:t>
      </w:r>
      <w:r w:rsidR="0067289E">
        <w:rPr>
          <w:rFonts w:ascii="Arial" w:hAnsi="Arial" w:cs="Arial"/>
        </w:rPr>
        <w:t>Jednotkové c</w:t>
      </w:r>
      <w:r w:rsidR="0067289E" w:rsidRPr="00C76F97">
        <w:rPr>
          <w:rFonts w:ascii="Arial" w:hAnsi="Arial" w:cs="Arial"/>
        </w:rPr>
        <w:t>en</w:t>
      </w:r>
      <w:r w:rsidR="0067289E">
        <w:rPr>
          <w:rFonts w:ascii="Arial" w:hAnsi="Arial" w:cs="Arial"/>
        </w:rPr>
        <w:t>y</w:t>
      </w:r>
      <w:r w:rsidR="0067289E" w:rsidRPr="00C76F97">
        <w:rPr>
          <w:rFonts w:ascii="Arial" w:hAnsi="Arial" w:cs="Arial"/>
        </w:rPr>
        <w:t xml:space="preserve"> </w:t>
      </w:r>
      <w:r w:rsidR="0067289E">
        <w:rPr>
          <w:rFonts w:ascii="Arial" w:hAnsi="Arial" w:cs="Arial"/>
        </w:rPr>
        <w:t>sú</w:t>
      </w:r>
      <w:r w:rsidR="0067289E" w:rsidRPr="00C76F97">
        <w:rPr>
          <w:rFonts w:ascii="Arial" w:hAnsi="Arial" w:cs="Arial"/>
        </w:rPr>
        <w:t xml:space="preserve"> stanoven</w:t>
      </w:r>
      <w:r w:rsidR="0067289E">
        <w:rPr>
          <w:rFonts w:ascii="Arial" w:hAnsi="Arial" w:cs="Arial"/>
        </w:rPr>
        <w:t>é</w:t>
      </w:r>
      <w:r w:rsidR="0067289E" w:rsidRPr="00C76F97">
        <w:rPr>
          <w:rFonts w:ascii="Arial" w:hAnsi="Arial" w:cs="Arial"/>
        </w:rPr>
        <w:t xml:space="preserve"> </w:t>
      </w:r>
      <w:r w:rsidR="00A07F41" w:rsidRPr="00C76F97">
        <w:rPr>
          <w:rFonts w:ascii="Arial" w:hAnsi="Arial" w:cs="Arial"/>
        </w:rPr>
        <w:t xml:space="preserve">dohodou zmluvných strán podľa zákona č. 18/1996 Z. z. o cenách v znení neskorších predpisov a vyhlášky Ministerstva financií Slovenskej republiky č. 87/1996 Z. z. </w:t>
      </w:r>
      <w:r w:rsidR="00A07F41" w:rsidRPr="00C76F97">
        <w:rPr>
          <w:rFonts w:ascii="Arial" w:hAnsi="Arial" w:cs="Arial"/>
        </w:rPr>
        <w:lastRenderedPageBreak/>
        <w:t>v znení  neskorších predpisov, ktorou sa vykonáva zákon č. 18/1996 Z. z. o cenách  v znení neskorších predpisov.</w:t>
      </w:r>
    </w:p>
    <w:p w14:paraId="1E83AF00" w14:textId="77777777" w:rsidR="00D262D8" w:rsidRPr="00C76F97" w:rsidRDefault="00D262D8" w:rsidP="003144DB">
      <w:pPr>
        <w:pStyle w:val="Odsekzoznamu"/>
        <w:spacing w:after="0" w:line="240" w:lineRule="auto"/>
        <w:ind w:left="0"/>
        <w:jc w:val="both"/>
        <w:rPr>
          <w:rFonts w:ascii="Arial" w:hAnsi="Arial" w:cs="Arial"/>
        </w:rPr>
      </w:pPr>
    </w:p>
    <w:p w14:paraId="254319D4" w14:textId="77777777" w:rsidR="00A10BEB"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.3</w:t>
      </w:r>
      <w:r w:rsidR="0073630E" w:rsidRPr="00C76F97">
        <w:rPr>
          <w:rFonts w:ascii="Arial" w:hAnsi="Arial" w:cs="Arial"/>
          <w:b/>
        </w:rPr>
        <w:t>.</w:t>
      </w:r>
      <w:r w:rsidR="0073630E" w:rsidRPr="00C76F97">
        <w:rPr>
          <w:rFonts w:ascii="Arial" w:hAnsi="Arial" w:cs="Arial"/>
        </w:rPr>
        <w:t xml:space="preserve"> </w:t>
      </w:r>
      <w:r w:rsidR="00D80263" w:rsidRPr="00C76F97">
        <w:rPr>
          <w:rFonts w:ascii="Arial" w:hAnsi="Arial" w:cs="Arial"/>
        </w:rPr>
        <w:t>Objedná</w:t>
      </w:r>
      <w:r w:rsidR="00893BA2" w:rsidRPr="00C76F97">
        <w:rPr>
          <w:rFonts w:ascii="Arial" w:hAnsi="Arial" w:cs="Arial"/>
        </w:rPr>
        <w:t xml:space="preserve">vateľ si vyhradzuje právo meniť rozsah objednávaných </w:t>
      </w:r>
      <w:r w:rsidR="00DB51E2">
        <w:rPr>
          <w:rFonts w:ascii="Arial" w:hAnsi="Arial" w:cs="Arial"/>
        </w:rPr>
        <w:t>licencií</w:t>
      </w:r>
      <w:r w:rsidR="007F1D13">
        <w:rPr>
          <w:rFonts w:ascii="Arial" w:hAnsi="Arial" w:cs="Arial"/>
        </w:rPr>
        <w:t xml:space="preserve"> a služieb</w:t>
      </w:r>
      <w:r w:rsidR="00D80263" w:rsidRPr="00C76F97">
        <w:rPr>
          <w:rFonts w:ascii="Arial" w:hAnsi="Arial" w:cs="Arial"/>
        </w:rPr>
        <w:t>, avšak max</w:t>
      </w:r>
      <w:r w:rsidR="0007347D" w:rsidRPr="00C76F97">
        <w:rPr>
          <w:rFonts w:ascii="Arial" w:hAnsi="Arial" w:cs="Arial"/>
        </w:rPr>
        <w:t xml:space="preserve">imálne do </w:t>
      </w:r>
      <w:r w:rsidR="00D80263" w:rsidRPr="00C76F97">
        <w:rPr>
          <w:rFonts w:ascii="Arial" w:hAnsi="Arial" w:cs="Arial"/>
        </w:rPr>
        <w:t xml:space="preserve"> výšky celkovej</w:t>
      </w:r>
      <w:r w:rsidR="00893BA2" w:rsidRPr="00C76F97">
        <w:rPr>
          <w:rFonts w:ascii="Arial" w:hAnsi="Arial" w:cs="Arial"/>
        </w:rPr>
        <w:t xml:space="preserve"> ceny za plnenie </w:t>
      </w:r>
      <w:r w:rsidR="0067289E">
        <w:rPr>
          <w:rFonts w:ascii="Arial" w:hAnsi="Arial" w:cs="Arial"/>
        </w:rPr>
        <w:t>podľa tejto</w:t>
      </w:r>
      <w:r w:rsidR="0067289E" w:rsidRPr="00C76F97">
        <w:rPr>
          <w:rFonts w:ascii="Arial" w:hAnsi="Arial" w:cs="Arial"/>
        </w:rPr>
        <w:t xml:space="preserve"> </w:t>
      </w:r>
      <w:r w:rsidR="00893BA2" w:rsidRPr="00C76F97">
        <w:rPr>
          <w:rFonts w:ascii="Arial" w:hAnsi="Arial" w:cs="Arial"/>
        </w:rPr>
        <w:t>dohody uvedenej v b</w:t>
      </w:r>
      <w:r w:rsidRPr="00C76F97">
        <w:rPr>
          <w:rFonts w:ascii="Arial" w:hAnsi="Arial" w:cs="Arial"/>
        </w:rPr>
        <w:t xml:space="preserve">ode 6.4. </w:t>
      </w:r>
      <w:r w:rsidR="00ED0E4C" w:rsidRPr="00C76F97">
        <w:rPr>
          <w:rFonts w:ascii="Arial" w:hAnsi="Arial" w:cs="Arial"/>
        </w:rPr>
        <w:t>tohto článku</w:t>
      </w:r>
      <w:r w:rsidR="00D80263" w:rsidRPr="00C76F97">
        <w:rPr>
          <w:rFonts w:ascii="Arial" w:hAnsi="Arial" w:cs="Arial"/>
        </w:rPr>
        <w:t>.</w:t>
      </w:r>
      <w:r w:rsidRPr="00C76F97">
        <w:rPr>
          <w:rFonts w:ascii="Arial" w:hAnsi="Arial" w:cs="Arial"/>
        </w:rPr>
        <w:t xml:space="preserve"> </w:t>
      </w:r>
      <w:r w:rsidR="00341D93" w:rsidRPr="00242DF6">
        <w:rPr>
          <w:rFonts w:ascii="Arial" w:hAnsi="Arial" w:cs="Arial"/>
        </w:rPr>
        <w:t>Jedno</w:t>
      </w:r>
      <w:r w:rsidR="00893BA2" w:rsidRPr="00242DF6">
        <w:rPr>
          <w:rFonts w:ascii="Arial" w:hAnsi="Arial" w:cs="Arial"/>
        </w:rPr>
        <w:t>tlivé plnenia podľa tejto dohody</w:t>
      </w:r>
      <w:r w:rsidR="00341D93" w:rsidRPr="00242DF6">
        <w:rPr>
          <w:rFonts w:ascii="Arial" w:hAnsi="Arial" w:cs="Arial"/>
        </w:rPr>
        <w:t xml:space="preserve"> budú zmluvné strany realizovať na základe samostatných objednávok</w:t>
      </w:r>
      <w:r w:rsidR="00893BA2" w:rsidRPr="00242DF6">
        <w:rPr>
          <w:rFonts w:ascii="Arial" w:hAnsi="Arial" w:cs="Arial"/>
        </w:rPr>
        <w:t xml:space="preserve"> vystavených o</w:t>
      </w:r>
      <w:r w:rsidR="00341D93" w:rsidRPr="00242DF6">
        <w:rPr>
          <w:rFonts w:ascii="Arial" w:hAnsi="Arial" w:cs="Arial"/>
        </w:rPr>
        <w:t>bjednávateľom. Objednávateľ nie je povinný ob</w:t>
      </w:r>
      <w:r w:rsidR="00893BA2" w:rsidRPr="00242DF6">
        <w:rPr>
          <w:rFonts w:ascii="Arial" w:hAnsi="Arial" w:cs="Arial"/>
        </w:rPr>
        <w:t xml:space="preserve">jednať celý </w:t>
      </w:r>
      <w:r w:rsidR="009F10C1">
        <w:rPr>
          <w:rFonts w:ascii="Arial" w:hAnsi="Arial" w:cs="Arial"/>
        </w:rPr>
        <w:t>rozsah plnenia podľa</w:t>
      </w:r>
      <w:r w:rsidR="00893BA2" w:rsidRPr="00242DF6">
        <w:rPr>
          <w:rFonts w:ascii="Arial" w:hAnsi="Arial" w:cs="Arial"/>
        </w:rPr>
        <w:t xml:space="preserve"> tejto dohody</w:t>
      </w:r>
      <w:r w:rsidR="00341D93" w:rsidRPr="00C76F97">
        <w:rPr>
          <w:rFonts w:ascii="Arial" w:hAnsi="Arial" w:cs="Arial"/>
        </w:rPr>
        <w:t>, t. j. nie je povinný si objedna</w:t>
      </w:r>
      <w:r w:rsidR="00893BA2" w:rsidRPr="00C76F97">
        <w:rPr>
          <w:rFonts w:ascii="Arial" w:hAnsi="Arial" w:cs="Arial"/>
        </w:rPr>
        <w:t xml:space="preserve">ť </w:t>
      </w:r>
      <w:r w:rsidR="009F10C1">
        <w:rPr>
          <w:rFonts w:ascii="Arial" w:hAnsi="Arial" w:cs="Arial"/>
        </w:rPr>
        <w:t xml:space="preserve">žiadne </w:t>
      </w:r>
      <w:r w:rsidR="00893BA2" w:rsidRPr="00C76F97">
        <w:rPr>
          <w:rFonts w:ascii="Arial" w:hAnsi="Arial" w:cs="Arial"/>
        </w:rPr>
        <w:t>plneni</w:t>
      </w:r>
      <w:r w:rsidR="009F10C1">
        <w:rPr>
          <w:rFonts w:ascii="Arial" w:hAnsi="Arial" w:cs="Arial"/>
        </w:rPr>
        <w:t>e</w:t>
      </w:r>
      <w:r w:rsidR="00893BA2" w:rsidRPr="00C76F97">
        <w:rPr>
          <w:rFonts w:ascii="Arial" w:hAnsi="Arial" w:cs="Arial"/>
        </w:rPr>
        <w:t xml:space="preserve"> </w:t>
      </w:r>
      <w:r w:rsidR="009F10C1">
        <w:rPr>
          <w:rFonts w:ascii="Arial" w:hAnsi="Arial" w:cs="Arial"/>
        </w:rPr>
        <w:t>podľa tejto</w:t>
      </w:r>
      <w:r w:rsidR="00893BA2" w:rsidRPr="00C76F97">
        <w:rPr>
          <w:rFonts w:ascii="Arial" w:hAnsi="Arial" w:cs="Arial"/>
        </w:rPr>
        <w:t xml:space="preserve"> dohody</w:t>
      </w:r>
      <w:r w:rsidR="00341D93" w:rsidRPr="00C76F97">
        <w:rPr>
          <w:rFonts w:ascii="Arial" w:hAnsi="Arial" w:cs="Arial"/>
        </w:rPr>
        <w:t xml:space="preserve">. </w:t>
      </w:r>
      <w:r w:rsidR="00080619" w:rsidRPr="00C76F97">
        <w:rPr>
          <w:rFonts w:ascii="Arial" w:hAnsi="Arial" w:cs="Arial"/>
        </w:rPr>
        <w:t>Rozsah objed</w:t>
      </w:r>
      <w:r w:rsidR="00D43B6F" w:rsidRPr="00C76F97">
        <w:rPr>
          <w:rFonts w:ascii="Arial" w:hAnsi="Arial" w:cs="Arial"/>
        </w:rPr>
        <w:t>návok je výlučne na rozhodnutí o</w:t>
      </w:r>
      <w:r w:rsidR="00080619" w:rsidRPr="00C76F97">
        <w:rPr>
          <w:rFonts w:ascii="Arial" w:hAnsi="Arial" w:cs="Arial"/>
        </w:rPr>
        <w:t>bjednávateľa</w:t>
      </w:r>
      <w:r w:rsidR="009F10C1">
        <w:rPr>
          <w:rFonts w:ascii="Arial" w:hAnsi="Arial" w:cs="Arial"/>
        </w:rPr>
        <w:t>; objednávateľ nie je povinný vystaviť ani jednu objednávku na plnenie podľa tejto dohody</w:t>
      </w:r>
      <w:r w:rsidR="00080619" w:rsidRPr="00C76F97">
        <w:rPr>
          <w:rFonts w:ascii="Arial" w:hAnsi="Arial" w:cs="Arial"/>
        </w:rPr>
        <w:t>.</w:t>
      </w:r>
    </w:p>
    <w:p w14:paraId="02715883" w14:textId="77777777" w:rsidR="00A10BEB" w:rsidRDefault="00A10BEB" w:rsidP="003144DB">
      <w:pPr>
        <w:pStyle w:val="Odsekzoznamu"/>
        <w:spacing w:after="0" w:line="240" w:lineRule="auto"/>
        <w:ind w:left="0"/>
        <w:jc w:val="both"/>
        <w:rPr>
          <w:rFonts w:ascii="Arial" w:hAnsi="Arial" w:cs="Arial"/>
        </w:rPr>
      </w:pPr>
    </w:p>
    <w:p w14:paraId="6B326643" w14:textId="48952B12" w:rsidR="009C6CC5"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771F8F" w:rsidRPr="00C76F97">
        <w:rPr>
          <w:rFonts w:ascii="Arial" w:hAnsi="Arial" w:cs="Arial"/>
          <w:b/>
        </w:rPr>
        <w:t>.</w:t>
      </w:r>
      <w:r w:rsidR="00D43B6F" w:rsidRPr="00C76F97">
        <w:rPr>
          <w:rFonts w:ascii="Arial" w:hAnsi="Arial" w:cs="Arial"/>
          <w:b/>
        </w:rPr>
        <w:t>4</w:t>
      </w:r>
      <w:r w:rsidR="00771F8F" w:rsidRPr="00C76F97">
        <w:rPr>
          <w:rFonts w:ascii="Arial" w:hAnsi="Arial" w:cs="Arial"/>
          <w:b/>
        </w:rPr>
        <w:t xml:space="preserve">. </w:t>
      </w:r>
      <w:r w:rsidR="00771F8F" w:rsidRPr="00C76F97">
        <w:rPr>
          <w:rFonts w:ascii="Arial" w:hAnsi="Arial" w:cs="Arial"/>
        </w:rPr>
        <w:t>Celková</w:t>
      </w:r>
      <w:r w:rsidR="00D43B6F" w:rsidRPr="00C76F97">
        <w:rPr>
          <w:rFonts w:ascii="Arial" w:hAnsi="Arial" w:cs="Arial"/>
        </w:rPr>
        <w:t xml:space="preserve"> cena za plnenie </w:t>
      </w:r>
      <w:r w:rsidR="0067289E">
        <w:rPr>
          <w:rFonts w:ascii="Arial" w:hAnsi="Arial" w:cs="Arial"/>
        </w:rPr>
        <w:t>podľa tejto</w:t>
      </w:r>
      <w:r w:rsidR="0067289E" w:rsidRPr="00C76F97">
        <w:rPr>
          <w:rFonts w:ascii="Arial" w:hAnsi="Arial" w:cs="Arial"/>
        </w:rPr>
        <w:t xml:space="preserve"> </w:t>
      </w:r>
      <w:r w:rsidR="00D43B6F" w:rsidRPr="00C76F97">
        <w:rPr>
          <w:rFonts w:ascii="Arial" w:hAnsi="Arial" w:cs="Arial"/>
        </w:rPr>
        <w:t>dohody</w:t>
      </w:r>
      <w:r w:rsidR="002E1974">
        <w:rPr>
          <w:rFonts w:ascii="Arial" w:hAnsi="Arial" w:cs="Arial"/>
        </w:rPr>
        <w:t xml:space="preserve"> podľa Čl. II bod 2.1</w:t>
      </w:r>
      <w:r w:rsidR="009D4A65">
        <w:rPr>
          <w:rFonts w:ascii="Arial" w:hAnsi="Arial" w:cs="Arial"/>
        </w:rPr>
        <w:t>.</w:t>
      </w:r>
      <w:r w:rsidR="002E1974">
        <w:rPr>
          <w:rFonts w:ascii="Arial" w:hAnsi="Arial" w:cs="Arial"/>
        </w:rPr>
        <w:t xml:space="preserve"> </w:t>
      </w:r>
      <w:r w:rsidR="001E2F30">
        <w:rPr>
          <w:rFonts w:ascii="Arial" w:hAnsi="Arial" w:cs="Arial"/>
        </w:rPr>
        <w:t xml:space="preserve">písm. a) </w:t>
      </w:r>
      <w:r w:rsidR="00B32DBE">
        <w:rPr>
          <w:rFonts w:ascii="Arial" w:hAnsi="Arial" w:cs="Arial"/>
        </w:rPr>
        <w:t>a</w:t>
      </w:r>
      <w:r w:rsidR="0067289E">
        <w:rPr>
          <w:rFonts w:ascii="Arial" w:hAnsi="Arial" w:cs="Arial"/>
        </w:rPr>
        <w:t>ž</w:t>
      </w:r>
      <w:r w:rsidR="00B32DBE">
        <w:rPr>
          <w:rFonts w:ascii="Arial" w:hAnsi="Arial" w:cs="Arial"/>
        </w:rPr>
        <w:t xml:space="preserve"> f) </w:t>
      </w:r>
      <w:r w:rsidR="0063191D">
        <w:rPr>
          <w:rFonts w:ascii="Arial" w:hAnsi="Arial" w:cs="Arial"/>
        </w:rPr>
        <w:t>v spojení s bodmi 6.1.1. a</w:t>
      </w:r>
      <w:r w:rsidR="001E2F30">
        <w:rPr>
          <w:rFonts w:ascii="Arial" w:hAnsi="Arial" w:cs="Arial"/>
        </w:rPr>
        <w:t>ž 6.1</w:t>
      </w:r>
      <w:r w:rsidR="00FD551F">
        <w:rPr>
          <w:rFonts w:ascii="Arial" w:hAnsi="Arial" w:cs="Arial"/>
        </w:rPr>
        <w:t>.</w:t>
      </w:r>
      <w:r w:rsidR="00D162D4">
        <w:rPr>
          <w:rFonts w:ascii="Arial" w:hAnsi="Arial" w:cs="Arial"/>
        </w:rPr>
        <w:t>6</w:t>
      </w:r>
      <w:r w:rsidR="0063191D">
        <w:rPr>
          <w:rFonts w:ascii="Arial" w:hAnsi="Arial" w:cs="Arial"/>
        </w:rPr>
        <w:t xml:space="preserve">. tohto článku </w:t>
      </w:r>
      <w:r w:rsidR="00B5698B">
        <w:rPr>
          <w:rFonts w:ascii="Arial" w:hAnsi="Arial" w:cs="Arial"/>
        </w:rPr>
        <w:t>dohody</w:t>
      </w:r>
      <w:r w:rsidR="009C6CC5">
        <w:rPr>
          <w:rFonts w:ascii="Arial" w:hAnsi="Arial" w:cs="Arial"/>
        </w:rPr>
        <w:t xml:space="preserve"> </w:t>
      </w:r>
      <w:r w:rsidR="00771F8F" w:rsidRPr="00C76F97">
        <w:rPr>
          <w:rFonts w:ascii="Arial" w:hAnsi="Arial" w:cs="Arial"/>
        </w:rPr>
        <w:t>nemôže presiahnuť sumu</w:t>
      </w:r>
      <w:r w:rsidR="0067289E">
        <w:rPr>
          <w:rFonts w:ascii="Arial" w:hAnsi="Arial" w:cs="Arial"/>
        </w:rPr>
        <w:t xml:space="preserve"> (finančný limit)</w:t>
      </w:r>
      <w:r w:rsidR="009C6CC5">
        <w:rPr>
          <w:rFonts w:ascii="Arial" w:hAnsi="Arial" w:cs="Arial"/>
        </w:rPr>
        <w:t>:</w:t>
      </w:r>
    </w:p>
    <w:p w14:paraId="4FED1198" w14:textId="02373C24" w:rsidR="009C6CC5" w:rsidRDefault="009C6CC5" w:rsidP="003144DB">
      <w:pPr>
        <w:pStyle w:val="Odsekzoznamu"/>
        <w:spacing w:after="0" w:line="240" w:lineRule="auto"/>
        <w:ind w:left="0"/>
        <w:jc w:val="both"/>
        <w:rPr>
          <w:rFonts w:ascii="Arial" w:hAnsi="Arial" w:cs="Arial"/>
        </w:rPr>
      </w:pPr>
      <w:r>
        <w:rPr>
          <w:rFonts w:ascii="Arial" w:hAnsi="Arial" w:cs="Arial"/>
        </w:rPr>
        <w:t>Cena</w:t>
      </w:r>
      <w:r w:rsidR="009C15A6">
        <w:rPr>
          <w:rFonts w:ascii="Arial" w:hAnsi="Arial" w:cs="Arial"/>
        </w:rPr>
        <w:t xml:space="preserve"> </w:t>
      </w:r>
      <w:r w:rsidR="001113FB">
        <w:rPr>
          <w:rFonts w:ascii="Arial" w:hAnsi="Arial" w:cs="Arial"/>
        </w:rPr>
        <w:t>...............................</w:t>
      </w:r>
      <w:r w:rsidR="003D7B50" w:rsidRPr="00C76F97">
        <w:rPr>
          <w:rFonts w:ascii="Arial" w:hAnsi="Arial" w:cs="Arial"/>
        </w:rPr>
        <w:t xml:space="preserve"> </w:t>
      </w:r>
      <w:r w:rsidR="004F494F" w:rsidRPr="00C76F97">
        <w:rPr>
          <w:rFonts w:ascii="Arial" w:hAnsi="Arial" w:cs="Arial"/>
        </w:rPr>
        <w:t>eur</w:t>
      </w:r>
      <w:r w:rsidR="001E2F30">
        <w:rPr>
          <w:rFonts w:ascii="Arial" w:hAnsi="Arial" w:cs="Arial"/>
        </w:rPr>
        <w:t xml:space="preserve"> bez DPH (slovom.............................................</w:t>
      </w:r>
      <w:r w:rsidR="009C15A6">
        <w:rPr>
          <w:rFonts w:ascii="Arial" w:hAnsi="Arial" w:cs="Arial"/>
        </w:rPr>
        <w:t xml:space="preserve"> </w:t>
      </w:r>
      <w:r w:rsidR="004F494F" w:rsidRPr="00C76F97">
        <w:rPr>
          <w:rFonts w:ascii="Arial" w:hAnsi="Arial" w:cs="Arial"/>
        </w:rPr>
        <w:t>eur</w:t>
      </w:r>
      <w:r w:rsidR="002954D6" w:rsidRPr="00C76F97">
        <w:rPr>
          <w:rFonts w:ascii="Arial" w:hAnsi="Arial" w:cs="Arial"/>
        </w:rPr>
        <w:t xml:space="preserve"> </w:t>
      </w:r>
      <w:r w:rsidR="001E2F30">
        <w:rPr>
          <w:rFonts w:ascii="Arial" w:hAnsi="Arial" w:cs="Arial"/>
        </w:rPr>
        <w:t>...................</w:t>
      </w:r>
      <w:r w:rsidR="00D11FAA" w:rsidRPr="00C76F97">
        <w:rPr>
          <w:rFonts w:ascii="Arial" w:hAnsi="Arial" w:cs="Arial"/>
        </w:rPr>
        <w:t xml:space="preserve"> </w:t>
      </w:r>
      <w:r w:rsidR="002954D6" w:rsidRPr="00C76F97">
        <w:rPr>
          <w:rFonts w:ascii="Arial" w:hAnsi="Arial" w:cs="Arial"/>
        </w:rPr>
        <w:t>centov</w:t>
      </w:r>
      <w:r w:rsidR="00771F8F" w:rsidRPr="00C76F97">
        <w:rPr>
          <w:rFonts w:ascii="Arial" w:hAnsi="Arial" w:cs="Arial"/>
        </w:rPr>
        <w:t xml:space="preserve">), </w:t>
      </w:r>
    </w:p>
    <w:p w14:paraId="4556D2DF" w14:textId="779E826D" w:rsidR="009C6CC5" w:rsidRPr="009C6CC5" w:rsidRDefault="009C6CC5" w:rsidP="003144DB">
      <w:pPr>
        <w:pStyle w:val="Odsekzoznamu"/>
        <w:spacing w:after="0" w:line="240" w:lineRule="auto"/>
        <w:ind w:left="0"/>
        <w:jc w:val="both"/>
        <w:rPr>
          <w:rFonts w:ascii="Arial" w:hAnsi="Arial" w:cs="Arial"/>
        </w:rPr>
      </w:pPr>
      <w:r w:rsidRPr="009C6CC5">
        <w:rPr>
          <w:rFonts w:ascii="Arial" w:hAnsi="Arial" w:cs="Arial"/>
        </w:rPr>
        <w:t xml:space="preserve">Sadzba DPH vo výške </w:t>
      </w:r>
      <w:r w:rsidR="001113FB">
        <w:rPr>
          <w:rFonts w:ascii="Arial" w:hAnsi="Arial" w:cs="Arial"/>
        </w:rPr>
        <w:t>.................................</w:t>
      </w:r>
      <w:r w:rsidR="009C15A6">
        <w:rPr>
          <w:rFonts w:ascii="Arial" w:hAnsi="Arial" w:cs="Arial"/>
        </w:rPr>
        <w:t xml:space="preserve"> </w:t>
      </w:r>
      <w:r w:rsidRPr="009C6CC5">
        <w:rPr>
          <w:rFonts w:ascii="Arial" w:hAnsi="Arial" w:cs="Arial"/>
        </w:rPr>
        <w:t>%</w:t>
      </w:r>
    </w:p>
    <w:p w14:paraId="3B22AF8B" w14:textId="13602845" w:rsidR="009C6CC5" w:rsidRDefault="009C6CC5" w:rsidP="003144DB">
      <w:pPr>
        <w:pStyle w:val="Odsekzoznamu"/>
        <w:spacing w:after="0" w:line="240" w:lineRule="auto"/>
        <w:ind w:left="0"/>
        <w:jc w:val="both"/>
        <w:rPr>
          <w:rFonts w:ascii="Arial" w:hAnsi="Arial" w:cs="Arial"/>
        </w:rPr>
      </w:pPr>
      <w:r w:rsidRPr="009C6CC5">
        <w:rPr>
          <w:rFonts w:ascii="Arial" w:hAnsi="Arial" w:cs="Arial"/>
        </w:rPr>
        <w:t xml:space="preserve">Cena </w:t>
      </w:r>
      <w:r w:rsidR="001113FB">
        <w:rPr>
          <w:rFonts w:ascii="Arial" w:hAnsi="Arial" w:cs="Arial"/>
        </w:rPr>
        <w:t>..............................</w:t>
      </w:r>
      <w:r w:rsidR="00A54A3F" w:rsidRPr="00C76F97">
        <w:rPr>
          <w:rFonts w:ascii="Arial" w:hAnsi="Arial" w:cs="Arial"/>
        </w:rPr>
        <w:t xml:space="preserve"> </w:t>
      </w:r>
      <w:r w:rsidR="003D7B50" w:rsidRPr="00C76F97">
        <w:rPr>
          <w:rFonts w:ascii="Arial" w:hAnsi="Arial" w:cs="Arial"/>
        </w:rPr>
        <w:t>e</w:t>
      </w:r>
      <w:r w:rsidR="004F494F" w:rsidRPr="00C76F97">
        <w:rPr>
          <w:rFonts w:ascii="Arial" w:hAnsi="Arial" w:cs="Arial"/>
        </w:rPr>
        <w:t>ur</w:t>
      </w:r>
      <w:r w:rsidR="00771F8F" w:rsidRPr="00C76F97">
        <w:rPr>
          <w:rFonts w:ascii="Arial" w:hAnsi="Arial" w:cs="Arial"/>
        </w:rPr>
        <w:t xml:space="preserve"> </w:t>
      </w:r>
      <w:r>
        <w:rPr>
          <w:rFonts w:ascii="Arial" w:hAnsi="Arial" w:cs="Arial"/>
        </w:rPr>
        <w:t>vrátane</w:t>
      </w:r>
      <w:r w:rsidR="00771F8F" w:rsidRPr="00C76F97">
        <w:rPr>
          <w:rFonts w:ascii="Arial" w:hAnsi="Arial" w:cs="Arial"/>
        </w:rPr>
        <w:t xml:space="preserve"> DPH</w:t>
      </w:r>
      <w:r w:rsidR="002F1ED3" w:rsidRPr="00C76F97">
        <w:rPr>
          <w:rFonts w:ascii="Arial" w:hAnsi="Arial" w:cs="Arial"/>
        </w:rPr>
        <w:t xml:space="preserve"> (slovom </w:t>
      </w:r>
      <w:r w:rsidR="001113FB">
        <w:rPr>
          <w:rFonts w:ascii="Arial" w:hAnsi="Arial" w:cs="Arial"/>
        </w:rPr>
        <w:t>.........................................</w:t>
      </w:r>
      <w:r w:rsidR="004F494F" w:rsidRPr="00C76F97">
        <w:rPr>
          <w:rFonts w:ascii="Arial" w:hAnsi="Arial" w:cs="Arial"/>
        </w:rPr>
        <w:t>eur</w:t>
      </w:r>
      <w:r w:rsidR="002F1ED3" w:rsidRPr="00C76F97">
        <w:rPr>
          <w:rFonts w:ascii="Arial" w:hAnsi="Arial" w:cs="Arial"/>
        </w:rPr>
        <w:t xml:space="preserve"> </w:t>
      </w:r>
      <w:r w:rsidR="001113FB">
        <w:rPr>
          <w:rFonts w:ascii="Arial" w:hAnsi="Arial" w:cs="Arial"/>
        </w:rPr>
        <w:t>.................</w:t>
      </w:r>
      <w:r w:rsidR="00FE4A37" w:rsidRPr="00C76F97">
        <w:rPr>
          <w:rFonts w:ascii="Arial" w:hAnsi="Arial" w:cs="Arial"/>
        </w:rPr>
        <w:t xml:space="preserve"> </w:t>
      </w:r>
      <w:r w:rsidR="002F1ED3" w:rsidRPr="00C76F97">
        <w:rPr>
          <w:rFonts w:ascii="Arial" w:hAnsi="Arial" w:cs="Arial"/>
        </w:rPr>
        <w:t>centov)</w:t>
      </w:r>
      <w:r w:rsidR="001B4503">
        <w:rPr>
          <w:rFonts w:ascii="Arial" w:hAnsi="Arial" w:cs="Arial"/>
        </w:rPr>
        <w:t>.</w:t>
      </w:r>
    </w:p>
    <w:p w14:paraId="36E52F95" w14:textId="61D07A02" w:rsidR="001B4503" w:rsidRPr="003F0D66" w:rsidRDefault="001B4503" w:rsidP="003144DB">
      <w:pPr>
        <w:pStyle w:val="Odsekzoznamu"/>
        <w:spacing w:after="0" w:line="240" w:lineRule="auto"/>
        <w:ind w:left="0"/>
        <w:jc w:val="both"/>
        <w:rPr>
          <w:rFonts w:ascii="Arial" w:hAnsi="Arial" w:cs="Arial"/>
          <w:i/>
          <w:iCs/>
        </w:rPr>
      </w:pPr>
      <w:bookmarkStart w:id="0" w:name="_Hlk201910314"/>
      <w:r w:rsidRPr="003F0D66">
        <w:rPr>
          <w:rFonts w:ascii="Arial" w:eastAsia="Times New Roman" w:hAnsi="Arial" w:cs="Arial"/>
          <w:i/>
          <w:iCs/>
          <w:noProof/>
          <w:lang w:eastAsia="sk-SK"/>
        </w:rPr>
        <w:t>(V prípade, že poskytovateľ nie je platiteľom DPH, uvedie len cenu celkom, t. j. cenu vrátane DPH a informáciu, že nie je platiteľom DPH.)</w:t>
      </w:r>
    </w:p>
    <w:bookmarkEnd w:id="0"/>
    <w:p w14:paraId="543D33B8" w14:textId="77777777" w:rsidR="001B4503" w:rsidRDefault="001B4503" w:rsidP="003144DB">
      <w:pPr>
        <w:pStyle w:val="Odsekzoznamu"/>
        <w:spacing w:after="0" w:line="240" w:lineRule="auto"/>
        <w:ind w:left="0"/>
        <w:jc w:val="both"/>
        <w:rPr>
          <w:rFonts w:ascii="Arial" w:hAnsi="Arial" w:cs="Arial"/>
        </w:rPr>
      </w:pPr>
    </w:p>
    <w:p w14:paraId="262A244A" w14:textId="6D244932" w:rsidR="00771F8F" w:rsidRDefault="009C6CC5" w:rsidP="003144DB">
      <w:pPr>
        <w:pStyle w:val="Odsekzoznamu"/>
        <w:spacing w:after="0" w:line="240" w:lineRule="auto"/>
        <w:ind w:left="0"/>
        <w:contextualSpacing w:val="0"/>
        <w:jc w:val="both"/>
        <w:rPr>
          <w:rFonts w:ascii="Arial" w:hAnsi="Arial" w:cs="Arial"/>
        </w:rPr>
      </w:pPr>
      <w:r>
        <w:rPr>
          <w:rFonts w:ascii="Arial" w:hAnsi="Arial" w:cs="Arial"/>
        </w:rPr>
        <w:t>Celková cena</w:t>
      </w:r>
      <w:r w:rsidR="00EB3D5E" w:rsidRPr="00C76F97">
        <w:rPr>
          <w:rFonts w:ascii="Arial" w:hAnsi="Arial" w:cs="Arial"/>
        </w:rPr>
        <w:t xml:space="preserve"> je suma maximálna</w:t>
      </w:r>
      <w:r w:rsidR="00B536D0" w:rsidRPr="00B536D0">
        <w:rPr>
          <w:rFonts w:ascii="Arial" w:hAnsi="Arial"/>
        </w:rPr>
        <w:t xml:space="preserve"> </w:t>
      </w:r>
      <w:r w:rsidR="00B536D0">
        <w:rPr>
          <w:rFonts w:ascii="Arial" w:hAnsi="Arial"/>
        </w:rPr>
        <w:t>a</w:t>
      </w:r>
      <w:r w:rsidR="00B536D0" w:rsidRPr="00BB65F3">
        <w:rPr>
          <w:rFonts w:ascii="Arial" w:hAnsi="Arial"/>
        </w:rPr>
        <w:t xml:space="preserve"> konečná a zahŕňa </w:t>
      </w:r>
      <w:r w:rsidR="00B536D0" w:rsidRPr="00772EA2">
        <w:rPr>
          <w:rFonts w:ascii="Arial" w:hAnsi="Arial"/>
        </w:rPr>
        <w:t>všetky</w:t>
      </w:r>
      <w:r w:rsidR="00B536D0">
        <w:rPr>
          <w:rFonts w:ascii="Arial" w:hAnsi="Arial"/>
        </w:rPr>
        <w:t xml:space="preserve"> náklady a výdavky p</w:t>
      </w:r>
      <w:r w:rsidR="00B536D0" w:rsidRPr="00BB65F3">
        <w:rPr>
          <w:rFonts w:ascii="Arial" w:hAnsi="Arial"/>
        </w:rPr>
        <w:t xml:space="preserve">oskytovateľa, ktoré mu vzniknú v súvislosti s riadnym a včasným </w:t>
      </w:r>
      <w:r w:rsidR="00B536D0">
        <w:rPr>
          <w:rFonts w:ascii="Arial" w:hAnsi="Arial"/>
        </w:rPr>
        <w:t>plnení</w:t>
      </w:r>
      <w:r w:rsidR="00EB39CF">
        <w:rPr>
          <w:rFonts w:ascii="Arial" w:hAnsi="Arial"/>
        </w:rPr>
        <w:t>m</w:t>
      </w:r>
      <w:r w:rsidR="00B536D0" w:rsidRPr="00BB65F3">
        <w:rPr>
          <w:rFonts w:ascii="Arial" w:hAnsi="Arial"/>
        </w:rPr>
        <w:t xml:space="preserve"> </w:t>
      </w:r>
      <w:r w:rsidR="00B536D0">
        <w:rPr>
          <w:rFonts w:ascii="Arial" w:hAnsi="Arial"/>
        </w:rPr>
        <w:t xml:space="preserve">dohody. Celkovou cenou sa </w:t>
      </w:r>
      <w:r w:rsidRPr="003110CB">
        <w:rPr>
          <w:rFonts w:ascii="Arial" w:hAnsi="Arial" w:cs="Arial"/>
        </w:rPr>
        <w:t xml:space="preserve">rozumie sumár všetkých peňažných plnení, ktoré budú uhradené objednávateľom poskytovateľovi </w:t>
      </w:r>
      <w:r w:rsidR="0067289E">
        <w:rPr>
          <w:rFonts w:ascii="Arial" w:hAnsi="Arial" w:cs="Arial"/>
        </w:rPr>
        <w:t xml:space="preserve">za plnenia dodané </w:t>
      </w:r>
      <w:r w:rsidRPr="003110CB">
        <w:rPr>
          <w:rFonts w:ascii="Arial" w:hAnsi="Arial" w:cs="Arial"/>
        </w:rPr>
        <w:t>na základe objednávok, vyhotovených v súlade s touto dohodou</w:t>
      </w:r>
      <w:r w:rsidR="00771F8F" w:rsidRPr="00C76F97">
        <w:rPr>
          <w:rFonts w:ascii="Arial" w:hAnsi="Arial" w:cs="Arial"/>
        </w:rPr>
        <w:t xml:space="preserve">. </w:t>
      </w:r>
      <w:r w:rsidR="003110CB" w:rsidRPr="003110CB">
        <w:rPr>
          <w:rFonts w:ascii="Arial" w:hAnsi="Arial" w:cs="Arial"/>
        </w:rPr>
        <w:t>Objednávka bude vystavená v závislosti od podmienok, potrieb a strategických rozhodnutí objednávateľa.</w:t>
      </w:r>
      <w:r w:rsidR="003110CB" w:rsidRPr="00C222E0">
        <w:rPr>
          <w:rFonts w:ascii="Arial" w:eastAsia="Times New Roman" w:hAnsi="Arial" w:cs="Arial"/>
          <w:sz w:val="20"/>
          <w:szCs w:val="20"/>
          <w:lang w:eastAsia="sk-SK"/>
        </w:rPr>
        <w:t xml:space="preserve"> </w:t>
      </w:r>
      <w:r w:rsidR="00771F8F" w:rsidRPr="00C76F97">
        <w:rPr>
          <w:rFonts w:ascii="Arial" w:hAnsi="Arial" w:cs="Arial"/>
        </w:rPr>
        <w:t>Objednávateľ nie je povinný vyčerpať celý finančný objem uvedený v tomto bode.</w:t>
      </w:r>
      <w:r w:rsidR="00B14B68" w:rsidRPr="00C76F97">
        <w:rPr>
          <w:rFonts w:ascii="Arial" w:hAnsi="Arial" w:cs="Arial"/>
        </w:rPr>
        <w:t xml:space="preserve"> </w:t>
      </w:r>
    </w:p>
    <w:p w14:paraId="53AA3A46" w14:textId="77777777" w:rsidR="003110CB" w:rsidRDefault="003110CB" w:rsidP="00F057C0">
      <w:pPr>
        <w:widowControl w:val="0"/>
        <w:suppressAutoHyphens/>
        <w:spacing w:after="0" w:line="240" w:lineRule="auto"/>
        <w:jc w:val="both"/>
        <w:rPr>
          <w:rFonts w:ascii="Arial" w:eastAsia="Times New Roman" w:hAnsi="Arial" w:cs="Arial"/>
          <w:noProof/>
          <w:lang w:eastAsia="sk-SK"/>
        </w:rPr>
      </w:pPr>
    </w:p>
    <w:p w14:paraId="2E1CBF2C" w14:textId="59094990" w:rsidR="00F057C0" w:rsidRPr="00F057C0" w:rsidRDefault="003110CB" w:rsidP="00F057C0">
      <w:pPr>
        <w:widowControl w:val="0"/>
        <w:suppressAutoHyphens/>
        <w:spacing w:after="0" w:line="240" w:lineRule="auto"/>
        <w:jc w:val="both"/>
        <w:rPr>
          <w:rFonts w:ascii="Arial" w:eastAsia="Times New Roman" w:hAnsi="Arial" w:cs="Arial"/>
          <w:noProof/>
          <w:lang w:eastAsia="sk-SK"/>
        </w:rPr>
      </w:pPr>
      <w:r w:rsidRPr="003110CB">
        <w:rPr>
          <w:rFonts w:ascii="Arial" w:eastAsia="Times New Roman" w:hAnsi="Arial" w:cs="Arial"/>
          <w:b/>
          <w:noProof/>
          <w:lang w:eastAsia="sk-SK"/>
        </w:rPr>
        <w:t xml:space="preserve">6.5. </w:t>
      </w:r>
      <w:r w:rsidR="00F057C0" w:rsidRPr="00F057C0">
        <w:rPr>
          <w:rFonts w:ascii="Arial" w:hAnsi="Arial" w:cs="Arial"/>
        </w:rPr>
        <w:t xml:space="preserve">Ak sa </w:t>
      </w:r>
      <w:r w:rsidR="00F057C0">
        <w:rPr>
          <w:rFonts w:ascii="Arial" w:hAnsi="Arial" w:cs="Arial"/>
        </w:rPr>
        <w:t>poskytovateľ</w:t>
      </w:r>
      <w:r w:rsidR="00F057C0" w:rsidRPr="00F057C0">
        <w:rPr>
          <w:rFonts w:ascii="Arial" w:hAnsi="Arial" w:cs="Arial"/>
        </w:rPr>
        <w:t xml:space="preserve">, ktorý v čase uzatvorenia tejto dohody nie je platiteľom DPH, stane platiteľom DPH počas plnenia predmetu dohody, </w:t>
      </w:r>
      <w:r w:rsidR="001B4503">
        <w:rPr>
          <w:rFonts w:ascii="Arial" w:hAnsi="Arial" w:cs="Arial"/>
        </w:rPr>
        <w:t>všetky ceny uvedené v bodoch 6.1. a 6.4. tohto článku</w:t>
      </w:r>
      <w:r w:rsidR="00635289">
        <w:rPr>
          <w:rFonts w:ascii="Arial" w:hAnsi="Arial" w:cs="Arial"/>
        </w:rPr>
        <w:t xml:space="preserve"> </w:t>
      </w:r>
      <w:r w:rsidR="00F057C0" w:rsidRPr="00F057C0">
        <w:rPr>
          <w:rFonts w:ascii="Arial" w:hAnsi="Arial" w:cs="Arial"/>
        </w:rPr>
        <w:t xml:space="preserve">sa </w:t>
      </w:r>
      <w:r w:rsidR="00004A4D" w:rsidRPr="00F057C0">
        <w:rPr>
          <w:rFonts w:ascii="Arial" w:hAnsi="Arial" w:cs="Arial"/>
        </w:rPr>
        <w:t>bud</w:t>
      </w:r>
      <w:r w:rsidR="00004A4D">
        <w:rPr>
          <w:rFonts w:ascii="Arial" w:hAnsi="Arial" w:cs="Arial"/>
        </w:rPr>
        <w:t>ú</w:t>
      </w:r>
      <w:r w:rsidR="00004A4D" w:rsidRPr="00F057C0">
        <w:rPr>
          <w:rFonts w:ascii="Arial" w:hAnsi="Arial" w:cs="Arial"/>
        </w:rPr>
        <w:t xml:space="preserve"> </w:t>
      </w:r>
      <w:r w:rsidR="00F057C0" w:rsidRPr="00F057C0">
        <w:rPr>
          <w:rFonts w:ascii="Arial" w:hAnsi="Arial" w:cs="Arial"/>
        </w:rPr>
        <w:t xml:space="preserve">považovať za cenu vrátane DPH, a to od vzniku povinnosti </w:t>
      </w:r>
      <w:r w:rsidR="007D266D">
        <w:rPr>
          <w:rFonts w:ascii="Arial" w:hAnsi="Arial" w:cs="Arial"/>
        </w:rPr>
        <w:t>poskytovateľa</w:t>
      </w:r>
      <w:r w:rsidR="00F057C0" w:rsidRPr="00F057C0">
        <w:rPr>
          <w:rFonts w:ascii="Arial" w:hAnsi="Arial" w:cs="Arial"/>
        </w:rPr>
        <w:t xml:space="preserve"> odvádzať DPH.</w:t>
      </w:r>
    </w:p>
    <w:p w14:paraId="39BEE328" w14:textId="4F1C2F5C" w:rsidR="003144DB" w:rsidRPr="00C76F97" w:rsidRDefault="003144DB" w:rsidP="003144DB">
      <w:pPr>
        <w:pStyle w:val="Odsekzoznamu"/>
        <w:spacing w:after="0" w:line="240" w:lineRule="auto"/>
        <w:ind w:left="0"/>
        <w:jc w:val="both"/>
        <w:rPr>
          <w:rFonts w:ascii="Arial" w:hAnsi="Arial" w:cs="Arial"/>
          <w:b/>
        </w:rPr>
      </w:pPr>
    </w:p>
    <w:p w14:paraId="6B1D38D1" w14:textId="38DD313A" w:rsidR="00D67F4F"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DB7046" w:rsidRPr="00C76F97">
        <w:rPr>
          <w:rFonts w:ascii="Arial" w:hAnsi="Arial" w:cs="Arial"/>
          <w:b/>
        </w:rPr>
        <w:t>.</w:t>
      </w:r>
      <w:r w:rsidR="000C6CC3">
        <w:rPr>
          <w:rFonts w:ascii="Arial" w:hAnsi="Arial" w:cs="Arial"/>
          <w:b/>
        </w:rPr>
        <w:t>6</w:t>
      </w:r>
      <w:r w:rsidR="00DB7046" w:rsidRPr="00C76F97">
        <w:rPr>
          <w:rFonts w:ascii="Arial" w:hAnsi="Arial" w:cs="Arial"/>
          <w:b/>
        </w:rPr>
        <w:t xml:space="preserve">. </w:t>
      </w:r>
      <w:r w:rsidR="00D67F4F" w:rsidRPr="00C76F97">
        <w:rPr>
          <w:rFonts w:ascii="Arial" w:hAnsi="Arial" w:cs="Arial"/>
        </w:rPr>
        <w:t xml:space="preserve">DPH za plnenie </w:t>
      </w:r>
      <w:r w:rsidR="001B4503">
        <w:rPr>
          <w:rFonts w:ascii="Arial" w:hAnsi="Arial" w:cs="Arial"/>
        </w:rPr>
        <w:t>podľa tejto</w:t>
      </w:r>
      <w:r w:rsidR="001B4503" w:rsidRPr="00C76F97">
        <w:rPr>
          <w:rFonts w:ascii="Arial" w:hAnsi="Arial" w:cs="Arial"/>
        </w:rPr>
        <w:t xml:space="preserve"> </w:t>
      </w:r>
      <w:r w:rsidRPr="00C76F97">
        <w:rPr>
          <w:rFonts w:ascii="Arial" w:hAnsi="Arial" w:cs="Arial"/>
        </w:rPr>
        <w:t>dohody</w:t>
      </w:r>
      <w:r w:rsidR="00D92D87" w:rsidRPr="00C76F97">
        <w:rPr>
          <w:rFonts w:ascii="Arial" w:hAnsi="Arial" w:cs="Arial"/>
        </w:rPr>
        <w:t xml:space="preserve"> </w:t>
      </w:r>
      <w:r w:rsidR="00D67F4F" w:rsidRPr="00C76F97">
        <w:rPr>
          <w:rFonts w:ascii="Arial" w:hAnsi="Arial" w:cs="Arial"/>
        </w:rPr>
        <w:t xml:space="preserve">bude </w:t>
      </w:r>
      <w:r w:rsidR="00D43B6F" w:rsidRPr="00C76F97">
        <w:rPr>
          <w:rFonts w:ascii="Arial" w:hAnsi="Arial" w:cs="Arial"/>
        </w:rPr>
        <w:t>poskytovateľ</w:t>
      </w:r>
      <w:r w:rsidR="00AC6AE9" w:rsidRPr="00C76F97">
        <w:rPr>
          <w:rFonts w:ascii="Arial" w:hAnsi="Arial" w:cs="Arial"/>
        </w:rPr>
        <w:t xml:space="preserve"> fakturovať</w:t>
      </w:r>
      <w:r w:rsidR="00D67F4F" w:rsidRPr="00C76F97">
        <w:rPr>
          <w:rFonts w:ascii="Arial" w:hAnsi="Arial" w:cs="Arial"/>
        </w:rPr>
        <w:t xml:space="preserve"> vo výške podľa všeobecne záväzných právnych predpisov platných v čase poskytnutia zdaniteľného plnenia. V prípade zmeny výšky sadzby DPH sa nevyžaduje úpra</w:t>
      </w:r>
      <w:r w:rsidR="00D43B6F" w:rsidRPr="00C76F97">
        <w:rPr>
          <w:rFonts w:ascii="Arial" w:hAnsi="Arial" w:cs="Arial"/>
        </w:rPr>
        <w:t>va formou dodatku k tejto dohode</w:t>
      </w:r>
      <w:r w:rsidR="00D67F4F" w:rsidRPr="00C76F97">
        <w:rPr>
          <w:rFonts w:ascii="Arial" w:hAnsi="Arial" w:cs="Arial"/>
        </w:rPr>
        <w:t xml:space="preserve">, ale </w:t>
      </w:r>
      <w:r w:rsidR="003354C6" w:rsidRPr="00C76F97">
        <w:rPr>
          <w:rFonts w:ascii="Arial" w:hAnsi="Arial" w:cs="Arial"/>
        </w:rPr>
        <w:t>poskytovateľ</w:t>
      </w:r>
      <w:r w:rsidR="00D67F4F" w:rsidRPr="00C76F97">
        <w:rPr>
          <w:rFonts w:ascii="Arial" w:hAnsi="Arial" w:cs="Arial"/>
        </w:rPr>
        <w:t xml:space="preserve"> bude automaticky účtovať výšku sadzby DPH platnej v čase poskytnutia zdaniteľného plnenia.</w:t>
      </w:r>
    </w:p>
    <w:p w14:paraId="29ADD2FB" w14:textId="291C29E3" w:rsidR="008E1CCE" w:rsidRDefault="008E1CCE" w:rsidP="003144DB">
      <w:pPr>
        <w:pStyle w:val="Odsekzoznamu"/>
        <w:spacing w:after="0" w:line="240" w:lineRule="auto"/>
        <w:ind w:left="0"/>
        <w:jc w:val="both"/>
        <w:rPr>
          <w:rFonts w:ascii="Arial" w:hAnsi="Arial" w:cs="Arial"/>
        </w:rPr>
      </w:pPr>
    </w:p>
    <w:p w14:paraId="1F73C938" w14:textId="78171D8B" w:rsidR="008E1CCE" w:rsidRPr="00C76F97" w:rsidRDefault="008E1CCE" w:rsidP="008E1CCE">
      <w:pPr>
        <w:pStyle w:val="Odsekzoznamu"/>
        <w:spacing w:after="0" w:line="240" w:lineRule="auto"/>
        <w:ind w:left="0"/>
        <w:jc w:val="both"/>
        <w:rPr>
          <w:rFonts w:ascii="Arial" w:hAnsi="Arial" w:cs="Arial"/>
        </w:rPr>
      </w:pPr>
      <w:r w:rsidRPr="00DC43A2">
        <w:rPr>
          <w:rFonts w:ascii="Arial" w:hAnsi="Arial" w:cs="Arial"/>
          <w:b/>
        </w:rPr>
        <w:t>6.</w:t>
      </w:r>
      <w:r w:rsidR="000C6CC3">
        <w:rPr>
          <w:rFonts w:ascii="Arial" w:hAnsi="Arial" w:cs="Arial"/>
          <w:b/>
        </w:rPr>
        <w:t>7</w:t>
      </w:r>
      <w:r w:rsidRPr="00DC43A2">
        <w:rPr>
          <w:rFonts w:ascii="Arial" w:hAnsi="Arial" w:cs="Arial"/>
          <w:b/>
        </w:rPr>
        <w:t>.</w:t>
      </w:r>
      <w:r>
        <w:rPr>
          <w:rFonts w:ascii="Arial" w:hAnsi="Arial" w:cs="Arial"/>
        </w:rPr>
        <w:t xml:space="preserve"> </w:t>
      </w:r>
      <w:r w:rsidRPr="00696D89">
        <w:rPr>
          <w:rFonts w:ascii="Arial" w:hAnsi="Arial" w:cs="Arial"/>
        </w:rPr>
        <w:t xml:space="preserve">V prípade, ak sa po uzatvorení tejto </w:t>
      </w:r>
      <w:r>
        <w:rPr>
          <w:rFonts w:ascii="Arial" w:hAnsi="Arial" w:cs="Arial"/>
        </w:rPr>
        <w:t>dohody</w:t>
      </w:r>
      <w:r w:rsidRPr="00696D89">
        <w:rPr>
          <w:rFonts w:ascii="Arial" w:hAnsi="Arial" w:cs="Arial"/>
        </w:rPr>
        <w:t xml:space="preserve"> preukáže, že na relevantnom trhu existuje cena (ďalej tiež ako „nižšia cena“) za </w:t>
      </w:r>
      <w:r w:rsidR="001B4503">
        <w:rPr>
          <w:rFonts w:ascii="Arial" w:hAnsi="Arial" w:cs="Arial"/>
        </w:rPr>
        <w:t>licencie dodávané podľa tejto dohody</w:t>
      </w:r>
      <w:r w:rsidRPr="00696D89">
        <w:rPr>
          <w:rFonts w:ascii="Arial" w:hAnsi="Arial" w:cs="Arial"/>
        </w:rPr>
        <w:t xml:space="preserve"> a </w:t>
      </w:r>
      <w:r w:rsidR="008C3B67">
        <w:rPr>
          <w:rFonts w:ascii="Arial" w:hAnsi="Arial" w:cs="Arial"/>
        </w:rPr>
        <w:t>poskytovateľ</w:t>
      </w:r>
      <w:r w:rsidR="008C3B67" w:rsidRPr="00696D89">
        <w:rPr>
          <w:rFonts w:ascii="Arial" w:hAnsi="Arial" w:cs="Arial"/>
        </w:rPr>
        <w:t xml:space="preserve"> </w:t>
      </w:r>
      <w:r w:rsidRPr="00696D89">
        <w:rPr>
          <w:rFonts w:ascii="Arial" w:hAnsi="Arial" w:cs="Arial"/>
        </w:rPr>
        <w:t xml:space="preserve">už preukázateľne v minulosti za takúto nižšiu cenu </w:t>
      </w:r>
      <w:r w:rsidR="001B4503">
        <w:rPr>
          <w:rFonts w:ascii="Arial" w:hAnsi="Arial" w:cs="Arial"/>
        </w:rPr>
        <w:t xml:space="preserve">také </w:t>
      </w:r>
      <w:r w:rsidRPr="00696D89">
        <w:rPr>
          <w:rFonts w:ascii="Arial" w:hAnsi="Arial" w:cs="Arial"/>
        </w:rPr>
        <w:t xml:space="preserve">plnenie poskytol, resp. ešte stále poskytuje, pričom rozdiel medzi nižšou cenou a cenou podľa tejto </w:t>
      </w:r>
      <w:r>
        <w:rPr>
          <w:rFonts w:ascii="Arial" w:hAnsi="Arial" w:cs="Arial"/>
        </w:rPr>
        <w:t>dohody</w:t>
      </w:r>
      <w:r w:rsidRPr="00696D89">
        <w:rPr>
          <w:rFonts w:ascii="Arial" w:hAnsi="Arial" w:cs="Arial"/>
        </w:rPr>
        <w:t xml:space="preserve"> je viac ako 5% v neprospech ceny podľa tejto </w:t>
      </w:r>
      <w:r>
        <w:rPr>
          <w:rFonts w:ascii="Arial" w:hAnsi="Arial" w:cs="Arial"/>
        </w:rPr>
        <w:t>dohody</w:t>
      </w:r>
      <w:r w:rsidRPr="00696D89">
        <w:rPr>
          <w:rFonts w:ascii="Arial" w:hAnsi="Arial" w:cs="Arial"/>
        </w:rPr>
        <w:t xml:space="preserve">, zaväzuje sa </w:t>
      </w:r>
      <w:r w:rsidR="008C3B67">
        <w:rPr>
          <w:rFonts w:ascii="Arial" w:hAnsi="Arial" w:cs="Arial"/>
        </w:rPr>
        <w:t>poskytovateľ</w:t>
      </w:r>
      <w:r w:rsidR="008C3B67" w:rsidRPr="00696D89">
        <w:rPr>
          <w:rFonts w:ascii="Arial" w:hAnsi="Arial" w:cs="Arial"/>
        </w:rPr>
        <w:t xml:space="preserve"> </w:t>
      </w:r>
      <w:r w:rsidRPr="00696D89">
        <w:rPr>
          <w:rFonts w:ascii="Arial" w:hAnsi="Arial" w:cs="Arial"/>
        </w:rPr>
        <w:t xml:space="preserve">poskytnúť objednávateľovi pre takého plnenie objednané po preukázaní tejto skutočnosti dodatočnú zľavu vo výške rozdielu medzi ním poskytovanou cenou podľa tejto </w:t>
      </w:r>
      <w:r>
        <w:rPr>
          <w:rFonts w:ascii="Arial" w:hAnsi="Arial" w:cs="Arial"/>
        </w:rPr>
        <w:t>dohody</w:t>
      </w:r>
      <w:r w:rsidRPr="00696D89">
        <w:rPr>
          <w:rFonts w:ascii="Arial" w:hAnsi="Arial" w:cs="Arial"/>
        </w:rPr>
        <w:t xml:space="preserve"> a nižš</w:t>
      </w:r>
      <w:r w:rsidR="000E5391">
        <w:rPr>
          <w:rFonts w:ascii="Arial" w:hAnsi="Arial" w:cs="Arial"/>
        </w:rPr>
        <w:t>o</w:t>
      </w:r>
      <w:r w:rsidRPr="00696D89">
        <w:rPr>
          <w:rFonts w:ascii="Arial" w:hAnsi="Arial" w:cs="Arial"/>
        </w:rPr>
        <w:t>u cenou.</w:t>
      </w:r>
    </w:p>
    <w:p w14:paraId="54AB63AD" w14:textId="6888178C" w:rsidR="008E1CCE" w:rsidRDefault="008E1CCE" w:rsidP="003144DB">
      <w:pPr>
        <w:pStyle w:val="Odsekzoznamu"/>
        <w:spacing w:after="0" w:line="240" w:lineRule="auto"/>
        <w:ind w:left="0"/>
        <w:jc w:val="both"/>
        <w:rPr>
          <w:rFonts w:ascii="Arial" w:hAnsi="Arial" w:cs="Arial"/>
        </w:rPr>
      </w:pPr>
    </w:p>
    <w:p w14:paraId="0189AB02" w14:textId="7CEEC353" w:rsidR="001B4503" w:rsidRDefault="00BF53FB" w:rsidP="001B4503">
      <w:pPr>
        <w:pStyle w:val="Odsekzoznamu"/>
        <w:spacing w:after="0" w:line="240" w:lineRule="auto"/>
        <w:ind w:left="0"/>
        <w:jc w:val="both"/>
        <w:rPr>
          <w:rFonts w:ascii="Arial" w:hAnsi="Arial" w:cs="Arial"/>
        </w:rPr>
      </w:pPr>
      <w:r w:rsidRPr="00BF53FB">
        <w:rPr>
          <w:rFonts w:ascii="Arial" w:hAnsi="Arial" w:cs="Arial"/>
          <w:b/>
        </w:rPr>
        <w:t>6.</w:t>
      </w:r>
      <w:r w:rsidR="000C6CC3">
        <w:rPr>
          <w:rFonts w:ascii="Arial" w:hAnsi="Arial" w:cs="Arial"/>
          <w:b/>
        </w:rPr>
        <w:t>8</w:t>
      </w:r>
      <w:r w:rsidRPr="00BF53FB">
        <w:rPr>
          <w:rFonts w:ascii="Arial" w:hAnsi="Arial" w:cs="Arial"/>
          <w:b/>
        </w:rPr>
        <w:t>.</w:t>
      </w:r>
      <w:r>
        <w:rPr>
          <w:rFonts w:ascii="Arial" w:hAnsi="Arial" w:cs="Arial"/>
        </w:rPr>
        <w:t xml:space="preserve"> </w:t>
      </w:r>
      <w:r w:rsidR="001B4503" w:rsidRPr="001B4503">
        <w:rPr>
          <w:rFonts w:ascii="Arial" w:hAnsi="Arial" w:cs="Arial"/>
        </w:rPr>
        <w:t>V</w:t>
      </w:r>
      <w:r w:rsidR="000A331C">
        <w:rPr>
          <w:rFonts w:ascii="Arial" w:hAnsi="Arial" w:cs="Arial"/>
        </w:rPr>
        <w:t> </w:t>
      </w:r>
      <w:r w:rsidR="001B4503" w:rsidRPr="001B4503">
        <w:rPr>
          <w:rFonts w:ascii="Arial" w:hAnsi="Arial" w:cs="Arial"/>
        </w:rPr>
        <w:t>prípade</w:t>
      </w:r>
      <w:r w:rsidR="000A331C">
        <w:rPr>
          <w:rFonts w:ascii="Arial" w:hAnsi="Arial" w:cs="Arial"/>
        </w:rPr>
        <w:t>, ak sa</w:t>
      </w:r>
      <w:r w:rsidR="001B4503" w:rsidRPr="001B4503">
        <w:rPr>
          <w:rFonts w:ascii="Arial" w:hAnsi="Arial" w:cs="Arial"/>
        </w:rPr>
        <w:t xml:space="preserve"> </w:t>
      </w:r>
      <w:r w:rsidR="000A331C">
        <w:rPr>
          <w:rFonts w:ascii="Arial" w:hAnsi="Arial" w:cs="Arial"/>
        </w:rPr>
        <w:t xml:space="preserve">po uplynutí </w:t>
      </w:r>
      <w:r w:rsidR="003068DC">
        <w:rPr>
          <w:rFonts w:ascii="Arial" w:hAnsi="Arial" w:cs="Arial"/>
        </w:rPr>
        <w:t>1</w:t>
      </w:r>
      <w:r w:rsidR="00B10691">
        <w:rPr>
          <w:rFonts w:ascii="Arial" w:hAnsi="Arial" w:cs="Arial"/>
        </w:rPr>
        <w:t>2</w:t>
      </w:r>
      <w:r w:rsidR="003068DC">
        <w:rPr>
          <w:rFonts w:ascii="Arial" w:hAnsi="Arial" w:cs="Arial"/>
        </w:rPr>
        <w:t xml:space="preserve"> </w:t>
      </w:r>
      <w:r w:rsidR="000A331C">
        <w:rPr>
          <w:rFonts w:ascii="Arial" w:hAnsi="Arial" w:cs="Arial"/>
        </w:rPr>
        <w:t>mesiacov od nadobudnutia účinnosti tejto dohody</w:t>
      </w:r>
      <w:r w:rsidR="003068DC">
        <w:rPr>
          <w:rFonts w:ascii="Arial" w:hAnsi="Arial" w:cs="Arial"/>
        </w:rPr>
        <w:t>, alebo po uplynutí</w:t>
      </w:r>
      <w:r w:rsidR="000A331C" w:rsidRPr="001B4503">
        <w:rPr>
          <w:rFonts w:ascii="Arial" w:hAnsi="Arial" w:cs="Arial"/>
        </w:rPr>
        <w:t xml:space="preserve"> </w:t>
      </w:r>
      <w:r w:rsidR="003068DC">
        <w:rPr>
          <w:rFonts w:ascii="Arial" w:hAnsi="Arial" w:cs="Arial"/>
        </w:rPr>
        <w:t>1</w:t>
      </w:r>
      <w:r w:rsidR="00B10691">
        <w:rPr>
          <w:rFonts w:ascii="Arial" w:hAnsi="Arial" w:cs="Arial"/>
        </w:rPr>
        <w:t>2</w:t>
      </w:r>
      <w:r w:rsidR="003068DC">
        <w:rPr>
          <w:rFonts w:ascii="Arial" w:hAnsi="Arial" w:cs="Arial"/>
        </w:rPr>
        <w:t xml:space="preserve"> mesiacov od nadobudnutia účinnosti dodatku podľa tohto článku, </w:t>
      </w:r>
      <w:r w:rsidR="001B4503" w:rsidRPr="001B4503">
        <w:rPr>
          <w:rFonts w:ascii="Arial" w:hAnsi="Arial" w:cs="Arial"/>
        </w:rPr>
        <w:t>zmen</w:t>
      </w:r>
      <w:r w:rsidR="000A331C">
        <w:rPr>
          <w:rFonts w:ascii="Arial" w:hAnsi="Arial" w:cs="Arial"/>
        </w:rPr>
        <w:t>ia</w:t>
      </w:r>
      <w:r w:rsidR="001B4503" w:rsidRPr="001B4503">
        <w:rPr>
          <w:rFonts w:ascii="Arial" w:hAnsi="Arial" w:cs="Arial"/>
        </w:rPr>
        <w:t xml:space="preserve"> cenníkov</w:t>
      </w:r>
      <w:r w:rsidR="000A331C">
        <w:rPr>
          <w:rFonts w:ascii="Arial" w:hAnsi="Arial" w:cs="Arial"/>
        </w:rPr>
        <w:t>é</w:t>
      </w:r>
      <w:r w:rsidR="001B4503" w:rsidRPr="001B4503">
        <w:rPr>
          <w:rFonts w:ascii="Arial" w:hAnsi="Arial" w:cs="Arial"/>
        </w:rPr>
        <w:t xml:space="preserve"> c</w:t>
      </w:r>
      <w:r w:rsidR="000A331C">
        <w:rPr>
          <w:rFonts w:ascii="Arial" w:hAnsi="Arial" w:cs="Arial"/>
        </w:rPr>
        <w:t>eny</w:t>
      </w:r>
      <w:r w:rsidR="001B4503" w:rsidRPr="001B4503">
        <w:rPr>
          <w:rFonts w:ascii="Arial" w:hAnsi="Arial" w:cs="Arial"/>
        </w:rPr>
        <w:t xml:space="preserve"> licenci</w:t>
      </w:r>
      <w:r w:rsidR="008C2025">
        <w:rPr>
          <w:rFonts w:ascii="Arial" w:hAnsi="Arial" w:cs="Arial"/>
        </w:rPr>
        <w:t>í</w:t>
      </w:r>
      <w:r w:rsidR="00A173E1">
        <w:rPr>
          <w:rFonts w:ascii="Arial" w:hAnsi="Arial" w:cs="Arial"/>
        </w:rPr>
        <w:t>,</w:t>
      </w:r>
      <w:r w:rsidR="008C2025">
        <w:rPr>
          <w:rFonts w:ascii="Arial" w:hAnsi="Arial" w:cs="Arial"/>
        </w:rPr>
        <w:t xml:space="preserve"> </w:t>
      </w:r>
      <w:r w:rsidR="00A173E1">
        <w:rPr>
          <w:rFonts w:ascii="Arial" w:hAnsi="Arial" w:cs="Arial"/>
        </w:rPr>
        <w:t>uvedených v</w:t>
      </w:r>
      <w:r w:rsidR="008C2025">
        <w:rPr>
          <w:rFonts w:ascii="Arial" w:hAnsi="Arial" w:cs="Arial"/>
        </w:rPr>
        <w:t xml:space="preserve"> Čl. II bodu 2.1. písm. b) tejto dohody</w:t>
      </w:r>
      <w:r w:rsidR="003068DC">
        <w:rPr>
          <w:rFonts w:ascii="Arial" w:hAnsi="Arial" w:cs="Arial"/>
        </w:rPr>
        <w:t>,</w:t>
      </w:r>
      <w:r w:rsidR="002842E2">
        <w:rPr>
          <w:rFonts w:ascii="Arial" w:hAnsi="Arial" w:cs="Arial"/>
        </w:rPr>
        <w:t xml:space="preserve"> o viac ako 10 %</w:t>
      </w:r>
      <w:r w:rsidR="000A331C">
        <w:rPr>
          <w:rFonts w:ascii="Arial" w:hAnsi="Arial" w:cs="Arial"/>
        </w:rPr>
        <w:t xml:space="preserve">, </w:t>
      </w:r>
      <w:r w:rsidR="001B4503" w:rsidRPr="001B4503">
        <w:rPr>
          <w:rFonts w:ascii="Arial" w:hAnsi="Arial" w:cs="Arial"/>
        </w:rPr>
        <w:t xml:space="preserve">poskytovateľ </w:t>
      </w:r>
      <w:r w:rsidR="000A331C" w:rsidRPr="001B4503">
        <w:rPr>
          <w:rFonts w:ascii="Arial" w:hAnsi="Arial" w:cs="Arial"/>
        </w:rPr>
        <w:t xml:space="preserve">sa </w:t>
      </w:r>
      <w:r w:rsidR="001B4503" w:rsidRPr="001B4503">
        <w:rPr>
          <w:rFonts w:ascii="Arial" w:hAnsi="Arial" w:cs="Arial"/>
        </w:rPr>
        <w:t xml:space="preserve">zaväzuje s objednávateľom uzavrieť dodatok k tejto dohode, predmetom ktorého bude zmena </w:t>
      </w:r>
      <w:r w:rsidR="00C51DEB">
        <w:rPr>
          <w:rFonts w:ascii="Arial" w:hAnsi="Arial" w:cs="Arial"/>
        </w:rPr>
        <w:t>bodu 6.1.2. tohto článku</w:t>
      </w:r>
      <w:r w:rsidR="001B4503" w:rsidRPr="001B4503">
        <w:rPr>
          <w:rFonts w:ascii="Arial" w:hAnsi="Arial" w:cs="Arial"/>
        </w:rPr>
        <w:t xml:space="preserve"> tejto dohody v rozsahu zmeny jednotkovej ceny</w:t>
      </w:r>
      <w:r w:rsidR="003753EC">
        <w:rPr>
          <w:rFonts w:ascii="Arial" w:hAnsi="Arial" w:cs="Arial"/>
        </w:rPr>
        <w:t xml:space="preserve"> príslušnej</w:t>
      </w:r>
      <w:r w:rsidR="001B4503" w:rsidRPr="001B4503">
        <w:rPr>
          <w:rFonts w:ascii="Arial" w:hAnsi="Arial" w:cs="Arial"/>
        </w:rPr>
        <w:t xml:space="preserve"> licencie, a to tak že jednotková cena licencie bude </w:t>
      </w:r>
      <w:r w:rsidR="001B4503" w:rsidRPr="00D27290">
        <w:rPr>
          <w:rFonts w:ascii="Arial" w:hAnsi="Arial" w:cs="Arial"/>
        </w:rPr>
        <w:t xml:space="preserve">vypočítaná </w:t>
      </w:r>
      <w:r w:rsidR="001B4503" w:rsidRPr="00000FE8">
        <w:rPr>
          <w:rFonts w:ascii="Arial" w:hAnsi="Arial" w:cs="Arial"/>
        </w:rPr>
        <w:t>ako ....%</w:t>
      </w:r>
      <w:r w:rsidR="001B4503" w:rsidRPr="001B4503">
        <w:rPr>
          <w:rFonts w:ascii="Arial" w:hAnsi="Arial" w:cs="Arial"/>
        </w:rPr>
        <w:t xml:space="preserve"> </w:t>
      </w:r>
      <w:r w:rsidR="001B4503" w:rsidRPr="00ED3E31">
        <w:rPr>
          <w:rFonts w:ascii="Arial" w:hAnsi="Arial" w:cs="Arial"/>
          <w:i/>
          <w:iCs/>
        </w:rPr>
        <w:t xml:space="preserve">(bude doplnená hodnota % podľa bodu </w:t>
      </w:r>
      <w:r w:rsidR="003753EC">
        <w:rPr>
          <w:rFonts w:ascii="Arial" w:hAnsi="Arial" w:cs="Arial"/>
          <w:i/>
          <w:iCs/>
        </w:rPr>
        <w:t>6.1.2.</w:t>
      </w:r>
      <w:r w:rsidR="001B4503" w:rsidRPr="00ED3E31">
        <w:rPr>
          <w:rFonts w:ascii="Arial" w:hAnsi="Arial" w:cs="Arial"/>
          <w:i/>
          <w:iCs/>
        </w:rPr>
        <w:t xml:space="preserve"> tohto článku)</w:t>
      </w:r>
      <w:r w:rsidR="001B4503" w:rsidRPr="001B4503">
        <w:rPr>
          <w:rFonts w:ascii="Arial" w:hAnsi="Arial" w:cs="Arial"/>
        </w:rPr>
        <w:t xml:space="preserve"> cenníkovej ceny</w:t>
      </w:r>
      <w:r w:rsidR="003753EC">
        <w:rPr>
          <w:rFonts w:ascii="Arial" w:hAnsi="Arial" w:cs="Arial"/>
        </w:rPr>
        <w:t xml:space="preserve"> príslušnej</w:t>
      </w:r>
      <w:r w:rsidR="001B4503" w:rsidRPr="001B4503">
        <w:rPr>
          <w:rFonts w:ascii="Arial" w:hAnsi="Arial" w:cs="Arial"/>
        </w:rPr>
        <w:t xml:space="preserve"> licencie</w:t>
      </w:r>
      <w:r w:rsidR="009D74D8">
        <w:rPr>
          <w:rFonts w:ascii="Arial" w:hAnsi="Arial" w:cs="Arial"/>
        </w:rPr>
        <w:t>;</w:t>
      </w:r>
      <w:r w:rsidR="009D74D8" w:rsidRPr="009D74D8">
        <w:rPr>
          <w:rFonts w:ascii="Arial" w:hAnsi="Arial" w:cs="Arial"/>
        </w:rPr>
        <w:t xml:space="preserve"> </w:t>
      </w:r>
      <w:r w:rsidR="009D74D8">
        <w:rPr>
          <w:rFonts w:ascii="Arial" w:hAnsi="Arial" w:cs="Arial"/>
        </w:rPr>
        <w:t xml:space="preserve">celková cena za plnenie podľa tejto dohody, uvedená v bode 6.4. tohto článku môže byť dodatkom navýšená v súlade s § 18 ods. 3 písm. b) </w:t>
      </w:r>
      <w:r w:rsidR="009D74D8">
        <w:rPr>
          <w:rFonts w:ascii="Arial" w:hAnsi="Arial" w:cs="Arial"/>
        </w:rPr>
        <w:lastRenderedPageBreak/>
        <w:t>zákona o verejnom obstarávaní najviac o 10 % hodnoty dohody</w:t>
      </w:r>
      <w:r w:rsidR="001B4503" w:rsidRPr="001B4503">
        <w:rPr>
          <w:rFonts w:ascii="Arial" w:hAnsi="Arial" w:cs="Arial"/>
        </w:rPr>
        <w:t xml:space="preserve">. </w:t>
      </w:r>
      <w:r w:rsidR="00A822AE">
        <w:rPr>
          <w:rFonts w:ascii="Arial" w:hAnsi="Arial" w:cs="Arial"/>
        </w:rPr>
        <w:t xml:space="preserve">Poskytovateľ je povinný objednávateľovi </w:t>
      </w:r>
      <w:r w:rsidR="00A26776">
        <w:rPr>
          <w:rFonts w:ascii="Arial" w:hAnsi="Arial" w:cs="Arial"/>
        </w:rPr>
        <w:t xml:space="preserve">písomne </w:t>
      </w:r>
      <w:r w:rsidR="00A822AE">
        <w:rPr>
          <w:rFonts w:ascii="Arial" w:hAnsi="Arial" w:cs="Arial"/>
        </w:rPr>
        <w:t xml:space="preserve">hodnoverne preukázať </w:t>
      </w:r>
      <w:r w:rsidR="003068DC">
        <w:rPr>
          <w:rFonts w:ascii="Arial" w:hAnsi="Arial" w:cs="Arial"/>
        </w:rPr>
        <w:t>predmetnú zmeny</w:t>
      </w:r>
      <w:r w:rsidR="00A822AE">
        <w:rPr>
          <w:rFonts w:ascii="Arial" w:hAnsi="Arial" w:cs="Arial"/>
        </w:rPr>
        <w:t xml:space="preserve"> ceny licencie. </w:t>
      </w:r>
      <w:r w:rsidR="001B4503" w:rsidRPr="001B4503">
        <w:rPr>
          <w:rFonts w:ascii="Arial" w:hAnsi="Arial" w:cs="Arial"/>
        </w:rPr>
        <w:t>Objednávateľ nie je povinný dodatok podľa tohto bodu uzavrieť.</w:t>
      </w:r>
      <w:r w:rsidR="00403C25">
        <w:rPr>
          <w:rFonts w:ascii="Arial" w:hAnsi="Arial" w:cs="Arial"/>
        </w:rPr>
        <w:t xml:space="preserve"> </w:t>
      </w:r>
      <w:r w:rsidR="003068DC">
        <w:rPr>
          <w:rFonts w:ascii="Arial" w:hAnsi="Arial" w:cs="Arial"/>
        </w:rPr>
        <w:t>Dodatok podľa tohto bodu je možné uzavrieť najviac raz za 12 mesiacov.</w:t>
      </w:r>
      <w:r w:rsidR="00D8174A">
        <w:rPr>
          <w:rFonts w:ascii="Arial" w:hAnsi="Arial" w:cs="Arial"/>
        </w:rPr>
        <w:t xml:space="preserve"> Zmluvné strany sa dohodli, že ak ceny licencií podľa tejto dohody nebudú v cenníku držiteľa majetkových práv určené v mene EUR, </w:t>
      </w:r>
      <w:r w:rsidR="00D8174A" w:rsidRPr="00F75AD9">
        <w:rPr>
          <w:rFonts w:ascii="Arial" w:hAnsi="Arial" w:cs="Arial"/>
        </w:rPr>
        <w:t>cena licencií</w:t>
      </w:r>
      <w:r w:rsidR="00D8174A">
        <w:rPr>
          <w:rFonts w:ascii="Arial" w:hAnsi="Arial" w:cs="Arial"/>
        </w:rPr>
        <w:t>, uvedená v</w:t>
      </w:r>
      <w:r w:rsidR="00D8174A" w:rsidRPr="00F75AD9">
        <w:rPr>
          <w:rFonts w:ascii="Arial" w:hAnsi="Arial" w:cs="Arial"/>
        </w:rPr>
        <w:t xml:space="preserve"> cenník</w:t>
      </w:r>
      <w:r w:rsidR="00D8174A">
        <w:rPr>
          <w:rFonts w:ascii="Arial" w:hAnsi="Arial" w:cs="Arial"/>
        </w:rPr>
        <w:t>u</w:t>
      </w:r>
      <w:r w:rsidR="00D8174A" w:rsidRPr="00F75AD9">
        <w:rPr>
          <w:rFonts w:ascii="Arial" w:hAnsi="Arial" w:cs="Arial"/>
        </w:rPr>
        <w:t xml:space="preserve"> </w:t>
      </w:r>
      <w:r w:rsidR="00D8174A">
        <w:rPr>
          <w:rFonts w:ascii="Arial" w:hAnsi="Arial" w:cs="Arial"/>
        </w:rPr>
        <w:t xml:space="preserve">držiteľa majetkových práv v inej mene ako v mene EUR, </w:t>
      </w:r>
      <w:r w:rsidR="00D8174A" w:rsidRPr="00F75AD9">
        <w:rPr>
          <w:rFonts w:ascii="Arial" w:hAnsi="Arial" w:cs="Arial"/>
        </w:rPr>
        <w:t xml:space="preserve">bude </w:t>
      </w:r>
      <w:r w:rsidR="00D8174A">
        <w:rPr>
          <w:rFonts w:ascii="Arial" w:hAnsi="Arial" w:cs="Arial"/>
        </w:rPr>
        <w:t xml:space="preserve">na účely </w:t>
      </w:r>
      <w:r w:rsidR="004715EE">
        <w:rPr>
          <w:rFonts w:ascii="Arial" w:hAnsi="Arial" w:cs="Arial"/>
        </w:rPr>
        <w:t>dohody o</w:t>
      </w:r>
      <w:r w:rsidR="00D8174A">
        <w:rPr>
          <w:rFonts w:ascii="Arial" w:hAnsi="Arial" w:cs="Arial"/>
        </w:rPr>
        <w:t xml:space="preserve"> jednotkovej cen</w:t>
      </w:r>
      <w:r w:rsidR="004715EE">
        <w:rPr>
          <w:rFonts w:ascii="Arial" w:hAnsi="Arial" w:cs="Arial"/>
        </w:rPr>
        <w:t>e</w:t>
      </w:r>
      <w:r w:rsidR="00D8174A">
        <w:rPr>
          <w:rFonts w:ascii="Arial" w:hAnsi="Arial" w:cs="Arial"/>
        </w:rPr>
        <w:t xml:space="preserve"> licencií dodatkom podľa tohto bodu, určená v mene, uvedenej v cenníku držiteľa majetkových práv pre príslušné licencie. Zmluvné strany sa zároveň zaväzujú, že v prípade podľa predchádzajúcej vety, predmetným dodatkom dohodnú mechanizmus prepočtu jednotkových cien licencií tak, že </w:t>
      </w:r>
      <w:r w:rsidR="00D8174A" w:rsidRPr="00D8174A">
        <w:rPr>
          <w:rFonts w:ascii="Arial" w:hAnsi="Arial" w:cs="Arial"/>
        </w:rPr>
        <w:t>ceny</w:t>
      </w:r>
      <w:r w:rsidR="00D8174A">
        <w:rPr>
          <w:rFonts w:ascii="Arial" w:hAnsi="Arial" w:cs="Arial"/>
        </w:rPr>
        <w:t xml:space="preserve"> príslušných</w:t>
      </w:r>
      <w:r w:rsidR="00D8174A" w:rsidRPr="00D8174A">
        <w:rPr>
          <w:rFonts w:ascii="Arial" w:hAnsi="Arial" w:cs="Arial"/>
        </w:rPr>
        <w:t xml:space="preserve"> licencií </w:t>
      </w:r>
      <w:r w:rsidR="00D8174A">
        <w:rPr>
          <w:rFonts w:ascii="Arial" w:hAnsi="Arial" w:cs="Arial"/>
        </w:rPr>
        <w:t>na účel ich úhrady, budú</w:t>
      </w:r>
      <w:r w:rsidR="00D8174A" w:rsidRPr="00D8174A">
        <w:rPr>
          <w:rFonts w:ascii="Arial" w:hAnsi="Arial" w:cs="Arial"/>
        </w:rPr>
        <w:t xml:space="preserve"> prepočítan</w:t>
      </w:r>
      <w:r w:rsidR="00D8174A">
        <w:rPr>
          <w:rFonts w:ascii="Arial" w:hAnsi="Arial" w:cs="Arial"/>
        </w:rPr>
        <w:t>é</w:t>
      </w:r>
      <w:r w:rsidR="00D8174A" w:rsidRPr="00D8174A">
        <w:rPr>
          <w:rFonts w:ascii="Arial" w:hAnsi="Arial" w:cs="Arial"/>
        </w:rPr>
        <w:t xml:space="preserve"> na cenu v mene EUR referenčným kurzom vyhláseným NBS alebo ECB v deň predchádzajúci dňu uskutočnenia účtovného prípadu, teda v deň predchádzajúci dňu prevzatia plnenia dodaného na základe tejto dohody</w:t>
      </w:r>
      <w:r w:rsidR="00D8174A">
        <w:rPr>
          <w:rFonts w:ascii="Arial" w:hAnsi="Arial" w:cs="Arial"/>
        </w:rPr>
        <w:t xml:space="preserve"> v znení predmetného dodatku,</w:t>
      </w:r>
      <w:r w:rsidR="00D8174A" w:rsidRPr="00D8174A">
        <w:rPr>
          <w:rFonts w:ascii="Arial" w:hAnsi="Arial" w:cs="Arial"/>
        </w:rPr>
        <w:t xml:space="preserve"> podpisom akceptačného protokolu objednávateľom</w:t>
      </w:r>
      <w:r w:rsidR="00D8174A">
        <w:rPr>
          <w:rFonts w:ascii="Arial" w:hAnsi="Arial" w:cs="Arial"/>
        </w:rPr>
        <w:t>.</w:t>
      </w:r>
    </w:p>
    <w:p w14:paraId="2DEFBACA" w14:textId="77777777" w:rsidR="003753EC" w:rsidRPr="001B4503" w:rsidRDefault="003753EC" w:rsidP="00ED3E31">
      <w:pPr>
        <w:pStyle w:val="Odsekzoznamu"/>
        <w:spacing w:after="0" w:line="240" w:lineRule="auto"/>
        <w:ind w:left="0"/>
        <w:jc w:val="both"/>
        <w:rPr>
          <w:rFonts w:ascii="Arial" w:hAnsi="Arial" w:cs="Arial"/>
        </w:rPr>
      </w:pPr>
    </w:p>
    <w:p w14:paraId="47FC37DB" w14:textId="636A38F3" w:rsidR="00BF53FB" w:rsidRDefault="003753EC" w:rsidP="001B4503">
      <w:pPr>
        <w:pStyle w:val="Odsekzoznamu"/>
        <w:spacing w:after="0" w:line="240" w:lineRule="auto"/>
        <w:ind w:left="0"/>
        <w:jc w:val="both"/>
        <w:rPr>
          <w:rFonts w:ascii="Arial" w:hAnsi="Arial" w:cs="Arial"/>
        </w:rPr>
      </w:pPr>
      <w:r w:rsidRPr="00ED3E31">
        <w:rPr>
          <w:rFonts w:ascii="Arial" w:hAnsi="Arial" w:cs="Arial"/>
          <w:b/>
          <w:bCs/>
        </w:rPr>
        <w:t>6.</w:t>
      </w:r>
      <w:r w:rsidR="000A331C">
        <w:rPr>
          <w:rFonts w:ascii="Arial" w:hAnsi="Arial" w:cs="Arial"/>
          <w:b/>
          <w:bCs/>
        </w:rPr>
        <w:t>9</w:t>
      </w:r>
      <w:r w:rsidRPr="00ED3E31">
        <w:rPr>
          <w:rFonts w:ascii="Arial" w:hAnsi="Arial" w:cs="Arial"/>
          <w:b/>
          <w:bCs/>
        </w:rPr>
        <w:t>.</w:t>
      </w:r>
      <w:r>
        <w:rPr>
          <w:rFonts w:ascii="Arial" w:hAnsi="Arial" w:cs="Arial"/>
        </w:rPr>
        <w:t xml:space="preserve"> </w:t>
      </w:r>
      <w:r w:rsidR="001B4503" w:rsidRPr="001B4503">
        <w:rPr>
          <w:rFonts w:ascii="Arial" w:hAnsi="Arial" w:cs="Arial"/>
        </w:rPr>
        <w:t>Ak</w:t>
      </w:r>
      <w:r w:rsidR="009D74D8">
        <w:rPr>
          <w:rFonts w:ascii="Arial" w:hAnsi="Arial" w:cs="Arial"/>
        </w:rPr>
        <w:t xml:space="preserve"> poskytovateľ preukáže objednávateľovi, že prišlo</w:t>
      </w:r>
      <w:r w:rsidR="001B4503" w:rsidRPr="001B4503">
        <w:rPr>
          <w:rFonts w:ascii="Arial" w:hAnsi="Arial" w:cs="Arial"/>
        </w:rPr>
        <w:t xml:space="preserve"> k zvýšeniu cenníkovej ceny</w:t>
      </w:r>
      <w:r>
        <w:rPr>
          <w:rFonts w:ascii="Arial" w:hAnsi="Arial" w:cs="Arial"/>
        </w:rPr>
        <w:t xml:space="preserve"> ktorejkoľvek</w:t>
      </w:r>
      <w:r w:rsidR="001B4503" w:rsidRPr="001B4503">
        <w:rPr>
          <w:rFonts w:ascii="Arial" w:hAnsi="Arial" w:cs="Arial"/>
        </w:rPr>
        <w:t xml:space="preserve"> licencie</w:t>
      </w:r>
      <w:r w:rsidR="00A173E1">
        <w:rPr>
          <w:rFonts w:ascii="Arial" w:hAnsi="Arial" w:cs="Arial"/>
        </w:rPr>
        <w:t xml:space="preserve">, uvedenej v bode </w:t>
      </w:r>
      <w:r>
        <w:rPr>
          <w:rFonts w:ascii="Arial" w:hAnsi="Arial" w:cs="Arial"/>
        </w:rPr>
        <w:t xml:space="preserve">6.1.2. tohto článku </w:t>
      </w:r>
      <w:r w:rsidR="001B4503" w:rsidRPr="001B4503">
        <w:rPr>
          <w:rFonts w:ascii="Arial" w:hAnsi="Arial" w:cs="Arial"/>
        </w:rPr>
        <w:t xml:space="preserve">o viac </w:t>
      </w:r>
      <w:r w:rsidR="001B4503" w:rsidRPr="00D27290">
        <w:rPr>
          <w:rFonts w:ascii="Arial" w:hAnsi="Arial" w:cs="Arial"/>
        </w:rPr>
        <w:t xml:space="preserve">ako </w:t>
      </w:r>
      <w:r w:rsidR="00A173E1" w:rsidRPr="00000FE8">
        <w:rPr>
          <w:rFonts w:ascii="Arial" w:hAnsi="Arial" w:cs="Arial"/>
        </w:rPr>
        <w:t>10</w:t>
      </w:r>
      <w:r w:rsidR="001B4503" w:rsidRPr="00000FE8">
        <w:rPr>
          <w:rFonts w:ascii="Arial" w:hAnsi="Arial" w:cs="Arial"/>
        </w:rPr>
        <w:t xml:space="preserve"> %</w:t>
      </w:r>
      <w:r w:rsidR="00F6591B" w:rsidRPr="00D27290">
        <w:rPr>
          <w:rFonts w:ascii="Arial" w:hAnsi="Arial" w:cs="Arial"/>
        </w:rPr>
        <w:t xml:space="preserve"> </w:t>
      </w:r>
      <w:r w:rsidR="001B4503" w:rsidRPr="00D27290">
        <w:rPr>
          <w:rFonts w:ascii="Arial" w:hAnsi="Arial" w:cs="Arial"/>
        </w:rPr>
        <w:t>oproti</w:t>
      </w:r>
      <w:r w:rsidR="001B4503" w:rsidRPr="001B4503">
        <w:rPr>
          <w:rFonts w:ascii="Arial" w:hAnsi="Arial" w:cs="Arial"/>
        </w:rPr>
        <w:t xml:space="preserve"> </w:t>
      </w:r>
      <w:r w:rsidR="00A173E1">
        <w:rPr>
          <w:rFonts w:ascii="Arial" w:hAnsi="Arial" w:cs="Arial"/>
        </w:rPr>
        <w:t>cenníkovej</w:t>
      </w:r>
      <w:r w:rsidR="00A173E1" w:rsidRPr="001B4503">
        <w:rPr>
          <w:rFonts w:ascii="Arial" w:hAnsi="Arial" w:cs="Arial"/>
        </w:rPr>
        <w:t xml:space="preserve"> </w:t>
      </w:r>
      <w:r w:rsidR="001B4503" w:rsidRPr="001B4503">
        <w:rPr>
          <w:rFonts w:ascii="Arial" w:hAnsi="Arial" w:cs="Arial"/>
        </w:rPr>
        <w:t xml:space="preserve">cene </w:t>
      </w:r>
      <w:r>
        <w:rPr>
          <w:rFonts w:ascii="Arial" w:hAnsi="Arial" w:cs="Arial"/>
        </w:rPr>
        <w:t xml:space="preserve">príslušnej </w:t>
      </w:r>
      <w:r w:rsidR="001B4503" w:rsidRPr="001B4503">
        <w:rPr>
          <w:rFonts w:ascii="Arial" w:hAnsi="Arial" w:cs="Arial"/>
        </w:rPr>
        <w:t xml:space="preserve">licencie, uvedenej v bode </w:t>
      </w:r>
      <w:r>
        <w:rPr>
          <w:rFonts w:ascii="Arial" w:hAnsi="Arial" w:cs="Arial"/>
        </w:rPr>
        <w:t>6.1.2.</w:t>
      </w:r>
      <w:r w:rsidR="001B4503" w:rsidRPr="001B4503">
        <w:rPr>
          <w:rFonts w:ascii="Arial" w:hAnsi="Arial" w:cs="Arial"/>
        </w:rPr>
        <w:t xml:space="preserve"> tohto článku, a súčasne nepríde k uzavretiu dodatku </w:t>
      </w:r>
      <w:r w:rsidR="009D74D8">
        <w:rPr>
          <w:rFonts w:ascii="Arial" w:hAnsi="Arial" w:cs="Arial"/>
        </w:rPr>
        <w:t>za podmienok podľa</w:t>
      </w:r>
      <w:r w:rsidR="009D74D8" w:rsidRPr="001B4503">
        <w:rPr>
          <w:rFonts w:ascii="Arial" w:hAnsi="Arial" w:cs="Arial"/>
        </w:rPr>
        <w:t xml:space="preserve"> </w:t>
      </w:r>
      <w:r w:rsidR="001B4503" w:rsidRPr="001B4503">
        <w:rPr>
          <w:rFonts w:ascii="Arial" w:hAnsi="Arial" w:cs="Arial"/>
        </w:rPr>
        <w:t xml:space="preserve">bodu </w:t>
      </w:r>
      <w:r>
        <w:rPr>
          <w:rFonts w:ascii="Arial" w:hAnsi="Arial" w:cs="Arial"/>
        </w:rPr>
        <w:t>6.</w:t>
      </w:r>
      <w:r w:rsidR="00547180">
        <w:rPr>
          <w:rFonts w:ascii="Arial" w:hAnsi="Arial" w:cs="Arial"/>
        </w:rPr>
        <w:t>8</w:t>
      </w:r>
      <w:r>
        <w:rPr>
          <w:rFonts w:ascii="Arial" w:hAnsi="Arial" w:cs="Arial"/>
        </w:rPr>
        <w:t>. t</w:t>
      </w:r>
      <w:r w:rsidR="001B4503" w:rsidRPr="001B4503">
        <w:rPr>
          <w:rFonts w:ascii="Arial" w:hAnsi="Arial" w:cs="Arial"/>
        </w:rPr>
        <w:t xml:space="preserve">ohto článku, poskytovateľ nie je povinný dodať na základe tejto dohody </w:t>
      </w:r>
      <w:r w:rsidR="009D74D8">
        <w:rPr>
          <w:rFonts w:ascii="Arial" w:hAnsi="Arial" w:cs="Arial"/>
        </w:rPr>
        <w:t xml:space="preserve">predmetné </w:t>
      </w:r>
      <w:r w:rsidR="001B4503" w:rsidRPr="001B4503">
        <w:rPr>
          <w:rFonts w:ascii="Arial" w:hAnsi="Arial" w:cs="Arial"/>
        </w:rPr>
        <w:t>licencie objednávateľovi</w:t>
      </w:r>
      <w:r w:rsidR="009D74D8">
        <w:rPr>
          <w:rFonts w:ascii="Arial" w:hAnsi="Arial" w:cs="Arial"/>
        </w:rPr>
        <w:t>, ak boli objednané po uplynutí 12 mesiacov odo dňa nadobudnutia účinnosti tejto dohody</w:t>
      </w:r>
      <w:r w:rsidR="001B4503" w:rsidRPr="001B4503">
        <w:rPr>
          <w:rFonts w:ascii="Arial" w:hAnsi="Arial" w:cs="Arial"/>
        </w:rPr>
        <w:t xml:space="preserve"> </w:t>
      </w:r>
      <w:r w:rsidR="009D74D8">
        <w:rPr>
          <w:rFonts w:ascii="Arial" w:hAnsi="Arial" w:cs="Arial"/>
        </w:rPr>
        <w:t>(</w:t>
      </w:r>
      <w:r w:rsidR="001B4503" w:rsidRPr="001B4503">
        <w:rPr>
          <w:rFonts w:ascii="Arial" w:hAnsi="Arial" w:cs="Arial"/>
        </w:rPr>
        <w:t xml:space="preserve">teda </w:t>
      </w:r>
      <w:r w:rsidR="009D74D8">
        <w:rPr>
          <w:rFonts w:ascii="Arial" w:hAnsi="Arial" w:cs="Arial"/>
        </w:rPr>
        <w:t xml:space="preserve">v takom prípade </w:t>
      </w:r>
      <w:r w:rsidR="001B4503" w:rsidRPr="001B4503">
        <w:rPr>
          <w:rFonts w:ascii="Arial" w:hAnsi="Arial" w:cs="Arial"/>
        </w:rPr>
        <w:t>nepríde zo strany poskytovateľa nedodaním objednaného plnenia k porušeniu zmluvnej povinnosti podľa tejto dohody</w:t>
      </w:r>
      <w:r w:rsidR="009D74D8">
        <w:rPr>
          <w:rFonts w:ascii="Arial" w:hAnsi="Arial" w:cs="Arial"/>
        </w:rPr>
        <w:t>)</w:t>
      </w:r>
      <w:r w:rsidR="001B4503" w:rsidRPr="001B4503">
        <w:rPr>
          <w:rFonts w:ascii="Arial" w:hAnsi="Arial" w:cs="Arial"/>
        </w:rPr>
        <w:t>.</w:t>
      </w:r>
    </w:p>
    <w:p w14:paraId="317833EC" w14:textId="77777777" w:rsidR="003753EC" w:rsidRDefault="003753EC" w:rsidP="001B4503">
      <w:pPr>
        <w:pStyle w:val="Odsekzoznamu"/>
        <w:spacing w:after="0" w:line="240" w:lineRule="auto"/>
        <w:ind w:left="0"/>
        <w:jc w:val="both"/>
        <w:rPr>
          <w:rFonts w:ascii="Arial" w:hAnsi="Arial" w:cs="Arial"/>
        </w:rPr>
      </w:pPr>
    </w:p>
    <w:p w14:paraId="24D57AE8" w14:textId="7842FC13" w:rsidR="003753EC" w:rsidRDefault="003753EC" w:rsidP="003753EC">
      <w:pPr>
        <w:pStyle w:val="Odsekzoznamu"/>
        <w:spacing w:after="0" w:line="240" w:lineRule="auto"/>
        <w:ind w:left="0"/>
        <w:contextualSpacing w:val="0"/>
        <w:jc w:val="both"/>
        <w:rPr>
          <w:rFonts w:ascii="Arial" w:hAnsi="Arial" w:cs="Arial"/>
        </w:rPr>
      </w:pPr>
      <w:r w:rsidRPr="004E0DC8">
        <w:rPr>
          <w:rFonts w:ascii="Arial" w:hAnsi="Arial" w:cs="Arial"/>
          <w:b/>
          <w:bCs/>
        </w:rPr>
        <w:t>6.1</w:t>
      </w:r>
      <w:r w:rsidR="000A331C">
        <w:rPr>
          <w:rFonts w:ascii="Arial" w:hAnsi="Arial" w:cs="Arial"/>
          <w:b/>
          <w:bCs/>
        </w:rPr>
        <w:t>0</w:t>
      </w:r>
      <w:r w:rsidRPr="004E0DC8">
        <w:rPr>
          <w:rFonts w:ascii="Arial" w:hAnsi="Arial" w:cs="Arial"/>
          <w:b/>
          <w:bCs/>
        </w:rPr>
        <w:t>.</w:t>
      </w:r>
      <w:r>
        <w:rPr>
          <w:rFonts w:ascii="Arial" w:hAnsi="Arial" w:cs="Arial"/>
        </w:rPr>
        <w:t xml:space="preserve"> </w:t>
      </w:r>
      <w:r w:rsidRPr="006E7F1E">
        <w:rPr>
          <w:rFonts w:ascii="Arial" w:hAnsi="Arial" w:cs="Arial"/>
        </w:rPr>
        <w:t xml:space="preserve">Cena za službu </w:t>
      </w:r>
      <w:r>
        <w:rPr>
          <w:rFonts w:ascii="Arial" w:hAnsi="Arial" w:cs="Arial"/>
        </w:rPr>
        <w:t>t</w:t>
      </w:r>
      <w:r w:rsidRPr="006E7F1E">
        <w:rPr>
          <w:rFonts w:ascii="Arial" w:hAnsi="Arial" w:cs="Arial"/>
        </w:rPr>
        <w:t xml:space="preserve">echnická podpora má charakter mesačného paušálu. Mesačný paušál je celková cena služieb </w:t>
      </w:r>
      <w:r>
        <w:rPr>
          <w:rFonts w:ascii="Arial" w:hAnsi="Arial" w:cs="Arial"/>
        </w:rPr>
        <w:t>t</w:t>
      </w:r>
      <w:r w:rsidRPr="006E7F1E">
        <w:rPr>
          <w:rFonts w:ascii="Arial" w:hAnsi="Arial" w:cs="Arial"/>
        </w:rPr>
        <w:t>echnická podpora v rozsahu uvedenom v Prílohe č. 1 za jeden mesiac</w:t>
      </w:r>
      <w:r>
        <w:rPr>
          <w:rFonts w:ascii="Arial" w:hAnsi="Arial" w:cs="Arial"/>
        </w:rPr>
        <w:t>. Mesačný paušál poskytovateľ objednávateľovi fakturuje na základe príslušného akceptačného protokolu mesačne pozadu po skončení príslušného kalendárneho mesiaca, v ktorom bola služba technická podpora poskytovaná. V prípade, ak poskytovateľ začal s poskytovaním služby technická podpora neskôr ako v prvý deň príslušného kalendárneho mesiaca, alebo ak skončil s poskytovaním služby technická podpora skôr ako v posledný deň príslušného kalendárneho mesiaca, v takom prípade je poskytovateľ oprávnený fakturovať objednávateľovi iba alikvotnú časť mesačného paušálu, zodpovedajúcu dĺžke obdobia v príslušnom kalendárnom mesiaci, po ktoré bola služba technická podpora poskytovaná.</w:t>
      </w:r>
    </w:p>
    <w:p w14:paraId="795E2917" w14:textId="77777777" w:rsidR="00F75AD9" w:rsidRDefault="00F75AD9" w:rsidP="003753EC">
      <w:pPr>
        <w:pStyle w:val="Odsekzoznamu"/>
        <w:spacing w:after="0" w:line="240" w:lineRule="auto"/>
        <w:ind w:left="0"/>
        <w:contextualSpacing w:val="0"/>
        <w:jc w:val="both"/>
        <w:rPr>
          <w:rFonts w:ascii="Arial" w:hAnsi="Arial" w:cs="Arial"/>
        </w:rPr>
      </w:pPr>
    </w:p>
    <w:p w14:paraId="1A07863A" w14:textId="135427BB" w:rsidR="001F5364" w:rsidRPr="00D7435B" w:rsidRDefault="00F75AD9" w:rsidP="00D7435B">
      <w:pPr>
        <w:pStyle w:val="Odsekzoznamu"/>
        <w:spacing w:after="0" w:line="240" w:lineRule="auto"/>
        <w:ind w:left="0"/>
        <w:contextualSpacing w:val="0"/>
        <w:jc w:val="both"/>
        <w:rPr>
          <w:rFonts w:ascii="Arial" w:hAnsi="Arial" w:cs="Arial"/>
        </w:rPr>
      </w:pPr>
      <w:r w:rsidRPr="000A1041">
        <w:rPr>
          <w:rFonts w:ascii="Arial" w:hAnsi="Arial" w:cs="Arial"/>
          <w:b/>
          <w:bCs/>
        </w:rPr>
        <w:t>6.1</w:t>
      </w:r>
      <w:r w:rsidR="000A331C">
        <w:rPr>
          <w:rFonts w:ascii="Arial" w:hAnsi="Arial" w:cs="Arial"/>
          <w:b/>
          <w:bCs/>
        </w:rPr>
        <w:t>1</w:t>
      </w:r>
      <w:r w:rsidRPr="000A1041">
        <w:rPr>
          <w:rFonts w:ascii="Arial" w:hAnsi="Arial" w:cs="Arial"/>
          <w:b/>
          <w:bCs/>
        </w:rPr>
        <w:t>.</w:t>
      </w:r>
      <w:r>
        <w:rPr>
          <w:rFonts w:ascii="Arial" w:hAnsi="Arial" w:cs="Arial"/>
        </w:rPr>
        <w:t xml:space="preserve"> Zmluvné strany zhodne konštatujú, že ak ceny licencií podľa tejto dohody nebudú v cenníku držiteľa majetkových práv určené v mene EUR, </w:t>
      </w:r>
      <w:r w:rsidRPr="00F75AD9">
        <w:rPr>
          <w:rFonts w:ascii="Arial" w:hAnsi="Arial" w:cs="Arial"/>
        </w:rPr>
        <w:t xml:space="preserve">cena licencií z cenníka </w:t>
      </w:r>
      <w:r>
        <w:rPr>
          <w:rFonts w:ascii="Arial" w:hAnsi="Arial" w:cs="Arial"/>
        </w:rPr>
        <w:t xml:space="preserve">držiteľa majetkových práv, uvedená v inej mene ako v mene EUR, </w:t>
      </w:r>
      <w:r w:rsidRPr="00F75AD9">
        <w:rPr>
          <w:rFonts w:ascii="Arial" w:hAnsi="Arial" w:cs="Arial"/>
        </w:rPr>
        <w:t xml:space="preserve">bude </w:t>
      </w:r>
      <w:r w:rsidR="007C31D8">
        <w:rPr>
          <w:rFonts w:ascii="Arial" w:hAnsi="Arial" w:cs="Arial"/>
        </w:rPr>
        <w:t>na účely určenia jednotkovej ceny licencií podľa bodu 6.1.</w:t>
      </w:r>
      <w:r w:rsidR="00D366A6">
        <w:rPr>
          <w:rFonts w:ascii="Arial" w:hAnsi="Arial" w:cs="Arial"/>
        </w:rPr>
        <w:t>6</w:t>
      </w:r>
      <w:r w:rsidR="007C31D8">
        <w:rPr>
          <w:rFonts w:ascii="Arial" w:hAnsi="Arial" w:cs="Arial"/>
        </w:rPr>
        <w:t>. tohto článku</w:t>
      </w:r>
      <w:r w:rsidR="0036607C">
        <w:rPr>
          <w:rFonts w:ascii="Arial" w:hAnsi="Arial" w:cs="Arial"/>
        </w:rPr>
        <w:t>,</w:t>
      </w:r>
      <w:r w:rsidR="007C31D8">
        <w:rPr>
          <w:rFonts w:ascii="Arial" w:hAnsi="Arial" w:cs="Arial"/>
        </w:rPr>
        <w:t xml:space="preserve"> </w:t>
      </w:r>
      <w:r>
        <w:rPr>
          <w:rFonts w:ascii="Arial" w:hAnsi="Arial" w:cs="Arial"/>
        </w:rPr>
        <w:t xml:space="preserve">objednaných objednávateľom na základe tejto </w:t>
      </w:r>
      <w:r w:rsidR="00BF5CEC">
        <w:rPr>
          <w:rFonts w:ascii="Arial" w:hAnsi="Arial" w:cs="Arial"/>
        </w:rPr>
        <w:t>dohody</w:t>
      </w:r>
      <w:r w:rsidR="007C31D8">
        <w:rPr>
          <w:rFonts w:ascii="Arial" w:hAnsi="Arial" w:cs="Arial"/>
        </w:rPr>
        <w:t>,</w:t>
      </w:r>
      <w:r w:rsidR="00BF5CEC">
        <w:rPr>
          <w:rFonts w:ascii="Arial" w:hAnsi="Arial" w:cs="Arial"/>
        </w:rPr>
        <w:t xml:space="preserve"> </w:t>
      </w:r>
      <w:r w:rsidRPr="00F75AD9">
        <w:rPr>
          <w:rFonts w:ascii="Arial" w:hAnsi="Arial" w:cs="Arial"/>
        </w:rPr>
        <w:t>prepočítaná na cenu v</w:t>
      </w:r>
      <w:r w:rsidR="00BF5CEC">
        <w:rPr>
          <w:rFonts w:ascii="Arial" w:hAnsi="Arial" w:cs="Arial"/>
        </w:rPr>
        <w:t> mene EUR</w:t>
      </w:r>
      <w:r w:rsidRPr="00F75AD9">
        <w:rPr>
          <w:rFonts w:ascii="Arial" w:hAnsi="Arial" w:cs="Arial"/>
        </w:rPr>
        <w:t xml:space="preserve"> </w:t>
      </w:r>
      <w:r w:rsidR="0012410D" w:rsidRPr="0012410D">
        <w:rPr>
          <w:rFonts w:ascii="Arial" w:hAnsi="Arial" w:cs="Arial"/>
        </w:rPr>
        <w:t>referenčným kurzom vyhláseným NBS alebo ECB v deň predchádzajúci dňu uskutočnenia účtovného prípadu</w:t>
      </w:r>
      <w:r w:rsidR="0012410D">
        <w:rPr>
          <w:rFonts w:ascii="Arial" w:hAnsi="Arial" w:cs="Arial"/>
        </w:rPr>
        <w:t>, teda v deň predchádzajúci dňu prevzatia plnenia dodaného na základe tejto dohody podpisom akceptačného protokolu objednávateľom</w:t>
      </w:r>
      <w:r w:rsidRPr="00F75AD9">
        <w:rPr>
          <w:rFonts w:ascii="Arial" w:hAnsi="Arial" w:cs="Arial"/>
        </w:rPr>
        <w:t>.</w:t>
      </w:r>
    </w:p>
    <w:p w14:paraId="7CAB1250" w14:textId="77777777" w:rsidR="00A10BEB" w:rsidRDefault="00A10BEB" w:rsidP="003144DB">
      <w:pPr>
        <w:pStyle w:val="Odsekzoznamu"/>
        <w:spacing w:after="0" w:line="240" w:lineRule="auto"/>
        <w:ind w:left="0"/>
        <w:jc w:val="center"/>
        <w:rPr>
          <w:rFonts w:ascii="Arial" w:hAnsi="Arial" w:cs="Arial"/>
          <w:b/>
        </w:rPr>
      </w:pPr>
    </w:p>
    <w:p w14:paraId="26E706A3" w14:textId="77777777" w:rsidR="00D7435B" w:rsidRDefault="00D7435B" w:rsidP="003144DB">
      <w:pPr>
        <w:pStyle w:val="Odsekzoznamu"/>
        <w:spacing w:after="0" w:line="240" w:lineRule="auto"/>
        <w:ind w:left="0"/>
        <w:jc w:val="center"/>
        <w:rPr>
          <w:rFonts w:ascii="Arial" w:hAnsi="Arial" w:cs="Arial"/>
          <w:b/>
        </w:rPr>
      </w:pPr>
    </w:p>
    <w:p w14:paraId="7D878072" w14:textId="0D1E7C33" w:rsidR="008361BF" w:rsidRDefault="008361BF" w:rsidP="003144DB">
      <w:pPr>
        <w:pStyle w:val="Odsekzoznamu"/>
        <w:spacing w:after="0" w:line="240" w:lineRule="auto"/>
        <w:ind w:left="0"/>
        <w:jc w:val="center"/>
        <w:rPr>
          <w:rFonts w:ascii="Arial" w:hAnsi="Arial" w:cs="Arial"/>
          <w:b/>
        </w:rPr>
      </w:pPr>
      <w:r w:rsidRPr="00C76F97">
        <w:rPr>
          <w:rFonts w:ascii="Arial" w:hAnsi="Arial" w:cs="Arial"/>
          <w:b/>
        </w:rPr>
        <w:t xml:space="preserve">Čl. </w:t>
      </w:r>
      <w:r w:rsidR="00D43B6F" w:rsidRPr="00C76F97">
        <w:rPr>
          <w:rFonts w:ascii="Arial" w:hAnsi="Arial" w:cs="Arial"/>
          <w:b/>
        </w:rPr>
        <w:t>VII</w:t>
      </w:r>
    </w:p>
    <w:p w14:paraId="5257934B" w14:textId="2ADEEA85" w:rsidR="008361BF" w:rsidRDefault="008361BF" w:rsidP="00AF56BE">
      <w:pPr>
        <w:pStyle w:val="Nadpis2"/>
        <w:tabs>
          <w:tab w:val="clear" w:pos="540"/>
        </w:tabs>
        <w:rPr>
          <w:rFonts w:ascii="Arial" w:hAnsi="Arial" w:cs="Arial"/>
          <w:sz w:val="22"/>
          <w:szCs w:val="22"/>
        </w:rPr>
      </w:pPr>
      <w:r w:rsidRPr="00C76F97">
        <w:rPr>
          <w:rFonts w:ascii="Arial" w:hAnsi="Arial" w:cs="Arial"/>
          <w:sz w:val="22"/>
          <w:szCs w:val="22"/>
        </w:rPr>
        <w:t>Platobné podmienky</w:t>
      </w:r>
    </w:p>
    <w:p w14:paraId="75FA850A" w14:textId="4D58BD0D" w:rsidR="0062568A" w:rsidRPr="00C76F97" w:rsidRDefault="0062568A" w:rsidP="0062568A">
      <w:pPr>
        <w:pStyle w:val="Odsekzoznamu"/>
        <w:spacing w:after="0" w:line="240" w:lineRule="auto"/>
        <w:ind w:left="0"/>
        <w:jc w:val="both"/>
        <w:rPr>
          <w:rFonts w:ascii="Arial" w:hAnsi="Arial" w:cs="Arial"/>
        </w:rPr>
      </w:pPr>
      <w:r w:rsidRPr="00C76F97">
        <w:rPr>
          <w:rFonts w:ascii="Arial" w:hAnsi="Arial" w:cs="Arial"/>
          <w:b/>
        </w:rPr>
        <w:t>7.1.</w:t>
      </w:r>
      <w:r w:rsidRPr="00C76F97">
        <w:rPr>
          <w:rFonts w:ascii="Arial" w:hAnsi="Arial" w:cs="Arial"/>
        </w:rPr>
        <w:t xml:space="preserve"> Poskytovateľ je oprávnený fakturovať cenu za plnenie v zmysle Čl. VI tejto dohody po je</w:t>
      </w:r>
      <w:r w:rsidR="0090269D">
        <w:rPr>
          <w:rFonts w:ascii="Arial" w:hAnsi="Arial" w:cs="Arial"/>
        </w:rPr>
        <w:t>ho</w:t>
      </w:r>
      <w:r w:rsidRPr="00C76F97">
        <w:rPr>
          <w:rFonts w:ascii="Arial" w:hAnsi="Arial" w:cs="Arial"/>
        </w:rPr>
        <w:t xml:space="preserve"> </w:t>
      </w:r>
      <w:r w:rsidR="00381D2C">
        <w:rPr>
          <w:rFonts w:ascii="Arial" w:hAnsi="Arial" w:cs="Arial"/>
        </w:rPr>
        <w:t xml:space="preserve">riadnom </w:t>
      </w:r>
      <w:r w:rsidR="00A8009F">
        <w:rPr>
          <w:rFonts w:ascii="Arial" w:hAnsi="Arial" w:cs="Arial"/>
        </w:rPr>
        <w:t>dodaní</w:t>
      </w:r>
      <w:r w:rsidR="00A8009F" w:rsidRPr="00C76F97">
        <w:rPr>
          <w:rFonts w:ascii="Arial" w:hAnsi="Arial" w:cs="Arial"/>
        </w:rPr>
        <w:t xml:space="preserve"> </w:t>
      </w:r>
      <w:r w:rsidRPr="00C76F97">
        <w:rPr>
          <w:rFonts w:ascii="Arial" w:hAnsi="Arial" w:cs="Arial"/>
        </w:rPr>
        <w:t>a prevzatí objednávateľom</w:t>
      </w:r>
      <w:r w:rsidR="009B623B">
        <w:rPr>
          <w:rFonts w:ascii="Arial" w:hAnsi="Arial" w:cs="Arial"/>
        </w:rPr>
        <w:t xml:space="preserve"> v súlade s príslušnou objednávkou</w:t>
      </w:r>
      <w:r w:rsidRPr="00C76F97">
        <w:rPr>
          <w:rFonts w:ascii="Arial" w:hAnsi="Arial" w:cs="Arial"/>
        </w:rPr>
        <w:t>.</w:t>
      </w:r>
    </w:p>
    <w:p w14:paraId="2FA1F78E" w14:textId="77777777" w:rsidR="0062568A" w:rsidRPr="00C76F97" w:rsidRDefault="0062568A" w:rsidP="003144DB">
      <w:pPr>
        <w:pStyle w:val="Odsekzoznamu"/>
        <w:spacing w:after="0" w:line="240" w:lineRule="auto"/>
        <w:ind w:left="0"/>
        <w:jc w:val="both"/>
        <w:rPr>
          <w:rFonts w:ascii="Arial" w:hAnsi="Arial" w:cs="Arial"/>
          <w:color w:val="FF0000"/>
        </w:rPr>
      </w:pPr>
    </w:p>
    <w:p w14:paraId="5D7F2E99" w14:textId="4CF8401E" w:rsidR="001C01AB" w:rsidRPr="00C76F97" w:rsidRDefault="001C01AB" w:rsidP="001C01AB">
      <w:pPr>
        <w:pStyle w:val="Odsekzoznamu"/>
        <w:spacing w:after="0" w:line="240" w:lineRule="auto"/>
        <w:ind w:left="0"/>
        <w:contextualSpacing w:val="0"/>
        <w:jc w:val="both"/>
        <w:rPr>
          <w:rFonts w:ascii="Arial" w:hAnsi="Arial" w:cs="Arial"/>
        </w:rPr>
      </w:pPr>
      <w:r w:rsidRPr="00C76F97">
        <w:rPr>
          <w:rFonts w:ascii="Arial" w:hAnsi="Arial" w:cs="Arial"/>
          <w:b/>
        </w:rPr>
        <w:t>7.2.</w:t>
      </w:r>
      <w:r w:rsidRPr="00C76F97">
        <w:rPr>
          <w:rFonts w:ascii="Arial" w:hAnsi="Arial" w:cs="Arial"/>
        </w:rPr>
        <w:t xml:space="preserve"> Faktúru za plnenie predmetu dohody na základe objednávky je poskytovateľ oprávnený vystaviť </w:t>
      </w:r>
      <w:r w:rsidR="000647E3">
        <w:rPr>
          <w:rFonts w:ascii="Arial" w:hAnsi="Arial" w:cs="Arial"/>
        </w:rPr>
        <w:t xml:space="preserve">až momentom prevzatia poskytnutého plnenia a podpísania </w:t>
      </w:r>
      <w:r w:rsidR="003753EC">
        <w:rPr>
          <w:rFonts w:ascii="Arial" w:hAnsi="Arial" w:cs="Arial"/>
        </w:rPr>
        <w:t xml:space="preserve">akceptačného </w:t>
      </w:r>
      <w:r w:rsidR="00DB723C">
        <w:rPr>
          <w:rFonts w:ascii="Arial" w:hAnsi="Arial" w:cs="Arial"/>
        </w:rPr>
        <w:t>protokolu</w:t>
      </w:r>
      <w:r w:rsidR="000647E3">
        <w:rPr>
          <w:rFonts w:ascii="Arial" w:hAnsi="Arial" w:cs="Arial"/>
        </w:rPr>
        <w:t xml:space="preserve"> </w:t>
      </w:r>
      <w:r w:rsidR="0090269D">
        <w:rPr>
          <w:rFonts w:ascii="Arial" w:hAnsi="Arial" w:cs="Arial"/>
        </w:rPr>
        <w:t>kontaktnou</w:t>
      </w:r>
      <w:r w:rsidR="000647E3">
        <w:rPr>
          <w:rFonts w:ascii="Arial" w:hAnsi="Arial" w:cs="Arial"/>
        </w:rPr>
        <w:t xml:space="preserve"> osobou objednávateľa</w:t>
      </w:r>
      <w:r w:rsidRPr="00C76F97">
        <w:rPr>
          <w:rFonts w:ascii="Arial" w:hAnsi="Arial" w:cs="Arial"/>
        </w:rPr>
        <w:t xml:space="preserve"> </w:t>
      </w:r>
      <w:r w:rsidR="0062568A" w:rsidRPr="00C76F97">
        <w:rPr>
          <w:rFonts w:ascii="Arial" w:hAnsi="Arial" w:cs="Arial"/>
        </w:rPr>
        <w:t>podľa Čl. III bod 3.</w:t>
      </w:r>
      <w:r w:rsidR="0086616D">
        <w:rPr>
          <w:rFonts w:ascii="Arial" w:hAnsi="Arial" w:cs="Arial"/>
        </w:rPr>
        <w:t>5</w:t>
      </w:r>
      <w:r w:rsidR="003753EC">
        <w:rPr>
          <w:rFonts w:ascii="Arial" w:hAnsi="Arial" w:cs="Arial"/>
        </w:rPr>
        <w:t>.</w:t>
      </w:r>
      <w:r w:rsidR="00867582" w:rsidRPr="00C76F97">
        <w:rPr>
          <w:rFonts w:ascii="Arial" w:hAnsi="Arial" w:cs="Arial"/>
        </w:rPr>
        <w:t xml:space="preserve"> tejto dohody, </w:t>
      </w:r>
      <w:r w:rsidRPr="00C76F97">
        <w:rPr>
          <w:rFonts w:ascii="Arial" w:hAnsi="Arial" w:cs="Arial"/>
        </w:rPr>
        <w:t>ktor</w:t>
      </w:r>
      <w:r w:rsidR="005819C5">
        <w:rPr>
          <w:rFonts w:ascii="Arial" w:hAnsi="Arial" w:cs="Arial"/>
        </w:rPr>
        <w:t>ý</w:t>
      </w:r>
      <w:r w:rsidRPr="00C76F97">
        <w:rPr>
          <w:rFonts w:ascii="Arial" w:hAnsi="Arial" w:cs="Arial"/>
        </w:rPr>
        <w:t xml:space="preserve"> bud</w:t>
      </w:r>
      <w:r w:rsidR="005819C5">
        <w:rPr>
          <w:rFonts w:ascii="Arial" w:hAnsi="Arial" w:cs="Arial"/>
        </w:rPr>
        <w:t>e</w:t>
      </w:r>
      <w:r w:rsidRPr="00C76F97">
        <w:rPr>
          <w:rFonts w:ascii="Arial" w:hAnsi="Arial" w:cs="Arial"/>
        </w:rPr>
        <w:t xml:space="preserve"> povinnou prílohou faktúry</w:t>
      </w:r>
      <w:r w:rsidR="003753EC">
        <w:rPr>
          <w:rFonts w:ascii="Arial" w:hAnsi="Arial" w:cs="Arial"/>
        </w:rPr>
        <w:t xml:space="preserve">; </w:t>
      </w:r>
      <w:r w:rsidR="003753EC" w:rsidRPr="003753EC">
        <w:rPr>
          <w:rFonts w:ascii="Arial" w:hAnsi="Arial" w:cs="Arial"/>
        </w:rPr>
        <w:t xml:space="preserve">objednávateľom podpísaný </w:t>
      </w:r>
      <w:r w:rsidR="003753EC">
        <w:rPr>
          <w:rFonts w:ascii="Arial" w:hAnsi="Arial" w:cs="Arial"/>
        </w:rPr>
        <w:t xml:space="preserve">akceptačný </w:t>
      </w:r>
      <w:r w:rsidR="003753EC" w:rsidRPr="003753EC">
        <w:rPr>
          <w:rFonts w:ascii="Arial" w:hAnsi="Arial" w:cs="Arial"/>
        </w:rPr>
        <w:t>protokol je v súlade s Čl. III bodom 3.</w:t>
      </w:r>
      <w:r w:rsidR="003753EC">
        <w:rPr>
          <w:rFonts w:ascii="Arial" w:hAnsi="Arial" w:cs="Arial"/>
        </w:rPr>
        <w:t>8</w:t>
      </w:r>
      <w:r w:rsidR="003753EC" w:rsidRPr="003753EC">
        <w:rPr>
          <w:rFonts w:ascii="Arial" w:hAnsi="Arial" w:cs="Arial"/>
        </w:rPr>
        <w:t>. tejto dohody podkladom pre fakturáciu ceny objednávateľom prevzatých služieb a povinnou prílohou faktúry.</w:t>
      </w:r>
    </w:p>
    <w:p w14:paraId="47795AD7" w14:textId="7A75B43E" w:rsidR="001C01AB" w:rsidRPr="00C76F97" w:rsidRDefault="001C01AB" w:rsidP="003144DB">
      <w:pPr>
        <w:pStyle w:val="Odsekzoznamu"/>
        <w:spacing w:after="0" w:line="240" w:lineRule="auto"/>
        <w:ind w:left="0"/>
        <w:jc w:val="both"/>
        <w:rPr>
          <w:rFonts w:ascii="Arial" w:hAnsi="Arial" w:cs="Arial"/>
        </w:rPr>
      </w:pPr>
    </w:p>
    <w:p w14:paraId="1C4DF242" w14:textId="3C447DC4" w:rsidR="008361B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lastRenderedPageBreak/>
        <w:t>7</w:t>
      </w:r>
      <w:r w:rsidR="006D5FAE" w:rsidRPr="00C76F97">
        <w:rPr>
          <w:rFonts w:ascii="Arial" w:hAnsi="Arial" w:cs="Arial"/>
          <w:b/>
        </w:rPr>
        <w:t>.</w:t>
      </w:r>
      <w:r w:rsidR="00CF6C3B" w:rsidRPr="00C76F97">
        <w:rPr>
          <w:rFonts w:ascii="Arial" w:hAnsi="Arial" w:cs="Arial"/>
          <w:b/>
        </w:rPr>
        <w:t>3</w:t>
      </w:r>
      <w:r w:rsidR="006D5FAE" w:rsidRPr="00C76F97">
        <w:rPr>
          <w:rFonts w:ascii="Arial" w:hAnsi="Arial" w:cs="Arial"/>
          <w:b/>
        </w:rPr>
        <w:t>.</w:t>
      </w:r>
      <w:r w:rsidR="006D5FAE" w:rsidRPr="00C76F97">
        <w:rPr>
          <w:rFonts w:ascii="Arial" w:hAnsi="Arial" w:cs="Arial"/>
        </w:rPr>
        <w:t xml:space="preserve"> </w:t>
      </w:r>
      <w:r w:rsidR="00CF1788" w:rsidRPr="00C76F97">
        <w:rPr>
          <w:rFonts w:ascii="Arial" w:hAnsi="Arial" w:cs="Arial"/>
        </w:rPr>
        <w:t xml:space="preserve">Poskytovateľ </w:t>
      </w:r>
      <w:r w:rsidR="00773FED" w:rsidRPr="00C76F97">
        <w:rPr>
          <w:rFonts w:ascii="Arial" w:hAnsi="Arial" w:cs="Arial"/>
        </w:rPr>
        <w:t>je povinný vyhotoviť faktúru najneskôr do piateho pracovného dňa mesiac</w:t>
      </w:r>
      <w:r w:rsidR="00C0205C" w:rsidRPr="00C76F97">
        <w:rPr>
          <w:rFonts w:ascii="Arial" w:hAnsi="Arial" w:cs="Arial"/>
        </w:rPr>
        <w:t>a</w:t>
      </w:r>
      <w:r w:rsidR="00773FED" w:rsidRPr="00C76F97">
        <w:rPr>
          <w:rFonts w:ascii="Arial" w:hAnsi="Arial" w:cs="Arial"/>
        </w:rPr>
        <w:t xml:space="preserve">, nasledujúceho po dni </w:t>
      </w:r>
      <w:r w:rsidR="00EB39A5">
        <w:rPr>
          <w:rFonts w:ascii="Arial" w:hAnsi="Arial" w:cs="Arial"/>
        </w:rPr>
        <w:t>poskytnutia</w:t>
      </w:r>
      <w:r w:rsidR="00EB39A5" w:rsidRPr="00C76F97">
        <w:rPr>
          <w:rFonts w:ascii="Arial" w:hAnsi="Arial" w:cs="Arial"/>
        </w:rPr>
        <w:t xml:space="preserve"> </w:t>
      </w:r>
      <w:r w:rsidR="00EB39A5">
        <w:rPr>
          <w:rFonts w:ascii="Arial" w:hAnsi="Arial" w:cs="Arial"/>
        </w:rPr>
        <w:t>plnenia</w:t>
      </w:r>
      <w:r w:rsidR="00EB39A5" w:rsidRPr="00C76F97">
        <w:rPr>
          <w:rFonts w:ascii="Arial" w:hAnsi="Arial" w:cs="Arial"/>
        </w:rPr>
        <w:t xml:space="preserve"> </w:t>
      </w:r>
      <w:r w:rsidR="00CF1788" w:rsidRPr="00C76F97">
        <w:rPr>
          <w:rFonts w:ascii="Arial" w:hAnsi="Arial" w:cs="Arial"/>
        </w:rPr>
        <w:t>a bezodkladne ju doručiť o</w:t>
      </w:r>
      <w:r w:rsidR="00773FED" w:rsidRPr="00C76F97">
        <w:rPr>
          <w:rFonts w:ascii="Arial" w:hAnsi="Arial" w:cs="Arial"/>
        </w:rPr>
        <w:t>bjednávateľovi</w:t>
      </w:r>
      <w:r w:rsidR="00F057C0">
        <w:rPr>
          <w:rFonts w:ascii="Arial" w:hAnsi="Arial" w:cs="Arial"/>
        </w:rPr>
        <w:t xml:space="preserve"> elektronicky </w:t>
      </w:r>
      <w:r w:rsidR="00F057C0" w:rsidRPr="00F057C0">
        <w:rPr>
          <w:rFonts w:ascii="Arial" w:eastAsia="Times New Roman" w:hAnsi="Arial" w:cs="Arial"/>
          <w:noProof/>
          <w:lang w:eastAsia="sk-SK"/>
        </w:rPr>
        <w:t>na e-mailovú adresu</w:t>
      </w:r>
      <w:r w:rsidR="00EB39A5">
        <w:rPr>
          <w:rFonts w:ascii="Arial" w:eastAsia="Times New Roman" w:hAnsi="Arial" w:cs="Arial"/>
          <w:noProof/>
          <w:lang w:eastAsia="sk-SK"/>
        </w:rPr>
        <w:t xml:space="preserve"> </w:t>
      </w:r>
      <w:r w:rsidR="00EB39A5" w:rsidRPr="00F057C0">
        <w:rPr>
          <w:rFonts w:ascii="Arial" w:eastAsia="Times New Roman" w:hAnsi="Arial" w:cs="Arial"/>
          <w:noProof/>
          <w:lang w:eastAsia="sk-SK"/>
        </w:rPr>
        <w:t>objednávateľa</w:t>
      </w:r>
      <w:r w:rsidR="00F057C0" w:rsidRPr="00F057C0">
        <w:rPr>
          <w:rFonts w:ascii="Arial" w:eastAsia="Times New Roman" w:hAnsi="Arial" w:cs="Arial"/>
          <w:noProof/>
          <w:lang w:eastAsia="sk-SK"/>
        </w:rPr>
        <w:t xml:space="preserve"> </w:t>
      </w:r>
      <w:r w:rsidR="0007320B" w:rsidRPr="00A1189E">
        <w:rPr>
          <w:rFonts w:ascii="Arial" w:hAnsi="Arial" w:cs="Arial"/>
        </w:rPr>
        <w:t>fakturyPC@vszp.sk</w:t>
      </w:r>
      <w:r w:rsidR="00F057C0" w:rsidRPr="00A1189E">
        <w:rPr>
          <w:rStyle w:val="Hypertextovprepojenie"/>
          <w:rFonts w:ascii="Arial" w:hAnsi="Arial" w:cs="Arial"/>
          <w:u w:val="none"/>
        </w:rPr>
        <w:t xml:space="preserve"> </w:t>
      </w:r>
      <w:r w:rsidR="00F057C0" w:rsidRPr="00F057C0">
        <w:rPr>
          <w:rFonts w:ascii="Arial" w:eastAsia="Times New Roman" w:hAnsi="Arial" w:cs="Arial"/>
          <w:noProof/>
          <w:lang w:eastAsia="sk-SK"/>
        </w:rPr>
        <w:t xml:space="preserve">vo formáte </w:t>
      </w:r>
      <w:r w:rsidR="001F5364">
        <w:rPr>
          <w:rFonts w:ascii="Arial" w:eastAsia="Times New Roman" w:hAnsi="Arial" w:cs="Arial"/>
          <w:noProof/>
          <w:lang w:eastAsia="sk-SK"/>
        </w:rPr>
        <w:t>PDF</w:t>
      </w:r>
      <w:r w:rsidR="00773FED" w:rsidRPr="00C76F97">
        <w:rPr>
          <w:rFonts w:ascii="Arial" w:hAnsi="Arial" w:cs="Arial"/>
        </w:rPr>
        <w:t>. Splatnosť faktúry je 30 kalendárnych dní odo dňa jej preukázateľné</w:t>
      </w:r>
      <w:r w:rsidR="00CF1788" w:rsidRPr="00C76F97">
        <w:rPr>
          <w:rFonts w:ascii="Arial" w:hAnsi="Arial" w:cs="Arial"/>
        </w:rPr>
        <w:t>ho doručenia o</w:t>
      </w:r>
      <w:r w:rsidR="00773FED" w:rsidRPr="00C76F97">
        <w:rPr>
          <w:rFonts w:ascii="Arial" w:hAnsi="Arial" w:cs="Arial"/>
        </w:rPr>
        <w:t>bjednávateľovi. Faktúra musí byť vystavená v súlade s platnými pr</w:t>
      </w:r>
      <w:r w:rsidR="00CF1788" w:rsidRPr="00C76F97">
        <w:rPr>
          <w:rFonts w:ascii="Arial" w:hAnsi="Arial" w:cs="Arial"/>
        </w:rPr>
        <w:t>ávnymi predpismi a touto dohodou. V prípade, že poskytovateľ predloží o</w:t>
      </w:r>
      <w:r w:rsidR="00773FED" w:rsidRPr="00C76F97">
        <w:rPr>
          <w:rFonts w:ascii="Arial" w:hAnsi="Arial" w:cs="Arial"/>
        </w:rPr>
        <w:t>bjednávateľovi nespr</w:t>
      </w:r>
      <w:r w:rsidR="00CF1788" w:rsidRPr="00C76F97">
        <w:rPr>
          <w:rFonts w:ascii="Arial" w:hAnsi="Arial" w:cs="Arial"/>
        </w:rPr>
        <w:t>ávnu alebo neúplnú faktúru, je o</w:t>
      </w:r>
      <w:r w:rsidR="00773FED" w:rsidRPr="00C76F97">
        <w:rPr>
          <w:rFonts w:ascii="Arial" w:hAnsi="Arial" w:cs="Arial"/>
        </w:rPr>
        <w:t>bjednávateľ oprávnený mu ju vrátiť s písomným uvedením dôvodu vrátenia, pričom dňom vrátenia nes</w:t>
      </w:r>
      <w:r w:rsidR="00A86CF4" w:rsidRPr="00C76F97">
        <w:rPr>
          <w:rFonts w:ascii="Arial" w:hAnsi="Arial" w:cs="Arial"/>
        </w:rPr>
        <w:t>právnej alebo neúplnej faktúry o</w:t>
      </w:r>
      <w:r w:rsidR="00773FED" w:rsidRPr="00C76F97">
        <w:rPr>
          <w:rFonts w:ascii="Arial" w:hAnsi="Arial" w:cs="Arial"/>
        </w:rPr>
        <w:t>bjednávateľom prestane plynúť lehota spla</w:t>
      </w:r>
      <w:r w:rsidR="00A86CF4" w:rsidRPr="00C76F97">
        <w:rPr>
          <w:rFonts w:ascii="Arial" w:hAnsi="Arial" w:cs="Arial"/>
        </w:rPr>
        <w:t>tnosti tejto faktúry. Poskytovateľ</w:t>
      </w:r>
      <w:r w:rsidR="00773FED" w:rsidRPr="00C76F97">
        <w:rPr>
          <w:rFonts w:ascii="Arial" w:hAnsi="Arial" w:cs="Arial"/>
        </w:rPr>
        <w:t xml:space="preserve"> je povinný, po doručení vrátenej nesprávnej alebo neúplnej faktúry, doručiť opravenú alebo doplnenú faktúru. Nová lehota splatnosti začne plynúť odo dňa</w:t>
      </w:r>
      <w:r w:rsidR="00A86CF4" w:rsidRPr="00C76F97">
        <w:rPr>
          <w:rFonts w:ascii="Arial" w:hAnsi="Arial" w:cs="Arial"/>
        </w:rPr>
        <w:t xml:space="preserve"> jej preukázateľného doručenia o</w:t>
      </w:r>
      <w:r w:rsidR="00773FED" w:rsidRPr="00C76F97">
        <w:rPr>
          <w:rFonts w:ascii="Arial" w:hAnsi="Arial" w:cs="Arial"/>
        </w:rPr>
        <w:t>bjednávateľovi.</w:t>
      </w:r>
    </w:p>
    <w:p w14:paraId="75537D2E" w14:textId="77777777" w:rsidR="008361BF" w:rsidRPr="00C76F97" w:rsidRDefault="008361BF" w:rsidP="003144DB">
      <w:pPr>
        <w:pStyle w:val="Odsekzoznamu"/>
        <w:spacing w:after="0" w:line="240" w:lineRule="auto"/>
        <w:ind w:left="0"/>
        <w:jc w:val="both"/>
        <w:rPr>
          <w:rFonts w:ascii="Arial" w:hAnsi="Arial" w:cs="Arial"/>
        </w:rPr>
      </w:pPr>
    </w:p>
    <w:p w14:paraId="5803F615" w14:textId="2A8700AF" w:rsidR="000D2E60" w:rsidRDefault="000D2E60" w:rsidP="00860DE9">
      <w:pPr>
        <w:spacing w:after="0" w:line="240" w:lineRule="auto"/>
        <w:jc w:val="both"/>
        <w:rPr>
          <w:rFonts w:ascii="Arial" w:hAnsi="Arial" w:cs="Arial"/>
        </w:rPr>
      </w:pPr>
      <w:r w:rsidRPr="00860DE9">
        <w:rPr>
          <w:rFonts w:ascii="Arial" w:hAnsi="Arial" w:cs="Arial"/>
          <w:b/>
        </w:rPr>
        <w:t>7.</w:t>
      </w:r>
      <w:r w:rsidR="006847AF">
        <w:rPr>
          <w:rFonts w:ascii="Arial" w:hAnsi="Arial" w:cs="Arial"/>
          <w:b/>
        </w:rPr>
        <w:t>4</w:t>
      </w:r>
      <w:r w:rsidRPr="00860DE9">
        <w:rPr>
          <w:rFonts w:ascii="Arial" w:hAnsi="Arial" w:cs="Arial"/>
          <w:b/>
        </w:rPr>
        <w:t>.</w:t>
      </w:r>
      <w:r>
        <w:rPr>
          <w:rFonts w:ascii="Arial" w:hAnsi="Arial" w:cs="Arial"/>
        </w:rPr>
        <w:t xml:space="preserve"> </w:t>
      </w:r>
      <w:r w:rsidRPr="00860DE9">
        <w:rPr>
          <w:rFonts w:ascii="Arial" w:hAnsi="Arial" w:cs="Arial"/>
        </w:rPr>
        <w:t>Poskytovateľ dáva objednávateľovi súhlas na jednostranné započítanie akýchkoľvek splatných aj nesplatných pohľadávok objednávateľa voči všetkým splatným aj nesplatným pohľadávkam  poskytovateľa (vrátane nároku objednávateľa z titulu zmluvných pokút voči poskytovateľovi). Poskytovateľ nie je oprávnený započítať svoje pohľadávky voči pohľadávkam objednávateľa, bez jeho predchádzajúceho písomného súhlasu.</w:t>
      </w:r>
    </w:p>
    <w:p w14:paraId="73EBDA87" w14:textId="77777777" w:rsidR="001B4503" w:rsidRDefault="001B4503" w:rsidP="00860DE9">
      <w:pPr>
        <w:spacing w:after="0" w:line="240" w:lineRule="auto"/>
        <w:jc w:val="both"/>
        <w:rPr>
          <w:rFonts w:ascii="Arial" w:hAnsi="Arial" w:cs="Arial"/>
        </w:rPr>
      </w:pPr>
    </w:p>
    <w:p w14:paraId="78FF5234" w14:textId="217CF95B" w:rsidR="001B4503" w:rsidRPr="00860DE9" w:rsidRDefault="001B4503" w:rsidP="00860DE9">
      <w:pPr>
        <w:spacing w:after="0" w:line="240" w:lineRule="auto"/>
        <w:jc w:val="both"/>
        <w:rPr>
          <w:rFonts w:ascii="Arial" w:hAnsi="Arial" w:cs="Arial"/>
        </w:rPr>
      </w:pPr>
      <w:r w:rsidRPr="002453C8">
        <w:rPr>
          <w:rFonts w:ascii="Arial" w:hAnsi="Arial" w:cs="Arial"/>
          <w:b/>
          <w:bCs/>
        </w:rPr>
        <w:t>7.5.</w:t>
      </w:r>
      <w:r>
        <w:rPr>
          <w:rFonts w:ascii="Arial" w:hAnsi="Arial" w:cs="Arial"/>
        </w:rPr>
        <w:t xml:space="preserve"> </w:t>
      </w:r>
      <w:r w:rsidRPr="001B4503">
        <w:rPr>
          <w:rFonts w:ascii="Arial" w:hAnsi="Arial" w:cs="Arial"/>
        </w:rPr>
        <w:t>Ak je poskytovateľ tuzemským platiteľom DPH, cena za plnenie bude uhradená iba na bankový účet, ktorý je zverejnený v zozname bankových účtov zverejnenom na webovom sídle Finančného riaditeľstva Slovenskej republiky. Poskytovateľ je povinný ihneď písomne informovať objednávateľa o každej zmene tohto bankového účtu. Ak poskytovateľ, ktorý je platiteľom DPH, nesplní povinnosť podľa § 6 ods. 1, 2 a 3 a § 85kk zákona č. 222/2004 Z. z. o dani z pridanej hodnoty v znení neskorších predpisov (ďalej len „zákon č. 222/2004 Z. z.“), objednávateľ je oprávnený postupovať v zmysle ustanovenia § 69c ods. 1 zákona č. 222/2004 Z. z., t. j. uhradiť sumu vo výške DPH alebo jej časť uvedenú vo faktúre poskytovateľa na číslo účtu správcu dane vedeného pre poskytovateľa podľa § 67 zákona č. 563/2009 Z. z. o správe daní (daňový poriadok) a o zmene a doplnení niektorých zákonov v znení neskorších predpisov, pričom objednávateľ nie je v omeškaní, ak z tohto dôvodu neplní, čo mu ukladá dohoda. Poskytovateľ v takom prípade nemá nárok na úhradu príslušnej časti faktúry zodpovedajúcej výške DPH, na úroky z omeškania ani akékoľvek iné sankcie súvisiace s neuhradenou príslušnou časťou faktúry.</w:t>
      </w:r>
    </w:p>
    <w:p w14:paraId="3356776C" w14:textId="77777777" w:rsidR="007F1D13" w:rsidRDefault="007F1D13" w:rsidP="003144DB">
      <w:pPr>
        <w:pStyle w:val="Odsekzoznamu"/>
        <w:spacing w:after="0" w:line="240" w:lineRule="auto"/>
        <w:ind w:left="0"/>
        <w:jc w:val="both"/>
        <w:rPr>
          <w:rFonts w:ascii="Arial" w:hAnsi="Arial" w:cs="Arial"/>
        </w:rPr>
      </w:pPr>
    </w:p>
    <w:p w14:paraId="124F0A48" w14:textId="77777777" w:rsidR="00D7435B" w:rsidRDefault="00D7435B" w:rsidP="003144DB">
      <w:pPr>
        <w:pStyle w:val="Odsekzoznamu"/>
        <w:spacing w:after="0" w:line="240" w:lineRule="auto"/>
        <w:ind w:left="0"/>
        <w:jc w:val="both"/>
        <w:rPr>
          <w:rFonts w:ascii="Arial" w:hAnsi="Arial" w:cs="Arial"/>
        </w:rPr>
      </w:pPr>
    </w:p>
    <w:p w14:paraId="10D2B08C" w14:textId="01E922F3" w:rsidR="00260731" w:rsidRDefault="00B90C66" w:rsidP="00260731">
      <w:pPr>
        <w:tabs>
          <w:tab w:val="left" w:pos="709"/>
        </w:tabs>
        <w:spacing w:after="0" w:line="240" w:lineRule="auto"/>
        <w:jc w:val="center"/>
        <w:rPr>
          <w:rFonts w:ascii="Arial" w:hAnsi="Arial" w:cs="Arial"/>
          <w:b/>
        </w:rPr>
      </w:pPr>
      <w:r w:rsidRPr="00C76F97">
        <w:rPr>
          <w:rFonts w:ascii="Arial" w:hAnsi="Arial" w:cs="Arial"/>
          <w:b/>
        </w:rPr>
        <w:t>Čl. VIII</w:t>
      </w:r>
      <w:r w:rsidR="00260731" w:rsidRPr="00C76F97">
        <w:rPr>
          <w:rFonts w:ascii="Arial" w:hAnsi="Arial" w:cs="Arial"/>
          <w:b/>
        </w:rPr>
        <w:t xml:space="preserve"> </w:t>
      </w:r>
    </w:p>
    <w:p w14:paraId="7DCBB556" w14:textId="36B25301" w:rsidR="00260731" w:rsidRDefault="00BE58CB" w:rsidP="00260731">
      <w:pPr>
        <w:tabs>
          <w:tab w:val="left" w:pos="709"/>
        </w:tabs>
        <w:spacing w:after="0" w:line="240" w:lineRule="auto"/>
        <w:jc w:val="center"/>
        <w:rPr>
          <w:rFonts w:ascii="Arial" w:hAnsi="Arial" w:cs="Arial"/>
          <w:b/>
        </w:rPr>
      </w:pPr>
      <w:r>
        <w:rPr>
          <w:rFonts w:ascii="Arial" w:hAnsi="Arial" w:cs="Arial"/>
          <w:b/>
        </w:rPr>
        <w:t>Osobitné ustanovenia</w:t>
      </w:r>
    </w:p>
    <w:p w14:paraId="1ABC9905" w14:textId="76E3019B" w:rsidR="00035B0A" w:rsidRDefault="00ED4471" w:rsidP="00860DE9">
      <w:pPr>
        <w:pStyle w:val="Default"/>
        <w:tabs>
          <w:tab w:val="left" w:pos="709"/>
        </w:tabs>
        <w:adjustRightInd w:val="0"/>
        <w:jc w:val="both"/>
        <w:rPr>
          <w:sz w:val="22"/>
          <w:szCs w:val="22"/>
        </w:rPr>
      </w:pPr>
      <w:r w:rsidRPr="00C76F97">
        <w:rPr>
          <w:b/>
          <w:sz w:val="22"/>
          <w:szCs w:val="22"/>
        </w:rPr>
        <w:t>8.1.</w:t>
      </w:r>
      <w:r w:rsidRPr="00C76F97">
        <w:rPr>
          <w:sz w:val="22"/>
          <w:szCs w:val="22"/>
        </w:rPr>
        <w:t xml:space="preserve"> </w:t>
      </w:r>
      <w:r w:rsidR="00AE5031">
        <w:rPr>
          <w:sz w:val="22"/>
          <w:szCs w:val="22"/>
        </w:rPr>
        <w:t>O</w:t>
      </w:r>
      <w:r w:rsidR="00AE5031" w:rsidRPr="00D61E50">
        <w:rPr>
          <w:sz w:val="22"/>
          <w:szCs w:val="22"/>
        </w:rPr>
        <w:t xml:space="preserve">sobné údaje kontaktných osôb a osôb podieľajúcich sa na plnení predmetu tejto </w:t>
      </w:r>
      <w:r w:rsidR="00B47745">
        <w:rPr>
          <w:sz w:val="22"/>
          <w:szCs w:val="22"/>
        </w:rPr>
        <w:t>dohody</w:t>
      </w:r>
      <w:r w:rsidR="00AE5031" w:rsidRPr="00D61E50">
        <w:rPr>
          <w:sz w:val="22"/>
          <w:szCs w:val="22"/>
        </w:rPr>
        <w:t xml:space="preserve"> budú spracúvané za účelom plnenia tejto </w:t>
      </w:r>
      <w:r w:rsidR="00B47745">
        <w:rPr>
          <w:sz w:val="22"/>
          <w:szCs w:val="22"/>
        </w:rPr>
        <w:t>dohody</w:t>
      </w:r>
      <w:r w:rsidR="00AE5031" w:rsidRPr="00D61E50">
        <w:rPr>
          <w:sz w:val="22"/>
          <w:szCs w:val="22"/>
        </w:rPr>
        <w:t xml:space="preserve">, pričom obe zmluvné strany vyhlasujú, že sú oprávnené tieto osobné údaje poskytnúť druhej zmluvnej strane. Okrem osobných údajov podľa prvej vety tohto bodu pri plnení predmetu </w:t>
      </w:r>
      <w:r w:rsidR="00984FB6" w:rsidRPr="00BB65F3">
        <w:rPr>
          <w:sz w:val="22"/>
          <w:szCs w:val="22"/>
        </w:rPr>
        <w:t xml:space="preserve">tejto </w:t>
      </w:r>
      <w:r w:rsidR="00984FB6">
        <w:rPr>
          <w:sz w:val="22"/>
          <w:szCs w:val="22"/>
        </w:rPr>
        <w:t>dohody</w:t>
      </w:r>
      <w:r w:rsidR="00762933" w:rsidRPr="00762933">
        <w:rPr>
          <w:color w:val="auto"/>
          <w:sz w:val="22"/>
          <w:szCs w:val="22"/>
          <w:lang w:eastAsia="en-US"/>
        </w:rPr>
        <w:t xml:space="preserve"> </w:t>
      </w:r>
      <w:r w:rsidR="00762933">
        <w:rPr>
          <w:color w:val="auto"/>
          <w:sz w:val="22"/>
          <w:szCs w:val="22"/>
          <w:lang w:eastAsia="en-US"/>
        </w:rPr>
        <w:t xml:space="preserve">získa </w:t>
      </w:r>
      <w:r w:rsidR="00D366A6">
        <w:rPr>
          <w:color w:val="auto"/>
          <w:sz w:val="22"/>
          <w:szCs w:val="22"/>
          <w:lang w:eastAsia="en-US"/>
        </w:rPr>
        <w:t>p</w:t>
      </w:r>
      <w:r w:rsidR="00762933">
        <w:rPr>
          <w:color w:val="auto"/>
          <w:sz w:val="22"/>
          <w:szCs w:val="22"/>
          <w:lang w:eastAsia="en-US"/>
        </w:rPr>
        <w:t xml:space="preserve">oskytovateľ </w:t>
      </w:r>
      <w:r w:rsidR="00762933" w:rsidRPr="00413AD8">
        <w:rPr>
          <w:color w:val="auto"/>
          <w:sz w:val="22"/>
          <w:szCs w:val="22"/>
          <w:lang w:eastAsia="en-US"/>
        </w:rPr>
        <w:t xml:space="preserve">alebo jeho zamestnanci, </w:t>
      </w:r>
      <w:r w:rsidR="00D366A6">
        <w:rPr>
          <w:color w:val="auto"/>
          <w:sz w:val="22"/>
          <w:szCs w:val="22"/>
          <w:lang w:eastAsia="en-US"/>
        </w:rPr>
        <w:t>respektíve</w:t>
      </w:r>
      <w:r w:rsidR="00762933" w:rsidRPr="00413AD8">
        <w:rPr>
          <w:color w:val="auto"/>
          <w:sz w:val="22"/>
          <w:szCs w:val="22"/>
          <w:lang w:eastAsia="en-US"/>
        </w:rPr>
        <w:t xml:space="preserve"> zmluvní partneri prístup k osobným údajom fyzických osôb</w:t>
      </w:r>
      <w:r w:rsidRPr="00C76F97">
        <w:rPr>
          <w:sz w:val="22"/>
          <w:szCs w:val="22"/>
        </w:rPr>
        <w:t>.</w:t>
      </w:r>
      <w:r w:rsidR="003175EE">
        <w:rPr>
          <w:sz w:val="22"/>
          <w:szCs w:val="22"/>
        </w:rPr>
        <w:t xml:space="preserve"> </w:t>
      </w:r>
      <w:r w:rsidR="00762933" w:rsidRPr="00413AD8">
        <w:rPr>
          <w:color w:val="auto"/>
          <w:sz w:val="22"/>
          <w:szCs w:val="22"/>
          <w:lang w:eastAsia="en-US"/>
        </w:rPr>
        <w:t xml:space="preserve">Podmienky spracúvania osobných údajov, práva a povinnosti zmluvných strán pri spracúvaní osobných údajov, </w:t>
      </w:r>
      <w:r w:rsidR="00762933" w:rsidRPr="00413AD8">
        <w:rPr>
          <w:color w:val="000000" w:themeColor="text1"/>
          <w:sz w:val="22"/>
          <w:szCs w:val="22"/>
          <w:lang w:eastAsia="en-US"/>
        </w:rPr>
        <w:t xml:space="preserve">tvoria </w:t>
      </w:r>
      <w:r w:rsidR="00D366A6">
        <w:rPr>
          <w:color w:val="000000" w:themeColor="text1"/>
          <w:sz w:val="22"/>
          <w:szCs w:val="22"/>
          <w:lang w:eastAsia="en-US"/>
        </w:rPr>
        <w:t>p</w:t>
      </w:r>
      <w:r w:rsidR="00762933" w:rsidRPr="00413AD8">
        <w:rPr>
          <w:color w:val="000000" w:themeColor="text1"/>
          <w:sz w:val="22"/>
          <w:szCs w:val="22"/>
          <w:lang w:eastAsia="en-US"/>
        </w:rPr>
        <w:t xml:space="preserve">rílohu č. </w:t>
      </w:r>
      <w:r w:rsidR="00857A56">
        <w:rPr>
          <w:color w:val="000000" w:themeColor="text1"/>
          <w:sz w:val="22"/>
          <w:szCs w:val="22"/>
          <w:lang w:eastAsia="en-US"/>
        </w:rPr>
        <w:t>6</w:t>
      </w:r>
      <w:r w:rsidR="00762933" w:rsidRPr="00413AD8">
        <w:rPr>
          <w:color w:val="000000" w:themeColor="text1"/>
          <w:sz w:val="22"/>
          <w:szCs w:val="22"/>
          <w:lang w:eastAsia="en-US"/>
        </w:rPr>
        <w:t xml:space="preserve"> tejto </w:t>
      </w:r>
      <w:r w:rsidR="00762933" w:rsidRPr="00413AD8">
        <w:rPr>
          <w:color w:val="auto"/>
          <w:sz w:val="22"/>
          <w:szCs w:val="22"/>
          <w:lang w:eastAsia="en-US"/>
        </w:rPr>
        <w:t>dohody</w:t>
      </w:r>
      <w:r w:rsidR="00762933">
        <w:rPr>
          <w:color w:val="auto"/>
          <w:sz w:val="22"/>
          <w:szCs w:val="22"/>
          <w:lang w:eastAsia="en-US"/>
        </w:rPr>
        <w:t>.</w:t>
      </w:r>
    </w:p>
    <w:p w14:paraId="5CDE40AA" w14:textId="77777777" w:rsidR="001F5364" w:rsidRDefault="001F5364" w:rsidP="00860DE9">
      <w:pPr>
        <w:pStyle w:val="Default"/>
        <w:tabs>
          <w:tab w:val="left" w:pos="709"/>
        </w:tabs>
        <w:adjustRightInd w:val="0"/>
        <w:jc w:val="both"/>
        <w:rPr>
          <w:b/>
          <w:color w:val="auto"/>
          <w:sz w:val="22"/>
          <w:szCs w:val="22"/>
          <w:lang w:eastAsia="en-US"/>
        </w:rPr>
      </w:pPr>
    </w:p>
    <w:p w14:paraId="540C3B4D" w14:textId="6F2ABF6F" w:rsidR="00DA765E" w:rsidRPr="00C76F97" w:rsidRDefault="00ED4471" w:rsidP="00B90C66">
      <w:pPr>
        <w:pStyle w:val="Default"/>
        <w:tabs>
          <w:tab w:val="left" w:pos="709"/>
        </w:tabs>
        <w:adjustRightInd w:val="0"/>
        <w:spacing w:after="137"/>
        <w:jc w:val="both"/>
        <w:rPr>
          <w:i/>
          <w:color w:val="auto"/>
          <w:sz w:val="22"/>
          <w:szCs w:val="22"/>
          <w:lang w:eastAsia="en-US"/>
        </w:rPr>
      </w:pPr>
      <w:r w:rsidRPr="00C76F97">
        <w:rPr>
          <w:b/>
          <w:color w:val="auto"/>
          <w:sz w:val="22"/>
          <w:szCs w:val="22"/>
          <w:lang w:eastAsia="en-US"/>
        </w:rPr>
        <w:t>8.2.</w:t>
      </w:r>
      <w:r w:rsidRPr="00C76F97">
        <w:rPr>
          <w:color w:val="auto"/>
          <w:sz w:val="22"/>
          <w:szCs w:val="22"/>
          <w:lang w:eastAsia="en-US"/>
        </w:rPr>
        <w:t xml:space="preserve"> </w:t>
      </w:r>
      <w:r w:rsidR="00DA765E" w:rsidRPr="00C76F97">
        <w:rPr>
          <w:color w:val="auto"/>
          <w:sz w:val="22"/>
          <w:szCs w:val="22"/>
          <w:lang w:eastAsia="en-US"/>
        </w:rPr>
        <w:t xml:space="preserve">Poskytovateľ berie na vedomie, že v rámci plnenia tejto </w:t>
      </w:r>
      <w:r w:rsidR="00DA765E" w:rsidRPr="00C76F97">
        <w:rPr>
          <w:sz w:val="22"/>
          <w:szCs w:val="22"/>
        </w:rPr>
        <w:t>dohody</w:t>
      </w:r>
      <w:r w:rsidR="00DA765E" w:rsidRPr="00C76F97">
        <w:rPr>
          <w:color w:val="auto"/>
          <w:sz w:val="22"/>
          <w:szCs w:val="22"/>
          <w:lang w:eastAsia="en-US"/>
        </w:rPr>
        <w:t xml:space="preserve"> získa alebo môže získať on alebo jeho zamestnanci, či zmluvní partneri prístup k dôverným informáciám objednávateľa alebo tretích osôb.</w:t>
      </w:r>
    </w:p>
    <w:p w14:paraId="0E2BA24B" w14:textId="735AEC84" w:rsidR="005B0DA8" w:rsidRPr="00C76F97" w:rsidRDefault="00ED4471" w:rsidP="005B0DA8">
      <w:pPr>
        <w:pStyle w:val="Odsekzoznamu"/>
        <w:spacing w:after="0" w:line="240" w:lineRule="auto"/>
        <w:ind w:left="0"/>
        <w:jc w:val="both"/>
        <w:rPr>
          <w:rFonts w:ascii="Arial" w:hAnsi="Arial" w:cs="Arial"/>
        </w:rPr>
      </w:pPr>
      <w:r w:rsidRPr="00C76F97">
        <w:rPr>
          <w:rFonts w:ascii="Arial" w:hAnsi="Arial" w:cs="Arial"/>
          <w:b/>
        </w:rPr>
        <w:t>8.3</w:t>
      </w:r>
      <w:r w:rsidR="005B0DA8" w:rsidRPr="00C76F97">
        <w:rPr>
          <w:rFonts w:ascii="Arial" w:hAnsi="Arial" w:cs="Arial"/>
          <w:b/>
        </w:rPr>
        <w:t xml:space="preserve">. </w:t>
      </w:r>
      <w:r w:rsidR="005B0DA8" w:rsidRPr="00C76F97">
        <w:rPr>
          <w:rFonts w:ascii="Arial" w:hAnsi="Arial" w:cs="Arial"/>
        </w:rPr>
        <w:t xml:space="preserve">V súvislosti s realizáciou predmetu dohody si obe zmluvné strany navzájom budú vymieňať dôverné informácie, ktoré môžu byť druhou zmluvnou stranou používané výlučne pre činnosti súvisiace s plnením predmetu tejto dohody. </w:t>
      </w:r>
    </w:p>
    <w:p w14:paraId="3AFDC03C" w14:textId="77777777" w:rsidR="005B0DA8" w:rsidRPr="00C76F97" w:rsidRDefault="005B0DA8" w:rsidP="005B0DA8">
      <w:pPr>
        <w:pStyle w:val="Odsekzoznamu"/>
        <w:spacing w:after="0" w:line="240" w:lineRule="auto"/>
        <w:ind w:left="0"/>
        <w:rPr>
          <w:rFonts w:ascii="Arial" w:hAnsi="Arial" w:cs="Arial"/>
        </w:rPr>
      </w:pPr>
    </w:p>
    <w:p w14:paraId="33C47EFC" w14:textId="1A59CA4B"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8.4</w:t>
      </w:r>
      <w:r w:rsidR="005B0DA8" w:rsidRPr="00C76F97">
        <w:rPr>
          <w:rFonts w:ascii="Arial" w:hAnsi="Arial" w:cs="Arial"/>
          <w:b/>
        </w:rPr>
        <w:t>.</w:t>
      </w:r>
      <w:r w:rsidR="005B0DA8" w:rsidRPr="00C76F97">
        <w:rPr>
          <w:rFonts w:ascii="Arial" w:hAnsi="Arial" w:cs="Arial"/>
        </w:rPr>
        <w:t xml:space="preserve"> Za dôverné informácie sa podľa tejto dohody považujú osobné údaje, všetky skutočnosti povahy obchodnej, právnej, prevádzkovej, technickej, dokumentárnej, informatívnej a inej, akokoľvek súvisiacej so zmluvnou stranou, ktoré sa dostanú do dispozície druhej zmluvnej strany, alebo ak druhá strana získa vedomosť o ich obsahu. </w:t>
      </w:r>
    </w:p>
    <w:p w14:paraId="14486470" w14:textId="77777777" w:rsidR="005B0DA8" w:rsidRPr="00C76F97" w:rsidRDefault="005B0DA8" w:rsidP="005B0DA8">
      <w:pPr>
        <w:pStyle w:val="Odsekzoznamu"/>
        <w:spacing w:after="0" w:line="240" w:lineRule="auto"/>
        <w:ind w:left="0"/>
        <w:rPr>
          <w:rFonts w:ascii="Arial" w:hAnsi="Arial" w:cs="Arial"/>
        </w:rPr>
      </w:pPr>
    </w:p>
    <w:p w14:paraId="3841DCD4" w14:textId="6EADA28B"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8.5</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zachovávať mlčanlivosť o dôverných informáciách a zaväzujú sa, že príjmu všetky rozumné opatrenia na ochranu dôverných informácií a tieto dôverné informácie budú chrániť minimálne v takom rozsahu, v akom chránia vlastné dôverné informácie. </w:t>
      </w:r>
    </w:p>
    <w:p w14:paraId="51C17713" w14:textId="77777777" w:rsidR="005B0DA8" w:rsidRPr="00C76F97" w:rsidRDefault="005B0DA8" w:rsidP="005B0DA8">
      <w:pPr>
        <w:pStyle w:val="Odsekzoznamu"/>
        <w:spacing w:after="0" w:line="240" w:lineRule="auto"/>
        <w:ind w:left="0"/>
        <w:rPr>
          <w:rFonts w:ascii="Arial" w:hAnsi="Arial" w:cs="Arial"/>
        </w:rPr>
      </w:pPr>
    </w:p>
    <w:p w14:paraId="0601E760" w14:textId="13587E46"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8.6</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preukázateľne zlikvidujú, vrátane všetkých kópií alebo opisov. </w:t>
      </w:r>
    </w:p>
    <w:p w14:paraId="12160EB1" w14:textId="77777777" w:rsidR="005B0DA8" w:rsidRPr="00C76F97" w:rsidRDefault="005B0DA8" w:rsidP="005B0DA8">
      <w:pPr>
        <w:pStyle w:val="Odsekzoznamu"/>
        <w:spacing w:after="0" w:line="240" w:lineRule="auto"/>
        <w:ind w:left="0"/>
        <w:rPr>
          <w:rFonts w:ascii="Arial" w:hAnsi="Arial" w:cs="Arial"/>
        </w:rPr>
      </w:pPr>
    </w:p>
    <w:p w14:paraId="733E5458" w14:textId="3B0D5341"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8.7</w:t>
      </w:r>
      <w:r w:rsidR="005B0DA8" w:rsidRPr="00C76F97">
        <w:rPr>
          <w:rFonts w:ascii="Arial" w:hAnsi="Arial" w:cs="Arial"/>
          <w:b/>
        </w:rPr>
        <w:t>.</w:t>
      </w:r>
      <w:r w:rsidRPr="00C76F97">
        <w:rPr>
          <w:rFonts w:ascii="Arial" w:hAnsi="Arial" w:cs="Arial"/>
        </w:rPr>
        <w:t xml:space="preserve"> Zmluvné strany sa </w:t>
      </w:r>
      <w:r w:rsidR="005B0DA8" w:rsidRPr="00C76F97">
        <w:rPr>
          <w:rFonts w:ascii="Arial" w:hAnsi="Arial" w:cs="Arial"/>
        </w:rPr>
        <w:t>zaväzujú, že kedykoľvek na základe žiadosti druhej zmluvnej strany p</w:t>
      </w:r>
      <w:r w:rsidRPr="00C76F97">
        <w:rPr>
          <w:rFonts w:ascii="Arial" w:hAnsi="Arial" w:cs="Arial"/>
        </w:rPr>
        <w:t xml:space="preserve">reukázateľne zlikvidujú </w:t>
      </w:r>
      <w:r w:rsidR="005B0DA8" w:rsidRPr="00C76F97">
        <w:rPr>
          <w:rFonts w:ascii="Arial" w:hAnsi="Arial" w:cs="Arial"/>
        </w:rPr>
        <w:t xml:space="preserve">všetky písomnosti (vrátane písomností v elektronickej podobe) ňou alebo osobami na jej strane vytvorené, ktoré obsahujú dôverné informácie, ktoré jej boli poskytnuté druhou zmluvnou stranou. </w:t>
      </w:r>
    </w:p>
    <w:p w14:paraId="3936AF14" w14:textId="77777777" w:rsidR="005B0DA8" w:rsidRPr="00C76F97" w:rsidRDefault="005B0DA8" w:rsidP="005B0DA8">
      <w:pPr>
        <w:pStyle w:val="Odsekzoznamu"/>
        <w:spacing w:after="0" w:line="240" w:lineRule="auto"/>
        <w:ind w:left="0"/>
        <w:rPr>
          <w:rFonts w:ascii="Arial" w:hAnsi="Arial" w:cs="Arial"/>
        </w:rPr>
      </w:pPr>
    </w:p>
    <w:p w14:paraId="01E75688" w14:textId="692C29BF"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8.8</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že bez písomného súhlasu druhej </w:t>
      </w:r>
      <w:r w:rsidRPr="00C76F97">
        <w:rPr>
          <w:rFonts w:ascii="Arial" w:hAnsi="Arial" w:cs="Arial"/>
        </w:rPr>
        <w:t xml:space="preserve">zmluvnej </w:t>
      </w:r>
      <w:r w:rsidR="005B0DA8" w:rsidRPr="00C76F97">
        <w:rPr>
          <w:rFonts w:ascii="Arial" w:hAnsi="Arial" w:cs="Arial"/>
        </w:rPr>
        <w:t>strany neposkytnú dôverné informácie v žiadnej forme tretím osobám, s výnimkou tých svojich zamestnancov, zástupcov, alebo ďalších osôb v obdobnom postavení (ďalej len „</w:t>
      </w:r>
      <w:r w:rsidR="005B0DA8" w:rsidRPr="00C76F97">
        <w:rPr>
          <w:rFonts w:ascii="Arial" w:hAnsi="Arial" w:cs="Arial"/>
          <w:i/>
        </w:rPr>
        <w:t>oprávnené osoby</w:t>
      </w:r>
      <w:r w:rsidR="005B0DA8" w:rsidRPr="00C76F97">
        <w:rPr>
          <w:rFonts w:ascii="Arial" w:hAnsi="Arial" w:cs="Arial"/>
        </w:rPr>
        <w:t>“), ktoré s nimi potrebujú byť oboznámené, aby</w:t>
      </w:r>
      <w:r w:rsidRPr="00C76F97">
        <w:rPr>
          <w:rFonts w:ascii="Arial" w:hAnsi="Arial" w:cs="Arial"/>
        </w:rPr>
        <w:t xml:space="preserve"> mohol byť plnený predmet dohody</w:t>
      </w:r>
      <w:r w:rsidR="005B0DA8" w:rsidRPr="00C76F97">
        <w:rPr>
          <w:rFonts w:ascii="Arial" w:hAnsi="Arial" w:cs="Arial"/>
        </w:rPr>
        <w:t xml:space="preserve">. </w:t>
      </w:r>
    </w:p>
    <w:p w14:paraId="22EF3EBA" w14:textId="77777777" w:rsidR="005B0DA8" w:rsidRPr="00C76F97" w:rsidRDefault="005B0DA8" w:rsidP="005B0DA8">
      <w:pPr>
        <w:pStyle w:val="Odsekzoznamu"/>
        <w:spacing w:after="0" w:line="240" w:lineRule="auto"/>
        <w:ind w:left="0"/>
        <w:rPr>
          <w:rFonts w:ascii="Arial" w:hAnsi="Arial" w:cs="Arial"/>
        </w:rPr>
      </w:pPr>
    </w:p>
    <w:p w14:paraId="4F463C90" w14:textId="59B2B974"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8.9</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zabezpečiť, že ich oprávnené osoby budú zachovávať mlčanlivosť vo vzťahu k dôverným informáciám. Pokiaľ poruší oprávnená osoba ktorejkoľvek zmluvnej strany povinnosť mlčanlivosti vo vzťahu k dôverným informáciám, považuje sa to za porušenie mlčanlivosti tejto zmluvnej strany. </w:t>
      </w:r>
    </w:p>
    <w:p w14:paraId="01143C9A" w14:textId="77777777" w:rsidR="00260731" w:rsidRPr="00C76F97" w:rsidRDefault="00260731" w:rsidP="00260731">
      <w:pPr>
        <w:pStyle w:val="Default"/>
        <w:tabs>
          <w:tab w:val="left" w:pos="709"/>
        </w:tabs>
        <w:ind w:left="720" w:hanging="720"/>
        <w:jc w:val="both"/>
        <w:rPr>
          <w:color w:val="auto"/>
          <w:sz w:val="22"/>
          <w:szCs w:val="22"/>
          <w:lang w:eastAsia="en-US"/>
        </w:rPr>
      </w:pPr>
    </w:p>
    <w:p w14:paraId="0065978C" w14:textId="3E91354C" w:rsidR="00260731" w:rsidRPr="00C76F97" w:rsidRDefault="00B40637" w:rsidP="00DA765E">
      <w:pPr>
        <w:pStyle w:val="Default"/>
        <w:tabs>
          <w:tab w:val="left" w:pos="709"/>
        </w:tabs>
        <w:adjustRightInd w:val="0"/>
        <w:jc w:val="both"/>
        <w:rPr>
          <w:color w:val="auto"/>
          <w:sz w:val="22"/>
          <w:szCs w:val="22"/>
          <w:lang w:eastAsia="en-US"/>
        </w:rPr>
      </w:pPr>
      <w:r w:rsidRPr="00C76F97">
        <w:rPr>
          <w:b/>
          <w:color w:val="auto"/>
          <w:sz w:val="22"/>
          <w:szCs w:val="22"/>
          <w:lang w:eastAsia="en-US"/>
        </w:rPr>
        <w:t>8.10</w:t>
      </w:r>
      <w:r w:rsidR="00DA765E" w:rsidRPr="00C76F97">
        <w:rPr>
          <w:b/>
          <w:color w:val="auto"/>
          <w:sz w:val="22"/>
          <w:szCs w:val="22"/>
          <w:lang w:eastAsia="en-US"/>
        </w:rPr>
        <w:t>.</w:t>
      </w:r>
      <w:r w:rsidR="00DA765E" w:rsidRPr="00C76F97">
        <w:rPr>
          <w:color w:val="auto"/>
          <w:sz w:val="22"/>
          <w:szCs w:val="22"/>
          <w:lang w:eastAsia="en-US"/>
        </w:rPr>
        <w:t xml:space="preserve"> </w:t>
      </w:r>
      <w:r w:rsidRPr="00C76F97">
        <w:rPr>
          <w:sz w:val="22"/>
          <w:szCs w:val="22"/>
        </w:rPr>
        <w:t xml:space="preserve">Poskytovateľ </w:t>
      </w:r>
      <w:r w:rsidR="00260731" w:rsidRPr="00C76F97">
        <w:rPr>
          <w:color w:val="auto"/>
          <w:sz w:val="22"/>
          <w:szCs w:val="22"/>
          <w:lang w:eastAsia="en-US"/>
        </w:rPr>
        <w:t xml:space="preserve">sa zaväzuje, že zabezpečí dostatočné poučenie pre všetky osoby, ktoré sa budú zúčastňovať na plnení predmetu tejto </w:t>
      </w:r>
      <w:r w:rsidR="005961AE" w:rsidRPr="00C76F97">
        <w:rPr>
          <w:sz w:val="22"/>
          <w:szCs w:val="22"/>
        </w:rPr>
        <w:t>dohody</w:t>
      </w:r>
      <w:r w:rsidR="00260731" w:rsidRPr="00C76F97">
        <w:rPr>
          <w:color w:val="auto"/>
          <w:sz w:val="22"/>
          <w:szCs w:val="22"/>
          <w:lang w:eastAsia="en-US"/>
        </w:rPr>
        <w:t xml:space="preserve">, o podstate dôvernej informácie v zmysle tejto </w:t>
      </w:r>
      <w:r w:rsidR="00260731" w:rsidRPr="00C76F97">
        <w:rPr>
          <w:sz w:val="22"/>
          <w:szCs w:val="22"/>
        </w:rPr>
        <w:t>dohody</w:t>
      </w:r>
      <w:r w:rsidR="00260731" w:rsidRPr="00C76F97">
        <w:rPr>
          <w:color w:val="auto"/>
          <w:sz w:val="22"/>
          <w:szCs w:val="22"/>
          <w:lang w:eastAsia="en-US"/>
        </w:rPr>
        <w:t xml:space="preserve"> a príslušných právnych predpisov a nevyhnutnosti ich utajenia v súlade s touto </w:t>
      </w:r>
      <w:r w:rsidR="00260731" w:rsidRPr="00C76F97">
        <w:rPr>
          <w:sz w:val="22"/>
          <w:szCs w:val="22"/>
        </w:rPr>
        <w:t>dohodou</w:t>
      </w:r>
      <w:r w:rsidR="005B0DA8" w:rsidRPr="00C76F97">
        <w:rPr>
          <w:color w:val="auto"/>
          <w:sz w:val="22"/>
          <w:szCs w:val="22"/>
          <w:lang w:eastAsia="en-US"/>
        </w:rPr>
        <w:t>.</w:t>
      </w:r>
      <w:r w:rsidR="005961AE" w:rsidRPr="00C76F97">
        <w:rPr>
          <w:color w:val="auto"/>
          <w:sz w:val="22"/>
          <w:szCs w:val="22"/>
          <w:lang w:eastAsia="en-US"/>
        </w:rPr>
        <w:t xml:space="preserve"> </w:t>
      </w:r>
      <w:r w:rsidR="00260731" w:rsidRPr="00C76F97">
        <w:rPr>
          <w:color w:val="auto"/>
          <w:sz w:val="22"/>
          <w:szCs w:val="22"/>
          <w:lang w:eastAsia="en-US"/>
        </w:rPr>
        <w:t xml:space="preserve">Splnenie tejto povinnosti je poskytovateľ povinný preukázať, ak ho o to objednávateľ požiada. </w:t>
      </w:r>
    </w:p>
    <w:p w14:paraId="1276E725" w14:textId="77777777" w:rsidR="00260731" w:rsidRPr="00C76F97" w:rsidRDefault="00260731" w:rsidP="00260731">
      <w:pPr>
        <w:tabs>
          <w:tab w:val="left" w:pos="709"/>
        </w:tabs>
        <w:spacing w:after="0" w:line="240" w:lineRule="auto"/>
        <w:ind w:left="720" w:hanging="720"/>
        <w:jc w:val="both"/>
        <w:rPr>
          <w:rFonts w:ascii="Arial" w:hAnsi="Arial" w:cs="Arial"/>
        </w:rPr>
      </w:pPr>
    </w:p>
    <w:p w14:paraId="768E2EA2" w14:textId="600A658C" w:rsidR="00260731" w:rsidRPr="00C76F97" w:rsidRDefault="00BB3122" w:rsidP="005B0DA8">
      <w:pPr>
        <w:pStyle w:val="Zkladntext21"/>
        <w:shd w:val="clear" w:color="auto" w:fill="auto"/>
        <w:spacing w:before="0" w:after="0" w:line="240" w:lineRule="auto"/>
        <w:ind w:firstLine="0"/>
        <w:jc w:val="both"/>
        <w:rPr>
          <w:sz w:val="22"/>
          <w:szCs w:val="22"/>
        </w:rPr>
      </w:pPr>
      <w:r w:rsidRPr="00C76F97">
        <w:rPr>
          <w:b/>
          <w:sz w:val="22"/>
          <w:szCs w:val="22"/>
        </w:rPr>
        <w:t>8.11</w:t>
      </w:r>
      <w:r w:rsidR="005B0DA8" w:rsidRPr="00C76F97">
        <w:rPr>
          <w:b/>
          <w:sz w:val="22"/>
          <w:szCs w:val="22"/>
        </w:rPr>
        <w:t>.</w:t>
      </w:r>
      <w:r w:rsidR="005B0DA8" w:rsidRPr="00C76F97">
        <w:rPr>
          <w:sz w:val="22"/>
          <w:szCs w:val="22"/>
        </w:rPr>
        <w:t xml:space="preserve"> </w:t>
      </w:r>
      <w:r w:rsidR="00260731" w:rsidRPr="00C76F97">
        <w:rPr>
          <w:sz w:val="22"/>
          <w:szCs w:val="22"/>
        </w:rPr>
        <w:t>Povinnosť mlčanlivosti sa nevzťahuje na informácie,</w:t>
      </w:r>
    </w:p>
    <w:p w14:paraId="47A005E5" w14:textId="25C725A3"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 xml:space="preserve">ktoré sú alebo sa stanú všeobecne známymi alebo verejne dostupnými inak, ako porušením povinností vyplývajúcich z tejto </w:t>
      </w:r>
      <w:r w:rsidR="002C19C2" w:rsidRPr="00C76F97">
        <w:rPr>
          <w:rFonts w:ascii="Arial" w:hAnsi="Arial" w:cs="Arial"/>
        </w:rPr>
        <w:t>dohody</w:t>
      </w:r>
      <w:r w:rsidRPr="00C76F97">
        <w:rPr>
          <w:rFonts w:ascii="Arial" w:hAnsi="Arial" w:cs="Arial"/>
        </w:rPr>
        <w:t>,</w:t>
      </w:r>
    </w:p>
    <w:p w14:paraId="610F0492" w14:textId="77777777" w:rsidR="00260731" w:rsidRPr="00C76F97" w:rsidRDefault="00260731" w:rsidP="003826ED">
      <w:pPr>
        <w:pStyle w:val="Odsekzoznamu"/>
        <w:numPr>
          <w:ilvl w:val="0"/>
          <w:numId w:val="2"/>
        </w:numPr>
        <w:tabs>
          <w:tab w:val="left" w:pos="993"/>
        </w:tabs>
        <w:spacing w:after="0" w:line="240" w:lineRule="auto"/>
        <w:ind w:left="993" w:hanging="284"/>
        <w:jc w:val="both"/>
        <w:rPr>
          <w:rFonts w:ascii="Arial" w:hAnsi="Arial" w:cs="Arial"/>
        </w:rPr>
      </w:pPr>
      <w:r w:rsidRPr="00C76F97">
        <w:rPr>
          <w:rFonts w:ascii="Arial" w:hAnsi="Arial" w:cs="Arial"/>
        </w:rPr>
        <w:t>ktoré prijímajúca strana doloží ako informácie ňou legálne vlastnené v čase ich poskytnutia alebo ktoré boli prijímajúcou stranou nezávisle odvodené a vytvorené bez využitia dôvernej informácie, ktorú táto dostala od poskytujúcej strany,</w:t>
      </w:r>
    </w:p>
    <w:p w14:paraId="182F41D6" w14:textId="05676B5B"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ktoré prijímajúca strana doloží ako informácie získané zákonnou cestou od tretej strany, ktorá ich legitímne získala alebo vyvinula, a ktorá nemá žiadnu povinnosť, ktorá by obmedzovala ich zverejňovanie,</w:t>
      </w:r>
    </w:p>
    <w:p w14:paraId="67FD7EB0" w14:textId="77777777"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ktorých zverejnenie je vyžadované všeobecne záväzným právnym predpisov alebo nariadené rozhodnutím súdu, prokuratúry alebo iného oprávneného orgánu verejnej moci,</w:t>
      </w:r>
    </w:p>
    <w:p w14:paraId="1D97314C" w14:textId="325EE8DE"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na ktorých poskytnutie tretej strane dala poskytujúca strana strane prijímajúcej vopred písomný súhlas.</w:t>
      </w:r>
    </w:p>
    <w:p w14:paraId="7BF25A39" w14:textId="77777777" w:rsidR="001F5B37" w:rsidRDefault="001F5B37" w:rsidP="00BE58CB">
      <w:pPr>
        <w:pStyle w:val="Bezriadkovania"/>
        <w:numPr>
          <w:ilvl w:val="0"/>
          <w:numId w:val="0"/>
        </w:numPr>
        <w:spacing w:before="0" w:after="0"/>
        <w:rPr>
          <w:rFonts w:ascii="Arial" w:eastAsia="Arial" w:hAnsi="Arial"/>
          <w:b/>
          <w:color w:val="auto"/>
          <w:sz w:val="22"/>
          <w:szCs w:val="22"/>
        </w:rPr>
      </w:pPr>
    </w:p>
    <w:p w14:paraId="4C8D6D3F" w14:textId="5263281A" w:rsidR="00BE58CB" w:rsidRPr="00BB65F3" w:rsidRDefault="00BE58CB" w:rsidP="00BE58CB">
      <w:pPr>
        <w:pStyle w:val="Bezriadkovania"/>
        <w:numPr>
          <w:ilvl w:val="0"/>
          <w:numId w:val="0"/>
        </w:numPr>
        <w:spacing w:before="0" w:after="0"/>
        <w:rPr>
          <w:rFonts w:ascii="Arial" w:hAnsi="Arial"/>
          <w:sz w:val="22"/>
          <w:szCs w:val="22"/>
        </w:rPr>
      </w:pPr>
      <w:r w:rsidRPr="00BE58CB">
        <w:rPr>
          <w:rFonts w:ascii="Arial" w:eastAsia="Arial" w:hAnsi="Arial"/>
          <w:b/>
          <w:color w:val="auto"/>
          <w:sz w:val="22"/>
          <w:szCs w:val="22"/>
        </w:rPr>
        <w:t>8.12.</w:t>
      </w:r>
      <w:r>
        <w:rPr>
          <w:rFonts w:ascii="Arial" w:hAnsi="Arial"/>
        </w:rPr>
        <w:t xml:space="preserve"> </w:t>
      </w:r>
      <w:r w:rsidRPr="00BB65F3">
        <w:rPr>
          <w:rFonts w:ascii="Arial" w:hAnsi="Arial"/>
          <w:sz w:val="22"/>
          <w:szCs w:val="22"/>
        </w:rPr>
        <w:t xml:space="preserve">Poskytovateľ je oprávnený plniť predmet tejto </w:t>
      </w:r>
      <w:r>
        <w:rPr>
          <w:rFonts w:ascii="Arial" w:hAnsi="Arial"/>
          <w:sz w:val="22"/>
          <w:szCs w:val="22"/>
        </w:rPr>
        <w:t>dohody</w:t>
      </w:r>
      <w:r w:rsidRPr="00BB65F3">
        <w:rPr>
          <w:rFonts w:ascii="Arial" w:hAnsi="Arial"/>
          <w:sz w:val="22"/>
          <w:szCs w:val="22"/>
        </w:rPr>
        <w:t xml:space="preserve"> aj prostredníctvom subdodávateľov, ktorí musia spĺňať podmienky pre plnenie predmetu </w:t>
      </w:r>
      <w:r w:rsidR="00235B00">
        <w:rPr>
          <w:rFonts w:ascii="Arial" w:hAnsi="Arial"/>
          <w:sz w:val="22"/>
          <w:szCs w:val="22"/>
        </w:rPr>
        <w:t>dohody</w:t>
      </w:r>
      <w:r w:rsidRPr="00BB65F3">
        <w:rPr>
          <w:rFonts w:ascii="Arial" w:hAnsi="Arial"/>
          <w:sz w:val="22"/>
          <w:szCs w:val="22"/>
        </w:rPr>
        <w:t xml:space="preserve">, týkajúce sa osobného postavenia a neexistujú u nich dôvody na vylúčenie podľa § 40 ods. 6 písm. a) až </w:t>
      </w:r>
      <w:r>
        <w:rPr>
          <w:rFonts w:ascii="Arial" w:hAnsi="Arial"/>
          <w:sz w:val="22"/>
          <w:szCs w:val="22"/>
        </w:rPr>
        <w:t>g</w:t>
      </w:r>
      <w:r w:rsidRPr="00BB65F3">
        <w:rPr>
          <w:rFonts w:ascii="Arial" w:hAnsi="Arial"/>
          <w:sz w:val="22"/>
          <w:szCs w:val="22"/>
        </w:rPr>
        <w:t xml:space="preserve">) a ods. 7 </w:t>
      </w:r>
      <w:r>
        <w:rPr>
          <w:rFonts w:ascii="Arial" w:hAnsi="Arial"/>
          <w:sz w:val="22"/>
          <w:szCs w:val="22"/>
        </w:rPr>
        <w:t xml:space="preserve">a 8 </w:t>
      </w:r>
      <w:r w:rsidRPr="00BB65F3">
        <w:rPr>
          <w:rFonts w:ascii="Arial" w:hAnsi="Arial"/>
          <w:sz w:val="22"/>
          <w:szCs w:val="22"/>
        </w:rPr>
        <w:t xml:space="preserve">zákona o verejnom obstarávaní, v súlade s § 41 zákona o verejnom obstarávaní. V prípade plnenia predmetu </w:t>
      </w:r>
      <w:r w:rsidR="00235B00">
        <w:rPr>
          <w:rFonts w:ascii="Arial" w:hAnsi="Arial"/>
          <w:sz w:val="22"/>
          <w:szCs w:val="22"/>
        </w:rPr>
        <w:t>dohody</w:t>
      </w:r>
      <w:r w:rsidR="00235B00" w:rsidRPr="00BB65F3">
        <w:rPr>
          <w:rFonts w:ascii="Arial" w:hAnsi="Arial"/>
          <w:sz w:val="22"/>
          <w:szCs w:val="22"/>
        </w:rPr>
        <w:t xml:space="preserve"> </w:t>
      </w:r>
      <w:r w:rsidRPr="00BB65F3">
        <w:rPr>
          <w:rFonts w:ascii="Arial" w:hAnsi="Arial"/>
          <w:sz w:val="22"/>
          <w:szCs w:val="22"/>
        </w:rPr>
        <w:t>prostrední</w:t>
      </w:r>
      <w:r>
        <w:rPr>
          <w:rFonts w:ascii="Arial" w:hAnsi="Arial"/>
          <w:sz w:val="22"/>
          <w:szCs w:val="22"/>
        </w:rPr>
        <w:t>ctvom subdodávateľov zodpovedá poskytovateľ o</w:t>
      </w:r>
      <w:r w:rsidRPr="00BB65F3">
        <w:rPr>
          <w:rFonts w:ascii="Arial" w:hAnsi="Arial"/>
          <w:sz w:val="22"/>
          <w:szCs w:val="22"/>
        </w:rPr>
        <w:t xml:space="preserve">bjednávateľovi tak, ako keby plnil predmet </w:t>
      </w:r>
      <w:r>
        <w:rPr>
          <w:rFonts w:ascii="Arial" w:hAnsi="Arial"/>
          <w:sz w:val="22"/>
          <w:szCs w:val="22"/>
        </w:rPr>
        <w:t>dohody</w:t>
      </w:r>
      <w:r w:rsidRPr="00BB65F3">
        <w:rPr>
          <w:rFonts w:ascii="Arial" w:hAnsi="Arial"/>
          <w:sz w:val="22"/>
          <w:szCs w:val="22"/>
        </w:rPr>
        <w:t xml:space="preserve"> sám. Objednávateľ je oprávnený od tejto </w:t>
      </w:r>
      <w:r>
        <w:rPr>
          <w:rFonts w:ascii="Arial" w:hAnsi="Arial"/>
          <w:sz w:val="22"/>
          <w:szCs w:val="22"/>
        </w:rPr>
        <w:t>dohody odstúpiť, ak zistí, že p</w:t>
      </w:r>
      <w:r w:rsidRPr="00BB65F3">
        <w:rPr>
          <w:rFonts w:ascii="Arial" w:hAnsi="Arial"/>
          <w:sz w:val="22"/>
          <w:szCs w:val="22"/>
        </w:rPr>
        <w:t xml:space="preserve">oskytovateľ zabezpečuje plnenie predmetu </w:t>
      </w:r>
      <w:r>
        <w:rPr>
          <w:rFonts w:ascii="Arial" w:hAnsi="Arial"/>
          <w:sz w:val="22"/>
          <w:szCs w:val="22"/>
        </w:rPr>
        <w:t>dohody</w:t>
      </w:r>
      <w:r w:rsidRPr="00BB65F3">
        <w:rPr>
          <w:rFonts w:ascii="Arial" w:hAnsi="Arial"/>
          <w:sz w:val="22"/>
          <w:szCs w:val="22"/>
        </w:rPr>
        <w:t xml:space="preserve"> prostredníctvom subdodávateľa, ktorý nespĺňa </w:t>
      </w:r>
      <w:r w:rsidRPr="00BB65F3">
        <w:rPr>
          <w:rFonts w:ascii="Arial" w:hAnsi="Arial"/>
          <w:sz w:val="22"/>
          <w:szCs w:val="22"/>
        </w:rPr>
        <w:lastRenderedPageBreak/>
        <w:t>podmienky podľa § 41 zákona o verejnom obstaráv</w:t>
      </w:r>
      <w:r>
        <w:rPr>
          <w:rFonts w:ascii="Arial" w:hAnsi="Arial"/>
          <w:sz w:val="22"/>
          <w:szCs w:val="22"/>
        </w:rPr>
        <w:t>aní, čím nie je dotknutý nárok o</w:t>
      </w:r>
      <w:r w:rsidRPr="00BB65F3">
        <w:rPr>
          <w:rFonts w:ascii="Arial" w:hAnsi="Arial"/>
          <w:sz w:val="22"/>
          <w:szCs w:val="22"/>
        </w:rPr>
        <w:t xml:space="preserve">bjednávateľa na náhradu škody z tohto dôvodu vzniknutej. Zoznam subdodávateľov je uvedený v </w:t>
      </w:r>
      <w:r w:rsidR="00B20D0B">
        <w:rPr>
          <w:rFonts w:ascii="Arial" w:hAnsi="Arial"/>
          <w:sz w:val="22"/>
          <w:szCs w:val="22"/>
        </w:rPr>
        <w:t>p</w:t>
      </w:r>
      <w:r w:rsidR="00B20D0B" w:rsidRPr="00BB65F3">
        <w:rPr>
          <w:rFonts w:ascii="Arial" w:hAnsi="Arial"/>
          <w:sz w:val="22"/>
          <w:szCs w:val="22"/>
        </w:rPr>
        <w:t xml:space="preserve">rílohe </w:t>
      </w:r>
      <w:r w:rsidRPr="00BB65F3">
        <w:rPr>
          <w:rFonts w:ascii="Arial" w:hAnsi="Arial"/>
          <w:sz w:val="22"/>
          <w:szCs w:val="22"/>
        </w:rPr>
        <w:t xml:space="preserve">č. </w:t>
      </w:r>
      <w:r w:rsidR="00715A14">
        <w:rPr>
          <w:rFonts w:ascii="Arial" w:hAnsi="Arial"/>
          <w:sz w:val="22"/>
          <w:szCs w:val="22"/>
        </w:rPr>
        <w:t>4</w:t>
      </w:r>
      <w:r w:rsidR="009D69C1" w:rsidRPr="00BB65F3">
        <w:rPr>
          <w:rFonts w:ascii="Arial" w:hAnsi="Arial"/>
          <w:sz w:val="22"/>
          <w:szCs w:val="22"/>
        </w:rPr>
        <w:t xml:space="preserve"> </w:t>
      </w:r>
      <w:r w:rsidRPr="00BB65F3">
        <w:rPr>
          <w:rFonts w:ascii="Arial" w:hAnsi="Arial"/>
          <w:sz w:val="22"/>
          <w:szCs w:val="22"/>
        </w:rPr>
        <w:t xml:space="preserve">tejto </w:t>
      </w:r>
      <w:r>
        <w:rPr>
          <w:rFonts w:ascii="Arial" w:hAnsi="Arial"/>
          <w:sz w:val="22"/>
          <w:szCs w:val="22"/>
        </w:rPr>
        <w:t>dohody</w:t>
      </w:r>
      <w:r w:rsidR="00B20D0B">
        <w:rPr>
          <w:rFonts w:ascii="Arial" w:hAnsi="Arial"/>
          <w:sz w:val="22"/>
          <w:szCs w:val="22"/>
        </w:rPr>
        <w:t xml:space="preserve"> „Zoznam subdodávateľov“</w:t>
      </w:r>
      <w:r w:rsidRPr="00BB65F3">
        <w:rPr>
          <w:rFonts w:ascii="Arial" w:hAnsi="Arial"/>
          <w:sz w:val="22"/>
          <w:szCs w:val="22"/>
        </w:rPr>
        <w:t>.</w:t>
      </w:r>
    </w:p>
    <w:p w14:paraId="7BC826D2" w14:textId="77777777" w:rsidR="00BE58CB" w:rsidRDefault="00BE58CB" w:rsidP="00BE58CB">
      <w:pPr>
        <w:pStyle w:val="Bezriadkovania"/>
        <w:numPr>
          <w:ilvl w:val="0"/>
          <w:numId w:val="0"/>
        </w:numPr>
        <w:spacing w:before="0" w:after="0"/>
        <w:rPr>
          <w:rFonts w:ascii="Arial" w:hAnsi="Arial"/>
          <w:sz w:val="22"/>
          <w:szCs w:val="22"/>
        </w:rPr>
      </w:pPr>
    </w:p>
    <w:p w14:paraId="68A4D736" w14:textId="1A3D3DC3" w:rsidR="00BE58CB" w:rsidRDefault="00BE58CB" w:rsidP="00BE58CB">
      <w:pPr>
        <w:pStyle w:val="Bezriadkovania"/>
        <w:numPr>
          <w:ilvl w:val="0"/>
          <w:numId w:val="0"/>
        </w:numPr>
        <w:spacing w:before="0" w:after="0"/>
        <w:rPr>
          <w:rFonts w:ascii="Arial" w:hAnsi="Arial"/>
          <w:sz w:val="22"/>
          <w:szCs w:val="22"/>
        </w:rPr>
      </w:pPr>
      <w:r w:rsidRPr="00BE58CB">
        <w:rPr>
          <w:rFonts w:ascii="Arial" w:hAnsi="Arial"/>
          <w:b/>
          <w:sz w:val="22"/>
          <w:szCs w:val="22"/>
        </w:rPr>
        <w:t>8.13.</w:t>
      </w:r>
      <w:r>
        <w:rPr>
          <w:rFonts w:ascii="Arial" w:hAnsi="Arial"/>
          <w:sz w:val="22"/>
          <w:szCs w:val="22"/>
        </w:rPr>
        <w:t xml:space="preserve"> </w:t>
      </w:r>
      <w:r w:rsidRPr="00BB65F3">
        <w:rPr>
          <w:rFonts w:ascii="Arial" w:hAnsi="Arial"/>
          <w:sz w:val="22"/>
          <w:szCs w:val="22"/>
        </w:rPr>
        <w:t xml:space="preserve">V prípade, že niektorý zo subdodávateľov nie je v okamihu podpísania tejto </w:t>
      </w:r>
      <w:r>
        <w:rPr>
          <w:rFonts w:ascii="Arial" w:hAnsi="Arial"/>
          <w:sz w:val="22"/>
          <w:szCs w:val="22"/>
        </w:rPr>
        <w:t>dohody</w:t>
      </w:r>
      <w:r w:rsidRPr="00BB65F3">
        <w:rPr>
          <w:rFonts w:ascii="Arial" w:hAnsi="Arial"/>
          <w:sz w:val="22"/>
          <w:szCs w:val="22"/>
        </w:rPr>
        <w:t xml:space="preserve"> známy a vstúpi do procesu v priebehu plnenia predmetu </w:t>
      </w:r>
      <w:r>
        <w:rPr>
          <w:rFonts w:ascii="Arial" w:hAnsi="Arial"/>
          <w:sz w:val="22"/>
          <w:szCs w:val="22"/>
        </w:rPr>
        <w:t>dohody</w:t>
      </w:r>
      <w:r w:rsidRPr="00BB65F3">
        <w:rPr>
          <w:rFonts w:ascii="Arial" w:hAnsi="Arial"/>
          <w:sz w:val="22"/>
          <w:szCs w:val="22"/>
        </w:rPr>
        <w:t xml:space="preserve">, resp. sa zmení niektorý zo subdodávateľov počas plnenia tejto </w:t>
      </w:r>
      <w:r>
        <w:rPr>
          <w:rFonts w:ascii="Arial" w:hAnsi="Arial"/>
          <w:sz w:val="22"/>
          <w:szCs w:val="22"/>
        </w:rPr>
        <w:t>dohody</w:t>
      </w:r>
      <w:r w:rsidRPr="00BB65F3">
        <w:rPr>
          <w:rFonts w:ascii="Arial" w:hAnsi="Arial"/>
          <w:sz w:val="22"/>
          <w:szCs w:val="22"/>
        </w:rPr>
        <w:t xml:space="preserve">, alebo sa zmenia údaje, týkajúce sa konkrétneho subdodávateľa, musí byť táto zmena odsúhlasená </w:t>
      </w:r>
      <w:r w:rsidR="005819C5">
        <w:rPr>
          <w:rFonts w:ascii="Arial" w:hAnsi="Arial"/>
          <w:sz w:val="22"/>
          <w:szCs w:val="22"/>
        </w:rPr>
        <w:t>z</w:t>
      </w:r>
      <w:r w:rsidRPr="00BB65F3">
        <w:rPr>
          <w:rFonts w:ascii="Arial" w:hAnsi="Arial"/>
          <w:sz w:val="22"/>
          <w:szCs w:val="22"/>
        </w:rPr>
        <w:t xml:space="preserve">mluvnými stranami formou písomného dodatku k </w:t>
      </w:r>
      <w:r>
        <w:rPr>
          <w:rFonts w:ascii="Arial" w:hAnsi="Arial"/>
          <w:sz w:val="22"/>
          <w:szCs w:val="22"/>
        </w:rPr>
        <w:t>dohode. O každej zmene je p</w:t>
      </w:r>
      <w:r w:rsidRPr="00BB65F3">
        <w:rPr>
          <w:rFonts w:ascii="Arial" w:hAnsi="Arial"/>
          <w:sz w:val="22"/>
          <w:szCs w:val="22"/>
        </w:rPr>
        <w:t>oskytovateľ povinný bezodkladne - najneskôr do 7 kalendá</w:t>
      </w:r>
      <w:r>
        <w:rPr>
          <w:rFonts w:ascii="Arial" w:hAnsi="Arial"/>
          <w:sz w:val="22"/>
          <w:szCs w:val="22"/>
        </w:rPr>
        <w:t>rnych dní - písomne informovať o</w:t>
      </w:r>
      <w:r w:rsidRPr="00BB65F3">
        <w:rPr>
          <w:rFonts w:ascii="Arial" w:hAnsi="Arial"/>
          <w:sz w:val="22"/>
          <w:szCs w:val="22"/>
        </w:rPr>
        <w:t>bjednávateľa, pričo</w:t>
      </w:r>
      <w:r>
        <w:rPr>
          <w:rFonts w:ascii="Arial" w:hAnsi="Arial"/>
          <w:sz w:val="22"/>
          <w:szCs w:val="22"/>
        </w:rPr>
        <w:t>m je povinný zároveň predložiť o</w:t>
      </w:r>
      <w:r w:rsidRPr="00BB65F3">
        <w:rPr>
          <w:rFonts w:ascii="Arial" w:hAnsi="Arial"/>
          <w:sz w:val="22"/>
          <w:szCs w:val="22"/>
        </w:rPr>
        <w:t xml:space="preserve">bjednávateľovi čestné </w:t>
      </w:r>
      <w:r w:rsidR="00B20D0B">
        <w:rPr>
          <w:rFonts w:ascii="Arial" w:hAnsi="Arial"/>
          <w:sz w:val="22"/>
          <w:szCs w:val="22"/>
        </w:rPr>
        <w:t>vy</w:t>
      </w:r>
      <w:r w:rsidR="00B20D0B" w:rsidRPr="00BB65F3">
        <w:rPr>
          <w:rFonts w:ascii="Arial" w:hAnsi="Arial"/>
          <w:sz w:val="22"/>
          <w:szCs w:val="22"/>
        </w:rPr>
        <w:t>hlásenie</w:t>
      </w:r>
      <w:r w:rsidRPr="00BB65F3">
        <w:rPr>
          <w:rFonts w:ascii="Arial" w:hAnsi="Arial"/>
          <w:sz w:val="22"/>
          <w:szCs w:val="22"/>
        </w:rPr>
        <w:t xml:space="preserve">, že subdodávateľ, ktorého sa zmena týka, spĺňa podmienky pre plnenie predmetu </w:t>
      </w:r>
      <w:r>
        <w:rPr>
          <w:rFonts w:ascii="Arial" w:hAnsi="Arial"/>
          <w:sz w:val="22"/>
          <w:szCs w:val="22"/>
        </w:rPr>
        <w:t>dohody. Ak p</w:t>
      </w:r>
      <w:r w:rsidRPr="00BB65F3">
        <w:rPr>
          <w:rFonts w:ascii="Arial" w:hAnsi="Arial"/>
          <w:sz w:val="22"/>
          <w:szCs w:val="22"/>
        </w:rPr>
        <w:t>oskytovateľ tento záväzok nedodrží, považuje sa to za závažné porušenie zmluvných podmieno</w:t>
      </w:r>
      <w:r>
        <w:rPr>
          <w:rFonts w:ascii="Arial" w:hAnsi="Arial"/>
          <w:sz w:val="22"/>
          <w:szCs w:val="22"/>
        </w:rPr>
        <w:t>k a p</w:t>
      </w:r>
      <w:r w:rsidRPr="00BB65F3">
        <w:rPr>
          <w:rFonts w:ascii="Arial" w:hAnsi="Arial"/>
          <w:sz w:val="22"/>
          <w:szCs w:val="22"/>
        </w:rPr>
        <w:t>o</w:t>
      </w:r>
      <w:r>
        <w:rPr>
          <w:rFonts w:ascii="Arial" w:hAnsi="Arial"/>
          <w:sz w:val="22"/>
          <w:szCs w:val="22"/>
        </w:rPr>
        <w:t>skytovateľ je povinný zaplatiť o</w:t>
      </w:r>
      <w:r w:rsidRPr="00BB65F3">
        <w:rPr>
          <w:rFonts w:ascii="Arial" w:hAnsi="Arial"/>
          <w:sz w:val="22"/>
          <w:szCs w:val="22"/>
        </w:rPr>
        <w:t xml:space="preserve">bjednávateľovi zmluvnú pokutu vo výške 20% z ceny za </w:t>
      </w:r>
      <w:r w:rsidR="006847AF">
        <w:rPr>
          <w:rFonts w:ascii="Arial" w:hAnsi="Arial"/>
          <w:sz w:val="22"/>
          <w:szCs w:val="22"/>
        </w:rPr>
        <w:t xml:space="preserve">celý </w:t>
      </w:r>
      <w:r w:rsidRPr="00BB65F3">
        <w:rPr>
          <w:rFonts w:ascii="Arial" w:hAnsi="Arial"/>
          <w:sz w:val="22"/>
          <w:szCs w:val="22"/>
        </w:rPr>
        <w:t xml:space="preserve">predmet </w:t>
      </w:r>
      <w:r w:rsidR="006847AF">
        <w:rPr>
          <w:rFonts w:ascii="Arial" w:hAnsi="Arial"/>
          <w:sz w:val="22"/>
          <w:szCs w:val="22"/>
        </w:rPr>
        <w:t>plnenia</w:t>
      </w:r>
      <w:r w:rsidR="00235B00">
        <w:rPr>
          <w:rFonts w:ascii="Arial" w:hAnsi="Arial"/>
          <w:sz w:val="22"/>
          <w:szCs w:val="22"/>
        </w:rPr>
        <w:t xml:space="preserve"> </w:t>
      </w:r>
      <w:r w:rsidRPr="00BB65F3">
        <w:rPr>
          <w:rFonts w:ascii="Arial" w:hAnsi="Arial"/>
          <w:sz w:val="22"/>
          <w:szCs w:val="22"/>
        </w:rPr>
        <w:t xml:space="preserve">podľa </w:t>
      </w:r>
      <w:r w:rsidR="007B75E1" w:rsidRPr="007B75E1">
        <w:rPr>
          <w:rFonts w:ascii="Arial" w:hAnsi="Arial"/>
          <w:sz w:val="22"/>
          <w:szCs w:val="22"/>
        </w:rPr>
        <w:t>Č</w:t>
      </w:r>
      <w:r w:rsidRPr="007B75E1">
        <w:rPr>
          <w:rFonts w:ascii="Arial" w:hAnsi="Arial"/>
          <w:sz w:val="22"/>
          <w:szCs w:val="22"/>
        </w:rPr>
        <w:t xml:space="preserve">l. </w:t>
      </w:r>
      <w:r w:rsidR="007B75E1" w:rsidRPr="007B75E1">
        <w:rPr>
          <w:rFonts w:ascii="Arial" w:hAnsi="Arial"/>
          <w:sz w:val="22"/>
          <w:szCs w:val="22"/>
        </w:rPr>
        <w:t>VI</w:t>
      </w:r>
      <w:r w:rsidRPr="007B75E1">
        <w:rPr>
          <w:rFonts w:ascii="Arial" w:hAnsi="Arial"/>
          <w:sz w:val="22"/>
          <w:szCs w:val="22"/>
        </w:rPr>
        <w:t xml:space="preserve"> bod </w:t>
      </w:r>
      <w:r w:rsidR="007B75E1" w:rsidRPr="007B75E1">
        <w:rPr>
          <w:rFonts w:ascii="Arial" w:hAnsi="Arial"/>
          <w:sz w:val="22"/>
          <w:szCs w:val="22"/>
        </w:rPr>
        <w:t>6.4</w:t>
      </w:r>
      <w:r w:rsidRPr="007B75E1">
        <w:rPr>
          <w:rFonts w:ascii="Arial" w:hAnsi="Arial"/>
          <w:sz w:val="22"/>
          <w:szCs w:val="22"/>
        </w:rPr>
        <w:t>.</w:t>
      </w:r>
      <w:r w:rsidRPr="00BB65F3">
        <w:rPr>
          <w:rFonts w:ascii="Arial" w:hAnsi="Arial"/>
          <w:sz w:val="22"/>
          <w:szCs w:val="22"/>
        </w:rPr>
        <w:t xml:space="preserve"> </w:t>
      </w:r>
      <w:r w:rsidR="00B20D0B">
        <w:rPr>
          <w:rFonts w:ascii="Arial" w:hAnsi="Arial"/>
          <w:sz w:val="22"/>
          <w:szCs w:val="22"/>
        </w:rPr>
        <w:t xml:space="preserve">tejto dohody </w:t>
      </w:r>
      <w:r w:rsidRPr="00BB65F3">
        <w:rPr>
          <w:rFonts w:ascii="Arial" w:hAnsi="Arial"/>
          <w:sz w:val="22"/>
          <w:szCs w:val="22"/>
        </w:rPr>
        <w:t xml:space="preserve">bez DPH. Objednávateľ je oprávnený zmluvnú pokutu započítať </w:t>
      </w:r>
      <w:r w:rsidR="006847AF">
        <w:rPr>
          <w:rFonts w:ascii="Arial" w:hAnsi="Arial"/>
          <w:sz w:val="22"/>
          <w:szCs w:val="22"/>
        </w:rPr>
        <w:t>voči akýmkoľvek splatným i nesplatným pohľadávkam poskytovateľa</w:t>
      </w:r>
      <w:r w:rsidRPr="00BB65F3">
        <w:rPr>
          <w:rFonts w:ascii="Arial" w:hAnsi="Arial"/>
          <w:sz w:val="22"/>
          <w:szCs w:val="22"/>
        </w:rPr>
        <w:t xml:space="preserve">. Objednávateľ je oprávnený dohodnutú zmluvnú pokutu </w:t>
      </w:r>
      <w:r w:rsidR="006847AF">
        <w:rPr>
          <w:rFonts w:ascii="Arial" w:hAnsi="Arial"/>
          <w:sz w:val="22"/>
          <w:szCs w:val="22"/>
        </w:rPr>
        <w:t xml:space="preserve">podľa tohto bodu </w:t>
      </w:r>
      <w:r w:rsidRPr="00BB65F3">
        <w:rPr>
          <w:rFonts w:ascii="Arial" w:hAnsi="Arial"/>
          <w:sz w:val="22"/>
          <w:szCs w:val="22"/>
        </w:rPr>
        <w:t xml:space="preserve">vyúčtovať </w:t>
      </w:r>
      <w:r w:rsidR="00772089">
        <w:rPr>
          <w:rFonts w:ascii="Arial" w:hAnsi="Arial"/>
          <w:sz w:val="22"/>
          <w:szCs w:val="22"/>
        </w:rPr>
        <w:t>p</w:t>
      </w:r>
      <w:r w:rsidRPr="00BB65F3">
        <w:rPr>
          <w:rFonts w:ascii="Arial" w:hAnsi="Arial"/>
          <w:sz w:val="22"/>
          <w:szCs w:val="22"/>
        </w:rPr>
        <w:t xml:space="preserve">oskytovateľovi aj po </w:t>
      </w:r>
      <w:r>
        <w:rPr>
          <w:rFonts w:ascii="Arial" w:hAnsi="Arial"/>
          <w:sz w:val="22"/>
          <w:szCs w:val="22"/>
        </w:rPr>
        <w:t>poskytnutí plnenia, ak dodatočne zistí, že p</w:t>
      </w:r>
      <w:r w:rsidRPr="00BB65F3">
        <w:rPr>
          <w:rFonts w:ascii="Arial" w:hAnsi="Arial"/>
          <w:sz w:val="22"/>
          <w:szCs w:val="22"/>
        </w:rPr>
        <w:t>oskytovateľ porušil záväzok podľa tohto bodu.</w:t>
      </w:r>
    </w:p>
    <w:p w14:paraId="2F82DCF5" w14:textId="7E86E7CC" w:rsidR="00B07DB2" w:rsidRDefault="00B07DB2" w:rsidP="00BE58CB">
      <w:pPr>
        <w:pStyle w:val="Bezriadkovania"/>
        <w:numPr>
          <w:ilvl w:val="0"/>
          <w:numId w:val="0"/>
        </w:numPr>
        <w:spacing w:before="0" w:after="0"/>
        <w:rPr>
          <w:rFonts w:ascii="Arial" w:hAnsi="Arial"/>
          <w:sz w:val="22"/>
          <w:szCs w:val="22"/>
        </w:rPr>
      </w:pPr>
    </w:p>
    <w:p w14:paraId="10B5B12C" w14:textId="0C55C16A" w:rsidR="004A7D17" w:rsidRPr="00860DE9" w:rsidRDefault="00B07DB2" w:rsidP="00860DE9">
      <w:pPr>
        <w:spacing w:after="0" w:line="240" w:lineRule="auto"/>
        <w:jc w:val="both"/>
        <w:rPr>
          <w:rFonts w:ascii="Arial" w:hAnsi="Arial" w:cs="Arial"/>
        </w:rPr>
      </w:pPr>
      <w:r w:rsidRPr="00860DE9">
        <w:rPr>
          <w:rFonts w:ascii="Arial" w:hAnsi="Arial" w:cs="Arial"/>
          <w:b/>
        </w:rPr>
        <w:t>8.14.</w:t>
      </w:r>
      <w:r w:rsidRPr="00860DE9">
        <w:rPr>
          <w:rFonts w:ascii="Arial" w:hAnsi="Arial" w:cs="Arial"/>
        </w:rPr>
        <w:t xml:space="preserve"> </w:t>
      </w:r>
      <w:r w:rsidR="004A7D17" w:rsidRPr="00860DE9">
        <w:rPr>
          <w:rFonts w:ascii="Arial" w:hAnsi="Arial" w:cs="Arial"/>
        </w:rPr>
        <w:t xml:space="preserve">Poskytovateľ a jeho subdodávatelia podieľajúci sa na plnení predmetu tejto </w:t>
      </w:r>
      <w:r w:rsidR="004A7D17">
        <w:rPr>
          <w:rFonts w:ascii="Arial" w:hAnsi="Arial" w:cs="Arial"/>
        </w:rPr>
        <w:t>dohody</w:t>
      </w:r>
      <w:r w:rsidR="004A7D17" w:rsidRPr="00860DE9">
        <w:rPr>
          <w:rFonts w:ascii="Arial" w:hAnsi="Arial" w:cs="Arial"/>
        </w:rPr>
        <w:t xml:space="preserve">, </w:t>
      </w:r>
      <w:r w:rsidR="004A7D17" w:rsidRPr="00860DE9">
        <w:rPr>
          <w:rFonts w:ascii="Arial" w:hAnsi="Arial" w:cs="Arial"/>
          <w:bCs/>
        </w:rPr>
        <w:t>ak sa na nich taká zákonná povinnosť vzťahuje, sú</w:t>
      </w:r>
      <w:r w:rsidR="004A7D17" w:rsidRPr="00860DE9" w:rsidDel="00813E14">
        <w:rPr>
          <w:rFonts w:ascii="Arial" w:hAnsi="Arial" w:cs="Arial"/>
        </w:rPr>
        <w:t xml:space="preserve"> </w:t>
      </w:r>
      <w:r w:rsidR="004A7D17" w:rsidRPr="00860DE9">
        <w:rPr>
          <w:rFonts w:ascii="Arial" w:hAnsi="Arial" w:cs="Arial"/>
        </w:rPr>
        <w:t xml:space="preserve"> v súlade s § 4 zákona č. 315/2016 Z. z. o registri partnerov verejného sektora a o zmene a doplnení niektorých zákonov </w:t>
      </w:r>
      <w:r w:rsidR="004A7D17">
        <w:rPr>
          <w:rFonts w:ascii="Arial" w:hAnsi="Arial" w:cs="Arial"/>
        </w:rPr>
        <w:t xml:space="preserve">v znení neskorších predpisov </w:t>
      </w:r>
      <w:r w:rsidR="00E56C8E" w:rsidRPr="00C76F97">
        <w:rPr>
          <w:rFonts w:ascii="Arial" w:hAnsi="Arial" w:cs="Arial"/>
        </w:rPr>
        <w:t xml:space="preserve">(ďalej len </w:t>
      </w:r>
      <w:r w:rsidR="00E56C8E" w:rsidRPr="00C76F97">
        <w:rPr>
          <w:rFonts w:ascii="Arial" w:hAnsi="Arial" w:cs="Arial"/>
          <w:i/>
        </w:rPr>
        <w:t>„</w:t>
      </w:r>
      <w:r w:rsidR="00E56C8E" w:rsidRPr="00860DE9">
        <w:rPr>
          <w:rFonts w:ascii="Arial" w:hAnsi="Arial" w:cs="Arial"/>
        </w:rPr>
        <w:t xml:space="preserve">zákon o registri partnerov </w:t>
      </w:r>
      <w:r w:rsidR="00E56C8E">
        <w:rPr>
          <w:rFonts w:ascii="Arial" w:hAnsi="Arial" w:cs="Arial"/>
        </w:rPr>
        <w:t>verejného sektora</w:t>
      </w:r>
      <w:r w:rsidR="00E56C8E" w:rsidRPr="00C76F97">
        <w:rPr>
          <w:rFonts w:ascii="Arial" w:hAnsi="Arial" w:cs="Arial"/>
          <w:i/>
        </w:rPr>
        <w:t>“</w:t>
      </w:r>
      <w:r w:rsidR="00E56C8E" w:rsidRPr="00C76F97">
        <w:rPr>
          <w:rFonts w:ascii="Arial" w:hAnsi="Arial" w:cs="Arial"/>
        </w:rPr>
        <w:t xml:space="preserve">) </w:t>
      </w:r>
      <w:r w:rsidR="004A7D17" w:rsidRPr="00860DE9">
        <w:rPr>
          <w:rFonts w:ascii="Arial" w:hAnsi="Arial" w:cs="Arial"/>
        </w:rPr>
        <w:t xml:space="preserve">povinní byť zapísaní v registri partnerov verejného sektora aspoň po dobu trvania tejto </w:t>
      </w:r>
      <w:r w:rsidR="004A7D17">
        <w:rPr>
          <w:rFonts w:ascii="Arial" w:hAnsi="Arial" w:cs="Arial"/>
        </w:rPr>
        <w:t>dohody</w:t>
      </w:r>
      <w:r w:rsidR="004A7D17" w:rsidRPr="00860DE9">
        <w:rPr>
          <w:rFonts w:ascii="Arial" w:hAnsi="Arial" w:cs="Arial"/>
        </w:rPr>
        <w:t>; za splnenie povinnosti subdodávateľov podľa tohto bodu zodpovedá objednávateľovi poskytovateľ.</w:t>
      </w:r>
    </w:p>
    <w:p w14:paraId="45F22669" w14:textId="77777777" w:rsidR="00A10BEB" w:rsidRDefault="00A10BEB" w:rsidP="002F4248">
      <w:pPr>
        <w:pStyle w:val="Bezriadkovania"/>
        <w:numPr>
          <w:ilvl w:val="0"/>
          <w:numId w:val="0"/>
        </w:numPr>
        <w:spacing w:before="0" w:after="0"/>
        <w:rPr>
          <w:rFonts w:ascii="Arial" w:eastAsia="Calibri" w:hAnsi="Arial"/>
          <w:b/>
          <w:color w:val="auto"/>
          <w:sz w:val="22"/>
          <w:szCs w:val="22"/>
          <w:lang w:eastAsia="en-US"/>
        </w:rPr>
      </w:pPr>
    </w:p>
    <w:p w14:paraId="1016A753" w14:textId="49EA8B63" w:rsidR="002F4248" w:rsidRDefault="002F4248" w:rsidP="002F4248">
      <w:pPr>
        <w:pStyle w:val="Bezriadkovania"/>
        <w:numPr>
          <w:ilvl w:val="0"/>
          <w:numId w:val="0"/>
        </w:numPr>
        <w:spacing w:before="0" w:after="0"/>
        <w:rPr>
          <w:rFonts w:ascii="Arial" w:hAnsi="Arial"/>
          <w:sz w:val="22"/>
          <w:szCs w:val="22"/>
        </w:rPr>
      </w:pPr>
      <w:r w:rsidRPr="00943771">
        <w:rPr>
          <w:rFonts w:ascii="Arial" w:eastAsia="Calibri" w:hAnsi="Arial"/>
          <w:b/>
          <w:color w:val="auto"/>
          <w:sz w:val="22"/>
          <w:szCs w:val="22"/>
          <w:lang w:eastAsia="en-US"/>
        </w:rPr>
        <w:t>8.15.</w:t>
      </w:r>
      <w:r>
        <w:rPr>
          <w:rFonts w:ascii="Arial" w:hAnsi="Arial"/>
          <w:sz w:val="22"/>
          <w:szCs w:val="22"/>
        </w:rPr>
        <w:t xml:space="preserve"> </w:t>
      </w:r>
      <w:r w:rsidRPr="00BB65F3">
        <w:rPr>
          <w:rFonts w:ascii="Arial" w:hAnsi="Arial"/>
          <w:sz w:val="22"/>
          <w:szCs w:val="22"/>
        </w:rPr>
        <w:t xml:space="preserve">Poskytovateľ nie je oprávnený postúpiť akékoľvek práva a pohľadávky vyplývajúce z tejto </w:t>
      </w:r>
      <w:r>
        <w:rPr>
          <w:rFonts w:ascii="Arial" w:hAnsi="Arial"/>
          <w:sz w:val="22"/>
          <w:szCs w:val="22"/>
        </w:rPr>
        <w:t>dohody</w:t>
      </w:r>
      <w:r w:rsidRPr="00BB65F3">
        <w:rPr>
          <w:rFonts w:ascii="Arial" w:hAnsi="Arial"/>
          <w:sz w:val="22"/>
          <w:szCs w:val="22"/>
        </w:rPr>
        <w:t xml:space="preserve"> na tretie osoby bez pred</w:t>
      </w:r>
      <w:r>
        <w:rPr>
          <w:rFonts w:ascii="Arial" w:hAnsi="Arial"/>
          <w:sz w:val="22"/>
          <w:szCs w:val="22"/>
        </w:rPr>
        <w:t>chádzajúceho písomného súhlasu o</w:t>
      </w:r>
      <w:r w:rsidRPr="00BB65F3">
        <w:rPr>
          <w:rFonts w:ascii="Arial" w:hAnsi="Arial"/>
          <w:sz w:val="22"/>
          <w:szCs w:val="22"/>
        </w:rPr>
        <w:t>bjednávateľa. Právny úkon, ktorým budú práva a pohľadávky postúpené v rozpore s týmto bodom, bude neplatný.</w:t>
      </w:r>
    </w:p>
    <w:p w14:paraId="1746A327" w14:textId="3FA1A2AF" w:rsidR="002168CA" w:rsidRDefault="002168CA" w:rsidP="003F0D66">
      <w:pPr>
        <w:tabs>
          <w:tab w:val="left" w:pos="0"/>
        </w:tabs>
        <w:spacing w:after="0" w:line="240" w:lineRule="auto"/>
        <w:jc w:val="both"/>
        <w:rPr>
          <w:rFonts w:ascii="Arial" w:hAnsi="Arial" w:cs="Arial"/>
        </w:rPr>
      </w:pPr>
    </w:p>
    <w:p w14:paraId="21A08506" w14:textId="77777777" w:rsidR="00D7435B" w:rsidRPr="002453C8" w:rsidRDefault="00D7435B" w:rsidP="003F0D66">
      <w:pPr>
        <w:tabs>
          <w:tab w:val="left" w:pos="0"/>
        </w:tabs>
        <w:spacing w:after="0" w:line="240" w:lineRule="auto"/>
        <w:jc w:val="both"/>
        <w:rPr>
          <w:rFonts w:ascii="Arial" w:hAnsi="Arial" w:cs="Arial"/>
        </w:rPr>
      </w:pPr>
    </w:p>
    <w:p w14:paraId="555D578A" w14:textId="48FDAD8A" w:rsidR="006B0A85" w:rsidRPr="00C76F97" w:rsidRDefault="000B7DB6" w:rsidP="00860DE9">
      <w:pPr>
        <w:pStyle w:val="Odsekzoznamu"/>
        <w:spacing w:after="0" w:line="240" w:lineRule="auto"/>
        <w:ind w:left="0"/>
        <w:jc w:val="center"/>
        <w:rPr>
          <w:rFonts w:ascii="Arial" w:hAnsi="Arial" w:cs="Arial"/>
          <w:b/>
        </w:rPr>
      </w:pPr>
      <w:r w:rsidRPr="00C76F97">
        <w:rPr>
          <w:rFonts w:ascii="Arial" w:hAnsi="Arial" w:cs="Arial"/>
          <w:b/>
        </w:rPr>
        <w:t>Čl. IX</w:t>
      </w:r>
    </w:p>
    <w:p w14:paraId="6A2A6CCB" w14:textId="3C1BCC43" w:rsidR="00684355" w:rsidRPr="00C76F97" w:rsidRDefault="00C2051C" w:rsidP="00860DE9">
      <w:pPr>
        <w:pStyle w:val="Odsekzoznamu"/>
        <w:spacing w:after="0" w:line="240" w:lineRule="auto"/>
        <w:ind w:left="0"/>
        <w:jc w:val="center"/>
      </w:pPr>
      <w:r w:rsidRPr="00C76F97">
        <w:rPr>
          <w:rFonts w:ascii="Arial" w:hAnsi="Arial" w:cs="Arial"/>
          <w:b/>
        </w:rPr>
        <w:t>Náhrada škody</w:t>
      </w:r>
      <w:r w:rsidR="00745AAC">
        <w:rPr>
          <w:rFonts w:ascii="Arial" w:hAnsi="Arial" w:cs="Arial"/>
          <w:b/>
        </w:rPr>
        <w:t xml:space="preserve"> </w:t>
      </w:r>
      <w:r w:rsidRPr="00C76F97">
        <w:rPr>
          <w:rFonts w:ascii="Arial" w:hAnsi="Arial" w:cs="Arial"/>
          <w:b/>
        </w:rPr>
        <w:t>a</w:t>
      </w:r>
      <w:r w:rsidR="0017476A">
        <w:rPr>
          <w:rFonts w:ascii="Arial" w:hAnsi="Arial" w:cs="Arial"/>
          <w:b/>
        </w:rPr>
        <w:t> </w:t>
      </w:r>
      <w:r w:rsidRPr="00C76F97">
        <w:rPr>
          <w:rFonts w:ascii="Arial" w:hAnsi="Arial" w:cs="Arial"/>
          <w:b/>
        </w:rPr>
        <w:t>sankcie</w:t>
      </w:r>
    </w:p>
    <w:p w14:paraId="6719D283" w14:textId="4E9B556D" w:rsidR="00642F0E" w:rsidRDefault="000B7DB6" w:rsidP="003144DB">
      <w:pPr>
        <w:pStyle w:val="Odsekzoznamu"/>
        <w:spacing w:after="0" w:line="240" w:lineRule="auto"/>
        <w:ind w:left="0"/>
        <w:jc w:val="both"/>
        <w:rPr>
          <w:rFonts w:ascii="Arial" w:hAnsi="Arial" w:cs="Arial"/>
        </w:rPr>
      </w:pPr>
      <w:r w:rsidRPr="003E2E37">
        <w:rPr>
          <w:rFonts w:ascii="Arial" w:hAnsi="Arial" w:cs="Arial"/>
          <w:b/>
        </w:rPr>
        <w:t>9</w:t>
      </w:r>
      <w:r w:rsidR="00684355" w:rsidRPr="003E2E37">
        <w:rPr>
          <w:rFonts w:ascii="Arial" w:hAnsi="Arial" w:cs="Arial"/>
          <w:b/>
        </w:rPr>
        <w:t>.</w:t>
      </w:r>
      <w:r w:rsidR="00361FC2" w:rsidRPr="003E2E37">
        <w:rPr>
          <w:rFonts w:ascii="Arial" w:hAnsi="Arial" w:cs="Arial"/>
          <w:b/>
        </w:rPr>
        <w:t>1</w:t>
      </w:r>
      <w:r w:rsidR="00A45542" w:rsidRPr="003E2E37">
        <w:rPr>
          <w:rFonts w:ascii="Arial" w:hAnsi="Arial" w:cs="Arial"/>
          <w:b/>
        </w:rPr>
        <w:t>.</w:t>
      </w:r>
      <w:r w:rsidR="00A45542" w:rsidRPr="003E2E37">
        <w:rPr>
          <w:rFonts w:ascii="Arial" w:hAnsi="Arial" w:cs="Arial"/>
        </w:rPr>
        <w:t xml:space="preserve"> Objednávateľ </w:t>
      </w:r>
      <w:r w:rsidR="00642F0E" w:rsidRPr="003E2E37">
        <w:rPr>
          <w:rFonts w:ascii="Arial" w:hAnsi="Arial" w:cs="Arial"/>
        </w:rPr>
        <w:t>má právo</w:t>
      </w:r>
      <w:r w:rsidRPr="003E2E37">
        <w:rPr>
          <w:rFonts w:ascii="Arial" w:hAnsi="Arial" w:cs="Arial"/>
        </w:rPr>
        <w:t xml:space="preserve"> v p</w:t>
      </w:r>
      <w:r w:rsidRPr="000F1035">
        <w:rPr>
          <w:rFonts w:ascii="Arial" w:hAnsi="Arial" w:cs="Arial"/>
        </w:rPr>
        <w:t xml:space="preserve">rípade omeškania poskytovateľa s dodaním </w:t>
      </w:r>
      <w:r w:rsidR="00745B44" w:rsidRPr="000F1035">
        <w:rPr>
          <w:rFonts w:ascii="Arial" w:hAnsi="Arial" w:cs="Arial"/>
        </w:rPr>
        <w:t>objednaného plnenia</w:t>
      </w:r>
      <w:r w:rsidR="00A45542" w:rsidRPr="000F1035">
        <w:rPr>
          <w:rFonts w:ascii="Arial" w:hAnsi="Arial" w:cs="Arial"/>
        </w:rPr>
        <w:t xml:space="preserve"> </w:t>
      </w:r>
      <w:r w:rsidR="00C932BB" w:rsidRPr="003E2E37">
        <w:rPr>
          <w:rFonts w:ascii="Arial" w:hAnsi="Arial" w:cs="Arial"/>
        </w:rPr>
        <w:t>v</w:t>
      </w:r>
      <w:r w:rsidR="000235C6" w:rsidRPr="003E2E37">
        <w:rPr>
          <w:rFonts w:ascii="Arial" w:hAnsi="Arial" w:cs="Arial"/>
        </w:rPr>
        <w:t> </w:t>
      </w:r>
      <w:r w:rsidR="00C932BB" w:rsidRPr="003E2E37">
        <w:rPr>
          <w:rFonts w:ascii="Arial" w:hAnsi="Arial" w:cs="Arial"/>
        </w:rPr>
        <w:t>zmysle</w:t>
      </w:r>
      <w:r w:rsidR="000235C6" w:rsidRPr="003E2E37">
        <w:rPr>
          <w:rFonts w:ascii="Arial" w:hAnsi="Arial" w:cs="Arial"/>
        </w:rPr>
        <w:t xml:space="preserve"> </w:t>
      </w:r>
      <w:r w:rsidR="00ED3342" w:rsidRPr="003E2E37">
        <w:rPr>
          <w:rFonts w:ascii="Arial" w:hAnsi="Arial" w:cs="Arial"/>
        </w:rPr>
        <w:t>Č</w:t>
      </w:r>
      <w:r w:rsidR="00C546A5" w:rsidRPr="003E2E37">
        <w:rPr>
          <w:rFonts w:ascii="Arial" w:hAnsi="Arial" w:cs="Arial"/>
          <w:color w:val="000000" w:themeColor="text1"/>
        </w:rPr>
        <w:t>l. II</w:t>
      </w:r>
      <w:r w:rsidR="000235C6" w:rsidRPr="003E2E37">
        <w:rPr>
          <w:rFonts w:ascii="Arial" w:hAnsi="Arial" w:cs="Arial"/>
          <w:color w:val="000000" w:themeColor="text1"/>
        </w:rPr>
        <w:t>I</w:t>
      </w:r>
      <w:r w:rsidR="00C546A5" w:rsidRPr="003E2E37">
        <w:rPr>
          <w:rFonts w:ascii="Arial" w:hAnsi="Arial" w:cs="Arial"/>
          <w:color w:val="000000" w:themeColor="text1"/>
        </w:rPr>
        <w:t xml:space="preserve"> </w:t>
      </w:r>
      <w:r w:rsidR="00DC174B" w:rsidRPr="003E2E37">
        <w:rPr>
          <w:rFonts w:ascii="Arial" w:hAnsi="Arial" w:cs="Arial"/>
          <w:color w:val="000000" w:themeColor="text1"/>
        </w:rPr>
        <w:t xml:space="preserve">bod 3.4. </w:t>
      </w:r>
      <w:r w:rsidR="00C546A5" w:rsidRPr="003E2E37">
        <w:rPr>
          <w:rFonts w:ascii="Arial" w:hAnsi="Arial" w:cs="Arial"/>
          <w:color w:val="000000" w:themeColor="text1"/>
        </w:rPr>
        <w:t>tejto dohody</w:t>
      </w:r>
      <w:r w:rsidR="00F33FBC">
        <w:rPr>
          <w:rFonts w:ascii="Arial" w:hAnsi="Arial" w:cs="Arial"/>
          <w:color w:val="000000" w:themeColor="text1"/>
        </w:rPr>
        <w:t xml:space="preserve"> resp. Prílohy č. 1</w:t>
      </w:r>
      <w:r w:rsidR="004E4971" w:rsidRPr="003E2E37">
        <w:rPr>
          <w:rFonts w:ascii="Arial" w:hAnsi="Arial" w:cs="Arial"/>
          <w:color w:val="000000" w:themeColor="text1"/>
        </w:rPr>
        <w:t xml:space="preserve"> </w:t>
      </w:r>
      <w:r w:rsidR="00E119E1" w:rsidRPr="003E2E37">
        <w:rPr>
          <w:rFonts w:ascii="Arial" w:hAnsi="Arial" w:cs="Arial"/>
          <w:color w:val="000000" w:themeColor="text1"/>
        </w:rPr>
        <w:t xml:space="preserve">a </w:t>
      </w:r>
      <w:r w:rsidR="00EB70DD" w:rsidRPr="003E2E37">
        <w:rPr>
          <w:rFonts w:ascii="Arial" w:hAnsi="Arial" w:cs="Arial"/>
        </w:rPr>
        <w:t xml:space="preserve">príslušnej objednávky </w:t>
      </w:r>
      <w:r w:rsidR="00A45542" w:rsidRPr="003E2E37">
        <w:rPr>
          <w:rFonts w:ascii="Arial" w:hAnsi="Arial" w:cs="Arial"/>
        </w:rPr>
        <w:t>uplatniť</w:t>
      </w:r>
      <w:r w:rsidR="006E6BCF" w:rsidRPr="003E2E37">
        <w:rPr>
          <w:rFonts w:ascii="Arial" w:hAnsi="Arial" w:cs="Arial"/>
        </w:rPr>
        <w:t xml:space="preserve"> si</w:t>
      </w:r>
      <w:r w:rsidR="00A45542" w:rsidRPr="003E2E37">
        <w:rPr>
          <w:rFonts w:ascii="Arial" w:hAnsi="Arial" w:cs="Arial"/>
        </w:rPr>
        <w:t xml:space="preserve"> </w:t>
      </w:r>
      <w:r w:rsidR="00C546A5" w:rsidRPr="003E2E37">
        <w:rPr>
          <w:rFonts w:ascii="Arial" w:hAnsi="Arial" w:cs="Arial"/>
        </w:rPr>
        <w:t>voči poskytovateľovi</w:t>
      </w:r>
      <w:r w:rsidR="00BB7B91" w:rsidRPr="003E2E37">
        <w:rPr>
          <w:rFonts w:ascii="Arial" w:hAnsi="Arial" w:cs="Arial"/>
        </w:rPr>
        <w:t xml:space="preserve"> </w:t>
      </w:r>
      <w:r w:rsidR="00A45542" w:rsidRPr="003E2E37">
        <w:rPr>
          <w:rFonts w:ascii="Arial" w:hAnsi="Arial" w:cs="Arial"/>
        </w:rPr>
        <w:t>zmluvnú pokutu vo výške</w:t>
      </w:r>
      <w:r w:rsidR="00E80EC0" w:rsidRPr="003E2E37">
        <w:rPr>
          <w:rFonts w:ascii="Arial" w:hAnsi="Arial" w:cs="Arial"/>
        </w:rPr>
        <w:t xml:space="preserve"> </w:t>
      </w:r>
      <w:r w:rsidR="004742EB" w:rsidRPr="003E2E37">
        <w:rPr>
          <w:rFonts w:ascii="Arial" w:hAnsi="Arial" w:cs="Arial"/>
        </w:rPr>
        <w:t xml:space="preserve">0,5% z ceny </w:t>
      </w:r>
      <w:r w:rsidR="00DC174B" w:rsidRPr="003E2E37">
        <w:rPr>
          <w:rFonts w:ascii="Arial" w:hAnsi="Arial" w:cs="Arial"/>
        </w:rPr>
        <w:t xml:space="preserve">nedodaných položiek plnenia </w:t>
      </w:r>
      <w:r w:rsidR="00745B44" w:rsidRPr="003E2E37">
        <w:rPr>
          <w:rFonts w:ascii="Arial" w:hAnsi="Arial" w:cs="Arial"/>
        </w:rPr>
        <w:t xml:space="preserve">s DPH </w:t>
      </w:r>
      <w:r w:rsidR="004742EB" w:rsidRPr="003E2E37">
        <w:rPr>
          <w:rFonts w:ascii="Arial" w:hAnsi="Arial" w:cs="Arial"/>
        </w:rPr>
        <w:t>za každý začatý deň omeškania</w:t>
      </w:r>
      <w:r w:rsidR="00DC174B" w:rsidRPr="003E2E37">
        <w:rPr>
          <w:rFonts w:ascii="Arial" w:hAnsi="Arial" w:cs="Arial"/>
        </w:rPr>
        <w:t>.</w:t>
      </w:r>
      <w:r w:rsidR="005E6142" w:rsidRPr="003E2E37">
        <w:rPr>
          <w:rFonts w:ascii="Arial" w:hAnsi="Arial" w:cs="Arial"/>
        </w:rPr>
        <w:t xml:space="preserve"> </w:t>
      </w:r>
    </w:p>
    <w:p w14:paraId="3C5B0720" w14:textId="77777777" w:rsidR="00F33FBC" w:rsidRDefault="00F33FBC" w:rsidP="003144DB">
      <w:pPr>
        <w:pStyle w:val="Odsekzoznamu"/>
        <w:spacing w:after="0" w:line="240" w:lineRule="auto"/>
        <w:ind w:left="0"/>
        <w:jc w:val="both"/>
        <w:rPr>
          <w:rFonts w:ascii="Arial" w:hAnsi="Arial" w:cs="Arial"/>
        </w:rPr>
      </w:pPr>
    </w:p>
    <w:p w14:paraId="2C0875D4" w14:textId="4B979D2B" w:rsidR="00F33FBC" w:rsidRDefault="00F33FBC" w:rsidP="003144DB">
      <w:pPr>
        <w:pStyle w:val="Odsekzoznamu"/>
        <w:spacing w:after="0" w:line="240" w:lineRule="auto"/>
        <w:ind w:left="0"/>
        <w:jc w:val="both"/>
        <w:rPr>
          <w:rFonts w:ascii="Arial" w:hAnsi="Arial" w:cs="Arial"/>
        </w:rPr>
      </w:pPr>
      <w:r w:rsidRPr="002453C8">
        <w:rPr>
          <w:rFonts w:ascii="Arial" w:hAnsi="Arial" w:cs="Arial"/>
          <w:b/>
          <w:bCs/>
        </w:rPr>
        <w:t>9.2.</w:t>
      </w:r>
      <w:r w:rsidRPr="00F33FBC">
        <w:rPr>
          <w:rFonts w:ascii="Arial" w:hAnsi="Arial" w:cs="Arial"/>
        </w:rPr>
        <w:t xml:space="preserve"> V prípade ak poskytovateľ nebude z akýchkoľvek dôvodov schopný dodať objednané plnenie, objednávateľovi</w:t>
      </w:r>
      <w:r>
        <w:rPr>
          <w:rFonts w:ascii="Arial" w:hAnsi="Arial" w:cs="Arial"/>
        </w:rPr>
        <w:t xml:space="preserve"> je oprávnený uplatniť si u poskytovateľa</w:t>
      </w:r>
      <w:r w:rsidRPr="00F33FBC">
        <w:rPr>
          <w:rFonts w:ascii="Arial" w:hAnsi="Arial" w:cs="Arial"/>
        </w:rPr>
        <w:t xml:space="preserve"> zmluvnú pokutu vo výške 10% z celkovej ceny za plnenie predmetu dohody vrátane DPH uvedenej v Čl. VI bod 6.4. tejto dohody.</w:t>
      </w:r>
      <w:r w:rsidRPr="00F33FBC">
        <w:t xml:space="preserve"> </w:t>
      </w:r>
      <w:r w:rsidRPr="00F33FBC">
        <w:rPr>
          <w:rFonts w:ascii="Arial" w:hAnsi="Arial" w:cs="Arial"/>
        </w:rPr>
        <w:t xml:space="preserve">Ak poskytovateľ nedodá omeškané plnenie </w:t>
      </w:r>
      <w:r>
        <w:rPr>
          <w:rFonts w:ascii="Arial" w:hAnsi="Arial" w:cs="Arial"/>
        </w:rPr>
        <w:t xml:space="preserve">riadne </w:t>
      </w:r>
      <w:r w:rsidRPr="00F33FBC">
        <w:rPr>
          <w:rFonts w:ascii="Arial" w:hAnsi="Arial" w:cs="Arial"/>
        </w:rPr>
        <w:t>v špecifikácii podľa tejto dohody, najmä Prílohy č. 1 a príslušnej objednávky</w:t>
      </w:r>
      <w:r>
        <w:rPr>
          <w:rFonts w:ascii="Arial" w:hAnsi="Arial" w:cs="Arial"/>
        </w:rPr>
        <w:t>,</w:t>
      </w:r>
      <w:r w:rsidRPr="00F33FBC">
        <w:rPr>
          <w:rFonts w:ascii="Arial" w:hAnsi="Arial" w:cs="Arial"/>
        </w:rPr>
        <w:t xml:space="preserve"> ani po poskytnutí primeranej dodatočnej lehoty na plnenie, má sa za preukázané, že </w:t>
      </w:r>
      <w:r>
        <w:rPr>
          <w:rFonts w:ascii="Arial" w:hAnsi="Arial" w:cs="Arial"/>
        </w:rPr>
        <w:t xml:space="preserve">poskytovateľ </w:t>
      </w:r>
      <w:r w:rsidRPr="00F33FBC">
        <w:rPr>
          <w:rFonts w:ascii="Arial" w:hAnsi="Arial" w:cs="Arial"/>
        </w:rPr>
        <w:t>nie je schopný dodať objednané plnenie.</w:t>
      </w:r>
    </w:p>
    <w:p w14:paraId="09A366C4" w14:textId="77777777" w:rsidR="00871E32" w:rsidRDefault="00871E32" w:rsidP="003144DB">
      <w:pPr>
        <w:pStyle w:val="Odsekzoznamu"/>
        <w:spacing w:after="0" w:line="240" w:lineRule="auto"/>
        <w:ind w:left="0"/>
        <w:jc w:val="both"/>
        <w:rPr>
          <w:rFonts w:ascii="Arial" w:hAnsi="Arial" w:cs="Arial"/>
        </w:rPr>
      </w:pPr>
    </w:p>
    <w:p w14:paraId="14DDDF2C" w14:textId="5DE901EC" w:rsidR="00871E32" w:rsidRDefault="00871E32" w:rsidP="00871E32">
      <w:pPr>
        <w:pStyle w:val="l17"/>
        <w:ind w:right="1"/>
        <w:rPr>
          <w:rFonts w:ascii="Arial" w:eastAsia="Calibri" w:hAnsi="Arial" w:cs="Arial"/>
          <w:sz w:val="22"/>
          <w:szCs w:val="22"/>
          <w:lang w:eastAsia="en-US"/>
        </w:rPr>
      </w:pPr>
      <w:r w:rsidRPr="0061033F">
        <w:rPr>
          <w:rFonts w:ascii="Arial" w:hAnsi="Arial" w:cs="Arial"/>
          <w:b/>
          <w:bCs/>
        </w:rPr>
        <w:t>9.3.</w:t>
      </w:r>
      <w:r>
        <w:rPr>
          <w:rFonts w:ascii="Arial" w:hAnsi="Arial" w:cs="Arial"/>
        </w:rPr>
        <w:t xml:space="preserve"> </w:t>
      </w:r>
      <w:r w:rsidRPr="00EB08BE">
        <w:rPr>
          <w:rFonts w:ascii="Arial" w:eastAsia="Calibri" w:hAnsi="Arial" w:cs="Arial"/>
          <w:sz w:val="22"/>
          <w:szCs w:val="22"/>
          <w:lang w:eastAsia="en-US"/>
        </w:rPr>
        <w:t xml:space="preserve">Ak poskytovateľ poruší </w:t>
      </w:r>
      <w:r>
        <w:rPr>
          <w:rFonts w:ascii="Arial" w:eastAsia="Calibri" w:hAnsi="Arial" w:cs="Arial"/>
          <w:sz w:val="22"/>
          <w:szCs w:val="22"/>
          <w:lang w:eastAsia="en-US"/>
        </w:rPr>
        <w:t xml:space="preserve">ktorúkoľvek </w:t>
      </w:r>
      <w:r w:rsidRPr="00EB08BE">
        <w:rPr>
          <w:rFonts w:ascii="Arial" w:eastAsia="Calibri" w:hAnsi="Arial" w:cs="Arial"/>
          <w:sz w:val="22"/>
          <w:szCs w:val="22"/>
          <w:lang w:eastAsia="en-US"/>
        </w:rPr>
        <w:t>svoju zmluvnú povinnosť</w:t>
      </w:r>
      <w:r>
        <w:rPr>
          <w:rFonts w:ascii="Arial" w:eastAsia="Calibri" w:hAnsi="Arial" w:cs="Arial"/>
          <w:sz w:val="22"/>
          <w:szCs w:val="22"/>
          <w:lang w:eastAsia="en-US"/>
        </w:rPr>
        <w:t>,</w:t>
      </w:r>
      <w:r w:rsidRPr="00C66D64">
        <w:rPr>
          <w:rFonts w:ascii="Arial" w:eastAsia="Calibri" w:hAnsi="Arial" w:cs="Arial"/>
          <w:sz w:val="22"/>
          <w:szCs w:val="22"/>
          <w:lang w:eastAsia="en-US"/>
        </w:rPr>
        <w:t xml:space="preserve"> súvisiac</w:t>
      </w:r>
      <w:r>
        <w:rPr>
          <w:rFonts w:ascii="Arial" w:eastAsia="Calibri" w:hAnsi="Arial" w:cs="Arial"/>
          <w:sz w:val="22"/>
          <w:szCs w:val="22"/>
          <w:lang w:eastAsia="en-US"/>
        </w:rPr>
        <w:t>u</w:t>
      </w:r>
      <w:r w:rsidRPr="00C66D64">
        <w:rPr>
          <w:rFonts w:ascii="Arial" w:eastAsia="Calibri" w:hAnsi="Arial" w:cs="Arial"/>
          <w:sz w:val="22"/>
          <w:szCs w:val="22"/>
          <w:lang w:eastAsia="en-US"/>
        </w:rPr>
        <w:t xml:space="preserve"> s ochranou osobných údajov</w:t>
      </w:r>
      <w:r>
        <w:rPr>
          <w:rFonts w:ascii="Arial" w:eastAsia="Calibri" w:hAnsi="Arial" w:cs="Arial"/>
          <w:sz w:val="22"/>
          <w:szCs w:val="22"/>
          <w:lang w:eastAsia="en-US"/>
        </w:rPr>
        <w:t>,</w:t>
      </w:r>
      <w:r w:rsidRPr="00C66D64">
        <w:rPr>
          <w:rFonts w:ascii="Arial" w:eastAsia="Calibri" w:hAnsi="Arial" w:cs="Arial"/>
          <w:sz w:val="22"/>
          <w:szCs w:val="22"/>
          <w:lang w:eastAsia="en-US"/>
        </w:rPr>
        <w:t xml:space="preserve"> uveden</w:t>
      </w:r>
      <w:r>
        <w:rPr>
          <w:rFonts w:ascii="Arial" w:eastAsia="Calibri" w:hAnsi="Arial" w:cs="Arial"/>
          <w:sz w:val="22"/>
          <w:szCs w:val="22"/>
          <w:lang w:eastAsia="en-US"/>
        </w:rPr>
        <w:t>ú</w:t>
      </w:r>
      <w:r w:rsidRPr="00C66D64">
        <w:rPr>
          <w:rFonts w:ascii="Arial" w:eastAsia="Calibri" w:hAnsi="Arial" w:cs="Arial"/>
          <w:sz w:val="22"/>
          <w:szCs w:val="22"/>
          <w:lang w:eastAsia="en-US"/>
        </w:rPr>
        <w:t xml:space="preserve"> v </w:t>
      </w:r>
      <w:r>
        <w:rPr>
          <w:rFonts w:ascii="Arial" w:eastAsia="Calibri" w:hAnsi="Arial" w:cs="Arial"/>
          <w:sz w:val="22"/>
          <w:szCs w:val="22"/>
          <w:lang w:eastAsia="en-US"/>
        </w:rPr>
        <w:t>Č</w:t>
      </w:r>
      <w:r w:rsidRPr="00C66D64">
        <w:rPr>
          <w:rFonts w:ascii="Arial" w:eastAsia="Calibri" w:hAnsi="Arial" w:cs="Arial"/>
          <w:sz w:val="22"/>
          <w:szCs w:val="22"/>
          <w:lang w:eastAsia="en-US"/>
        </w:rPr>
        <w:t>l. VIII a </w:t>
      </w:r>
      <w:r>
        <w:rPr>
          <w:rFonts w:ascii="Arial" w:eastAsia="Calibri" w:hAnsi="Arial" w:cs="Arial"/>
          <w:sz w:val="22"/>
          <w:szCs w:val="22"/>
          <w:lang w:eastAsia="en-US"/>
        </w:rPr>
        <w:t>p</w:t>
      </w:r>
      <w:r w:rsidRPr="00C66D64">
        <w:rPr>
          <w:rFonts w:ascii="Arial" w:eastAsia="Calibri" w:hAnsi="Arial" w:cs="Arial"/>
          <w:sz w:val="22"/>
          <w:szCs w:val="22"/>
          <w:lang w:eastAsia="en-US"/>
        </w:rPr>
        <w:t>ríloh</w:t>
      </w:r>
      <w:r>
        <w:rPr>
          <w:rFonts w:ascii="Arial" w:eastAsia="Calibri" w:hAnsi="Arial" w:cs="Arial"/>
          <w:sz w:val="22"/>
          <w:szCs w:val="22"/>
          <w:lang w:eastAsia="en-US"/>
        </w:rPr>
        <w:t>e</w:t>
      </w:r>
      <w:r w:rsidRPr="00C66D64">
        <w:rPr>
          <w:rFonts w:ascii="Arial" w:eastAsia="Calibri" w:hAnsi="Arial" w:cs="Arial"/>
          <w:sz w:val="22"/>
          <w:szCs w:val="22"/>
          <w:lang w:eastAsia="en-US"/>
        </w:rPr>
        <w:t xml:space="preserve"> č. </w:t>
      </w:r>
      <w:r>
        <w:rPr>
          <w:rFonts w:ascii="Arial" w:eastAsia="Calibri" w:hAnsi="Arial" w:cs="Arial"/>
          <w:sz w:val="22"/>
          <w:szCs w:val="22"/>
          <w:lang w:eastAsia="en-US"/>
        </w:rPr>
        <w:t>6</w:t>
      </w:r>
      <w:r w:rsidRPr="00C66D64">
        <w:rPr>
          <w:rFonts w:ascii="Arial" w:eastAsia="Calibri" w:hAnsi="Arial" w:cs="Arial"/>
          <w:sz w:val="22"/>
          <w:szCs w:val="22"/>
          <w:lang w:eastAsia="en-US"/>
        </w:rPr>
        <w:t xml:space="preserve"> tejto dohody, </w:t>
      </w:r>
      <w:r w:rsidRPr="00EB08BE">
        <w:rPr>
          <w:rFonts w:ascii="Arial" w:eastAsia="Calibri" w:hAnsi="Arial" w:cs="Arial"/>
          <w:sz w:val="22"/>
          <w:szCs w:val="22"/>
          <w:lang w:eastAsia="en-US"/>
        </w:rPr>
        <w:t>vznikne objednávateľovi právo</w:t>
      </w:r>
      <w:r>
        <w:rPr>
          <w:rFonts w:ascii="Arial" w:eastAsia="Calibri" w:hAnsi="Arial" w:cs="Arial"/>
          <w:sz w:val="22"/>
          <w:szCs w:val="22"/>
          <w:lang w:eastAsia="en-US"/>
        </w:rPr>
        <w:t xml:space="preserve"> uplatniť si u poskytovateľa</w:t>
      </w:r>
      <w:r w:rsidRPr="00EB08BE">
        <w:rPr>
          <w:rFonts w:ascii="Arial" w:eastAsia="Calibri" w:hAnsi="Arial" w:cs="Arial"/>
          <w:sz w:val="22"/>
          <w:szCs w:val="22"/>
          <w:lang w:eastAsia="en-US"/>
        </w:rPr>
        <w:t xml:space="preserve"> zmluvnú pokutu v sume</w:t>
      </w:r>
      <w:r w:rsidRPr="00C66D64">
        <w:rPr>
          <w:rFonts w:ascii="Arial" w:eastAsia="Calibri" w:hAnsi="Arial" w:cs="Arial"/>
          <w:sz w:val="22"/>
          <w:szCs w:val="22"/>
          <w:lang w:eastAsia="en-US"/>
        </w:rPr>
        <w:t xml:space="preserve"> </w:t>
      </w:r>
      <w:r>
        <w:rPr>
          <w:rFonts w:ascii="Arial" w:eastAsia="Calibri" w:hAnsi="Arial" w:cs="Arial"/>
          <w:sz w:val="22"/>
          <w:szCs w:val="22"/>
          <w:lang w:eastAsia="en-US"/>
        </w:rPr>
        <w:t xml:space="preserve">1 000 eur </w:t>
      </w:r>
      <w:r w:rsidRPr="00C66D64">
        <w:rPr>
          <w:rFonts w:ascii="Arial" w:eastAsia="Calibri" w:hAnsi="Arial" w:cs="Arial"/>
          <w:sz w:val="22"/>
          <w:szCs w:val="22"/>
          <w:lang w:eastAsia="en-US"/>
        </w:rPr>
        <w:t>za každý</w:t>
      </w:r>
      <w:r>
        <w:rPr>
          <w:rFonts w:ascii="Arial" w:eastAsia="Calibri" w:hAnsi="Arial" w:cs="Arial"/>
          <w:sz w:val="22"/>
          <w:szCs w:val="22"/>
          <w:lang w:eastAsia="en-US"/>
        </w:rPr>
        <w:t xml:space="preserve"> jednotlivý</w:t>
      </w:r>
      <w:r w:rsidRPr="00C66D64">
        <w:rPr>
          <w:rFonts w:ascii="Arial" w:eastAsia="Calibri" w:hAnsi="Arial" w:cs="Arial"/>
          <w:sz w:val="22"/>
          <w:szCs w:val="22"/>
          <w:lang w:eastAsia="en-US"/>
        </w:rPr>
        <w:t xml:space="preserve"> prípad porušenia </w:t>
      </w:r>
      <w:r>
        <w:rPr>
          <w:rFonts w:ascii="Arial" w:eastAsia="Calibri" w:hAnsi="Arial" w:cs="Arial"/>
          <w:sz w:val="22"/>
          <w:szCs w:val="22"/>
          <w:lang w:eastAsia="en-US"/>
        </w:rPr>
        <w:t xml:space="preserve">takej </w:t>
      </w:r>
      <w:r w:rsidRPr="00C66D64">
        <w:rPr>
          <w:rFonts w:ascii="Arial" w:eastAsia="Calibri" w:hAnsi="Arial" w:cs="Arial"/>
          <w:sz w:val="22"/>
          <w:szCs w:val="22"/>
          <w:lang w:eastAsia="en-US"/>
        </w:rPr>
        <w:t xml:space="preserve">povinnosti. </w:t>
      </w:r>
    </w:p>
    <w:p w14:paraId="4CC9BA67" w14:textId="77777777" w:rsidR="00871E32" w:rsidRDefault="00871E32" w:rsidP="00871E32">
      <w:pPr>
        <w:pStyle w:val="l17"/>
        <w:ind w:right="1"/>
        <w:rPr>
          <w:rFonts w:ascii="Arial" w:eastAsia="Calibri" w:hAnsi="Arial" w:cs="Arial"/>
          <w:sz w:val="22"/>
          <w:szCs w:val="22"/>
          <w:lang w:eastAsia="en-US"/>
        </w:rPr>
      </w:pPr>
    </w:p>
    <w:p w14:paraId="1A5E04AD" w14:textId="13D03A1B" w:rsidR="00871E32" w:rsidRPr="0079063B" w:rsidRDefault="00871E32" w:rsidP="0079063B">
      <w:pPr>
        <w:spacing w:after="0" w:line="240" w:lineRule="auto"/>
        <w:jc w:val="both"/>
      </w:pPr>
      <w:r w:rsidRPr="0061033F">
        <w:rPr>
          <w:rFonts w:ascii="Arial" w:hAnsi="Arial" w:cs="Arial"/>
          <w:b/>
          <w:bCs/>
        </w:rPr>
        <w:t>9.4.</w:t>
      </w:r>
      <w:r>
        <w:rPr>
          <w:rFonts w:ascii="Arial" w:hAnsi="Arial" w:cs="Arial"/>
        </w:rPr>
        <w:t xml:space="preserve"> </w:t>
      </w:r>
      <w:r w:rsidRPr="00EB08BE">
        <w:rPr>
          <w:rFonts w:ascii="Arial" w:hAnsi="Arial" w:cs="Arial"/>
        </w:rPr>
        <w:t xml:space="preserve">Ak poskytovateľ poruší </w:t>
      </w:r>
      <w:r>
        <w:rPr>
          <w:rFonts w:ascii="Arial" w:hAnsi="Arial" w:cs="Arial"/>
        </w:rPr>
        <w:t xml:space="preserve">ktorúkoľvek </w:t>
      </w:r>
      <w:r w:rsidRPr="00EB08BE">
        <w:rPr>
          <w:rFonts w:ascii="Arial" w:hAnsi="Arial" w:cs="Arial"/>
        </w:rPr>
        <w:t>svoju zmluvnú povinnosť</w:t>
      </w:r>
      <w:r w:rsidRPr="00FD4B39">
        <w:rPr>
          <w:rFonts w:ascii="Arial" w:hAnsi="Arial" w:cs="Arial"/>
        </w:rPr>
        <w:t xml:space="preserve"> uveden</w:t>
      </w:r>
      <w:r>
        <w:rPr>
          <w:rFonts w:ascii="Arial" w:hAnsi="Arial" w:cs="Arial"/>
        </w:rPr>
        <w:t>ú</w:t>
      </w:r>
      <w:r w:rsidRPr="00FD4B39">
        <w:rPr>
          <w:rFonts w:ascii="Arial" w:hAnsi="Arial" w:cs="Arial"/>
        </w:rPr>
        <w:t xml:space="preserve"> v bode 8.2 </w:t>
      </w:r>
      <w:r>
        <w:rPr>
          <w:rFonts w:ascii="Arial" w:hAnsi="Arial" w:cs="Arial"/>
        </w:rPr>
        <w:t>p</w:t>
      </w:r>
      <w:r w:rsidRPr="00FD4B39">
        <w:rPr>
          <w:rFonts w:ascii="Arial" w:hAnsi="Arial" w:cs="Arial"/>
        </w:rPr>
        <w:t>rílohy</w:t>
      </w:r>
      <w:r>
        <w:rPr>
          <w:rFonts w:ascii="Arial" w:hAnsi="Arial" w:cs="Arial"/>
        </w:rPr>
        <w:t xml:space="preserve"> č. 7 tejto dohody,</w:t>
      </w:r>
      <w:r w:rsidRPr="00FD4B39">
        <w:rPr>
          <w:rFonts w:ascii="Arial" w:hAnsi="Arial" w:cs="Arial"/>
        </w:rPr>
        <w:t xml:space="preserve"> vzniká </w:t>
      </w:r>
      <w:r>
        <w:rPr>
          <w:rFonts w:ascii="Arial" w:hAnsi="Arial" w:cs="Arial"/>
        </w:rPr>
        <w:t>objednávateľovi</w:t>
      </w:r>
      <w:r w:rsidRPr="00FD4B39">
        <w:rPr>
          <w:rFonts w:ascii="Arial" w:hAnsi="Arial" w:cs="Arial"/>
        </w:rPr>
        <w:t xml:space="preserve"> </w:t>
      </w:r>
      <w:r>
        <w:rPr>
          <w:rFonts w:ascii="Arial" w:hAnsi="Arial" w:cs="Arial"/>
        </w:rPr>
        <w:t>právo uplatniť si u poskytovateľa</w:t>
      </w:r>
      <w:r w:rsidRPr="00FD4B39">
        <w:rPr>
          <w:rFonts w:ascii="Arial" w:hAnsi="Arial" w:cs="Arial"/>
        </w:rPr>
        <w:t xml:space="preserve"> zmluvn</w:t>
      </w:r>
      <w:r>
        <w:rPr>
          <w:rFonts w:ascii="Arial" w:hAnsi="Arial" w:cs="Arial"/>
        </w:rPr>
        <w:t>ú</w:t>
      </w:r>
      <w:r w:rsidRPr="00FD4B39">
        <w:rPr>
          <w:rFonts w:ascii="Arial" w:hAnsi="Arial" w:cs="Arial"/>
        </w:rPr>
        <w:t xml:space="preserve"> pokut</w:t>
      </w:r>
      <w:r>
        <w:rPr>
          <w:rFonts w:ascii="Arial" w:hAnsi="Arial" w:cs="Arial"/>
        </w:rPr>
        <w:t>ú</w:t>
      </w:r>
      <w:r w:rsidRPr="00FD4B39">
        <w:rPr>
          <w:rFonts w:ascii="Arial" w:hAnsi="Arial" w:cs="Arial"/>
        </w:rPr>
        <w:t xml:space="preserve"> v</w:t>
      </w:r>
      <w:r>
        <w:rPr>
          <w:rFonts w:ascii="Arial" w:hAnsi="Arial" w:cs="Arial"/>
        </w:rPr>
        <w:t>o výške 1 000 eur za každé jednotlivé také porušenie</w:t>
      </w:r>
      <w:r w:rsidRPr="00FD4B39">
        <w:rPr>
          <w:rFonts w:ascii="Arial" w:hAnsi="Arial" w:cs="Arial"/>
        </w:rPr>
        <w:t>.</w:t>
      </w:r>
    </w:p>
    <w:p w14:paraId="19E17B24" w14:textId="64A8C2C9" w:rsidR="008644E0" w:rsidRPr="003E2E37" w:rsidRDefault="008644E0" w:rsidP="008644E0">
      <w:pPr>
        <w:spacing w:after="0" w:line="240" w:lineRule="auto"/>
        <w:jc w:val="both"/>
        <w:rPr>
          <w:rFonts w:ascii="Arial" w:hAnsi="Arial" w:cs="Arial"/>
        </w:rPr>
      </w:pPr>
    </w:p>
    <w:p w14:paraId="65A40F4B" w14:textId="7E4C6000" w:rsidR="00F33FBC" w:rsidRPr="00F33FBC" w:rsidRDefault="00FB067C" w:rsidP="00F33FBC">
      <w:pPr>
        <w:spacing w:after="0" w:line="240" w:lineRule="auto"/>
        <w:jc w:val="both"/>
        <w:rPr>
          <w:rFonts w:ascii="Arial" w:hAnsi="Arial" w:cs="Arial"/>
        </w:rPr>
      </w:pPr>
      <w:r w:rsidRPr="003E2E37">
        <w:rPr>
          <w:rFonts w:ascii="Arial" w:hAnsi="Arial" w:cs="Arial"/>
          <w:b/>
        </w:rPr>
        <w:lastRenderedPageBreak/>
        <w:t>9.</w:t>
      </w:r>
      <w:r w:rsidR="00871E32">
        <w:rPr>
          <w:rFonts w:ascii="Arial" w:hAnsi="Arial" w:cs="Arial"/>
          <w:b/>
        </w:rPr>
        <w:t>5</w:t>
      </w:r>
      <w:r w:rsidRPr="003E2E37">
        <w:rPr>
          <w:rFonts w:ascii="Arial" w:hAnsi="Arial" w:cs="Arial"/>
          <w:b/>
        </w:rPr>
        <w:t>.</w:t>
      </w:r>
      <w:r w:rsidRPr="003E2E37">
        <w:rPr>
          <w:rFonts w:ascii="Arial" w:hAnsi="Arial" w:cs="Arial"/>
        </w:rPr>
        <w:t xml:space="preserve"> </w:t>
      </w:r>
      <w:r w:rsidR="00F33FBC" w:rsidRPr="00F33FBC">
        <w:rPr>
          <w:rFonts w:ascii="Arial" w:hAnsi="Arial" w:cs="Arial"/>
        </w:rPr>
        <w:t>Ak poskytovateľ poruší inú svoju zmluvnú povinnosť, než sú povinnosti uvedené v bodoch 9.1. a</w:t>
      </w:r>
      <w:r w:rsidR="00871E32">
        <w:rPr>
          <w:rFonts w:ascii="Arial" w:hAnsi="Arial" w:cs="Arial"/>
        </w:rPr>
        <w:t>ž</w:t>
      </w:r>
      <w:r w:rsidR="00F33FBC" w:rsidRPr="00F33FBC">
        <w:rPr>
          <w:rFonts w:ascii="Arial" w:hAnsi="Arial" w:cs="Arial"/>
        </w:rPr>
        <w:t xml:space="preserve"> 9.</w:t>
      </w:r>
      <w:r w:rsidR="00871E32">
        <w:rPr>
          <w:rFonts w:ascii="Arial" w:hAnsi="Arial" w:cs="Arial"/>
        </w:rPr>
        <w:t>4</w:t>
      </w:r>
      <w:r w:rsidR="00F33FBC" w:rsidRPr="00F33FBC">
        <w:rPr>
          <w:rFonts w:ascii="Arial" w:hAnsi="Arial" w:cs="Arial"/>
        </w:rPr>
        <w:t>. tohto článku, vznikne objednávateľovi právo na zmluvnú pokutu v sume 200 eur</w:t>
      </w:r>
    </w:p>
    <w:p w14:paraId="61EB91A7" w14:textId="77777777" w:rsidR="00F33FBC" w:rsidRPr="00F33FBC" w:rsidRDefault="00F33FBC" w:rsidP="00F33FBC">
      <w:pPr>
        <w:spacing w:after="0" w:line="240" w:lineRule="auto"/>
        <w:jc w:val="both"/>
        <w:rPr>
          <w:rFonts w:ascii="Arial" w:hAnsi="Arial" w:cs="Arial"/>
        </w:rPr>
      </w:pPr>
      <w:r w:rsidRPr="00F33FBC">
        <w:rPr>
          <w:rFonts w:ascii="Arial" w:hAnsi="Arial" w:cs="Arial"/>
        </w:rPr>
        <w:t>a)</w:t>
      </w:r>
      <w:r w:rsidRPr="00F33FBC">
        <w:rPr>
          <w:rFonts w:ascii="Arial" w:hAnsi="Arial" w:cs="Arial"/>
        </w:rPr>
        <w:tab/>
        <w:t>za každý aj začatý deň omeškania so splnením takej povinnosti poskytovateľa v prípade, ak je pre splnenie danej povinnosti termín určený s presnosťou na dni alebo lehota určená v dňoch,</w:t>
      </w:r>
    </w:p>
    <w:p w14:paraId="253F929B" w14:textId="77777777" w:rsidR="00F33FBC" w:rsidRPr="00F33FBC" w:rsidRDefault="00F33FBC" w:rsidP="00F33FBC">
      <w:pPr>
        <w:spacing w:after="0" w:line="240" w:lineRule="auto"/>
        <w:jc w:val="both"/>
        <w:rPr>
          <w:rFonts w:ascii="Arial" w:hAnsi="Arial" w:cs="Arial"/>
        </w:rPr>
      </w:pPr>
      <w:r w:rsidRPr="00F33FBC">
        <w:rPr>
          <w:rFonts w:ascii="Arial" w:hAnsi="Arial" w:cs="Arial"/>
        </w:rPr>
        <w:t xml:space="preserve">b) </w:t>
      </w:r>
      <w:r w:rsidRPr="00F33FBC">
        <w:rPr>
          <w:rFonts w:ascii="Arial" w:hAnsi="Arial" w:cs="Arial"/>
        </w:rPr>
        <w:tab/>
        <w:t xml:space="preserve">za každé také porušenie zmluvnej povinnosti poskytovateľa, ak pre jej splnenie nie je určený termín ani lehota, </w:t>
      </w:r>
    </w:p>
    <w:p w14:paraId="12E7FD1B" w14:textId="77777777" w:rsidR="00F33FBC" w:rsidRPr="00F33FBC" w:rsidRDefault="00F33FBC" w:rsidP="00F33FBC">
      <w:pPr>
        <w:spacing w:after="0" w:line="240" w:lineRule="auto"/>
        <w:jc w:val="both"/>
        <w:rPr>
          <w:rFonts w:ascii="Arial" w:hAnsi="Arial" w:cs="Arial"/>
        </w:rPr>
      </w:pPr>
    </w:p>
    <w:p w14:paraId="68E5C282" w14:textId="1522CE85" w:rsidR="00F33FBC" w:rsidRDefault="00F33FBC" w:rsidP="00F33FBC">
      <w:pPr>
        <w:spacing w:after="0" w:line="240" w:lineRule="auto"/>
        <w:jc w:val="both"/>
        <w:rPr>
          <w:rFonts w:ascii="Arial" w:hAnsi="Arial" w:cs="Arial"/>
        </w:rPr>
      </w:pPr>
      <w:r w:rsidRPr="00F33FBC">
        <w:rPr>
          <w:rFonts w:ascii="Arial" w:hAnsi="Arial" w:cs="Arial"/>
        </w:rPr>
        <w:t>a</w:t>
      </w:r>
      <w:r w:rsidR="00871E32">
        <w:rPr>
          <w:rFonts w:ascii="Arial" w:hAnsi="Arial" w:cs="Arial"/>
        </w:rPr>
        <w:t>k</w:t>
      </w:r>
      <w:r w:rsidRPr="00F33FBC">
        <w:rPr>
          <w:rFonts w:ascii="Arial" w:hAnsi="Arial" w:cs="Arial"/>
        </w:rPr>
        <w:t xml:space="preserve"> súčasne touto dohodou nie je pre také porušenie určená iná zmluvná pokuta.</w:t>
      </w:r>
    </w:p>
    <w:p w14:paraId="7BBBA7EF" w14:textId="77777777" w:rsidR="00FD4B39" w:rsidRPr="003E2E37" w:rsidRDefault="00FD4B39" w:rsidP="00860DE9">
      <w:pPr>
        <w:spacing w:after="0" w:line="240" w:lineRule="auto"/>
        <w:jc w:val="both"/>
        <w:rPr>
          <w:rFonts w:ascii="Arial" w:hAnsi="Arial" w:cs="Arial"/>
        </w:rPr>
      </w:pPr>
    </w:p>
    <w:p w14:paraId="41A5C27B" w14:textId="6B8E9BE1" w:rsidR="00F33FBC" w:rsidRPr="00F33FBC" w:rsidDel="00F33FBC" w:rsidRDefault="00F33FBC" w:rsidP="00860DE9">
      <w:pPr>
        <w:spacing w:after="0" w:line="240" w:lineRule="auto"/>
        <w:jc w:val="both"/>
        <w:rPr>
          <w:rFonts w:ascii="Arial" w:hAnsi="Arial" w:cs="Arial"/>
          <w:bCs/>
        </w:rPr>
      </w:pPr>
      <w:r w:rsidRPr="00F33FBC">
        <w:rPr>
          <w:rFonts w:ascii="Arial" w:hAnsi="Arial" w:cs="Arial"/>
          <w:b/>
        </w:rPr>
        <w:t>9.</w:t>
      </w:r>
      <w:r w:rsidR="00871E32">
        <w:rPr>
          <w:rFonts w:ascii="Arial" w:hAnsi="Arial" w:cs="Arial"/>
          <w:b/>
        </w:rPr>
        <w:t>6</w:t>
      </w:r>
      <w:r w:rsidRPr="00F33FBC">
        <w:rPr>
          <w:rFonts w:ascii="Arial" w:hAnsi="Arial" w:cs="Arial"/>
          <w:b/>
        </w:rPr>
        <w:t xml:space="preserve">. </w:t>
      </w:r>
      <w:r w:rsidRPr="002453C8">
        <w:rPr>
          <w:rFonts w:ascii="Arial" w:hAnsi="Arial" w:cs="Arial"/>
          <w:bCs/>
        </w:rPr>
        <w:t>V prípade omeškania objednávateľa so splnením svojho záväzku zaplatiť cenu podľa Čl. VI a VII tejto dohody, je poskytovateľ oprávnený požadovať od objednávateľa úrok z omeškania v zmysle zákona č. 513/1991 Zb. Obchodný zákonník v znení neskorších predpisov.</w:t>
      </w:r>
    </w:p>
    <w:p w14:paraId="685C587F" w14:textId="77777777" w:rsidR="00CB33DF" w:rsidRPr="003E2E37" w:rsidRDefault="00CB33DF" w:rsidP="00860DE9">
      <w:pPr>
        <w:spacing w:after="0" w:line="240" w:lineRule="auto"/>
        <w:jc w:val="both"/>
        <w:rPr>
          <w:rFonts w:ascii="Arial" w:hAnsi="Arial" w:cs="Arial"/>
        </w:rPr>
      </w:pPr>
    </w:p>
    <w:p w14:paraId="7A3DD902" w14:textId="4E561B3B" w:rsidR="00A45542" w:rsidRPr="003E2E37" w:rsidRDefault="00684355" w:rsidP="003144DB">
      <w:pPr>
        <w:pStyle w:val="Odsekzoznamu"/>
        <w:spacing w:after="0" w:line="240" w:lineRule="auto"/>
        <w:ind w:left="0"/>
        <w:jc w:val="both"/>
        <w:rPr>
          <w:rFonts w:ascii="Arial" w:hAnsi="Arial" w:cs="Arial"/>
        </w:rPr>
      </w:pPr>
      <w:r w:rsidRPr="003E2E37">
        <w:rPr>
          <w:rFonts w:ascii="Arial" w:hAnsi="Arial" w:cs="Arial"/>
          <w:b/>
        </w:rPr>
        <w:t>9.</w:t>
      </w:r>
      <w:r w:rsidR="00871E32">
        <w:rPr>
          <w:rFonts w:ascii="Arial" w:hAnsi="Arial" w:cs="Arial"/>
          <w:b/>
        </w:rPr>
        <w:t>7</w:t>
      </w:r>
      <w:r w:rsidR="00A45542" w:rsidRPr="003E2E37">
        <w:rPr>
          <w:rFonts w:ascii="Arial" w:hAnsi="Arial" w:cs="Arial"/>
          <w:b/>
        </w:rPr>
        <w:t>.</w:t>
      </w:r>
      <w:r w:rsidR="00A45542" w:rsidRPr="003E2E37">
        <w:rPr>
          <w:rFonts w:ascii="Arial" w:hAnsi="Arial" w:cs="Arial"/>
        </w:rPr>
        <w:t xml:space="preserve"> </w:t>
      </w:r>
      <w:r w:rsidR="00A25D38" w:rsidRPr="003E2E37">
        <w:rPr>
          <w:rFonts w:ascii="Arial" w:hAnsi="Arial" w:cs="Arial"/>
        </w:rPr>
        <w:t>Uplatnením</w:t>
      </w:r>
      <w:r w:rsidR="00A45542" w:rsidRPr="003E2E37">
        <w:rPr>
          <w:rFonts w:ascii="Arial" w:hAnsi="Arial" w:cs="Arial"/>
        </w:rPr>
        <w:t xml:space="preserve"> </w:t>
      </w:r>
      <w:r w:rsidR="000C10F4" w:rsidRPr="003E2E37">
        <w:rPr>
          <w:rFonts w:ascii="Arial" w:hAnsi="Arial" w:cs="Arial"/>
        </w:rPr>
        <w:t xml:space="preserve">ktorejkoľvek </w:t>
      </w:r>
      <w:r w:rsidR="00A45542" w:rsidRPr="003E2E37">
        <w:rPr>
          <w:rFonts w:ascii="Arial" w:hAnsi="Arial" w:cs="Arial"/>
        </w:rPr>
        <w:t xml:space="preserve">zmluvnej pokuty </w:t>
      </w:r>
      <w:r w:rsidR="00A25D38" w:rsidRPr="003E2E37">
        <w:rPr>
          <w:rFonts w:ascii="Arial" w:hAnsi="Arial" w:cs="Arial"/>
        </w:rPr>
        <w:t>a</w:t>
      </w:r>
      <w:r w:rsidR="00D262D8" w:rsidRPr="003E2E37">
        <w:rPr>
          <w:rFonts w:ascii="Arial" w:hAnsi="Arial" w:cs="Arial"/>
        </w:rPr>
        <w:t>lebo</w:t>
      </w:r>
      <w:r w:rsidR="001773A6" w:rsidRPr="003E2E37">
        <w:rPr>
          <w:rFonts w:ascii="Arial" w:hAnsi="Arial" w:cs="Arial"/>
        </w:rPr>
        <w:t xml:space="preserve"> úroku z omeškania v zmysle </w:t>
      </w:r>
      <w:r w:rsidR="00C546A5" w:rsidRPr="003E2E37">
        <w:rPr>
          <w:rFonts w:ascii="Arial" w:hAnsi="Arial" w:cs="Arial"/>
        </w:rPr>
        <w:t>tejto dohody</w:t>
      </w:r>
      <w:r w:rsidR="00EA46A5" w:rsidRPr="003E2E37">
        <w:rPr>
          <w:rFonts w:ascii="Arial" w:hAnsi="Arial" w:cs="Arial"/>
        </w:rPr>
        <w:t xml:space="preserve"> </w:t>
      </w:r>
      <w:r w:rsidR="00A45542" w:rsidRPr="003E2E37">
        <w:rPr>
          <w:rFonts w:ascii="Arial" w:hAnsi="Arial" w:cs="Arial"/>
        </w:rPr>
        <w:t>nie je dotknut</w:t>
      </w:r>
      <w:r w:rsidR="00A25D38" w:rsidRPr="003E2E37">
        <w:rPr>
          <w:rFonts w:ascii="Arial" w:hAnsi="Arial" w:cs="Arial"/>
        </w:rPr>
        <w:t>é</w:t>
      </w:r>
      <w:r w:rsidR="00A45542" w:rsidRPr="003E2E37">
        <w:rPr>
          <w:rFonts w:ascii="Arial" w:hAnsi="Arial" w:cs="Arial"/>
        </w:rPr>
        <w:t xml:space="preserve"> </w:t>
      </w:r>
      <w:r w:rsidR="00A25D38" w:rsidRPr="003E2E37">
        <w:rPr>
          <w:rFonts w:ascii="Arial" w:hAnsi="Arial" w:cs="Arial"/>
        </w:rPr>
        <w:t>právo</w:t>
      </w:r>
      <w:r w:rsidR="00A45542" w:rsidRPr="003E2E37">
        <w:rPr>
          <w:rFonts w:ascii="Arial" w:hAnsi="Arial" w:cs="Arial"/>
        </w:rPr>
        <w:t xml:space="preserve"> poškodenej zmluvnej strany na náhradu vzniknutej škody</w:t>
      </w:r>
      <w:r w:rsidR="00634099" w:rsidRPr="003E2E37">
        <w:rPr>
          <w:rFonts w:ascii="Arial" w:hAnsi="Arial" w:cs="Arial"/>
        </w:rPr>
        <w:t xml:space="preserve"> v celom rozsahu</w:t>
      </w:r>
      <w:r w:rsidR="00D262D8" w:rsidRPr="003E2E37">
        <w:rPr>
          <w:rFonts w:ascii="Arial" w:hAnsi="Arial" w:cs="Arial"/>
        </w:rPr>
        <w:t xml:space="preserve"> a</w:t>
      </w:r>
      <w:r w:rsidR="001773A6" w:rsidRPr="003E2E37">
        <w:rPr>
          <w:rFonts w:ascii="Arial" w:hAnsi="Arial" w:cs="Arial"/>
        </w:rPr>
        <w:t>ni</w:t>
      </w:r>
      <w:r w:rsidR="00D262D8" w:rsidRPr="003E2E37">
        <w:rPr>
          <w:rFonts w:ascii="Arial" w:hAnsi="Arial" w:cs="Arial"/>
        </w:rPr>
        <w:t> právo na uplatnenie ďalšej zm</w:t>
      </w:r>
      <w:r w:rsidR="00021EFF" w:rsidRPr="003E2E37">
        <w:rPr>
          <w:rFonts w:ascii="Arial" w:hAnsi="Arial" w:cs="Arial"/>
        </w:rPr>
        <w:t>luvnej pokuty podľa tejto dohody</w:t>
      </w:r>
      <w:r w:rsidR="00D262D8" w:rsidRPr="003E2E37">
        <w:rPr>
          <w:rFonts w:ascii="Arial" w:hAnsi="Arial" w:cs="Arial"/>
        </w:rPr>
        <w:t xml:space="preserve">. Objednávateľ môže uplatňovať náhradu škody, </w:t>
      </w:r>
      <w:r w:rsidR="00F33FBC">
        <w:rPr>
          <w:rFonts w:ascii="Arial" w:hAnsi="Arial" w:cs="Arial"/>
        </w:rPr>
        <w:t xml:space="preserve">zmluvnej </w:t>
      </w:r>
      <w:r w:rsidR="00D262D8" w:rsidRPr="003E2E37">
        <w:rPr>
          <w:rFonts w:ascii="Arial" w:hAnsi="Arial" w:cs="Arial"/>
        </w:rPr>
        <w:t xml:space="preserve">pokuty a sankcie kumulatívne. </w:t>
      </w:r>
    </w:p>
    <w:p w14:paraId="1FCAF07E" w14:textId="5FCC3E8C" w:rsidR="00A45542" w:rsidRPr="003E2E37" w:rsidRDefault="00A45542" w:rsidP="003144DB">
      <w:pPr>
        <w:pStyle w:val="Odsekzoznamu"/>
        <w:spacing w:after="0" w:line="240" w:lineRule="auto"/>
        <w:ind w:left="0"/>
        <w:jc w:val="both"/>
        <w:rPr>
          <w:rFonts w:ascii="Arial" w:hAnsi="Arial" w:cs="Arial"/>
        </w:rPr>
      </w:pPr>
    </w:p>
    <w:p w14:paraId="4778CAA5" w14:textId="3E34D706" w:rsidR="006B0A85" w:rsidRPr="003E2E37" w:rsidRDefault="00684355" w:rsidP="003144DB">
      <w:pPr>
        <w:pStyle w:val="Odsekzoznamu"/>
        <w:spacing w:after="0" w:line="240" w:lineRule="auto"/>
        <w:ind w:left="0"/>
        <w:jc w:val="both"/>
        <w:rPr>
          <w:rFonts w:ascii="Arial" w:hAnsi="Arial" w:cs="Arial"/>
        </w:rPr>
      </w:pPr>
      <w:r w:rsidRPr="003E2E37">
        <w:rPr>
          <w:rFonts w:ascii="Arial" w:hAnsi="Arial" w:cs="Arial"/>
          <w:b/>
        </w:rPr>
        <w:t>9.</w:t>
      </w:r>
      <w:r w:rsidR="00871E32">
        <w:rPr>
          <w:rFonts w:ascii="Arial" w:hAnsi="Arial" w:cs="Arial"/>
          <w:b/>
        </w:rPr>
        <w:t>8</w:t>
      </w:r>
      <w:r w:rsidR="001773A6" w:rsidRPr="003E2E37">
        <w:rPr>
          <w:rFonts w:ascii="Arial" w:hAnsi="Arial" w:cs="Arial"/>
          <w:b/>
        </w:rPr>
        <w:t>.</w:t>
      </w:r>
      <w:r w:rsidR="006B0A85" w:rsidRPr="003E2E37">
        <w:rPr>
          <w:rFonts w:ascii="Arial" w:hAnsi="Arial" w:cs="Arial"/>
        </w:rPr>
        <w:t xml:space="preserve"> </w:t>
      </w:r>
      <w:r w:rsidR="009053B0" w:rsidRPr="003E2E37">
        <w:rPr>
          <w:rFonts w:ascii="Arial" w:hAnsi="Arial" w:cs="Arial"/>
        </w:rPr>
        <w:t>Objednávateľ</w:t>
      </w:r>
      <w:r w:rsidR="006B0A85" w:rsidRPr="003E2E37">
        <w:rPr>
          <w:rFonts w:ascii="Arial" w:hAnsi="Arial" w:cs="Arial"/>
        </w:rPr>
        <w:t xml:space="preserve"> je oprávnen</w:t>
      </w:r>
      <w:r w:rsidR="009053B0" w:rsidRPr="003E2E37">
        <w:rPr>
          <w:rFonts w:ascii="Arial" w:hAnsi="Arial" w:cs="Arial"/>
        </w:rPr>
        <w:t>ý</w:t>
      </w:r>
      <w:r w:rsidR="006B0A85" w:rsidRPr="003E2E37">
        <w:rPr>
          <w:rFonts w:ascii="Arial" w:hAnsi="Arial" w:cs="Arial"/>
        </w:rPr>
        <w:t xml:space="preserve"> po</w:t>
      </w:r>
      <w:r w:rsidR="009053B0" w:rsidRPr="003E2E37">
        <w:rPr>
          <w:rFonts w:ascii="Arial" w:hAnsi="Arial" w:cs="Arial"/>
        </w:rPr>
        <w:t>skytovateľovi</w:t>
      </w:r>
      <w:r w:rsidR="006B0A85" w:rsidRPr="003E2E37">
        <w:rPr>
          <w:rFonts w:ascii="Arial" w:hAnsi="Arial" w:cs="Arial"/>
        </w:rPr>
        <w:t xml:space="preserve"> fakturovať samostatne zmluvnú pokutu</w:t>
      </w:r>
      <w:r w:rsidR="001773A6" w:rsidRPr="003E2E37">
        <w:rPr>
          <w:rFonts w:ascii="Arial" w:hAnsi="Arial" w:cs="Arial"/>
        </w:rPr>
        <w:t>, úrok z omeškania</w:t>
      </w:r>
      <w:r w:rsidR="006B0A85" w:rsidRPr="003E2E37">
        <w:rPr>
          <w:rFonts w:ascii="Arial" w:hAnsi="Arial" w:cs="Arial"/>
        </w:rPr>
        <w:t xml:space="preserve"> i vzniknutú škodu. Po</w:t>
      </w:r>
      <w:r w:rsidR="009053B0" w:rsidRPr="003E2E37">
        <w:rPr>
          <w:rFonts w:ascii="Arial" w:hAnsi="Arial" w:cs="Arial"/>
        </w:rPr>
        <w:t>skytovateľ</w:t>
      </w:r>
      <w:r w:rsidR="006B0A85" w:rsidRPr="003E2E37">
        <w:rPr>
          <w:rFonts w:ascii="Arial" w:hAnsi="Arial" w:cs="Arial"/>
        </w:rPr>
        <w:t xml:space="preserve"> je povinný faktúru uhradiť do 21 dní od jej doručenia.</w:t>
      </w:r>
    </w:p>
    <w:p w14:paraId="695B16A1" w14:textId="1C37E1E2" w:rsidR="00EF292A" w:rsidRPr="003E2E37" w:rsidRDefault="00EF292A" w:rsidP="003144DB">
      <w:pPr>
        <w:pStyle w:val="Odsekzoznamu"/>
        <w:spacing w:after="0" w:line="240" w:lineRule="auto"/>
        <w:ind w:left="0"/>
        <w:jc w:val="both"/>
        <w:rPr>
          <w:rFonts w:ascii="Arial" w:hAnsi="Arial" w:cs="Arial"/>
        </w:rPr>
      </w:pPr>
    </w:p>
    <w:p w14:paraId="294BC064" w14:textId="579525D6" w:rsidR="00345A52" w:rsidRDefault="00684355" w:rsidP="00B62636">
      <w:pPr>
        <w:pStyle w:val="Textkomentra"/>
        <w:spacing w:line="240" w:lineRule="auto"/>
        <w:jc w:val="both"/>
        <w:rPr>
          <w:rFonts w:ascii="Arial" w:hAnsi="Arial" w:cs="Arial"/>
          <w:sz w:val="22"/>
          <w:szCs w:val="22"/>
        </w:rPr>
      </w:pPr>
      <w:r w:rsidRPr="003E2E37">
        <w:rPr>
          <w:rFonts w:ascii="Arial" w:hAnsi="Arial" w:cs="Arial"/>
          <w:b/>
          <w:sz w:val="22"/>
        </w:rPr>
        <w:t>9.</w:t>
      </w:r>
      <w:r w:rsidR="00871E32">
        <w:rPr>
          <w:rFonts w:ascii="Arial" w:hAnsi="Arial" w:cs="Arial"/>
          <w:b/>
          <w:sz w:val="22"/>
        </w:rPr>
        <w:t>9</w:t>
      </w:r>
      <w:r w:rsidR="00357D47" w:rsidRPr="003E2E37">
        <w:rPr>
          <w:rFonts w:ascii="Arial" w:hAnsi="Arial" w:cs="Arial"/>
          <w:b/>
          <w:sz w:val="22"/>
        </w:rPr>
        <w:t>.</w:t>
      </w:r>
      <w:r w:rsidR="00357D47" w:rsidRPr="003E2E37">
        <w:rPr>
          <w:rFonts w:ascii="Arial" w:hAnsi="Arial" w:cs="Arial"/>
          <w:sz w:val="22"/>
        </w:rPr>
        <w:t xml:space="preserve"> </w:t>
      </w:r>
      <w:bookmarkStart w:id="1" w:name="_Hlk210046121"/>
      <w:r w:rsidR="00871E32">
        <w:rPr>
          <w:rFonts w:ascii="Arial" w:hAnsi="Arial" w:cs="Arial"/>
          <w:sz w:val="22"/>
        </w:rPr>
        <w:t xml:space="preserve">Poskytovateľ v právnej pozícii </w:t>
      </w:r>
      <w:r w:rsidR="00871E32">
        <w:rPr>
          <w:rFonts w:ascii="Arial" w:hAnsi="Arial" w:cs="Arial"/>
          <w:sz w:val="22"/>
          <w:szCs w:val="22"/>
        </w:rPr>
        <w:t>s</w:t>
      </w:r>
      <w:r w:rsidR="00C66D64">
        <w:rPr>
          <w:rFonts w:ascii="Arial" w:hAnsi="Arial" w:cs="Arial"/>
          <w:sz w:val="22"/>
          <w:szCs w:val="22"/>
        </w:rPr>
        <w:t>prostredkovateľ</w:t>
      </w:r>
      <w:r w:rsidR="00871E32">
        <w:rPr>
          <w:rFonts w:ascii="Arial" w:hAnsi="Arial" w:cs="Arial"/>
          <w:sz w:val="22"/>
          <w:szCs w:val="22"/>
        </w:rPr>
        <w:t>a</w:t>
      </w:r>
      <w:r w:rsidR="00345A52" w:rsidRPr="00563EF2">
        <w:rPr>
          <w:rFonts w:ascii="Arial" w:hAnsi="Arial" w:cs="Arial"/>
          <w:sz w:val="22"/>
          <w:szCs w:val="22"/>
        </w:rPr>
        <w:t xml:space="preserve"> zodpovedá za škodu spôsobenú spracúvaním osobných údajov, ak neboli splnené povinnosti, ktoré sa právnymi predpismi o ochrane osobných údajov, alebo touto dohodou ukladajú výslovne </w:t>
      </w:r>
      <w:r w:rsidR="00871E32">
        <w:rPr>
          <w:rFonts w:ascii="Arial" w:hAnsi="Arial" w:cs="Arial"/>
          <w:sz w:val="22"/>
          <w:szCs w:val="22"/>
        </w:rPr>
        <w:t xml:space="preserve">poskytovateľovi ako </w:t>
      </w:r>
      <w:r w:rsidR="00345A52" w:rsidRPr="00563EF2">
        <w:rPr>
          <w:rFonts w:ascii="Arial" w:hAnsi="Arial" w:cs="Arial"/>
          <w:sz w:val="22"/>
          <w:szCs w:val="22"/>
        </w:rPr>
        <w:t xml:space="preserve">sprostredkovateľovi, alebo ak </w:t>
      </w:r>
      <w:r w:rsidR="00871E32">
        <w:rPr>
          <w:rFonts w:ascii="Arial" w:hAnsi="Arial" w:cs="Arial"/>
          <w:sz w:val="22"/>
          <w:szCs w:val="22"/>
        </w:rPr>
        <w:t xml:space="preserve">poskytovateľ ako sprostredkovateľ </w:t>
      </w:r>
      <w:r w:rsidR="00345A52" w:rsidRPr="00563EF2">
        <w:rPr>
          <w:rFonts w:ascii="Arial" w:hAnsi="Arial" w:cs="Arial"/>
          <w:sz w:val="22"/>
          <w:szCs w:val="22"/>
        </w:rPr>
        <w:t xml:space="preserve">konal nad rámec alebo v rozpore s pokynmi </w:t>
      </w:r>
      <w:r w:rsidR="00C66D64">
        <w:rPr>
          <w:rFonts w:ascii="Arial" w:hAnsi="Arial" w:cs="Arial"/>
          <w:sz w:val="22"/>
          <w:szCs w:val="22"/>
        </w:rPr>
        <w:t xml:space="preserve">objednávateľa </w:t>
      </w:r>
      <w:r w:rsidR="00871E32">
        <w:rPr>
          <w:rFonts w:ascii="Arial" w:hAnsi="Arial" w:cs="Arial"/>
          <w:sz w:val="22"/>
          <w:szCs w:val="22"/>
        </w:rPr>
        <w:t xml:space="preserve">ako </w:t>
      </w:r>
      <w:r w:rsidR="00345A52" w:rsidRPr="00563EF2">
        <w:rPr>
          <w:rFonts w:ascii="Arial" w:hAnsi="Arial" w:cs="Arial"/>
          <w:sz w:val="22"/>
          <w:szCs w:val="22"/>
        </w:rPr>
        <w:t xml:space="preserve">prevádzkovateľa. Ak </w:t>
      </w:r>
      <w:r w:rsidR="00871E32">
        <w:rPr>
          <w:rFonts w:ascii="Arial" w:hAnsi="Arial" w:cs="Arial"/>
          <w:sz w:val="22"/>
          <w:szCs w:val="22"/>
        </w:rPr>
        <w:t xml:space="preserve">poskytovateľ ako </w:t>
      </w:r>
      <w:r w:rsidR="00345A52" w:rsidRPr="00563EF2">
        <w:rPr>
          <w:rFonts w:ascii="Arial" w:hAnsi="Arial" w:cs="Arial"/>
          <w:sz w:val="22"/>
          <w:szCs w:val="22"/>
        </w:rPr>
        <w:t>sprostredkovateľ zapojil</w:t>
      </w:r>
      <w:r w:rsidR="00C66D64">
        <w:rPr>
          <w:rFonts w:ascii="Arial" w:hAnsi="Arial" w:cs="Arial"/>
          <w:sz w:val="22"/>
          <w:szCs w:val="22"/>
        </w:rPr>
        <w:t xml:space="preserve"> </w:t>
      </w:r>
      <w:r w:rsidR="00345A52" w:rsidRPr="00563EF2">
        <w:rPr>
          <w:rFonts w:ascii="Arial" w:hAnsi="Arial" w:cs="Arial"/>
          <w:sz w:val="22"/>
          <w:szCs w:val="22"/>
        </w:rPr>
        <w:t xml:space="preserve">ďalšieho sprostredkovateľa a tento ďalší sprostredkovateľ nesplní svoje povinnosti týkajúce sa ochrany osobných údajov, za škodu zodpovedajú </w:t>
      </w:r>
      <w:r w:rsidR="00871E32">
        <w:rPr>
          <w:rFonts w:ascii="Arial" w:hAnsi="Arial" w:cs="Arial"/>
          <w:sz w:val="22"/>
          <w:szCs w:val="22"/>
        </w:rPr>
        <w:t xml:space="preserve">objednávateľovi </w:t>
      </w:r>
      <w:r w:rsidR="00345A52" w:rsidRPr="00563EF2">
        <w:rPr>
          <w:rFonts w:ascii="Arial" w:hAnsi="Arial" w:cs="Arial"/>
          <w:sz w:val="22"/>
          <w:szCs w:val="22"/>
        </w:rPr>
        <w:t>spoločne a nerozdielne.</w:t>
      </w:r>
      <w:bookmarkEnd w:id="1"/>
    </w:p>
    <w:p w14:paraId="34E46D7C" w14:textId="4809C051" w:rsidR="0091241A" w:rsidRPr="003E2E37" w:rsidRDefault="00C66D64" w:rsidP="00B62636">
      <w:pPr>
        <w:pStyle w:val="Textkomentra"/>
        <w:spacing w:line="240" w:lineRule="auto"/>
        <w:jc w:val="both"/>
        <w:rPr>
          <w:rFonts w:ascii="Arial" w:hAnsi="Arial" w:cs="Arial"/>
          <w:sz w:val="22"/>
        </w:rPr>
      </w:pPr>
      <w:r w:rsidRPr="0061033F">
        <w:rPr>
          <w:rFonts w:ascii="Arial" w:hAnsi="Arial" w:cs="Arial"/>
          <w:b/>
          <w:bCs/>
          <w:sz w:val="22"/>
          <w:szCs w:val="22"/>
        </w:rPr>
        <w:t>9.</w:t>
      </w:r>
      <w:r w:rsidR="00871E32" w:rsidRPr="0061033F">
        <w:rPr>
          <w:rFonts w:ascii="Arial" w:hAnsi="Arial" w:cs="Arial"/>
          <w:b/>
          <w:bCs/>
          <w:sz w:val="22"/>
          <w:szCs w:val="22"/>
        </w:rPr>
        <w:t>10</w:t>
      </w:r>
      <w:r w:rsidRPr="0061033F">
        <w:rPr>
          <w:rFonts w:ascii="Arial" w:hAnsi="Arial" w:cs="Arial"/>
          <w:b/>
          <w:bCs/>
          <w:sz w:val="22"/>
          <w:szCs w:val="22"/>
        </w:rPr>
        <w:t>.</w:t>
      </w:r>
      <w:r>
        <w:rPr>
          <w:rFonts w:ascii="Arial" w:hAnsi="Arial" w:cs="Arial"/>
          <w:sz w:val="22"/>
          <w:szCs w:val="22"/>
        </w:rPr>
        <w:t xml:space="preserve"> </w:t>
      </w:r>
      <w:r w:rsidR="00147DF3" w:rsidRPr="003E2E37">
        <w:rPr>
          <w:rFonts w:ascii="Arial" w:hAnsi="Arial" w:cs="Arial"/>
          <w:sz w:val="22"/>
          <w:szCs w:val="22"/>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f</w:t>
      </w:r>
      <w:r w:rsidR="00147DF3" w:rsidRPr="003E2E37">
        <w:rPr>
          <w:rFonts w:ascii="Arial" w:hAnsi="Arial" w:cs="Arial"/>
          <w:sz w:val="22"/>
          <w:szCs w:val="22"/>
          <w:lang w:val="sk-SK"/>
        </w:rPr>
        <w:t>)</w:t>
      </w:r>
      <w:r w:rsidR="00147DF3" w:rsidRPr="003E2E37">
        <w:rPr>
          <w:rFonts w:ascii="Arial" w:hAnsi="Arial" w:cs="Arial"/>
          <w:sz w:val="22"/>
          <w:szCs w:val="22"/>
        </w:rPr>
        <w:t xml:space="preserve"> až j) zákona č. 222/2004 Z. z.</w:t>
      </w:r>
    </w:p>
    <w:p w14:paraId="208C3C00" w14:textId="31E0AD5B" w:rsidR="00F6753D" w:rsidRPr="003E2E37" w:rsidRDefault="0091241A" w:rsidP="00B62636">
      <w:pPr>
        <w:pStyle w:val="Textkomentra"/>
        <w:spacing w:line="240" w:lineRule="auto"/>
        <w:jc w:val="both"/>
        <w:rPr>
          <w:rFonts w:ascii="Arial" w:hAnsi="Arial" w:cs="Arial"/>
          <w:sz w:val="22"/>
          <w:szCs w:val="22"/>
          <w:lang w:val="sk-SK"/>
        </w:rPr>
      </w:pPr>
      <w:r w:rsidRPr="003E2E37">
        <w:rPr>
          <w:rFonts w:ascii="Arial" w:hAnsi="Arial" w:cs="Arial"/>
          <w:b/>
          <w:sz w:val="22"/>
          <w:lang w:val="sk-SK"/>
        </w:rPr>
        <w:t>9.</w:t>
      </w:r>
      <w:r w:rsidR="00871E32">
        <w:rPr>
          <w:rFonts w:ascii="Arial" w:hAnsi="Arial" w:cs="Arial"/>
          <w:b/>
          <w:sz w:val="22"/>
          <w:lang w:val="sk-SK"/>
        </w:rPr>
        <w:t>11</w:t>
      </w:r>
      <w:r w:rsidRPr="003E2E37">
        <w:rPr>
          <w:rFonts w:ascii="Arial" w:hAnsi="Arial" w:cs="Arial"/>
          <w:b/>
          <w:sz w:val="22"/>
          <w:lang w:val="sk-SK"/>
        </w:rPr>
        <w:t>.</w:t>
      </w:r>
      <w:r w:rsidRPr="003E2E37">
        <w:rPr>
          <w:rFonts w:ascii="Arial" w:hAnsi="Arial" w:cs="Arial"/>
          <w:sz w:val="22"/>
          <w:lang w:val="sk-SK"/>
        </w:rPr>
        <w:t xml:space="preserve"> </w:t>
      </w:r>
      <w:r w:rsidR="00357D47" w:rsidRPr="003E2E37">
        <w:rPr>
          <w:rFonts w:ascii="Arial" w:hAnsi="Arial" w:cs="Arial"/>
          <w:sz w:val="22"/>
          <w:szCs w:val="22"/>
          <w:lang w:val="sk-SK"/>
        </w:rPr>
        <w:t xml:space="preserve">Objednávateľ má právo aj na náhradu škody, ktorá mu preukázateľne vznikla nesplnením vlastnej daňovej povinnosti </w:t>
      </w:r>
      <w:r w:rsidR="00CF301F" w:rsidRPr="003E2E37">
        <w:rPr>
          <w:rFonts w:ascii="Arial" w:hAnsi="Arial" w:cs="Arial"/>
          <w:sz w:val="22"/>
          <w:szCs w:val="22"/>
          <w:lang w:val="sk-SK"/>
        </w:rPr>
        <w:t>poskytovateľa</w:t>
      </w:r>
      <w:r w:rsidR="00357D47" w:rsidRPr="003E2E37">
        <w:rPr>
          <w:rFonts w:ascii="Arial" w:hAnsi="Arial" w:cs="Arial"/>
          <w:sz w:val="22"/>
          <w:szCs w:val="22"/>
          <w:lang w:val="sk-SK"/>
        </w:rPr>
        <w:t>, plat</w:t>
      </w:r>
      <w:r w:rsidR="00A22C0C" w:rsidRPr="003E2E37">
        <w:rPr>
          <w:rFonts w:ascii="Arial" w:hAnsi="Arial" w:cs="Arial"/>
          <w:sz w:val="22"/>
          <w:szCs w:val="22"/>
          <w:lang w:val="sk-SK"/>
        </w:rPr>
        <w:t>iteľa</w:t>
      </w:r>
      <w:r w:rsidR="00357D47" w:rsidRPr="003E2E37">
        <w:rPr>
          <w:rFonts w:ascii="Arial" w:hAnsi="Arial" w:cs="Arial"/>
          <w:sz w:val="22"/>
          <w:szCs w:val="22"/>
          <w:lang w:val="sk-SK"/>
        </w:rPr>
        <w:t xml:space="preserve"> DPH, v zmysle § 78 zákona </w:t>
      </w:r>
      <w:r w:rsidR="00580261" w:rsidRPr="003E2E37">
        <w:rPr>
          <w:rFonts w:ascii="Arial" w:hAnsi="Arial" w:cs="Arial"/>
          <w:sz w:val="22"/>
          <w:szCs w:val="22"/>
          <w:lang w:val="sk-SK"/>
        </w:rPr>
        <w:t xml:space="preserve">č. 222/2004 Z. z. </w:t>
      </w:r>
      <w:r w:rsidR="00357D47" w:rsidRPr="003E2E37">
        <w:rPr>
          <w:rFonts w:ascii="Arial" w:hAnsi="Arial" w:cs="Arial"/>
          <w:sz w:val="22"/>
          <w:szCs w:val="22"/>
          <w:lang w:val="sk-SK"/>
        </w:rPr>
        <w:t xml:space="preserve">a následne </w:t>
      </w:r>
      <w:r w:rsidR="00CF301F" w:rsidRPr="003E2E37">
        <w:rPr>
          <w:rFonts w:ascii="Arial" w:hAnsi="Arial" w:cs="Arial"/>
          <w:sz w:val="22"/>
          <w:szCs w:val="22"/>
          <w:lang w:val="sk-SK"/>
        </w:rPr>
        <w:t>uplatnením ručenia za daň voči o</w:t>
      </w:r>
      <w:r w:rsidR="00357D47" w:rsidRPr="003E2E37">
        <w:rPr>
          <w:rFonts w:ascii="Arial" w:hAnsi="Arial" w:cs="Arial"/>
          <w:sz w:val="22"/>
          <w:szCs w:val="22"/>
          <w:lang w:val="sk-SK"/>
        </w:rPr>
        <w:t>bjednávateľovi v zmysle § 69b tohto zákona. Objednávateľ má záro</w:t>
      </w:r>
      <w:r w:rsidR="00CF301F" w:rsidRPr="003E2E37">
        <w:rPr>
          <w:rFonts w:ascii="Arial" w:hAnsi="Arial" w:cs="Arial"/>
          <w:sz w:val="22"/>
          <w:szCs w:val="22"/>
          <w:lang w:val="sk-SK"/>
        </w:rPr>
        <w:t>veň právo uplatniť u poskytovateľa</w:t>
      </w:r>
      <w:r w:rsidR="00357D47" w:rsidRPr="003E2E37">
        <w:rPr>
          <w:rFonts w:ascii="Arial" w:hAnsi="Arial" w:cs="Arial"/>
          <w:sz w:val="22"/>
          <w:szCs w:val="22"/>
          <w:lang w:val="sk-SK"/>
        </w:rPr>
        <w:t xml:space="preserve"> i trovy konania, ktoré mu vzniknú v konaní</w:t>
      </w:r>
      <w:r w:rsidRPr="003E2E37">
        <w:rPr>
          <w:rFonts w:ascii="Arial" w:hAnsi="Arial" w:cs="Arial"/>
          <w:sz w:val="22"/>
          <w:szCs w:val="22"/>
          <w:lang w:val="sk-SK"/>
        </w:rPr>
        <w:t xml:space="preserve"> </w:t>
      </w:r>
      <w:r w:rsidR="00F6753D" w:rsidRPr="003E2E37">
        <w:rPr>
          <w:rFonts w:ascii="Arial" w:hAnsi="Arial" w:cs="Arial"/>
          <w:sz w:val="22"/>
          <w:szCs w:val="22"/>
          <w:lang w:val="sk-SK"/>
        </w:rPr>
        <w:t>s príslušným daňovým úradom podľa § 69b zákona č. 222/2004 Z. z. a z podania dodatočného daňového priznania k dani z pridanej hodnoty a dodatočného kontrolného výkazu k dani z pridanej hodnoty.</w:t>
      </w:r>
    </w:p>
    <w:p w14:paraId="4C233B98" w14:textId="019867BC" w:rsidR="00AE7434" w:rsidRPr="003E2E37" w:rsidRDefault="00684355" w:rsidP="003144DB">
      <w:pPr>
        <w:pStyle w:val="Odsekzoznamu"/>
        <w:spacing w:after="0" w:line="240" w:lineRule="auto"/>
        <w:ind w:left="0"/>
        <w:jc w:val="both"/>
        <w:rPr>
          <w:rFonts w:ascii="Arial" w:hAnsi="Arial" w:cs="Arial"/>
        </w:rPr>
      </w:pPr>
      <w:r w:rsidRPr="003E2E37">
        <w:rPr>
          <w:rFonts w:ascii="Arial" w:hAnsi="Arial" w:cs="Arial"/>
          <w:b/>
        </w:rPr>
        <w:t>9.</w:t>
      </w:r>
      <w:r w:rsidR="00C66D64">
        <w:rPr>
          <w:rFonts w:ascii="Arial" w:hAnsi="Arial" w:cs="Arial"/>
          <w:b/>
        </w:rPr>
        <w:t>1</w:t>
      </w:r>
      <w:r w:rsidR="00871E32">
        <w:rPr>
          <w:rFonts w:ascii="Arial" w:hAnsi="Arial" w:cs="Arial"/>
          <w:b/>
        </w:rPr>
        <w:t>2</w:t>
      </w:r>
      <w:r w:rsidR="001773A6" w:rsidRPr="003E2E37">
        <w:rPr>
          <w:rFonts w:ascii="Arial" w:hAnsi="Arial" w:cs="Arial"/>
          <w:b/>
        </w:rPr>
        <w:t xml:space="preserve">. </w:t>
      </w:r>
      <w:r w:rsidR="00A25D38" w:rsidRPr="003E2E37">
        <w:rPr>
          <w:rFonts w:ascii="Arial" w:hAnsi="Arial" w:cs="Arial"/>
        </w:rPr>
        <w:t>Objednávateľ je oprávnený jednostranne započítať svo</w:t>
      </w:r>
      <w:r w:rsidR="00CF301F" w:rsidRPr="003E2E37">
        <w:rPr>
          <w:rFonts w:ascii="Arial" w:hAnsi="Arial" w:cs="Arial"/>
        </w:rPr>
        <w:t>je pohľadávky voči poskytovateľovi</w:t>
      </w:r>
      <w:r w:rsidR="00A25D38" w:rsidRPr="003E2E37">
        <w:rPr>
          <w:rFonts w:ascii="Arial" w:hAnsi="Arial" w:cs="Arial"/>
        </w:rPr>
        <w:t xml:space="preserve">, ktoré mu vznikli z dôvodu </w:t>
      </w:r>
      <w:r w:rsidR="00A25D38" w:rsidRPr="003E2E37">
        <w:rPr>
          <w:rFonts w:ascii="Arial" w:hAnsi="Arial" w:cs="Arial"/>
          <w:bCs/>
        </w:rPr>
        <w:t xml:space="preserve">uplatnenia </w:t>
      </w:r>
      <w:r w:rsidR="00A25D38" w:rsidRPr="003E2E37">
        <w:rPr>
          <w:rFonts w:ascii="Arial" w:hAnsi="Arial" w:cs="Arial"/>
        </w:rPr>
        <w:t xml:space="preserve">ručenia za daň voči </w:t>
      </w:r>
      <w:r w:rsidR="00772089" w:rsidRPr="003E2E37">
        <w:rPr>
          <w:rFonts w:ascii="Arial" w:hAnsi="Arial" w:cs="Arial"/>
        </w:rPr>
        <w:t>o</w:t>
      </w:r>
      <w:r w:rsidR="00A25D38" w:rsidRPr="003E2E37">
        <w:rPr>
          <w:rFonts w:ascii="Arial" w:hAnsi="Arial" w:cs="Arial"/>
        </w:rPr>
        <w:t>bjednávateľovi</w:t>
      </w:r>
      <w:r w:rsidR="00A25D38" w:rsidRPr="003E2E37">
        <w:rPr>
          <w:rFonts w:ascii="Arial" w:hAnsi="Arial" w:cs="Arial"/>
          <w:bCs/>
        </w:rPr>
        <w:t xml:space="preserve"> v zmysle</w:t>
      </w:r>
      <w:r w:rsidR="00A25D38" w:rsidRPr="003E2E37">
        <w:rPr>
          <w:rFonts w:ascii="Arial" w:hAnsi="Arial" w:cs="Arial"/>
          <w:b/>
        </w:rPr>
        <w:t xml:space="preserve"> </w:t>
      </w:r>
      <w:r w:rsidR="00A25D38" w:rsidRPr="003E2E37">
        <w:rPr>
          <w:rFonts w:ascii="Arial" w:hAnsi="Arial" w:cs="Arial"/>
        </w:rPr>
        <w:t>§ 69b zákona č. 222/2004 Z. z., vrátane trov konania, ktoré mu vznikli v konaní s príslušným daňovým úradom</w:t>
      </w:r>
      <w:r w:rsidR="00FE0967" w:rsidRPr="003E2E37">
        <w:rPr>
          <w:rFonts w:ascii="Arial" w:hAnsi="Arial" w:cs="Arial"/>
        </w:rPr>
        <w:t xml:space="preserve"> a</w:t>
      </w:r>
      <w:r w:rsidR="0095520B" w:rsidRPr="003E2E37">
        <w:rPr>
          <w:rFonts w:ascii="Arial" w:hAnsi="Arial" w:cs="Arial"/>
        </w:rPr>
        <w:t xml:space="preserve">lebo </w:t>
      </w:r>
      <w:r w:rsidR="00FE0967" w:rsidRPr="003E2E37">
        <w:rPr>
          <w:rFonts w:ascii="Arial" w:hAnsi="Arial" w:cs="Arial"/>
        </w:rPr>
        <w:t>z dôvodu dlžného poistného na zdravotné poistenie</w:t>
      </w:r>
      <w:r w:rsidR="00A25D38" w:rsidRPr="003E2E37">
        <w:rPr>
          <w:rFonts w:ascii="Arial" w:hAnsi="Arial" w:cs="Arial"/>
        </w:rPr>
        <w:t>.</w:t>
      </w:r>
    </w:p>
    <w:p w14:paraId="101F9E33" w14:textId="77777777" w:rsidR="007D266D" w:rsidRPr="003E2E37" w:rsidRDefault="007D266D" w:rsidP="007D266D">
      <w:pPr>
        <w:spacing w:after="0" w:line="240" w:lineRule="auto"/>
        <w:jc w:val="both"/>
        <w:rPr>
          <w:rFonts w:ascii="Arial" w:eastAsiaTheme="minorHAnsi" w:hAnsi="Arial" w:cs="Arial"/>
          <w:b/>
        </w:rPr>
      </w:pPr>
    </w:p>
    <w:p w14:paraId="2243D99C" w14:textId="692C9501" w:rsidR="001773A6" w:rsidRPr="003E2E37" w:rsidRDefault="00684355" w:rsidP="001773A6">
      <w:pPr>
        <w:pStyle w:val="Odsekzoznamu"/>
        <w:spacing w:after="0" w:line="240" w:lineRule="auto"/>
        <w:ind w:left="0"/>
        <w:jc w:val="both"/>
        <w:rPr>
          <w:rFonts w:ascii="Arial" w:hAnsi="Arial" w:cs="Arial"/>
        </w:rPr>
      </w:pPr>
      <w:r w:rsidRPr="003E2E37">
        <w:rPr>
          <w:rFonts w:ascii="Arial" w:hAnsi="Arial" w:cs="Arial"/>
          <w:b/>
        </w:rPr>
        <w:t>9.</w:t>
      </w:r>
      <w:r w:rsidR="00C66D64" w:rsidRPr="003E2E37">
        <w:rPr>
          <w:rFonts w:ascii="Arial" w:hAnsi="Arial" w:cs="Arial"/>
          <w:b/>
        </w:rPr>
        <w:t>1</w:t>
      </w:r>
      <w:r w:rsidR="00871E32">
        <w:rPr>
          <w:rFonts w:ascii="Arial" w:hAnsi="Arial" w:cs="Arial"/>
          <w:b/>
        </w:rPr>
        <w:t>3</w:t>
      </w:r>
      <w:r w:rsidR="001773A6" w:rsidRPr="003E2E37">
        <w:rPr>
          <w:rFonts w:ascii="Arial" w:hAnsi="Arial" w:cs="Arial"/>
          <w:b/>
        </w:rPr>
        <w:t xml:space="preserve">. </w:t>
      </w:r>
      <w:r w:rsidR="00CD23F2" w:rsidRPr="003E2E37">
        <w:rPr>
          <w:rFonts w:ascii="Arial" w:hAnsi="Arial" w:cs="Arial"/>
        </w:rPr>
        <w:t xml:space="preserve">Objednávateľ </w:t>
      </w:r>
      <w:r w:rsidR="006173A6" w:rsidRPr="003E2E37">
        <w:rPr>
          <w:rFonts w:ascii="Arial" w:hAnsi="Arial" w:cs="Arial"/>
        </w:rPr>
        <w:t xml:space="preserve">je oprávnený </w:t>
      </w:r>
      <w:r w:rsidR="00CD23F2" w:rsidRPr="003E2E37">
        <w:rPr>
          <w:rFonts w:ascii="Arial" w:hAnsi="Arial" w:cs="Arial"/>
        </w:rPr>
        <w:t xml:space="preserve">uplatniť si náhradu škody, </w:t>
      </w:r>
      <w:r w:rsidR="0094003D">
        <w:rPr>
          <w:rFonts w:ascii="Arial" w:hAnsi="Arial" w:cs="Arial"/>
        </w:rPr>
        <w:t xml:space="preserve">zmluvné </w:t>
      </w:r>
      <w:r w:rsidR="00CD23F2" w:rsidRPr="003E2E37">
        <w:rPr>
          <w:rFonts w:ascii="Arial" w:hAnsi="Arial" w:cs="Arial"/>
        </w:rPr>
        <w:t>pokuty a sankcie kedykoľvek v </w:t>
      </w:r>
      <w:r w:rsidR="001773A6" w:rsidRPr="003E2E37">
        <w:rPr>
          <w:rFonts w:ascii="Arial" w:hAnsi="Arial" w:cs="Arial"/>
        </w:rPr>
        <w:t>priebehu plnenia predmetu dohody</w:t>
      </w:r>
      <w:r w:rsidR="006173A6" w:rsidRPr="003E2E37">
        <w:rPr>
          <w:rFonts w:ascii="Arial" w:hAnsi="Arial" w:cs="Arial"/>
        </w:rPr>
        <w:t>, ako aj</w:t>
      </w:r>
      <w:r w:rsidR="00CD23F2" w:rsidRPr="003E2E37">
        <w:rPr>
          <w:rFonts w:ascii="Arial" w:hAnsi="Arial" w:cs="Arial"/>
        </w:rPr>
        <w:t xml:space="preserve"> po </w:t>
      </w:r>
      <w:r w:rsidR="006173A6" w:rsidRPr="003E2E37">
        <w:rPr>
          <w:rFonts w:ascii="Arial" w:hAnsi="Arial" w:cs="Arial"/>
        </w:rPr>
        <w:t>zániku</w:t>
      </w:r>
      <w:r w:rsidR="00CD23F2" w:rsidRPr="003E2E37">
        <w:rPr>
          <w:rFonts w:ascii="Arial" w:hAnsi="Arial" w:cs="Arial"/>
        </w:rPr>
        <w:t xml:space="preserve"> </w:t>
      </w:r>
      <w:r w:rsidR="00E86CDE" w:rsidRPr="003E2E37">
        <w:rPr>
          <w:rFonts w:ascii="Arial" w:hAnsi="Arial" w:cs="Arial"/>
        </w:rPr>
        <w:t xml:space="preserve">tejto </w:t>
      </w:r>
      <w:r w:rsidR="001773A6" w:rsidRPr="003E2E37">
        <w:rPr>
          <w:rFonts w:ascii="Arial" w:hAnsi="Arial" w:cs="Arial"/>
        </w:rPr>
        <w:t>dohody</w:t>
      </w:r>
      <w:r w:rsidR="006173A6" w:rsidRPr="003E2E37">
        <w:rPr>
          <w:rFonts w:ascii="Arial" w:hAnsi="Arial" w:cs="Arial"/>
        </w:rPr>
        <w:t xml:space="preserve"> v prípade</w:t>
      </w:r>
      <w:r w:rsidR="00CD23F2" w:rsidRPr="003E2E37">
        <w:rPr>
          <w:rFonts w:ascii="Arial" w:hAnsi="Arial" w:cs="Arial"/>
        </w:rPr>
        <w:t xml:space="preserve">, ak </w:t>
      </w:r>
      <w:r w:rsidR="006173A6" w:rsidRPr="003E2E37">
        <w:rPr>
          <w:rFonts w:ascii="Arial" w:hAnsi="Arial" w:cs="Arial"/>
        </w:rPr>
        <w:t>porušenie</w:t>
      </w:r>
      <w:r w:rsidR="00CD23F2" w:rsidRPr="003E2E37">
        <w:rPr>
          <w:rFonts w:ascii="Arial" w:hAnsi="Arial" w:cs="Arial"/>
        </w:rPr>
        <w:t xml:space="preserve"> zmluvných pod</w:t>
      </w:r>
      <w:r w:rsidR="001773A6" w:rsidRPr="003E2E37">
        <w:rPr>
          <w:rFonts w:ascii="Arial" w:hAnsi="Arial" w:cs="Arial"/>
        </w:rPr>
        <w:t>mienok stanovených touto dohodou</w:t>
      </w:r>
      <w:r w:rsidR="006173A6" w:rsidRPr="003E2E37">
        <w:rPr>
          <w:rFonts w:ascii="Arial" w:hAnsi="Arial" w:cs="Arial"/>
        </w:rPr>
        <w:t xml:space="preserve"> zistí po zániku </w:t>
      </w:r>
      <w:r w:rsidR="00E86CDE" w:rsidRPr="003E2E37">
        <w:rPr>
          <w:rFonts w:ascii="Arial" w:hAnsi="Arial" w:cs="Arial"/>
        </w:rPr>
        <w:t xml:space="preserve">tohto </w:t>
      </w:r>
      <w:r w:rsidR="006173A6" w:rsidRPr="003E2E37">
        <w:rPr>
          <w:rFonts w:ascii="Arial" w:hAnsi="Arial" w:cs="Arial"/>
        </w:rPr>
        <w:t>zmluvného vzťahu</w:t>
      </w:r>
      <w:r w:rsidR="00E86CDE" w:rsidRPr="003E2E37">
        <w:rPr>
          <w:rFonts w:ascii="Arial" w:hAnsi="Arial" w:cs="Arial"/>
        </w:rPr>
        <w:t>.</w:t>
      </w:r>
      <w:r w:rsidR="001773A6" w:rsidRPr="003E2E37">
        <w:rPr>
          <w:rFonts w:ascii="Arial" w:hAnsi="Arial" w:cs="Arial"/>
        </w:rPr>
        <w:t xml:space="preserve"> Objednávateľ je oprávnený  jednostranne započítať voči poskytovateľovi svoje pohľadávky vzniknuté z titulu náhrady škody a/alebo zmluvnej pokuty uplatnenej podľa tejto dohody. </w:t>
      </w:r>
    </w:p>
    <w:p w14:paraId="76CBB0F7" w14:textId="77777777" w:rsidR="000057B3" w:rsidRPr="003E2E37" w:rsidRDefault="000057B3" w:rsidP="003144DB">
      <w:pPr>
        <w:pStyle w:val="Odsekzoznamu"/>
        <w:spacing w:after="0" w:line="240" w:lineRule="auto"/>
        <w:ind w:left="0"/>
        <w:jc w:val="both"/>
        <w:rPr>
          <w:rFonts w:ascii="Arial" w:hAnsi="Arial" w:cs="Arial"/>
        </w:rPr>
      </w:pPr>
    </w:p>
    <w:p w14:paraId="4D34D6E1" w14:textId="25CB6C58" w:rsidR="006E6BCF" w:rsidRPr="003E2E37" w:rsidRDefault="00684355" w:rsidP="006E6BCF">
      <w:pPr>
        <w:pStyle w:val="Odsekzoznamu"/>
        <w:spacing w:after="0" w:line="240" w:lineRule="auto"/>
        <w:ind w:left="0"/>
        <w:jc w:val="both"/>
        <w:rPr>
          <w:rFonts w:ascii="Arial" w:hAnsi="Arial" w:cs="Arial"/>
        </w:rPr>
      </w:pPr>
      <w:r w:rsidRPr="003E2E37">
        <w:rPr>
          <w:rFonts w:ascii="Arial" w:hAnsi="Arial" w:cs="Arial"/>
          <w:b/>
        </w:rPr>
        <w:lastRenderedPageBreak/>
        <w:t>9.</w:t>
      </w:r>
      <w:r w:rsidR="00C66D64" w:rsidRPr="003E2E37">
        <w:rPr>
          <w:rFonts w:ascii="Arial" w:hAnsi="Arial" w:cs="Arial"/>
          <w:b/>
        </w:rPr>
        <w:t>1</w:t>
      </w:r>
      <w:r w:rsidR="00871E32">
        <w:rPr>
          <w:rFonts w:ascii="Arial" w:hAnsi="Arial" w:cs="Arial"/>
          <w:b/>
        </w:rPr>
        <w:t>4</w:t>
      </w:r>
      <w:r w:rsidR="001773A6" w:rsidRPr="003E2E37">
        <w:rPr>
          <w:rFonts w:ascii="Arial" w:hAnsi="Arial" w:cs="Arial"/>
          <w:b/>
        </w:rPr>
        <w:t>.</w:t>
      </w:r>
      <w:r w:rsidR="00CF301F" w:rsidRPr="003E2E37">
        <w:rPr>
          <w:rFonts w:ascii="Arial" w:hAnsi="Arial" w:cs="Arial"/>
        </w:rPr>
        <w:t xml:space="preserve"> Poskytovateľ</w:t>
      </w:r>
      <w:r w:rsidR="006E6BCF" w:rsidRPr="003E2E37">
        <w:rPr>
          <w:rFonts w:ascii="Arial" w:hAnsi="Arial" w:cs="Arial"/>
        </w:rPr>
        <w:t xml:space="preserve"> nie je oprávnený bez súhlasu </w:t>
      </w:r>
      <w:r w:rsidR="00CF301F" w:rsidRPr="003E2E37">
        <w:rPr>
          <w:rFonts w:ascii="Arial" w:hAnsi="Arial" w:cs="Arial"/>
        </w:rPr>
        <w:t>o</w:t>
      </w:r>
      <w:r w:rsidR="006E6BCF" w:rsidRPr="003E2E37">
        <w:rPr>
          <w:rFonts w:ascii="Arial" w:hAnsi="Arial" w:cs="Arial"/>
        </w:rPr>
        <w:t xml:space="preserve">bjednávateľa jednostranne započítať akékoľvek svoje pohľadávky voči </w:t>
      </w:r>
      <w:r w:rsidR="00CF301F" w:rsidRPr="003E2E37">
        <w:rPr>
          <w:rFonts w:ascii="Arial" w:hAnsi="Arial" w:cs="Arial"/>
        </w:rPr>
        <w:t>o</w:t>
      </w:r>
      <w:r w:rsidR="006E6BCF" w:rsidRPr="003E2E37">
        <w:rPr>
          <w:rFonts w:ascii="Arial" w:hAnsi="Arial" w:cs="Arial"/>
        </w:rPr>
        <w:t xml:space="preserve">bjednávateľovi s pohľadávkami </w:t>
      </w:r>
      <w:r w:rsidR="00CF301F" w:rsidRPr="003E2E37">
        <w:rPr>
          <w:rFonts w:ascii="Arial" w:hAnsi="Arial" w:cs="Arial"/>
        </w:rPr>
        <w:t>o</w:t>
      </w:r>
      <w:r w:rsidR="006E6BCF" w:rsidRPr="003E2E37">
        <w:rPr>
          <w:rFonts w:ascii="Arial" w:hAnsi="Arial" w:cs="Arial"/>
        </w:rPr>
        <w:t xml:space="preserve">bjednávateľa vyplývajúcimi z tejto </w:t>
      </w:r>
      <w:r w:rsidR="00CF301F" w:rsidRPr="003E2E37">
        <w:rPr>
          <w:rFonts w:ascii="Arial" w:hAnsi="Arial" w:cs="Arial"/>
        </w:rPr>
        <w:t>dohody</w:t>
      </w:r>
      <w:r w:rsidR="006E6BCF" w:rsidRPr="003E2E37">
        <w:rPr>
          <w:rFonts w:ascii="Arial" w:hAnsi="Arial" w:cs="Arial"/>
        </w:rPr>
        <w:t>.</w:t>
      </w:r>
    </w:p>
    <w:p w14:paraId="628D5931" w14:textId="5AA49642" w:rsidR="009011AA" w:rsidRPr="003E2E37" w:rsidRDefault="009011AA" w:rsidP="006E6BCF">
      <w:pPr>
        <w:pStyle w:val="Odsekzoznamu"/>
        <w:spacing w:after="0" w:line="240" w:lineRule="auto"/>
        <w:ind w:left="0"/>
        <w:jc w:val="both"/>
        <w:rPr>
          <w:rFonts w:ascii="Arial" w:hAnsi="Arial" w:cs="Arial"/>
        </w:rPr>
      </w:pPr>
    </w:p>
    <w:p w14:paraId="77253D89" w14:textId="4D936E6D" w:rsidR="009011AA" w:rsidRPr="003E2E37" w:rsidRDefault="00684355" w:rsidP="006E6BCF">
      <w:pPr>
        <w:pStyle w:val="Odsekzoznamu"/>
        <w:spacing w:after="0" w:line="240" w:lineRule="auto"/>
        <w:ind w:left="0"/>
        <w:jc w:val="both"/>
        <w:rPr>
          <w:rFonts w:ascii="Arial" w:hAnsi="Arial" w:cs="Arial"/>
        </w:rPr>
      </w:pPr>
      <w:r w:rsidRPr="003E2E37">
        <w:rPr>
          <w:rFonts w:ascii="Arial" w:hAnsi="Arial" w:cs="Arial"/>
          <w:b/>
        </w:rPr>
        <w:t>9.</w:t>
      </w:r>
      <w:r w:rsidR="00C66D64" w:rsidRPr="003E2E37">
        <w:rPr>
          <w:rFonts w:ascii="Arial" w:hAnsi="Arial" w:cs="Arial"/>
          <w:b/>
        </w:rPr>
        <w:t>1</w:t>
      </w:r>
      <w:r w:rsidR="00871E32">
        <w:rPr>
          <w:rFonts w:ascii="Arial" w:hAnsi="Arial" w:cs="Arial"/>
          <w:b/>
        </w:rPr>
        <w:t>5</w:t>
      </w:r>
      <w:r w:rsidR="001773A6" w:rsidRPr="003E2E37">
        <w:rPr>
          <w:rFonts w:ascii="Arial" w:hAnsi="Arial" w:cs="Arial"/>
          <w:b/>
        </w:rPr>
        <w:t xml:space="preserve">. </w:t>
      </w:r>
      <w:r w:rsidR="008D2F12" w:rsidRPr="003E2E37">
        <w:rPr>
          <w:rFonts w:ascii="Arial" w:hAnsi="Arial" w:cs="Arial"/>
        </w:rPr>
        <w:t xml:space="preserve">Ak nie je splnená povinnosť podľa § 11 ods. 2 zákona </w:t>
      </w:r>
      <w:r w:rsidR="00956FA3" w:rsidRPr="003E2E37">
        <w:rPr>
          <w:rFonts w:ascii="Arial" w:hAnsi="Arial" w:cs="Arial"/>
        </w:rPr>
        <w:t xml:space="preserve">o registri partnerov </w:t>
      </w:r>
      <w:r w:rsidR="00E56C8E" w:rsidRPr="003E2E37">
        <w:rPr>
          <w:rFonts w:ascii="Arial" w:hAnsi="Arial" w:cs="Arial"/>
        </w:rPr>
        <w:t>verejného sektora</w:t>
      </w:r>
      <w:r w:rsidR="00956FA3" w:rsidRPr="003E2E37">
        <w:rPr>
          <w:rFonts w:ascii="Arial" w:hAnsi="Arial" w:cs="Arial"/>
        </w:rPr>
        <w:t xml:space="preserve"> </w:t>
      </w:r>
      <w:r w:rsidR="008D2F12" w:rsidRPr="003E2E37">
        <w:rPr>
          <w:rFonts w:ascii="Arial" w:hAnsi="Arial" w:cs="Arial"/>
        </w:rPr>
        <w:t>alebo ak je partner verejného sektora v omeškaní so splnením povinnosti podľa § 10 ods. 2 tretej vety zákona</w:t>
      </w:r>
      <w:r w:rsidR="00956FA3" w:rsidRPr="003E2E37">
        <w:rPr>
          <w:rFonts w:ascii="Arial" w:hAnsi="Arial" w:cs="Arial"/>
        </w:rPr>
        <w:t xml:space="preserve"> o registri partnerov </w:t>
      </w:r>
      <w:r w:rsidR="00E56C8E" w:rsidRPr="003E2E37">
        <w:rPr>
          <w:rFonts w:ascii="Arial" w:hAnsi="Arial" w:cs="Arial"/>
        </w:rPr>
        <w:t>verejného sektora</w:t>
      </w:r>
      <w:r w:rsidR="008D2F12" w:rsidRPr="003E2E37">
        <w:rPr>
          <w:rFonts w:ascii="Arial" w:hAnsi="Arial" w:cs="Arial"/>
        </w:rPr>
        <w:t xml:space="preserve">, nie je </w:t>
      </w:r>
      <w:r w:rsidR="00772089" w:rsidRPr="003E2E37">
        <w:rPr>
          <w:rFonts w:ascii="Arial" w:hAnsi="Arial" w:cs="Arial"/>
        </w:rPr>
        <w:t>o</w:t>
      </w:r>
      <w:r w:rsidR="008D2F12" w:rsidRPr="003E2E37">
        <w:rPr>
          <w:rFonts w:ascii="Arial" w:hAnsi="Arial" w:cs="Arial"/>
        </w:rPr>
        <w:t xml:space="preserve">bjednávateľ v omeškaní, ak z tohto dôvodu neplní, čo </w:t>
      </w:r>
      <w:r w:rsidR="00D97CB6" w:rsidRPr="003E2E37">
        <w:rPr>
          <w:rFonts w:ascii="Arial" w:hAnsi="Arial" w:cs="Arial"/>
        </w:rPr>
        <w:t>mu</w:t>
      </w:r>
      <w:r w:rsidR="001773A6" w:rsidRPr="003E2E37">
        <w:rPr>
          <w:rFonts w:ascii="Arial" w:hAnsi="Arial" w:cs="Arial"/>
        </w:rPr>
        <w:t xml:space="preserve"> ukladá dohoda</w:t>
      </w:r>
      <w:r w:rsidR="008D2F12" w:rsidRPr="003E2E37">
        <w:rPr>
          <w:rFonts w:ascii="Arial" w:hAnsi="Arial" w:cs="Arial"/>
        </w:rPr>
        <w:t>.</w:t>
      </w:r>
    </w:p>
    <w:p w14:paraId="2F9F719A" w14:textId="78D4189C" w:rsidR="00956FA3" w:rsidRPr="003E2E37" w:rsidRDefault="00956FA3" w:rsidP="006E6BCF">
      <w:pPr>
        <w:pStyle w:val="Odsekzoznamu"/>
        <w:spacing w:after="0" w:line="240" w:lineRule="auto"/>
        <w:ind w:left="0"/>
        <w:jc w:val="both"/>
        <w:rPr>
          <w:rFonts w:ascii="Arial" w:hAnsi="Arial" w:cs="Arial"/>
        </w:rPr>
      </w:pPr>
    </w:p>
    <w:p w14:paraId="55918784" w14:textId="3F399DCC" w:rsidR="007D266D" w:rsidRPr="003E2E37" w:rsidRDefault="00684355" w:rsidP="006E6BCF">
      <w:pPr>
        <w:pStyle w:val="Odsekzoznamu"/>
        <w:spacing w:after="0" w:line="240" w:lineRule="auto"/>
        <w:ind w:left="0"/>
        <w:jc w:val="both"/>
        <w:rPr>
          <w:rFonts w:ascii="Arial" w:hAnsi="Arial" w:cs="Arial"/>
          <w:b/>
        </w:rPr>
      </w:pPr>
      <w:r w:rsidRPr="003E2E37">
        <w:rPr>
          <w:rFonts w:ascii="Arial" w:hAnsi="Arial" w:cs="Arial"/>
          <w:b/>
        </w:rPr>
        <w:t>9.</w:t>
      </w:r>
      <w:r w:rsidR="00C66D64" w:rsidRPr="003E2E37">
        <w:rPr>
          <w:rFonts w:ascii="Arial" w:hAnsi="Arial" w:cs="Arial"/>
          <w:b/>
        </w:rPr>
        <w:t>1</w:t>
      </w:r>
      <w:r w:rsidR="00871E32">
        <w:rPr>
          <w:rFonts w:ascii="Arial" w:hAnsi="Arial" w:cs="Arial"/>
          <w:b/>
        </w:rPr>
        <w:t>6</w:t>
      </w:r>
      <w:r w:rsidR="001773A6" w:rsidRPr="003E2E37">
        <w:rPr>
          <w:rFonts w:ascii="Arial" w:hAnsi="Arial" w:cs="Arial"/>
          <w:b/>
        </w:rPr>
        <w:t xml:space="preserve">. </w:t>
      </w:r>
      <w:r w:rsidR="007D266D" w:rsidRPr="003E2E37">
        <w:rPr>
          <w:rFonts w:ascii="Arial" w:hAnsi="Arial" w:cs="Arial"/>
          <w:color w:val="000000"/>
        </w:rPr>
        <w:t xml:space="preserve">Poskytovateľ vyhlasuje, že spĺňa podmienky v súlade s § 11 ods. 1 zákona o verejnom obstarávaní. V prípade, ak sa toto vyhlásenie ukáže ako nepravdivé, objednávateľ je oprávnený od </w:t>
      </w:r>
      <w:r w:rsidR="00235B00" w:rsidRPr="003E2E37">
        <w:rPr>
          <w:rFonts w:ascii="Arial" w:hAnsi="Arial" w:cs="Arial"/>
          <w:color w:val="000000"/>
        </w:rPr>
        <w:t xml:space="preserve">dohody </w:t>
      </w:r>
      <w:r w:rsidR="007D266D" w:rsidRPr="003E2E37">
        <w:rPr>
          <w:rFonts w:ascii="Arial" w:hAnsi="Arial" w:cs="Arial"/>
          <w:color w:val="000000"/>
        </w:rPr>
        <w:t>odstúpiť, a </w:t>
      </w:r>
      <w:r w:rsidR="003957EF" w:rsidRPr="003E2E37">
        <w:rPr>
          <w:rFonts w:ascii="Arial" w:hAnsi="Arial" w:cs="Arial"/>
          <w:color w:val="000000"/>
        </w:rPr>
        <w:t xml:space="preserve">poskytovateľ </w:t>
      </w:r>
      <w:r w:rsidR="007D266D" w:rsidRPr="003E2E37">
        <w:rPr>
          <w:rFonts w:ascii="Arial" w:hAnsi="Arial" w:cs="Arial"/>
          <w:color w:val="000000"/>
        </w:rPr>
        <w:t>je povinný nahradiť objednávateľovi škodu, ktorá</w:t>
      </w:r>
      <w:r w:rsidR="0063136A" w:rsidRPr="003E2E37">
        <w:rPr>
          <w:rFonts w:ascii="Arial" w:hAnsi="Arial" w:cs="Arial"/>
          <w:color w:val="000000"/>
        </w:rPr>
        <w:t xml:space="preserve"> mu tým vznikla.</w:t>
      </w:r>
    </w:p>
    <w:p w14:paraId="26BA1AD8" w14:textId="77777777" w:rsidR="007D266D" w:rsidRPr="003E2E37" w:rsidRDefault="007D266D" w:rsidP="006E6BCF">
      <w:pPr>
        <w:pStyle w:val="Odsekzoznamu"/>
        <w:spacing w:after="0" w:line="240" w:lineRule="auto"/>
        <w:ind w:left="0"/>
        <w:jc w:val="both"/>
        <w:rPr>
          <w:rFonts w:ascii="Arial" w:hAnsi="Arial" w:cs="Arial"/>
          <w:b/>
        </w:rPr>
      </w:pPr>
    </w:p>
    <w:p w14:paraId="7B9CF0FA" w14:textId="1A3F8EC0" w:rsidR="005647D7" w:rsidRPr="00D7435B" w:rsidRDefault="007D266D" w:rsidP="00D7435B">
      <w:pPr>
        <w:pStyle w:val="Odsekzoznamu"/>
        <w:spacing w:after="0" w:line="240" w:lineRule="auto"/>
        <w:ind w:left="0"/>
        <w:jc w:val="both"/>
        <w:rPr>
          <w:rFonts w:ascii="Arial" w:hAnsi="Arial" w:cs="Arial"/>
        </w:rPr>
      </w:pPr>
      <w:r w:rsidRPr="003E2E37">
        <w:rPr>
          <w:rFonts w:ascii="Arial" w:hAnsi="Arial" w:cs="Arial"/>
          <w:b/>
        </w:rPr>
        <w:t>9.</w:t>
      </w:r>
      <w:r w:rsidR="00C66D64" w:rsidRPr="003E2E37">
        <w:rPr>
          <w:rFonts w:ascii="Arial" w:hAnsi="Arial" w:cs="Arial"/>
          <w:b/>
        </w:rPr>
        <w:t>1</w:t>
      </w:r>
      <w:r w:rsidR="00871E32">
        <w:rPr>
          <w:rFonts w:ascii="Arial" w:hAnsi="Arial" w:cs="Arial"/>
          <w:b/>
        </w:rPr>
        <w:t>7</w:t>
      </w:r>
      <w:r w:rsidRPr="003E2E37">
        <w:rPr>
          <w:rFonts w:ascii="Arial" w:hAnsi="Arial" w:cs="Arial"/>
          <w:b/>
        </w:rPr>
        <w:t>.</w:t>
      </w:r>
      <w:r w:rsidRPr="003E2E37">
        <w:rPr>
          <w:rFonts w:ascii="Arial" w:hAnsi="Arial" w:cs="Arial"/>
        </w:rPr>
        <w:t xml:space="preserve"> </w:t>
      </w:r>
      <w:r w:rsidR="00956FA3" w:rsidRPr="003E2E37">
        <w:rPr>
          <w:rFonts w:ascii="Arial" w:hAnsi="Arial" w:cs="Arial"/>
        </w:rPr>
        <w:t xml:space="preserve">Ak </w:t>
      </w:r>
      <w:r w:rsidR="00CF301F" w:rsidRPr="003E2E37">
        <w:rPr>
          <w:rFonts w:ascii="Arial" w:hAnsi="Arial" w:cs="Arial"/>
        </w:rPr>
        <w:t>o</w:t>
      </w:r>
      <w:r w:rsidR="00956FA3" w:rsidRPr="003E2E37">
        <w:rPr>
          <w:rFonts w:ascii="Arial" w:hAnsi="Arial" w:cs="Arial"/>
        </w:rPr>
        <w:t>bjednávateľ nevyužije zákonné právo v prípadoch uvedených v zákone o registri partne</w:t>
      </w:r>
      <w:r w:rsidR="00640218" w:rsidRPr="003E2E37">
        <w:rPr>
          <w:rFonts w:ascii="Arial" w:hAnsi="Arial" w:cs="Arial"/>
        </w:rPr>
        <w:t xml:space="preserve">rov </w:t>
      </w:r>
      <w:r w:rsidR="00E56C8E" w:rsidRPr="003E2E37">
        <w:rPr>
          <w:rFonts w:ascii="Arial" w:hAnsi="Arial" w:cs="Arial"/>
        </w:rPr>
        <w:t>verejného sektora</w:t>
      </w:r>
      <w:r w:rsidR="00640218" w:rsidRPr="003E2E37">
        <w:rPr>
          <w:rFonts w:ascii="Arial" w:hAnsi="Arial" w:cs="Arial"/>
        </w:rPr>
        <w:t xml:space="preserve">, a to odstúpiť od </w:t>
      </w:r>
      <w:r w:rsidR="00A141E0" w:rsidRPr="003E2E37">
        <w:rPr>
          <w:rFonts w:ascii="Arial" w:hAnsi="Arial" w:cs="Arial"/>
        </w:rPr>
        <w:t xml:space="preserve">tejto </w:t>
      </w:r>
      <w:r w:rsidR="00640218" w:rsidRPr="003E2E37">
        <w:rPr>
          <w:rFonts w:ascii="Arial" w:hAnsi="Arial" w:cs="Arial"/>
        </w:rPr>
        <w:t>dohody</w:t>
      </w:r>
      <w:r w:rsidR="00956FA3" w:rsidRPr="003E2E37">
        <w:rPr>
          <w:rFonts w:ascii="Arial" w:hAnsi="Arial" w:cs="Arial"/>
        </w:rPr>
        <w:t xml:space="preserve"> v zmysle § 15 ods. 1 zákona o registri partnerov </w:t>
      </w:r>
      <w:r w:rsidR="00E56C8E" w:rsidRPr="003E2E37">
        <w:rPr>
          <w:rFonts w:ascii="Arial" w:hAnsi="Arial" w:cs="Arial"/>
        </w:rPr>
        <w:t>verejného sektora</w:t>
      </w:r>
      <w:r w:rsidR="00956FA3" w:rsidRPr="003E2E37">
        <w:rPr>
          <w:rFonts w:ascii="Arial" w:hAnsi="Arial" w:cs="Arial"/>
        </w:rPr>
        <w:t xml:space="preserve">, má </w:t>
      </w:r>
      <w:r w:rsidR="00CF301F" w:rsidRPr="003E2E37">
        <w:rPr>
          <w:rFonts w:ascii="Arial" w:hAnsi="Arial" w:cs="Arial"/>
        </w:rPr>
        <w:t>o</w:t>
      </w:r>
      <w:r w:rsidR="00956FA3" w:rsidRPr="003E2E37">
        <w:rPr>
          <w:rFonts w:ascii="Arial" w:hAnsi="Arial" w:cs="Arial"/>
        </w:rPr>
        <w:t>bjednávateľ právo na zaplateni</w:t>
      </w:r>
      <w:r w:rsidR="00CF301F" w:rsidRPr="003E2E37">
        <w:rPr>
          <w:rFonts w:ascii="Arial" w:hAnsi="Arial" w:cs="Arial"/>
        </w:rPr>
        <w:t>e zmluvnej pokuty od poskytovateľa</w:t>
      </w:r>
      <w:r w:rsidR="00956FA3" w:rsidRPr="003E2E37">
        <w:rPr>
          <w:rFonts w:ascii="Arial" w:hAnsi="Arial" w:cs="Arial"/>
        </w:rPr>
        <w:t xml:space="preserve"> vo výške </w:t>
      </w:r>
      <w:r w:rsidR="00956FA3" w:rsidRPr="003E2E37">
        <w:rPr>
          <w:rFonts w:ascii="Arial" w:hAnsi="Arial" w:cs="Arial"/>
          <w:bCs/>
        </w:rPr>
        <w:t>5%</w:t>
      </w:r>
      <w:r w:rsidR="00956FA3" w:rsidRPr="003E2E37">
        <w:rPr>
          <w:rFonts w:ascii="Arial" w:hAnsi="Arial" w:cs="Arial"/>
        </w:rPr>
        <w:t xml:space="preserve"> z celkovej </w:t>
      </w:r>
      <w:r w:rsidR="001773A6" w:rsidRPr="003E2E37">
        <w:rPr>
          <w:rFonts w:ascii="Arial" w:hAnsi="Arial" w:cs="Arial"/>
        </w:rPr>
        <w:t xml:space="preserve">ceny </w:t>
      </w:r>
      <w:r w:rsidR="003957EF" w:rsidRPr="003E2E37">
        <w:rPr>
          <w:rFonts w:ascii="Arial" w:hAnsi="Arial" w:cs="Arial"/>
        </w:rPr>
        <w:t xml:space="preserve">bez DPH </w:t>
      </w:r>
      <w:r w:rsidR="009055EF" w:rsidRPr="003E2E37">
        <w:rPr>
          <w:rFonts w:ascii="Arial" w:hAnsi="Arial" w:cs="Arial"/>
        </w:rPr>
        <w:t>uvedenej v Čl. VI bod 6.4.</w:t>
      </w:r>
      <w:r w:rsidR="001773A6" w:rsidRPr="003E2E37">
        <w:rPr>
          <w:rFonts w:ascii="Arial" w:hAnsi="Arial" w:cs="Arial"/>
        </w:rPr>
        <w:t xml:space="preserve"> tejto dohody.</w:t>
      </w:r>
    </w:p>
    <w:p w14:paraId="0D98CF9F" w14:textId="77777777" w:rsidR="005647D7" w:rsidRDefault="005647D7" w:rsidP="00E667B4">
      <w:pPr>
        <w:pStyle w:val="Odsekzoznamu"/>
        <w:tabs>
          <w:tab w:val="left" w:pos="0"/>
        </w:tabs>
        <w:spacing w:after="0" w:line="240" w:lineRule="auto"/>
        <w:ind w:left="993" w:hanging="993"/>
        <w:jc w:val="center"/>
        <w:rPr>
          <w:rFonts w:ascii="Arial" w:hAnsi="Arial" w:cs="Arial"/>
          <w:b/>
        </w:rPr>
      </w:pPr>
    </w:p>
    <w:p w14:paraId="19BAED0C" w14:textId="77777777" w:rsidR="00D7435B" w:rsidRDefault="00D7435B" w:rsidP="00E667B4">
      <w:pPr>
        <w:pStyle w:val="Odsekzoznamu"/>
        <w:tabs>
          <w:tab w:val="left" w:pos="0"/>
        </w:tabs>
        <w:spacing w:after="0" w:line="240" w:lineRule="auto"/>
        <w:ind w:left="993" w:hanging="993"/>
        <w:jc w:val="center"/>
        <w:rPr>
          <w:rFonts w:ascii="Arial" w:hAnsi="Arial" w:cs="Arial"/>
          <w:b/>
        </w:rPr>
      </w:pPr>
    </w:p>
    <w:p w14:paraId="704AE39C" w14:textId="2A07F042" w:rsidR="005D6A83" w:rsidRPr="00C76F97" w:rsidRDefault="005D6A83" w:rsidP="00E667B4">
      <w:pPr>
        <w:pStyle w:val="Odsekzoznamu"/>
        <w:tabs>
          <w:tab w:val="left" w:pos="0"/>
        </w:tabs>
        <w:spacing w:after="0" w:line="240" w:lineRule="auto"/>
        <w:ind w:left="993" w:hanging="993"/>
        <w:jc w:val="center"/>
        <w:rPr>
          <w:rFonts w:ascii="Arial" w:hAnsi="Arial" w:cs="Arial"/>
          <w:b/>
        </w:rPr>
      </w:pPr>
      <w:r w:rsidRPr="00C76F97">
        <w:rPr>
          <w:rFonts w:ascii="Arial" w:hAnsi="Arial" w:cs="Arial"/>
          <w:b/>
        </w:rPr>
        <w:t>Čl. X</w:t>
      </w:r>
    </w:p>
    <w:p w14:paraId="040ACB37" w14:textId="158550B7" w:rsidR="005D6A83" w:rsidRDefault="005D6A83" w:rsidP="00E667B4">
      <w:pPr>
        <w:pStyle w:val="Odsekzoznamu"/>
        <w:tabs>
          <w:tab w:val="left" w:pos="993"/>
        </w:tabs>
        <w:spacing w:after="0" w:line="240" w:lineRule="auto"/>
        <w:ind w:left="993" w:hanging="993"/>
        <w:jc w:val="center"/>
        <w:rPr>
          <w:rFonts w:ascii="Arial" w:hAnsi="Arial" w:cs="Arial"/>
          <w:b/>
        </w:rPr>
      </w:pPr>
      <w:r w:rsidRPr="00C76F97">
        <w:rPr>
          <w:rFonts w:ascii="Arial" w:hAnsi="Arial" w:cs="Arial"/>
          <w:b/>
        </w:rPr>
        <w:t xml:space="preserve">Zodpovednosť za vady </w:t>
      </w:r>
    </w:p>
    <w:p w14:paraId="7FD6547C" w14:textId="05EA5501" w:rsidR="005D6A83" w:rsidRDefault="005D6A83" w:rsidP="005D6A83">
      <w:pPr>
        <w:tabs>
          <w:tab w:val="left" w:pos="993"/>
        </w:tabs>
        <w:spacing w:after="0" w:line="240" w:lineRule="auto"/>
        <w:jc w:val="both"/>
        <w:rPr>
          <w:rFonts w:ascii="Arial" w:hAnsi="Arial" w:cs="Arial"/>
        </w:rPr>
      </w:pPr>
      <w:r w:rsidRPr="00C76F97">
        <w:rPr>
          <w:rFonts w:ascii="Arial" w:hAnsi="Arial" w:cs="Arial"/>
          <w:b/>
        </w:rPr>
        <w:t>10.1.</w:t>
      </w:r>
      <w:r w:rsidRPr="00C76F97">
        <w:rPr>
          <w:rFonts w:ascii="Arial" w:hAnsi="Arial" w:cs="Arial"/>
        </w:rPr>
        <w:t xml:space="preserve"> Poskytovateľ zo</w:t>
      </w:r>
      <w:r w:rsidR="00C7182E" w:rsidRPr="00C76F97">
        <w:rPr>
          <w:rFonts w:ascii="Arial" w:hAnsi="Arial" w:cs="Arial"/>
        </w:rPr>
        <w:t xml:space="preserve">dpovedá za to, že </w:t>
      </w:r>
      <w:r w:rsidR="003957EF">
        <w:rPr>
          <w:rFonts w:ascii="Arial" w:hAnsi="Arial" w:cs="Arial"/>
        </w:rPr>
        <w:t>objednané plnenie</w:t>
      </w:r>
      <w:r w:rsidRPr="00C76F97">
        <w:rPr>
          <w:rFonts w:ascii="Arial" w:hAnsi="Arial" w:cs="Arial"/>
        </w:rPr>
        <w:t xml:space="preserve"> bude dodan</w:t>
      </w:r>
      <w:r w:rsidR="003957EF">
        <w:rPr>
          <w:rFonts w:ascii="Arial" w:hAnsi="Arial" w:cs="Arial"/>
        </w:rPr>
        <w:t>é</w:t>
      </w:r>
      <w:r w:rsidRPr="00C76F97">
        <w:rPr>
          <w:rFonts w:ascii="Arial" w:hAnsi="Arial" w:cs="Arial"/>
        </w:rPr>
        <w:t xml:space="preserve"> v súlade s podmienkami podľa </w:t>
      </w:r>
      <w:r w:rsidR="00C7182E" w:rsidRPr="00C76F97">
        <w:rPr>
          <w:rFonts w:ascii="Arial" w:hAnsi="Arial" w:cs="Arial"/>
        </w:rPr>
        <w:t>tejto dohody</w:t>
      </w:r>
      <w:r w:rsidR="0094003D">
        <w:rPr>
          <w:rFonts w:ascii="Arial" w:hAnsi="Arial" w:cs="Arial"/>
        </w:rPr>
        <w:t xml:space="preserve"> vrátane jej príloh, príslušnou objednávkou</w:t>
      </w:r>
      <w:r w:rsidRPr="00C76F97">
        <w:rPr>
          <w:rFonts w:ascii="Arial" w:hAnsi="Arial" w:cs="Arial"/>
        </w:rPr>
        <w:t>, v kvalite predpísanej príslušnými všeobecne záväznými predpismi a</w:t>
      </w:r>
      <w:r w:rsidR="00963255">
        <w:rPr>
          <w:rFonts w:ascii="Arial" w:hAnsi="Arial" w:cs="Arial"/>
        </w:rPr>
        <w:t xml:space="preserve"> technickými </w:t>
      </w:r>
      <w:r w:rsidRPr="00C76F97">
        <w:rPr>
          <w:rFonts w:ascii="Arial" w:hAnsi="Arial" w:cs="Arial"/>
        </w:rPr>
        <w:t>normami</w:t>
      </w:r>
      <w:r w:rsidR="00963255">
        <w:rPr>
          <w:rFonts w:ascii="Arial" w:hAnsi="Arial" w:cs="Arial"/>
        </w:rPr>
        <w:t>.</w:t>
      </w:r>
    </w:p>
    <w:p w14:paraId="69CAEFA2" w14:textId="5CB87285" w:rsidR="00963255" w:rsidRDefault="00963255" w:rsidP="005D6A83">
      <w:pPr>
        <w:tabs>
          <w:tab w:val="left" w:pos="993"/>
        </w:tabs>
        <w:spacing w:after="0" w:line="240" w:lineRule="auto"/>
        <w:jc w:val="both"/>
        <w:rPr>
          <w:rFonts w:ascii="Arial" w:hAnsi="Arial" w:cs="Arial"/>
        </w:rPr>
      </w:pPr>
    </w:p>
    <w:p w14:paraId="054188A1" w14:textId="1FEC1740" w:rsidR="00963255" w:rsidRDefault="00963255" w:rsidP="00860DE9">
      <w:pPr>
        <w:spacing w:after="0" w:line="240" w:lineRule="auto"/>
        <w:jc w:val="both"/>
        <w:rPr>
          <w:rFonts w:ascii="Arial" w:hAnsi="Arial" w:cs="Arial"/>
        </w:rPr>
      </w:pPr>
      <w:r w:rsidRPr="00860DE9">
        <w:rPr>
          <w:rFonts w:ascii="Arial" w:hAnsi="Arial" w:cs="Arial"/>
          <w:b/>
        </w:rPr>
        <w:t>10.2.</w:t>
      </w:r>
      <w:r>
        <w:rPr>
          <w:rFonts w:ascii="Arial" w:hAnsi="Arial" w:cs="Arial"/>
        </w:rPr>
        <w:t xml:space="preserve"> </w:t>
      </w:r>
      <w:r w:rsidRPr="00860DE9">
        <w:rPr>
          <w:rFonts w:ascii="Arial" w:hAnsi="Arial" w:cs="Arial"/>
        </w:rPr>
        <w:t xml:space="preserve">V prípade, že </w:t>
      </w:r>
      <w:r w:rsidRPr="00EA5723">
        <w:rPr>
          <w:rFonts w:ascii="Arial" w:hAnsi="Arial" w:cs="Arial"/>
        </w:rPr>
        <w:t>p</w:t>
      </w:r>
      <w:r w:rsidRPr="00860DE9">
        <w:rPr>
          <w:rFonts w:ascii="Arial" w:hAnsi="Arial" w:cs="Arial"/>
        </w:rPr>
        <w:t xml:space="preserve">lnenie bude dodané s vadami, aj keď sa vada stane zjavnou až po prechode nebezpečenstva škody na </w:t>
      </w:r>
      <w:r w:rsidRPr="00EA5723">
        <w:rPr>
          <w:rFonts w:ascii="Arial" w:hAnsi="Arial" w:cs="Arial"/>
        </w:rPr>
        <w:t>p</w:t>
      </w:r>
      <w:r w:rsidRPr="00860DE9">
        <w:rPr>
          <w:rFonts w:ascii="Arial" w:hAnsi="Arial" w:cs="Arial"/>
        </w:rPr>
        <w:t xml:space="preserve">lnení, objednávateľ je oprávnený uplatniť si u poskytovateľa nároky z vád </w:t>
      </w:r>
      <w:r w:rsidRPr="00EA5723">
        <w:rPr>
          <w:rFonts w:ascii="Arial" w:hAnsi="Arial" w:cs="Arial"/>
        </w:rPr>
        <w:t>p</w:t>
      </w:r>
      <w:r w:rsidRPr="00860DE9">
        <w:rPr>
          <w:rFonts w:ascii="Arial" w:hAnsi="Arial" w:cs="Arial"/>
        </w:rPr>
        <w:t>lnenia.</w:t>
      </w:r>
    </w:p>
    <w:p w14:paraId="29E85FF7" w14:textId="77777777" w:rsidR="00936A6F" w:rsidRPr="00C76F97" w:rsidRDefault="00936A6F" w:rsidP="005D6A83">
      <w:pPr>
        <w:tabs>
          <w:tab w:val="left" w:pos="993"/>
        </w:tabs>
        <w:spacing w:after="0" w:line="240" w:lineRule="auto"/>
        <w:jc w:val="both"/>
        <w:rPr>
          <w:rFonts w:ascii="Arial" w:hAnsi="Arial" w:cs="Arial"/>
        </w:rPr>
      </w:pPr>
    </w:p>
    <w:p w14:paraId="40425B3C" w14:textId="0CF2014D" w:rsidR="005D6A83" w:rsidRPr="00C76F97" w:rsidRDefault="005D6A83" w:rsidP="005D6A83">
      <w:pPr>
        <w:tabs>
          <w:tab w:val="left" w:pos="993"/>
        </w:tabs>
        <w:spacing w:after="0" w:line="240" w:lineRule="auto"/>
        <w:jc w:val="both"/>
        <w:rPr>
          <w:rFonts w:ascii="Arial" w:hAnsi="Arial" w:cs="Arial"/>
        </w:rPr>
      </w:pPr>
      <w:r w:rsidRPr="00C76F97">
        <w:rPr>
          <w:rFonts w:ascii="Arial" w:hAnsi="Arial" w:cs="Arial"/>
          <w:b/>
        </w:rPr>
        <w:t>10.</w:t>
      </w:r>
      <w:r w:rsidR="0094003D">
        <w:rPr>
          <w:rFonts w:ascii="Arial" w:hAnsi="Arial" w:cs="Arial"/>
          <w:b/>
        </w:rPr>
        <w:t>3</w:t>
      </w:r>
      <w:r w:rsidRPr="00C76F97">
        <w:rPr>
          <w:rFonts w:ascii="Arial" w:hAnsi="Arial" w:cs="Arial"/>
          <w:b/>
        </w:rPr>
        <w:t>.</w:t>
      </w:r>
      <w:r w:rsidRPr="00C76F97">
        <w:rPr>
          <w:rFonts w:ascii="Arial" w:hAnsi="Arial" w:cs="Arial"/>
        </w:rPr>
        <w:t xml:space="preserve"> Objednávateľ je povinný</w:t>
      </w:r>
      <w:r w:rsidR="0094003D">
        <w:rPr>
          <w:rFonts w:ascii="Arial" w:hAnsi="Arial" w:cs="Arial"/>
        </w:rPr>
        <w:t xml:space="preserve"> písomne</w:t>
      </w:r>
      <w:r w:rsidRPr="00C76F97">
        <w:rPr>
          <w:rFonts w:ascii="Arial" w:hAnsi="Arial" w:cs="Arial"/>
        </w:rPr>
        <w:t xml:space="preserve"> reklamovať vady </w:t>
      </w:r>
      <w:r w:rsidR="003957EF">
        <w:rPr>
          <w:rFonts w:ascii="Arial" w:hAnsi="Arial" w:cs="Arial"/>
        </w:rPr>
        <w:t>dodaného</w:t>
      </w:r>
      <w:r w:rsidR="0094003D">
        <w:rPr>
          <w:rFonts w:ascii="Arial" w:hAnsi="Arial" w:cs="Arial"/>
        </w:rPr>
        <w:t>/poskytnutého</w:t>
      </w:r>
      <w:r w:rsidRPr="00C76F97">
        <w:rPr>
          <w:rFonts w:ascii="Arial" w:hAnsi="Arial" w:cs="Arial"/>
        </w:rPr>
        <w:t xml:space="preserve"> plnenia poskytovateľovi do 7 dní po ich zistení. Oznámenie o vadách </w:t>
      </w:r>
      <w:r w:rsidR="003957EF">
        <w:rPr>
          <w:rFonts w:ascii="Arial" w:hAnsi="Arial" w:cs="Arial"/>
        </w:rPr>
        <w:t>dodaného</w:t>
      </w:r>
      <w:r w:rsidRPr="00C76F97">
        <w:rPr>
          <w:rFonts w:ascii="Arial" w:hAnsi="Arial" w:cs="Arial"/>
        </w:rPr>
        <w:t xml:space="preserve"> plnenia</w:t>
      </w:r>
      <w:r w:rsidR="00C7182E" w:rsidRPr="00C76F97">
        <w:rPr>
          <w:rFonts w:ascii="Arial" w:hAnsi="Arial" w:cs="Arial"/>
        </w:rPr>
        <w:t xml:space="preserve"> musí obsahovať: a) číslo dohody/objednávky</w:t>
      </w:r>
      <w:r w:rsidRPr="00C76F97">
        <w:rPr>
          <w:rFonts w:ascii="Arial" w:hAnsi="Arial" w:cs="Arial"/>
        </w:rPr>
        <w:t>, b) popis vady alebo popis spôsobu, akým sa vada prejavuje.</w:t>
      </w:r>
    </w:p>
    <w:p w14:paraId="4CB2EE0E" w14:textId="77777777" w:rsidR="005D6A83" w:rsidRPr="00C76F97" w:rsidRDefault="005D6A83" w:rsidP="005D6A83">
      <w:pPr>
        <w:tabs>
          <w:tab w:val="left" w:pos="993"/>
        </w:tabs>
        <w:spacing w:after="0" w:line="240" w:lineRule="auto"/>
        <w:jc w:val="both"/>
        <w:rPr>
          <w:rFonts w:ascii="Arial" w:hAnsi="Arial" w:cs="Arial"/>
        </w:rPr>
      </w:pPr>
    </w:p>
    <w:p w14:paraId="07636016" w14:textId="7B5A0993" w:rsidR="005D6A83" w:rsidRPr="00C76F97" w:rsidRDefault="005D6A83" w:rsidP="005D6A83">
      <w:pPr>
        <w:tabs>
          <w:tab w:val="left" w:pos="993"/>
        </w:tabs>
        <w:spacing w:after="0" w:line="240" w:lineRule="auto"/>
        <w:jc w:val="both"/>
        <w:rPr>
          <w:rFonts w:ascii="Arial" w:hAnsi="Arial" w:cs="Arial"/>
        </w:rPr>
      </w:pPr>
      <w:r w:rsidRPr="00C76F97">
        <w:rPr>
          <w:rFonts w:ascii="Arial" w:hAnsi="Arial" w:cs="Arial"/>
          <w:b/>
        </w:rPr>
        <w:t>10.</w:t>
      </w:r>
      <w:r w:rsidR="0094003D">
        <w:rPr>
          <w:rFonts w:ascii="Arial" w:hAnsi="Arial" w:cs="Arial"/>
          <w:b/>
        </w:rPr>
        <w:t>4</w:t>
      </w:r>
      <w:r w:rsidRPr="00C76F97">
        <w:rPr>
          <w:rFonts w:ascii="Arial" w:hAnsi="Arial" w:cs="Arial"/>
          <w:b/>
        </w:rPr>
        <w:t>.</w:t>
      </w:r>
      <w:r w:rsidRPr="00C76F97">
        <w:rPr>
          <w:rFonts w:ascii="Arial" w:hAnsi="Arial" w:cs="Arial"/>
        </w:rPr>
        <w:t xml:space="preserve"> Poskytovateľ je povinný v prípade reklamácie zabezpečiť odstránenie vád v lehote 14 dní odo dňa doručenia reklamácie, </w:t>
      </w:r>
      <w:r w:rsidR="008E1CCE" w:rsidRPr="000F289C">
        <w:rPr>
          <w:rFonts w:ascii="Arial" w:hAnsi="Arial" w:cs="Arial"/>
        </w:rPr>
        <w:t xml:space="preserve">a to aj v prípade, ak sa domnieva, že za reklamované vady nezodpovedá. V takomto prípade až do doby právoplatného rozhodnutia súdu o spornej reklamácii znáša náklady na odstránenie reklamovaných vád </w:t>
      </w:r>
      <w:r w:rsidR="008E1CCE">
        <w:rPr>
          <w:rFonts w:ascii="Arial" w:hAnsi="Arial" w:cs="Arial"/>
        </w:rPr>
        <w:t>poskytovateľ</w:t>
      </w:r>
      <w:r w:rsidR="008E1CCE" w:rsidRPr="000F289C">
        <w:rPr>
          <w:rFonts w:ascii="Arial" w:hAnsi="Arial" w:cs="Arial"/>
        </w:rPr>
        <w:t xml:space="preserve">. </w:t>
      </w:r>
      <w:r w:rsidR="008E1CCE" w:rsidRPr="00C76F97">
        <w:rPr>
          <w:rFonts w:ascii="Arial" w:hAnsi="Arial" w:cs="Arial"/>
        </w:rPr>
        <w:t xml:space="preserve"> </w:t>
      </w:r>
    </w:p>
    <w:p w14:paraId="0A69ED09" w14:textId="77777777" w:rsidR="005D6A83" w:rsidRPr="00C76F97" w:rsidRDefault="005D6A83" w:rsidP="005D6A83">
      <w:pPr>
        <w:tabs>
          <w:tab w:val="left" w:pos="993"/>
        </w:tabs>
        <w:spacing w:after="0" w:line="240" w:lineRule="auto"/>
        <w:jc w:val="both"/>
        <w:rPr>
          <w:rFonts w:ascii="Arial" w:hAnsi="Arial" w:cs="Arial"/>
        </w:rPr>
      </w:pPr>
    </w:p>
    <w:p w14:paraId="0A3F3638" w14:textId="38E6EDEB" w:rsidR="0098217B" w:rsidRPr="00860DE9" w:rsidRDefault="0098217B" w:rsidP="00860DE9">
      <w:pPr>
        <w:spacing w:after="0" w:line="240" w:lineRule="auto"/>
        <w:jc w:val="both"/>
        <w:rPr>
          <w:rFonts w:ascii="Arial" w:hAnsi="Arial" w:cs="Arial"/>
          <w:b/>
        </w:rPr>
      </w:pPr>
      <w:r w:rsidRPr="00860DE9">
        <w:rPr>
          <w:rFonts w:ascii="Arial" w:hAnsi="Arial" w:cs="Arial"/>
          <w:b/>
        </w:rPr>
        <w:t>10.</w:t>
      </w:r>
      <w:r w:rsidR="0094003D">
        <w:rPr>
          <w:rFonts w:ascii="Arial" w:hAnsi="Arial" w:cs="Arial"/>
          <w:b/>
        </w:rPr>
        <w:t>5</w:t>
      </w:r>
      <w:r w:rsidRPr="00860DE9">
        <w:rPr>
          <w:rFonts w:ascii="Arial" w:hAnsi="Arial" w:cs="Arial"/>
          <w:b/>
        </w:rPr>
        <w:t>.</w:t>
      </w:r>
      <w:r>
        <w:rPr>
          <w:rFonts w:ascii="Arial" w:hAnsi="Arial" w:cs="Arial"/>
        </w:rPr>
        <w:t xml:space="preserve"> </w:t>
      </w:r>
      <w:r w:rsidRPr="00860DE9">
        <w:rPr>
          <w:rFonts w:ascii="Arial" w:hAnsi="Arial" w:cs="Arial"/>
        </w:rPr>
        <w:t xml:space="preserve">V prípade preukázateľne neodstrániteľnej vady </w:t>
      </w:r>
      <w:r w:rsidRPr="00EA5723">
        <w:rPr>
          <w:rFonts w:ascii="Arial" w:hAnsi="Arial" w:cs="Arial"/>
        </w:rPr>
        <w:t>dodanej položky p</w:t>
      </w:r>
      <w:r w:rsidRPr="00860DE9">
        <w:rPr>
          <w:rFonts w:ascii="Arial" w:hAnsi="Arial" w:cs="Arial"/>
        </w:rPr>
        <w:t xml:space="preserve">lnenia sa poskytovateľ zaväzuje dodať objednávateľovi náhradnú položku </w:t>
      </w:r>
      <w:r w:rsidRPr="00EA5723">
        <w:rPr>
          <w:rFonts w:ascii="Arial" w:hAnsi="Arial" w:cs="Arial"/>
        </w:rPr>
        <w:t>p</w:t>
      </w:r>
      <w:r w:rsidRPr="00860DE9">
        <w:rPr>
          <w:rFonts w:ascii="Arial" w:hAnsi="Arial" w:cs="Arial"/>
        </w:rPr>
        <w:t xml:space="preserve">lnenia </w:t>
      </w:r>
      <w:r w:rsidR="0094003D">
        <w:rPr>
          <w:rFonts w:ascii="Arial" w:hAnsi="Arial" w:cs="Arial"/>
        </w:rPr>
        <w:t>rovnakej špecifikácie</w:t>
      </w:r>
      <w:r w:rsidRPr="00860DE9">
        <w:rPr>
          <w:rFonts w:ascii="Arial" w:hAnsi="Arial" w:cs="Arial"/>
        </w:rPr>
        <w:t>.</w:t>
      </w:r>
    </w:p>
    <w:p w14:paraId="17A103A1" w14:textId="5AB953F3" w:rsidR="00723278" w:rsidRDefault="00723278" w:rsidP="005D6A83">
      <w:pPr>
        <w:tabs>
          <w:tab w:val="left" w:pos="993"/>
        </w:tabs>
        <w:spacing w:after="0" w:line="240" w:lineRule="auto"/>
        <w:jc w:val="both"/>
        <w:rPr>
          <w:rFonts w:ascii="Arial" w:hAnsi="Arial" w:cs="Arial"/>
        </w:rPr>
      </w:pPr>
    </w:p>
    <w:p w14:paraId="12D67AA1" w14:textId="6386046F" w:rsidR="00723278" w:rsidRPr="00C76F97" w:rsidRDefault="00723278" w:rsidP="005D6A83">
      <w:pPr>
        <w:tabs>
          <w:tab w:val="left" w:pos="993"/>
        </w:tabs>
        <w:spacing w:after="0" w:line="240" w:lineRule="auto"/>
        <w:jc w:val="both"/>
        <w:rPr>
          <w:rFonts w:ascii="Arial" w:hAnsi="Arial" w:cs="Arial"/>
        </w:rPr>
      </w:pPr>
      <w:r w:rsidRPr="00723278">
        <w:rPr>
          <w:rFonts w:ascii="Arial" w:hAnsi="Arial" w:cs="Arial"/>
          <w:b/>
        </w:rPr>
        <w:t>10.</w:t>
      </w:r>
      <w:r w:rsidR="0094003D">
        <w:rPr>
          <w:rFonts w:ascii="Arial" w:hAnsi="Arial" w:cs="Arial"/>
          <w:b/>
        </w:rPr>
        <w:t>6</w:t>
      </w:r>
      <w:r w:rsidRPr="00723278">
        <w:rPr>
          <w:rFonts w:ascii="Arial" w:hAnsi="Arial" w:cs="Arial"/>
          <w:b/>
        </w:rPr>
        <w:t>.</w:t>
      </w:r>
      <w:r w:rsidRPr="00723278">
        <w:rPr>
          <w:rFonts w:ascii="Arial" w:hAnsi="Arial" w:cs="Arial"/>
        </w:rPr>
        <w:t xml:space="preserve"> Ak sa poskytovateľ dostane do omeškania s odstránením vád, objednávateľ je oprávnený zabezpečiť ich odstránenie sám alebo prostredníctvom tretej osoby. Náklady, ktoré objednávateľovi vzniknú v súvislosti s odstraňovaním vád, si je objednávateľ oprávnený uplatniť u poskytovateľa.</w:t>
      </w:r>
    </w:p>
    <w:p w14:paraId="49839788" w14:textId="77777777" w:rsidR="00641BD5" w:rsidRDefault="00641BD5" w:rsidP="003144DB">
      <w:pPr>
        <w:pStyle w:val="Odsekzoznamu"/>
        <w:spacing w:after="0" w:line="240" w:lineRule="auto"/>
        <w:ind w:left="0"/>
        <w:jc w:val="both"/>
        <w:rPr>
          <w:rFonts w:ascii="Arial" w:hAnsi="Arial" w:cs="Arial"/>
        </w:rPr>
      </w:pPr>
    </w:p>
    <w:p w14:paraId="21D3AFB4" w14:textId="77777777" w:rsidR="00D7435B" w:rsidRDefault="00D7435B" w:rsidP="003144DB">
      <w:pPr>
        <w:pStyle w:val="Odsekzoznamu"/>
        <w:spacing w:after="0" w:line="240" w:lineRule="auto"/>
        <w:ind w:left="0"/>
        <w:jc w:val="both"/>
        <w:rPr>
          <w:rFonts w:ascii="Arial" w:hAnsi="Arial" w:cs="Arial"/>
        </w:rPr>
      </w:pPr>
    </w:p>
    <w:p w14:paraId="5448D7E5" w14:textId="39955F45" w:rsidR="00921CB2" w:rsidRPr="00C76F97" w:rsidRDefault="001773A6" w:rsidP="009123AF">
      <w:pPr>
        <w:pStyle w:val="Odsekzoznamu"/>
        <w:spacing w:after="0" w:line="240" w:lineRule="auto"/>
        <w:ind w:left="0"/>
        <w:jc w:val="center"/>
        <w:rPr>
          <w:rFonts w:ascii="Arial" w:hAnsi="Arial" w:cs="Arial"/>
          <w:b/>
        </w:rPr>
      </w:pPr>
      <w:r w:rsidRPr="00C76F97">
        <w:rPr>
          <w:rFonts w:ascii="Arial" w:hAnsi="Arial" w:cs="Arial"/>
          <w:b/>
        </w:rPr>
        <w:t>Čl. X</w:t>
      </w:r>
      <w:r w:rsidR="005D6A83" w:rsidRPr="00C76F97">
        <w:rPr>
          <w:rFonts w:ascii="Arial" w:hAnsi="Arial" w:cs="Arial"/>
          <w:b/>
        </w:rPr>
        <w:t>I</w:t>
      </w:r>
    </w:p>
    <w:p w14:paraId="49C5F124" w14:textId="0F3A1938" w:rsidR="00921CB2" w:rsidRDefault="00921CB2" w:rsidP="009123AF">
      <w:pPr>
        <w:pStyle w:val="Odsekzoznamu"/>
        <w:spacing w:after="0" w:line="240" w:lineRule="auto"/>
        <w:ind w:left="0"/>
        <w:jc w:val="center"/>
        <w:rPr>
          <w:rFonts w:ascii="Arial" w:hAnsi="Arial" w:cs="Arial"/>
          <w:b/>
        </w:rPr>
      </w:pPr>
      <w:r w:rsidRPr="00C76F97">
        <w:rPr>
          <w:rFonts w:ascii="Arial" w:hAnsi="Arial" w:cs="Arial"/>
          <w:b/>
        </w:rPr>
        <w:t>Osobitné protikorupčné ustanovenia</w:t>
      </w:r>
    </w:p>
    <w:p w14:paraId="64FC2574" w14:textId="7930619C"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.1.</w:t>
      </w:r>
      <w:r w:rsidR="00921CB2" w:rsidRPr="00C76F97">
        <w:rPr>
          <w:rFonts w:ascii="Arial" w:hAnsi="Arial" w:cs="Arial"/>
        </w:rPr>
        <w:t xml:space="preserve"> Zmluvné strany sa nesmú dopustiť, nesmú schváliť, ani povoliť žiadne konanie v súvislosti s dojednávaním, uzatvá</w:t>
      </w:r>
      <w:r w:rsidR="001773A6" w:rsidRPr="00C76F97">
        <w:rPr>
          <w:rFonts w:ascii="Arial" w:hAnsi="Arial" w:cs="Arial"/>
        </w:rPr>
        <w:t>raním alebo plnením tejto dohody</w:t>
      </w:r>
      <w:r w:rsidR="00921CB2" w:rsidRPr="00C76F97">
        <w:rPr>
          <w:rFonts w:ascii="Arial" w:hAnsi="Arial" w:cs="Arial"/>
        </w:rPr>
        <w:t xml:space="preserve">,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w:t>
      </w:r>
      <w:r w:rsidR="00921CB2" w:rsidRPr="00C76F97">
        <w:rPr>
          <w:rFonts w:ascii="Arial" w:hAnsi="Arial" w:cs="Arial"/>
        </w:rPr>
        <w:lastRenderedPageBreak/>
        <w:t xml:space="preserve">orgánov verejnej správy alebo blízkym osobám verejných činiteľov, zástupcov alebo zamestnancov orgánov verejnej správy. </w:t>
      </w:r>
    </w:p>
    <w:p w14:paraId="6A5BA59E" w14:textId="77777777" w:rsidR="009123AF" w:rsidRPr="00C76F97" w:rsidRDefault="009123AF" w:rsidP="009123AF">
      <w:pPr>
        <w:spacing w:after="0" w:line="240" w:lineRule="auto"/>
        <w:jc w:val="both"/>
        <w:rPr>
          <w:rFonts w:ascii="Arial" w:hAnsi="Arial" w:cs="Arial"/>
          <w:b/>
        </w:rPr>
      </w:pPr>
    </w:p>
    <w:p w14:paraId="03BD4B5C" w14:textId="5A836BB9"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.2.</w:t>
      </w:r>
      <w:r w:rsidR="00921CB2" w:rsidRPr="00C76F97">
        <w:rPr>
          <w:rFonts w:ascii="Arial" w:hAnsi="Arial" w:cs="Arial"/>
        </w:rPr>
        <w:t xml:space="preserve">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w:t>
      </w:r>
      <w:r w:rsidR="00391D4A" w:rsidRPr="00C76F97">
        <w:rPr>
          <w:rFonts w:ascii="Arial" w:hAnsi="Arial" w:cs="Arial"/>
        </w:rPr>
        <w:t xml:space="preserve"> plnením tejto dohody</w:t>
      </w:r>
      <w:r w:rsidR="00A913B6">
        <w:rPr>
          <w:rFonts w:ascii="Arial" w:hAnsi="Arial" w:cs="Arial"/>
        </w:rPr>
        <w:t xml:space="preserve"> </w:t>
      </w:r>
      <w:r w:rsidR="00A913B6" w:rsidRPr="00A913B6">
        <w:rPr>
          <w:rFonts w:ascii="Arial" w:hAnsi="Arial" w:cs="Arial"/>
        </w:rPr>
        <w:t>v rozpore s Etickým kódexom Všeo</w:t>
      </w:r>
      <w:r w:rsidR="007D266D">
        <w:rPr>
          <w:rFonts w:ascii="Arial" w:hAnsi="Arial" w:cs="Arial"/>
        </w:rPr>
        <w:t>becnej zdravotnej poisťovne, a.</w:t>
      </w:r>
      <w:r w:rsidR="00A913B6" w:rsidRPr="00A913B6">
        <w:rPr>
          <w:rFonts w:ascii="Arial" w:hAnsi="Arial" w:cs="Arial"/>
        </w:rPr>
        <w:t>s.</w:t>
      </w:r>
    </w:p>
    <w:p w14:paraId="00B11773" w14:textId="77777777" w:rsidR="009123AF" w:rsidRPr="00C76F97" w:rsidRDefault="009123AF" w:rsidP="009123AF">
      <w:pPr>
        <w:spacing w:after="0" w:line="240" w:lineRule="auto"/>
        <w:jc w:val="both"/>
        <w:rPr>
          <w:rFonts w:ascii="Arial" w:hAnsi="Arial" w:cs="Arial"/>
          <w:b/>
        </w:rPr>
      </w:pPr>
    </w:p>
    <w:p w14:paraId="089C8811" w14:textId="3A812A48"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.3.</w:t>
      </w:r>
      <w:r w:rsidR="00921CB2" w:rsidRPr="00C76F97">
        <w:rPr>
          <w:rFonts w:ascii="Arial" w:hAnsi="Arial" w:cs="Arial"/>
        </w:rPr>
        <w:t xml:space="preserve"> Zmluvné strany sa zaväzujú bezodkladne informovať druhú zmluvnú stranu, pokiaľ si budú vedomé alebo budú mať konkrétne podozrenie na korupciu pri dojednávaní, uzatvára</w:t>
      </w:r>
      <w:r w:rsidR="00391D4A" w:rsidRPr="00C76F97">
        <w:rPr>
          <w:rFonts w:ascii="Arial" w:hAnsi="Arial" w:cs="Arial"/>
        </w:rPr>
        <w:t>ní alebo pri plnení tejto dohody</w:t>
      </w:r>
      <w:r w:rsidR="00921CB2" w:rsidRPr="00C76F97">
        <w:rPr>
          <w:rFonts w:ascii="Arial" w:hAnsi="Arial" w:cs="Arial"/>
        </w:rPr>
        <w:t>.</w:t>
      </w:r>
    </w:p>
    <w:p w14:paraId="16C0DBD0" w14:textId="77777777" w:rsidR="009123AF" w:rsidRPr="00C76F97" w:rsidRDefault="009123AF" w:rsidP="009123AF">
      <w:pPr>
        <w:spacing w:after="0" w:line="240" w:lineRule="auto"/>
        <w:jc w:val="both"/>
        <w:rPr>
          <w:rFonts w:ascii="Arial" w:hAnsi="Arial" w:cs="Arial"/>
          <w:b/>
        </w:rPr>
      </w:pPr>
    </w:p>
    <w:p w14:paraId="7BD1C06F" w14:textId="378CB49F" w:rsidR="00921CB2"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.4.</w:t>
      </w:r>
      <w:r w:rsidR="00921CB2" w:rsidRPr="00C76F97">
        <w:rPr>
          <w:rFonts w:ascii="Arial" w:hAnsi="Arial" w:cs="Arial"/>
        </w:rPr>
        <w:t xml:space="preserve"> V prípade, že akýkoľvek dar alebo výhoda v súvislosti s dojednávaním, uzatvá</w:t>
      </w:r>
      <w:r w:rsidR="00391D4A" w:rsidRPr="00C76F97">
        <w:rPr>
          <w:rFonts w:ascii="Arial" w:hAnsi="Arial" w:cs="Arial"/>
        </w:rPr>
        <w:t>raním alebo plnením tejto dohody</w:t>
      </w:r>
      <w:r w:rsidR="00921CB2" w:rsidRPr="00C76F97">
        <w:rPr>
          <w:rFonts w:ascii="Arial" w:hAnsi="Arial" w:cs="Arial"/>
        </w:rPr>
        <w:t xml:space="preserve"> je poskytnutý zmluvnej strane alebo zástupcovi zmluvnej strany v rozpore s týmto článkom, môž</w:t>
      </w:r>
      <w:r w:rsidR="00391D4A" w:rsidRPr="00C76F97">
        <w:rPr>
          <w:rFonts w:ascii="Arial" w:hAnsi="Arial" w:cs="Arial"/>
        </w:rPr>
        <w:t>e zmluvná strana od tejto dohody</w:t>
      </w:r>
      <w:r w:rsidR="00921CB2" w:rsidRPr="00C76F97">
        <w:rPr>
          <w:rFonts w:ascii="Arial" w:hAnsi="Arial" w:cs="Arial"/>
        </w:rPr>
        <w:t xml:space="preserve"> odstúpiť.</w:t>
      </w:r>
    </w:p>
    <w:p w14:paraId="2BFA143A" w14:textId="33E6AE18" w:rsidR="00A913B6" w:rsidRDefault="00A913B6" w:rsidP="009123AF">
      <w:pPr>
        <w:spacing w:after="0" w:line="240" w:lineRule="auto"/>
        <w:jc w:val="both"/>
        <w:rPr>
          <w:rFonts w:ascii="Arial" w:hAnsi="Arial" w:cs="Arial"/>
        </w:rPr>
      </w:pPr>
    </w:p>
    <w:p w14:paraId="52CA560A" w14:textId="536516FC" w:rsidR="00C43C60" w:rsidRPr="00D7435B" w:rsidRDefault="00A913B6" w:rsidP="00D7435B">
      <w:pPr>
        <w:spacing w:after="0" w:line="240" w:lineRule="auto"/>
        <w:jc w:val="both"/>
        <w:rPr>
          <w:rFonts w:ascii="Arial" w:hAnsi="Arial" w:cs="Arial"/>
        </w:rPr>
      </w:pPr>
      <w:r w:rsidRPr="007D266D">
        <w:rPr>
          <w:rFonts w:ascii="Arial" w:hAnsi="Arial" w:cs="Arial"/>
          <w:b/>
        </w:rPr>
        <w:t>11.5.</w:t>
      </w:r>
      <w:r>
        <w:rPr>
          <w:rFonts w:ascii="Arial" w:hAnsi="Arial" w:cs="Arial"/>
        </w:rPr>
        <w:t xml:space="preserve"> </w:t>
      </w:r>
      <w:r w:rsidRPr="00A913B6">
        <w:rPr>
          <w:rFonts w:ascii="Arial" w:hAnsi="Arial" w:cs="Arial"/>
        </w:rPr>
        <w:t xml:space="preserve">Zmluvné strany sa zaväzujú dodržiavať </w:t>
      </w:r>
      <w:r w:rsidR="008D0ED3" w:rsidRPr="006D1BCF">
        <w:rPr>
          <w:rFonts w:ascii="Arial" w:hAnsi="Arial" w:cs="Arial"/>
        </w:rPr>
        <w:t xml:space="preserve">apolitickosť vo vzájomnom postupe pri uzatváraní dohody a </w:t>
      </w:r>
      <w:r w:rsidRPr="00A913B6">
        <w:rPr>
          <w:rFonts w:ascii="Arial" w:hAnsi="Arial" w:cs="Arial"/>
        </w:rPr>
        <w:t>základné morálne a etické hodnoty ustanovené v obsahu Etického kódexu Všeo</w:t>
      </w:r>
      <w:r w:rsidR="007D266D">
        <w:rPr>
          <w:rFonts w:ascii="Arial" w:hAnsi="Arial" w:cs="Arial"/>
        </w:rPr>
        <w:t>becnej zdravotnej poisťovne, a.</w:t>
      </w:r>
      <w:r w:rsidRPr="00A913B6">
        <w:rPr>
          <w:rFonts w:ascii="Arial" w:hAnsi="Arial" w:cs="Arial"/>
        </w:rPr>
        <w:t xml:space="preserve">s. V prípade nedodržiavania stanovených </w:t>
      </w:r>
      <w:r w:rsidR="008D0ED3" w:rsidRPr="006D1BCF">
        <w:rPr>
          <w:rFonts w:ascii="Arial" w:hAnsi="Arial" w:cs="Arial"/>
        </w:rPr>
        <w:t>apolitických</w:t>
      </w:r>
      <w:r w:rsidR="008D0ED3">
        <w:rPr>
          <w:rFonts w:ascii="Arial" w:hAnsi="Arial" w:cs="Arial"/>
        </w:rPr>
        <w:t>,</w:t>
      </w:r>
      <w:r w:rsidR="008D0ED3" w:rsidRPr="00A913B6">
        <w:rPr>
          <w:rFonts w:ascii="Arial" w:hAnsi="Arial" w:cs="Arial"/>
        </w:rPr>
        <w:t xml:space="preserve"> </w:t>
      </w:r>
      <w:r w:rsidRPr="00A913B6">
        <w:rPr>
          <w:rFonts w:ascii="Arial" w:hAnsi="Arial" w:cs="Arial"/>
        </w:rPr>
        <w:t xml:space="preserve">morálnych a etických hodnôt je zmluvná strana oprávnená od tejto </w:t>
      </w:r>
      <w:r w:rsidR="00235B00">
        <w:rPr>
          <w:rFonts w:ascii="Arial" w:hAnsi="Arial" w:cs="Arial"/>
        </w:rPr>
        <w:t xml:space="preserve">dohody </w:t>
      </w:r>
      <w:r w:rsidRPr="00A913B6">
        <w:rPr>
          <w:rFonts w:ascii="Arial" w:hAnsi="Arial" w:cs="Arial"/>
        </w:rPr>
        <w:t>odstúpiť.</w:t>
      </w:r>
    </w:p>
    <w:p w14:paraId="406D0EDD" w14:textId="77777777" w:rsidR="00A10BEB" w:rsidRDefault="00A10BEB" w:rsidP="009123AF">
      <w:pPr>
        <w:pStyle w:val="Odsekzoznamu"/>
        <w:spacing w:after="0" w:line="240" w:lineRule="auto"/>
        <w:ind w:left="0"/>
        <w:jc w:val="center"/>
        <w:rPr>
          <w:rFonts w:ascii="Arial" w:hAnsi="Arial" w:cs="Arial"/>
          <w:b/>
        </w:rPr>
      </w:pPr>
    </w:p>
    <w:p w14:paraId="486F4C51" w14:textId="77777777" w:rsidR="00D7435B" w:rsidRDefault="00D7435B" w:rsidP="009123AF">
      <w:pPr>
        <w:pStyle w:val="Odsekzoznamu"/>
        <w:spacing w:after="0" w:line="240" w:lineRule="auto"/>
        <w:ind w:left="0"/>
        <w:jc w:val="center"/>
        <w:rPr>
          <w:rFonts w:ascii="Arial" w:hAnsi="Arial" w:cs="Arial"/>
          <w:b/>
        </w:rPr>
      </w:pPr>
    </w:p>
    <w:p w14:paraId="7F50EA1D" w14:textId="323D899A" w:rsidR="00A27026" w:rsidRPr="00C76F97" w:rsidRDefault="001773A6" w:rsidP="009123AF">
      <w:pPr>
        <w:pStyle w:val="Odsekzoznamu"/>
        <w:spacing w:after="0" w:line="240" w:lineRule="auto"/>
        <w:ind w:left="0"/>
        <w:jc w:val="center"/>
        <w:rPr>
          <w:rFonts w:ascii="Arial" w:hAnsi="Arial" w:cs="Arial"/>
          <w:b/>
        </w:rPr>
      </w:pPr>
      <w:r w:rsidRPr="00C76F97">
        <w:rPr>
          <w:rFonts w:ascii="Arial" w:hAnsi="Arial" w:cs="Arial"/>
          <w:b/>
        </w:rPr>
        <w:t>Čl. XI</w:t>
      </w:r>
      <w:r w:rsidR="005D6A83" w:rsidRPr="00C76F97">
        <w:rPr>
          <w:rFonts w:ascii="Arial" w:hAnsi="Arial" w:cs="Arial"/>
          <w:b/>
        </w:rPr>
        <w:t>I</w:t>
      </w:r>
    </w:p>
    <w:p w14:paraId="262EA1A8" w14:textId="0B600E53" w:rsidR="0039609E" w:rsidRDefault="0039609E" w:rsidP="009123AF">
      <w:pPr>
        <w:pStyle w:val="Odsekzoznamu"/>
        <w:spacing w:after="0" w:line="240" w:lineRule="auto"/>
        <w:ind w:left="0"/>
        <w:jc w:val="center"/>
        <w:rPr>
          <w:rFonts w:ascii="Arial" w:hAnsi="Arial" w:cs="Arial"/>
          <w:b/>
        </w:rPr>
      </w:pPr>
      <w:r w:rsidRPr="00C76F97">
        <w:rPr>
          <w:rFonts w:ascii="Arial" w:hAnsi="Arial" w:cs="Arial"/>
          <w:b/>
        </w:rPr>
        <w:t>Doručovanie</w:t>
      </w:r>
    </w:p>
    <w:p w14:paraId="7ABB34CF" w14:textId="18B30217" w:rsidR="0039609E" w:rsidRPr="00C76F97" w:rsidRDefault="005D6A83" w:rsidP="009123AF">
      <w:pPr>
        <w:spacing w:after="0" w:line="240" w:lineRule="auto"/>
        <w:jc w:val="both"/>
        <w:rPr>
          <w:rFonts w:ascii="Arial" w:hAnsi="Arial" w:cs="Arial"/>
          <w:b/>
        </w:rPr>
      </w:pPr>
      <w:r w:rsidRPr="00C76F97">
        <w:rPr>
          <w:rFonts w:ascii="Arial" w:hAnsi="Arial" w:cs="Arial"/>
          <w:b/>
        </w:rPr>
        <w:t>12</w:t>
      </w:r>
      <w:r w:rsidR="0039609E" w:rsidRPr="00C76F97">
        <w:rPr>
          <w:rFonts w:ascii="Arial" w:hAnsi="Arial" w:cs="Arial"/>
          <w:b/>
        </w:rPr>
        <w:t>.1.</w:t>
      </w:r>
      <w:r w:rsidR="0039609E" w:rsidRPr="00C76F97">
        <w:rPr>
          <w:rFonts w:ascii="Arial" w:hAnsi="Arial" w:cs="Arial"/>
        </w:rPr>
        <w:t xml:space="preserve"> Zmluvné strany sa dohodli, </w:t>
      </w:r>
      <w:r w:rsidR="00391D4A" w:rsidRPr="00C76F97">
        <w:rPr>
          <w:rFonts w:ascii="Arial" w:hAnsi="Arial" w:cs="Arial"/>
        </w:rPr>
        <w:t>že písomnosti podľa tejto dohody</w:t>
      </w:r>
      <w:r w:rsidR="0039609E" w:rsidRPr="00C76F97">
        <w:rPr>
          <w:rFonts w:ascii="Arial" w:hAnsi="Arial" w:cs="Arial"/>
        </w:rPr>
        <w:t xml:space="preserve"> sa doručujú osobne, poštou, kuriérskou službou alebo e-mailom</w:t>
      </w:r>
      <w:r w:rsidR="00327B04" w:rsidRPr="00C76F97">
        <w:rPr>
          <w:rFonts w:ascii="Arial" w:hAnsi="Arial" w:cs="Arial"/>
        </w:rPr>
        <w:t xml:space="preserve">, pokiaľ nie je uvedené </w:t>
      </w:r>
      <w:r w:rsidR="00391D4A" w:rsidRPr="00C76F97">
        <w:rPr>
          <w:rFonts w:ascii="Arial" w:hAnsi="Arial" w:cs="Arial"/>
        </w:rPr>
        <w:t>v tejto dohode</w:t>
      </w:r>
      <w:r w:rsidR="00ED0E4C" w:rsidRPr="00C76F97">
        <w:rPr>
          <w:rFonts w:ascii="Arial" w:hAnsi="Arial" w:cs="Arial"/>
        </w:rPr>
        <w:t xml:space="preserve"> </w:t>
      </w:r>
      <w:r w:rsidR="00327B04" w:rsidRPr="00C76F97">
        <w:rPr>
          <w:rFonts w:ascii="Arial" w:hAnsi="Arial" w:cs="Arial"/>
        </w:rPr>
        <w:t>inak</w:t>
      </w:r>
      <w:r w:rsidR="0039609E" w:rsidRPr="00C76F97">
        <w:rPr>
          <w:rFonts w:ascii="Arial" w:hAnsi="Arial" w:cs="Arial"/>
        </w:rPr>
        <w:t>. Každá zo zmluvných strán je povinná písomne informovať druhú zmluvnú stranu o akejkoľvek zmene adresy, e-mailu, alebo kontaktných údajov.</w:t>
      </w:r>
    </w:p>
    <w:p w14:paraId="5DFE83FC" w14:textId="77777777" w:rsidR="009123AF" w:rsidRPr="00C76F97" w:rsidRDefault="009123AF" w:rsidP="009123AF">
      <w:pPr>
        <w:spacing w:after="0" w:line="240" w:lineRule="auto"/>
        <w:jc w:val="both"/>
        <w:rPr>
          <w:rFonts w:ascii="Arial" w:hAnsi="Arial" w:cs="Arial"/>
          <w:b/>
        </w:rPr>
      </w:pPr>
    </w:p>
    <w:p w14:paraId="6206DCDA" w14:textId="5D9DAF6F" w:rsidR="0039609E" w:rsidRPr="00C76F97" w:rsidRDefault="005D6A83" w:rsidP="009123AF">
      <w:pPr>
        <w:spacing w:after="0" w:line="240" w:lineRule="auto"/>
        <w:jc w:val="both"/>
        <w:rPr>
          <w:rFonts w:ascii="Arial" w:hAnsi="Arial" w:cs="Arial"/>
          <w:b/>
        </w:rPr>
      </w:pPr>
      <w:r w:rsidRPr="00C76F97">
        <w:rPr>
          <w:rFonts w:ascii="Arial" w:hAnsi="Arial" w:cs="Arial"/>
          <w:b/>
        </w:rPr>
        <w:t>12</w:t>
      </w:r>
      <w:r w:rsidR="0039609E" w:rsidRPr="00C76F97">
        <w:rPr>
          <w:rFonts w:ascii="Arial" w:hAnsi="Arial" w:cs="Arial"/>
          <w:b/>
        </w:rPr>
        <w:t>.2.</w:t>
      </w:r>
      <w:r w:rsidR="0039609E" w:rsidRPr="00C76F97">
        <w:rPr>
          <w:rFonts w:ascii="Arial" w:hAnsi="Arial" w:cs="Arial"/>
        </w:rPr>
        <w:t xml:space="preserve"> Písomnosti doručované poštou a kuriérskou službou sa doručujú na adresu sídla zmluvných strán uvedenú v </w:t>
      </w:r>
      <w:r w:rsidR="000B7DB6" w:rsidRPr="00C76F97">
        <w:rPr>
          <w:rFonts w:ascii="Arial" w:hAnsi="Arial" w:cs="Arial"/>
        </w:rPr>
        <w:t>Č</w:t>
      </w:r>
      <w:r w:rsidR="00391D4A" w:rsidRPr="00C76F97">
        <w:rPr>
          <w:rFonts w:ascii="Arial" w:hAnsi="Arial" w:cs="Arial"/>
        </w:rPr>
        <w:t>l. I tejto dohody</w:t>
      </w:r>
      <w:r w:rsidR="00005197">
        <w:rPr>
          <w:rFonts w:ascii="Arial" w:hAnsi="Arial" w:cs="Arial"/>
        </w:rPr>
        <w:t>,</w:t>
      </w:r>
      <w:r w:rsidR="00005197" w:rsidRPr="00005197">
        <w:rPr>
          <w:rFonts w:ascii="Arial" w:hAnsi="Arial" w:cs="Arial"/>
        </w:rPr>
        <w:t xml:space="preserve"> </w:t>
      </w:r>
      <w:r w:rsidR="00005197" w:rsidRPr="007003C7">
        <w:rPr>
          <w:rFonts w:ascii="Arial" w:hAnsi="Arial" w:cs="Arial"/>
        </w:rPr>
        <w:t xml:space="preserve">na </w:t>
      </w:r>
      <w:r w:rsidR="00005197">
        <w:rPr>
          <w:rFonts w:ascii="Arial" w:hAnsi="Arial" w:cs="Arial"/>
        </w:rPr>
        <w:t>ich</w:t>
      </w:r>
      <w:r w:rsidR="00005197" w:rsidRPr="007003C7">
        <w:rPr>
          <w:rFonts w:ascii="Arial" w:hAnsi="Arial" w:cs="Arial"/>
        </w:rPr>
        <w:t xml:space="preserve"> dodatočne písomne oznámenú adresu podľa bodu </w:t>
      </w:r>
      <w:r w:rsidR="00005197">
        <w:rPr>
          <w:rFonts w:ascii="Arial" w:hAnsi="Arial" w:cs="Arial"/>
        </w:rPr>
        <w:t>12.1</w:t>
      </w:r>
      <w:r w:rsidR="00005197" w:rsidRPr="007003C7">
        <w:rPr>
          <w:rFonts w:ascii="Arial" w:hAnsi="Arial" w:cs="Arial"/>
        </w:rPr>
        <w:t>. tohto článku alebo na</w:t>
      </w:r>
      <w:r w:rsidR="00005197">
        <w:rPr>
          <w:rFonts w:ascii="Arial" w:hAnsi="Arial" w:cs="Arial"/>
        </w:rPr>
        <w:t xml:space="preserve"> </w:t>
      </w:r>
      <w:r w:rsidR="00005197" w:rsidRPr="007003C7">
        <w:rPr>
          <w:rFonts w:ascii="Arial" w:hAnsi="Arial" w:cs="Arial"/>
        </w:rPr>
        <w:t xml:space="preserve">adresu </w:t>
      </w:r>
      <w:r w:rsidR="00005197">
        <w:rPr>
          <w:rFonts w:ascii="Arial" w:hAnsi="Arial" w:cs="Arial"/>
        </w:rPr>
        <w:t xml:space="preserve">zmluvnej strany </w:t>
      </w:r>
      <w:r w:rsidR="00005197" w:rsidRPr="007003C7">
        <w:rPr>
          <w:rFonts w:ascii="Arial" w:hAnsi="Arial" w:cs="Arial"/>
        </w:rPr>
        <w:t xml:space="preserve">evidovanú </w:t>
      </w:r>
      <w:r w:rsidR="00005197">
        <w:rPr>
          <w:rFonts w:ascii="Arial" w:hAnsi="Arial" w:cs="Arial"/>
        </w:rPr>
        <w:t>ako aktuálnu</w:t>
      </w:r>
      <w:r w:rsidR="00005197" w:rsidRPr="007003C7">
        <w:rPr>
          <w:rFonts w:ascii="Arial" w:hAnsi="Arial" w:cs="Arial"/>
        </w:rPr>
        <w:t xml:space="preserve"> v Obchodnom alebo inom registri</w:t>
      </w:r>
      <w:r w:rsidR="00005197">
        <w:rPr>
          <w:rFonts w:ascii="Arial" w:hAnsi="Arial" w:cs="Arial"/>
        </w:rPr>
        <w:t xml:space="preserve"> vedenom subjektom verejnej správy</w:t>
      </w:r>
      <w:r w:rsidR="003C2AB6" w:rsidRPr="00C76F97">
        <w:rPr>
          <w:rFonts w:ascii="Arial" w:hAnsi="Arial" w:cs="Arial"/>
        </w:rPr>
        <w:t>.</w:t>
      </w:r>
    </w:p>
    <w:p w14:paraId="3FEA979D" w14:textId="77777777" w:rsidR="009123AF" w:rsidRPr="00C76F97" w:rsidRDefault="009123AF" w:rsidP="009123AF">
      <w:pPr>
        <w:spacing w:after="0" w:line="240" w:lineRule="auto"/>
        <w:jc w:val="both"/>
        <w:rPr>
          <w:rFonts w:ascii="Arial" w:hAnsi="Arial" w:cs="Arial"/>
          <w:b/>
        </w:rPr>
      </w:pPr>
    </w:p>
    <w:p w14:paraId="6AA81AF8" w14:textId="36971534" w:rsidR="0039609E" w:rsidRPr="00C76F97" w:rsidRDefault="005D6A83" w:rsidP="009123AF">
      <w:pPr>
        <w:spacing w:after="0" w:line="240" w:lineRule="auto"/>
        <w:jc w:val="both"/>
        <w:rPr>
          <w:rFonts w:ascii="Arial" w:hAnsi="Arial" w:cs="Arial"/>
        </w:rPr>
      </w:pPr>
      <w:r w:rsidRPr="00C76F97">
        <w:rPr>
          <w:rFonts w:ascii="Arial" w:hAnsi="Arial" w:cs="Arial"/>
          <w:b/>
        </w:rPr>
        <w:t>12</w:t>
      </w:r>
      <w:r w:rsidR="0039609E" w:rsidRPr="00C76F97">
        <w:rPr>
          <w:rFonts w:ascii="Arial" w:hAnsi="Arial" w:cs="Arial"/>
          <w:b/>
        </w:rPr>
        <w:t>.3.</w:t>
      </w:r>
      <w:r w:rsidR="0039609E" w:rsidRPr="00C76F97">
        <w:rPr>
          <w:rFonts w:ascii="Arial" w:hAnsi="Arial" w:cs="Arial"/>
        </w:rPr>
        <w:t xml:space="preser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sidR="00B47745">
        <w:rPr>
          <w:rFonts w:ascii="Arial" w:hAnsi="Arial" w:cs="Arial"/>
        </w:rPr>
        <w:t>S výnimkou  faktúr,</w:t>
      </w:r>
      <w:r w:rsidR="00B47745" w:rsidRPr="00C76F97">
        <w:rPr>
          <w:rFonts w:ascii="Arial" w:hAnsi="Arial" w:cs="Arial"/>
        </w:rPr>
        <w:t xml:space="preserve"> </w:t>
      </w:r>
      <w:r w:rsidR="00B47745">
        <w:rPr>
          <w:rFonts w:ascii="Arial" w:hAnsi="Arial" w:cs="Arial"/>
        </w:rPr>
        <w:t>sa p</w:t>
      </w:r>
      <w:r w:rsidR="0039609E" w:rsidRPr="00C76F97">
        <w:rPr>
          <w:rFonts w:ascii="Arial" w:hAnsi="Arial" w:cs="Arial"/>
        </w:rPr>
        <w:t>ísomnosti doručované prostredníctvom e-mailu</w:t>
      </w:r>
      <w:r w:rsidR="00B47745">
        <w:rPr>
          <w:rFonts w:ascii="Arial" w:hAnsi="Arial" w:cs="Arial"/>
        </w:rPr>
        <w:t>,</w:t>
      </w:r>
      <w:r w:rsidR="0039609E" w:rsidRPr="00C76F97">
        <w:rPr>
          <w:rFonts w:ascii="Arial" w:hAnsi="Arial" w:cs="Arial"/>
        </w:rPr>
        <w:t xml:space="preserve"> považujú za doručené nasledujúci pracovný deň po ich odoslaní na e</w:t>
      </w:r>
      <w:r w:rsidR="00245B75">
        <w:rPr>
          <w:rFonts w:ascii="Arial" w:hAnsi="Arial" w:cs="Arial"/>
        </w:rPr>
        <w:t>-</w:t>
      </w:r>
      <w:r w:rsidR="0039609E" w:rsidRPr="00C76F97">
        <w:rPr>
          <w:rFonts w:ascii="Arial" w:hAnsi="Arial" w:cs="Arial"/>
        </w:rPr>
        <w:t>mailovú adresu druhej zmluvnej strany.</w:t>
      </w:r>
    </w:p>
    <w:p w14:paraId="71B7E7F5" w14:textId="77777777" w:rsidR="009123AF" w:rsidRPr="00C76F97" w:rsidRDefault="009123AF" w:rsidP="009123AF">
      <w:pPr>
        <w:spacing w:after="0" w:line="240" w:lineRule="auto"/>
        <w:jc w:val="both"/>
        <w:rPr>
          <w:rFonts w:ascii="Arial" w:hAnsi="Arial" w:cs="Arial"/>
          <w:b/>
        </w:rPr>
      </w:pPr>
    </w:p>
    <w:p w14:paraId="4EFE0125" w14:textId="6A82AC56" w:rsidR="00005197" w:rsidRPr="00860DE9" w:rsidRDefault="005D6A83" w:rsidP="00860DE9">
      <w:pPr>
        <w:spacing w:after="0" w:line="240" w:lineRule="auto"/>
        <w:jc w:val="both"/>
        <w:rPr>
          <w:rFonts w:ascii="Arial" w:hAnsi="Arial" w:cs="Arial"/>
          <w:b/>
        </w:rPr>
      </w:pPr>
      <w:r w:rsidRPr="00860DE9">
        <w:rPr>
          <w:rFonts w:ascii="Arial" w:hAnsi="Arial" w:cs="Arial"/>
          <w:b/>
        </w:rPr>
        <w:t>12</w:t>
      </w:r>
      <w:r w:rsidR="0039609E" w:rsidRPr="00860DE9">
        <w:rPr>
          <w:rFonts w:ascii="Arial" w:hAnsi="Arial" w:cs="Arial"/>
          <w:b/>
        </w:rPr>
        <w:t>.4.</w:t>
      </w:r>
      <w:r w:rsidR="0039609E" w:rsidRPr="00860DE9">
        <w:rPr>
          <w:rFonts w:ascii="Arial" w:hAnsi="Arial" w:cs="Arial"/>
        </w:rPr>
        <w:t xml:space="preserve"> Na doručovanie písomností týkajúcich sa vzniku, zmeny alebo zániku</w:t>
      </w:r>
      <w:r w:rsidR="00A141E0" w:rsidRPr="00860DE9">
        <w:rPr>
          <w:rFonts w:ascii="Arial" w:hAnsi="Arial" w:cs="Arial"/>
        </w:rPr>
        <w:t xml:space="preserve"> tejto</w:t>
      </w:r>
      <w:r w:rsidR="0039609E" w:rsidRPr="00860DE9">
        <w:rPr>
          <w:rFonts w:ascii="Arial" w:hAnsi="Arial" w:cs="Arial"/>
        </w:rPr>
        <w:t xml:space="preserve"> </w:t>
      </w:r>
      <w:r w:rsidR="00391D4A" w:rsidRPr="00860DE9">
        <w:rPr>
          <w:rFonts w:ascii="Arial" w:hAnsi="Arial" w:cs="Arial"/>
        </w:rPr>
        <w:t>dohody</w:t>
      </w:r>
      <w:r w:rsidR="00E778DD" w:rsidRPr="00860DE9">
        <w:rPr>
          <w:rFonts w:ascii="Arial" w:hAnsi="Arial" w:cs="Arial"/>
        </w:rPr>
        <w:t xml:space="preserve"> alebo</w:t>
      </w:r>
      <w:r w:rsidR="00391D4A" w:rsidRPr="00860DE9">
        <w:rPr>
          <w:rFonts w:ascii="Arial" w:hAnsi="Arial" w:cs="Arial"/>
        </w:rPr>
        <w:t xml:space="preserve"> akéhokoľvek porušenia </w:t>
      </w:r>
      <w:r w:rsidR="00A141E0" w:rsidRPr="00860DE9">
        <w:rPr>
          <w:rFonts w:ascii="Arial" w:hAnsi="Arial" w:cs="Arial"/>
        </w:rPr>
        <w:t xml:space="preserve">tejto </w:t>
      </w:r>
      <w:r w:rsidR="00391D4A" w:rsidRPr="00860DE9">
        <w:rPr>
          <w:rFonts w:ascii="Arial" w:hAnsi="Arial" w:cs="Arial"/>
        </w:rPr>
        <w:t>dohody</w:t>
      </w:r>
      <w:r w:rsidR="00E778DD" w:rsidRPr="00860DE9">
        <w:rPr>
          <w:rFonts w:ascii="Arial" w:hAnsi="Arial" w:cs="Arial"/>
        </w:rPr>
        <w:t xml:space="preserve"> </w:t>
      </w:r>
      <w:r w:rsidR="0039609E" w:rsidRPr="00860DE9">
        <w:rPr>
          <w:rFonts w:ascii="Arial" w:hAnsi="Arial" w:cs="Arial"/>
        </w:rPr>
        <w:t>sa nepoužije e-mail</w:t>
      </w:r>
      <w:r w:rsidR="00005197">
        <w:rPr>
          <w:rFonts w:ascii="Arial" w:hAnsi="Arial" w:cs="Arial"/>
        </w:rPr>
        <w:t>;</w:t>
      </w:r>
      <w:r w:rsidR="00005197" w:rsidRPr="00860DE9">
        <w:rPr>
          <w:rFonts w:ascii="Arial" w:hAnsi="Arial" w:cs="Arial"/>
        </w:rPr>
        <w:t xml:space="preserve"> písomnosti podľa tohto bodu sa doručujú v súlade s bodom </w:t>
      </w:r>
      <w:r w:rsidR="00005197">
        <w:rPr>
          <w:rFonts w:ascii="Arial" w:hAnsi="Arial" w:cs="Arial"/>
        </w:rPr>
        <w:t>12.</w:t>
      </w:r>
      <w:r w:rsidR="00005197" w:rsidRPr="00860DE9">
        <w:rPr>
          <w:rFonts w:ascii="Arial" w:hAnsi="Arial" w:cs="Arial"/>
        </w:rPr>
        <w:t>2. tohto článku.</w:t>
      </w:r>
    </w:p>
    <w:p w14:paraId="63CD26A5" w14:textId="77777777" w:rsidR="00261CBE" w:rsidRDefault="00261CBE" w:rsidP="003144DB">
      <w:pPr>
        <w:pStyle w:val="Odsekzoznamu"/>
        <w:spacing w:after="0" w:line="240" w:lineRule="auto"/>
        <w:ind w:left="0"/>
        <w:jc w:val="center"/>
        <w:rPr>
          <w:rFonts w:ascii="Arial" w:hAnsi="Arial" w:cs="Arial"/>
          <w:b/>
        </w:rPr>
      </w:pPr>
    </w:p>
    <w:p w14:paraId="64F2F17F" w14:textId="77777777" w:rsidR="00D7435B" w:rsidRDefault="00D7435B" w:rsidP="003144DB">
      <w:pPr>
        <w:pStyle w:val="Odsekzoznamu"/>
        <w:spacing w:after="0" w:line="240" w:lineRule="auto"/>
        <w:ind w:left="0"/>
        <w:jc w:val="center"/>
        <w:rPr>
          <w:rFonts w:ascii="Arial" w:hAnsi="Arial" w:cs="Arial"/>
          <w:b/>
        </w:rPr>
      </w:pPr>
    </w:p>
    <w:p w14:paraId="5E325A70" w14:textId="486B9F5A" w:rsidR="0051240A" w:rsidRPr="00C76F97" w:rsidRDefault="0051240A" w:rsidP="003144DB">
      <w:pPr>
        <w:pStyle w:val="Odsekzoznamu"/>
        <w:spacing w:after="0" w:line="240" w:lineRule="auto"/>
        <w:ind w:left="0"/>
        <w:jc w:val="center"/>
        <w:rPr>
          <w:rFonts w:ascii="Arial" w:hAnsi="Arial" w:cs="Arial"/>
          <w:b/>
        </w:rPr>
      </w:pPr>
      <w:r w:rsidRPr="00C76F97">
        <w:rPr>
          <w:rFonts w:ascii="Arial" w:hAnsi="Arial" w:cs="Arial"/>
          <w:b/>
        </w:rPr>
        <w:t>Čl. X</w:t>
      </w:r>
      <w:r w:rsidR="008D3D56">
        <w:rPr>
          <w:rFonts w:ascii="Arial" w:hAnsi="Arial" w:cs="Arial"/>
          <w:b/>
        </w:rPr>
        <w:t>III</w:t>
      </w:r>
      <w:r w:rsidRPr="00C76F97">
        <w:rPr>
          <w:rFonts w:ascii="Arial" w:hAnsi="Arial" w:cs="Arial"/>
          <w:b/>
        </w:rPr>
        <w:t xml:space="preserve"> </w:t>
      </w:r>
    </w:p>
    <w:p w14:paraId="4CC456EC" w14:textId="6BC093AB" w:rsidR="0051240A" w:rsidRDefault="006173A6" w:rsidP="003144DB">
      <w:pPr>
        <w:pStyle w:val="Odsekzoznamu"/>
        <w:spacing w:after="0" w:line="240" w:lineRule="auto"/>
        <w:ind w:left="0"/>
        <w:jc w:val="center"/>
        <w:rPr>
          <w:rFonts w:ascii="Arial" w:hAnsi="Arial" w:cs="Arial"/>
          <w:b/>
        </w:rPr>
      </w:pPr>
      <w:r w:rsidRPr="00C76F97">
        <w:rPr>
          <w:rFonts w:ascii="Arial" w:hAnsi="Arial" w:cs="Arial"/>
          <w:b/>
        </w:rPr>
        <w:t>Ukončenie</w:t>
      </w:r>
      <w:r w:rsidR="007C4AAC" w:rsidRPr="00C76F97">
        <w:rPr>
          <w:rFonts w:ascii="Arial" w:hAnsi="Arial" w:cs="Arial"/>
          <w:b/>
        </w:rPr>
        <w:t xml:space="preserve"> </w:t>
      </w:r>
      <w:r w:rsidR="00391D4A" w:rsidRPr="00C76F97">
        <w:rPr>
          <w:rFonts w:ascii="Arial" w:hAnsi="Arial" w:cs="Arial"/>
          <w:b/>
        </w:rPr>
        <w:t>dohody</w:t>
      </w:r>
    </w:p>
    <w:p w14:paraId="0AE8D260" w14:textId="5E8FCED1" w:rsidR="007A160D" w:rsidRPr="00C76F97" w:rsidRDefault="0051240A" w:rsidP="003144DB">
      <w:pPr>
        <w:pStyle w:val="Odsekzoznamu"/>
        <w:spacing w:after="0" w:line="240" w:lineRule="auto"/>
        <w:ind w:left="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3</w:t>
      </w:r>
      <w:r w:rsidRPr="00C76F97">
        <w:rPr>
          <w:rFonts w:ascii="Arial" w:hAnsi="Arial" w:cs="Arial"/>
          <w:b/>
          <w:lang w:eastAsia="sk-SK"/>
        </w:rPr>
        <w:t>.1.</w:t>
      </w:r>
      <w:r w:rsidRPr="00C76F97">
        <w:rPr>
          <w:rFonts w:ascii="Arial" w:hAnsi="Arial" w:cs="Arial"/>
          <w:lang w:eastAsia="sk-SK"/>
        </w:rPr>
        <w:t xml:space="preserve"> </w:t>
      </w:r>
      <w:r w:rsidR="00A141E0">
        <w:rPr>
          <w:rFonts w:ascii="Arial" w:hAnsi="Arial" w:cs="Arial"/>
          <w:lang w:eastAsia="sk-SK"/>
        </w:rPr>
        <w:t>Táto d</w:t>
      </w:r>
      <w:r w:rsidR="00391D4A" w:rsidRPr="00C76F97">
        <w:rPr>
          <w:rFonts w:ascii="Arial" w:hAnsi="Arial" w:cs="Arial"/>
          <w:lang w:eastAsia="sk-SK"/>
        </w:rPr>
        <w:t>ohoda</w:t>
      </w:r>
      <w:r w:rsidRPr="00C76F97">
        <w:rPr>
          <w:rFonts w:ascii="Arial" w:hAnsi="Arial" w:cs="Arial"/>
          <w:lang w:eastAsia="sk-SK"/>
        </w:rPr>
        <w:t xml:space="preserve"> </w:t>
      </w:r>
      <w:r w:rsidR="00A41684" w:rsidRPr="00C76F97">
        <w:rPr>
          <w:rFonts w:ascii="Arial" w:hAnsi="Arial" w:cs="Arial"/>
          <w:lang w:eastAsia="sk-SK"/>
        </w:rPr>
        <w:t>zaniká</w:t>
      </w:r>
      <w:r w:rsidR="00A4349F" w:rsidRPr="00C76F97">
        <w:rPr>
          <w:rFonts w:ascii="Arial" w:hAnsi="Arial" w:cs="Arial"/>
          <w:lang w:eastAsia="sk-SK"/>
        </w:rPr>
        <w:t xml:space="preserve"> </w:t>
      </w:r>
      <w:r w:rsidR="00A41684" w:rsidRPr="00C76F97">
        <w:rPr>
          <w:rFonts w:ascii="Arial" w:hAnsi="Arial" w:cs="Arial"/>
          <w:lang w:eastAsia="sk-SK"/>
        </w:rPr>
        <w:t>uplynutím dohodnutej doby jej platnosti</w:t>
      </w:r>
      <w:r w:rsidR="007C5E98" w:rsidRPr="00C76F97">
        <w:rPr>
          <w:rFonts w:ascii="Arial" w:hAnsi="Arial" w:cs="Arial"/>
          <w:lang w:eastAsia="sk-SK"/>
        </w:rPr>
        <w:t xml:space="preserve"> </w:t>
      </w:r>
      <w:r w:rsidR="001E2F15" w:rsidRPr="00C76F97">
        <w:rPr>
          <w:rFonts w:ascii="Arial" w:hAnsi="Arial" w:cs="Arial"/>
          <w:lang w:eastAsia="sk-SK"/>
        </w:rPr>
        <w:t xml:space="preserve">a účinnosti </w:t>
      </w:r>
      <w:r w:rsidR="000F5C7E">
        <w:rPr>
          <w:rFonts w:ascii="Arial" w:hAnsi="Arial" w:cs="Arial"/>
          <w:lang w:eastAsia="sk-SK"/>
        </w:rPr>
        <w:t>podľa Čl. XV bod 1</w:t>
      </w:r>
      <w:r w:rsidR="0094003D">
        <w:rPr>
          <w:rFonts w:ascii="Arial" w:hAnsi="Arial" w:cs="Arial"/>
          <w:lang w:eastAsia="sk-SK"/>
        </w:rPr>
        <w:t>5</w:t>
      </w:r>
      <w:r w:rsidR="000F5C7E">
        <w:rPr>
          <w:rFonts w:ascii="Arial" w:hAnsi="Arial" w:cs="Arial"/>
          <w:lang w:eastAsia="sk-SK"/>
        </w:rPr>
        <w:t xml:space="preserve">.1. tejto dohody </w:t>
      </w:r>
      <w:r w:rsidR="00641C5B" w:rsidRPr="00C76F97">
        <w:rPr>
          <w:rFonts w:ascii="Arial" w:hAnsi="Arial" w:cs="Arial"/>
          <w:lang w:eastAsia="sk-SK"/>
        </w:rPr>
        <w:t>alebo vyčerpaním finančného objemu</w:t>
      </w:r>
      <w:r w:rsidR="001E2F15" w:rsidRPr="00C76F97">
        <w:rPr>
          <w:rFonts w:ascii="Arial" w:hAnsi="Arial" w:cs="Arial"/>
          <w:lang w:eastAsia="sk-SK"/>
        </w:rPr>
        <w:t xml:space="preserve"> </w:t>
      </w:r>
      <w:r w:rsidR="00E074F9" w:rsidRPr="00C76F97">
        <w:rPr>
          <w:rFonts w:ascii="Arial" w:hAnsi="Arial" w:cs="Arial"/>
          <w:lang w:eastAsia="sk-SK"/>
        </w:rPr>
        <w:t xml:space="preserve">podľa Čl. VI bod 6.4. </w:t>
      </w:r>
      <w:r w:rsidR="00391D4A" w:rsidRPr="00C76F97">
        <w:rPr>
          <w:rFonts w:ascii="Arial" w:hAnsi="Arial" w:cs="Arial"/>
          <w:lang w:eastAsia="sk-SK"/>
        </w:rPr>
        <w:t>tejto dohody</w:t>
      </w:r>
      <w:r w:rsidR="001A6084">
        <w:rPr>
          <w:rFonts w:ascii="Arial" w:hAnsi="Arial" w:cs="Arial"/>
          <w:lang w:eastAsia="sk-SK"/>
        </w:rPr>
        <w:t xml:space="preserve">, </w:t>
      </w:r>
      <w:r w:rsidR="001A6084" w:rsidRPr="00C76F97">
        <w:rPr>
          <w:rFonts w:ascii="Arial" w:hAnsi="Arial" w:cs="Arial"/>
        </w:rPr>
        <w:t>podľa toho, ktorá skutočnosť nastane skôr</w:t>
      </w:r>
      <w:r w:rsidR="001E2F15" w:rsidRPr="00C76F97">
        <w:rPr>
          <w:rFonts w:ascii="Arial" w:hAnsi="Arial" w:cs="Arial"/>
          <w:lang w:eastAsia="sk-SK"/>
        </w:rPr>
        <w:t xml:space="preserve">. </w:t>
      </w:r>
    </w:p>
    <w:p w14:paraId="20DB60BA" w14:textId="77777777" w:rsidR="005E6142" w:rsidRPr="00C76F97" w:rsidRDefault="005E6142" w:rsidP="003144DB">
      <w:pPr>
        <w:pStyle w:val="Odsekzoznamu"/>
        <w:spacing w:after="0" w:line="240" w:lineRule="auto"/>
        <w:ind w:left="0"/>
        <w:jc w:val="both"/>
        <w:rPr>
          <w:rFonts w:ascii="Arial" w:hAnsi="Arial" w:cs="Arial"/>
          <w:lang w:eastAsia="sk-SK"/>
        </w:rPr>
      </w:pPr>
    </w:p>
    <w:p w14:paraId="64BBB6FD" w14:textId="45711AB0" w:rsidR="008644E0" w:rsidRPr="00C76F97" w:rsidRDefault="005E6142" w:rsidP="003144DB">
      <w:pPr>
        <w:pStyle w:val="Odsekzoznamu"/>
        <w:spacing w:after="0" w:line="240" w:lineRule="auto"/>
        <w:ind w:left="0"/>
        <w:contextualSpacing w:val="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3</w:t>
      </w:r>
      <w:r w:rsidRPr="00C76F97">
        <w:rPr>
          <w:rFonts w:ascii="Arial" w:hAnsi="Arial" w:cs="Arial"/>
          <w:b/>
          <w:lang w:eastAsia="sk-SK"/>
        </w:rPr>
        <w:t>.2.</w:t>
      </w:r>
      <w:r w:rsidRPr="00C76F97">
        <w:rPr>
          <w:rFonts w:ascii="Arial" w:hAnsi="Arial" w:cs="Arial"/>
          <w:lang w:eastAsia="sk-SK"/>
        </w:rPr>
        <w:t xml:space="preserve"> </w:t>
      </w:r>
      <w:r w:rsidR="00A141E0">
        <w:rPr>
          <w:rFonts w:ascii="Arial" w:hAnsi="Arial" w:cs="Arial"/>
          <w:lang w:eastAsia="sk-SK"/>
        </w:rPr>
        <w:t>Túto d</w:t>
      </w:r>
      <w:r w:rsidR="00391D4A" w:rsidRPr="00C76F97">
        <w:rPr>
          <w:rFonts w:ascii="Arial" w:hAnsi="Arial" w:cs="Arial"/>
          <w:lang w:eastAsia="sk-SK"/>
        </w:rPr>
        <w:t>ohodu</w:t>
      </w:r>
      <w:r w:rsidR="00A4349F" w:rsidRPr="00C76F97">
        <w:rPr>
          <w:rFonts w:ascii="Arial" w:hAnsi="Arial" w:cs="Arial"/>
          <w:lang w:eastAsia="sk-SK"/>
        </w:rPr>
        <w:t xml:space="preserve"> je možné </w:t>
      </w:r>
      <w:r w:rsidRPr="00C76F97">
        <w:rPr>
          <w:rFonts w:ascii="Arial" w:hAnsi="Arial" w:cs="Arial"/>
          <w:lang w:eastAsia="sk-SK"/>
        </w:rPr>
        <w:t>ukončiť:</w:t>
      </w:r>
    </w:p>
    <w:p w14:paraId="00966306" w14:textId="5521CF1C" w:rsidR="008644E0" w:rsidRPr="00C76F97" w:rsidRDefault="0051240A"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písomnou dohodou zmluvných strán</w:t>
      </w:r>
      <w:r w:rsidR="008644E0" w:rsidRPr="00C76F97">
        <w:rPr>
          <w:rFonts w:ascii="Arial" w:hAnsi="Arial" w:cs="Arial"/>
        </w:rPr>
        <w:t>,</w:t>
      </w:r>
    </w:p>
    <w:p w14:paraId="1DBF294F" w14:textId="6A6E3921" w:rsidR="000903BB" w:rsidRDefault="00A41684"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od</w:t>
      </w:r>
      <w:r w:rsidR="00391D4A" w:rsidRPr="00C76F97">
        <w:rPr>
          <w:rFonts w:ascii="Arial" w:hAnsi="Arial" w:cs="Arial"/>
        </w:rPr>
        <w:t xml:space="preserve">stúpením od </w:t>
      </w:r>
      <w:r w:rsidR="00A141E0">
        <w:rPr>
          <w:rFonts w:ascii="Arial" w:hAnsi="Arial" w:cs="Arial"/>
        </w:rPr>
        <w:t xml:space="preserve">tejto </w:t>
      </w:r>
      <w:r w:rsidR="00391D4A" w:rsidRPr="00C76F97">
        <w:rPr>
          <w:rFonts w:ascii="Arial" w:hAnsi="Arial" w:cs="Arial"/>
        </w:rPr>
        <w:t>dohody</w:t>
      </w:r>
      <w:r w:rsidR="003F2131" w:rsidRPr="00C76F97">
        <w:rPr>
          <w:rFonts w:ascii="Arial" w:hAnsi="Arial" w:cs="Arial"/>
        </w:rPr>
        <w:t>,</w:t>
      </w:r>
      <w:r w:rsidR="00E00E56" w:rsidRPr="00C76F97">
        <w:rPr>
          <w:rFonts w:ascii="Arial" w:hAnsi="Arial" w:cs="Arial"/>
        </w:rPr>
        <w:t xml:space="preserve"> </w:t>
      </w:r>
    </w:p>
    <w:p w14:paraId="4CF946E8" w14:textId="3A73707B" w:rsidR="00E82E5C" w:rsidRPr="00860DE9" w:rsidRDefault="004004F8" w:rsidP="00860DE9">
      <w:pPr>
        <w:pStyle w:val="Odsekzoznamu"/>
        <w:numPr>
          <w:ilvl w:val="0"/>
          <w:numId w:val="1"/>
        </w:numPr>
        <w:spacing w:after="0" w:line="240" w:lineRule="auto"/>
        <w:contextualSpacing w:val="0"/>
        <w:jc w:val="both"/>
        <w:rPr>
          <w:rFonts w:ascii="Arial" w:hAnsi="Arial" w:cs="Arial"/>
          <w:lang w:eastAsia="sk-SK"/>
        </w:rPr>
      </w:pPr>
      <w:r w:rsidRPr="00860DE9">
        <w:rPr>
          <w:rFonts w:ascii="Arial" w:hAnsi="Arial" w:cs="Arial"/>
        </w:rPr>
        <w:t>p</w:t>
      </w:r>
      <w:r w:rsidR="00E82E5C" w:rsidRPr="00860DE9">
        <w:rPr>
          <w:rFonts w:ascii="Arial" w:hAnsi="Arial" w:cs="Arial"/>
        </w:rPr>
        <w:t xml:space="preserve">ísomnou výpoveďou </w:t>
      </w:r>
      <w:r w:rsidR="003C2F64" w:rsidRPr="00860DE9">
        <w:rPr>
          <w:rFonts w:ascii="Arial" w:hAnsi="Arial" w:cs="Arial"/>
        </w:rPr>
        <w:t xml:space="preserve">zo strany </w:t>
      </w:r>
      <w:r w:rsidR="00391D4A" w:rsidRPr="00860DE9">
        <w:rPr>
          <w:rFonts w:ascii="Arial" w:hAnsi="Arial" w:cs="Arial"/>
        </w:rPr>
        <w:t>o</w:t>
      </w:r>
      <w:r w:rsidR="00E82E5C" w:rsidRPr="00860DE9">
        <w:rPr>
          <w:rFonts w:ascii="Arial" w:hAnsi="Arial" w:cs="Arial"/>
        </w:rPr>
        <w:t>bjednávateľa</w:t>
      </w:r>
      <w:r w:rsidR="003C2F64" w:rsidRPr="00860DE9">
        <w:rPr>
          <w:rFonts w:ascii="Arial" w:hAnsi="Arial" w:cs="Arial"/>
        </w:rPr>
        <w:t>,</w:t>
      </w:r>
      <w:r w:rsidR="00E82E5C" w:rsidRPr="00860DE9">
        <w:rPr>
          <w:rFonts w:ascii="Arial" w:hAnsi="Arial" w:cs="Arial"/>
        </w:rPr>
        <w:t xml:space="preserve"> s</w:t>
      </w:r>
      <w:r w:rsidR="003C2F64" w:rsidRPr="00860DE9">
        <w:rPr>
          <w:rFonts w:ascii="Arial" w:hAnsi="Arial" w:cs="Arial"/>
        </w:rPr>
        <w:t> </w:t>
      </w:r>
      <w:r w:rsidR="006173A6" w:rsidRPr="00860DE9">
        <w:rPr>
          <w:rFonts w:ascii="Arial" w:hAnsi="Arial" w:cs="Arial"/>
        </w:rPr>
        <w:t>1</w:t>
      </w:r>
      <w:r w:rsidR="003C2F64" w:rsidRPr="00860DE9">
        <w:rPr>
          <w:rFonts w:ascii="Arial" w:hAnsi="Arial" w:cs="Arial"/>
        </w:rPr>
        <w:t>-</w:t>
      </w:r>
      <w:r w:rsidR="00E82E5C" w:rsidRPr="00860DE9">
        <w:rPr>
          <w:rFonts w:ascii="Arial" w:hAnsi="Arial" w:cs="Arial"/>
        </w:rPr>
        <w:t xml:space="preserve">mesačnou výpovednou lehotou, </w:t>
      </w:r>
      <w:r w:rsidR="003C2F64" w:rsidRPr="00860DE9">
        <w:rPr>
          <w:rFonts w:ascii="Arial" w:hAnsi="Arial" w:cs="Arial"/>
        </w:rPr>
        <w:t xml:space="preserve">a to </w:t>
      </w:r>
      <w:r w:rsidR="00E82E5C" w:rsidRPr="00860DE9">
        <w:rPr>
          <w:rFonts w:ascii="Arial" w:hAnsi="Arial" w:cs="Arial"/>
        </w:rPr>
        <w:t>aj bez uvedenia dôvodu</w:t>
      </w:r>
      <w:r w:rsidR="003C2F64" w:rsidRPr="00860DE9">
        <w:rPr>
          <w:rFonts w:ascii="Arial" w:hAnsi="Arial" w:cs="Arial"/>
        </w:rPr>
        <w:t>.</w:t>
      </w:r>
      <w:r w:rsidR="00E82E5C" w:rsidRPr="00860DE9">
        <w:rPr>
          <w:rFonts w:ascii="Arial" w:hAnsi="Arial" w:cs="Arial"/>
        </w:rPr>
        <w:t xml:space="preserve"> </w:t>
      </w:r>
      <w:r w:rsidR="00307BDF" w:rsidRPr="00860DE9">
        <w:rPr>
          <w:rFonts w:ascii="Arial" w:hAnsi="Arial" w:cs="Arial"/>
        </w:rPr>
        <w:t>Výpovedná  lehota začína plynúť  prvým dňom kalendárneho mesiaca nasledujúceho po mesiaci</w:t>
      </w:r>
      <w:r w:rsidR="001A2593" w:rsidRPr="00860DE9">
        <w:rPr>
          <w:rFonts w:ascii="Arial" w:hAnsi="Arial" w:cs="Arial"/>
        </w:rPr>
        <w:t>,</w:t>
      </w:r>
      <w:r w:rsidR="00307BDF" w:rsidRPr="00860DE9">
        <w:rPr>
          <w:rFonts w:ascii="Arial" w:hAnsi="Arial" w:cs="Arial"/>
          <w:lang w:eastAsia="sk-SK"/>
        </w:rPr>
        <w:t xml:space="preserve"> v ktorom bola doručená písomná výpoveď druhej zmluvnej strane</w:t>
      </w:r>
      <w:r w:rsidR="001A2593" w:rsidRPr="00860DE9">
        <w:rPr>
          <w:rFonts w:ascii="Arial" w:hAnsi="Arial" w:cs="Arial"/>
          <w:lang w:eastAsia="sk-SK"/>
        </w:rPr>
        <w:t>.</w:t>
      </w:r>
    </w:p>
    <w:p w14:paraId="12220634" w14:textId="77777777" w:rsidR="008644E0" w:rsidRPr="00C76F97" w:rsidRDefault="008644E0" w:rsidP="008644E0">
      <w:pPr>
        <w:spacing w:after="0" w:line="240" w:lineRule="auto"/>
        <w:jc w:val="both"/>
        <w:rPr>
          <w:rFonts w:ascii="Arial" w:hAnsi="Arial" w:cs="Arial"/>
          <w:lang w:eastAsia="sk-SK"/>
        </w:rPr>
      </w:pPr>
    </w:p>
    <w:p w14:paraId="5DDC5311" w14:textId="61C51610" w:rsidR="00FC74DA" w:rsidRPr="00860DE9" w:rsidRDefault="0051240A" w:rsidP="00860DE9">
      <w:pPr>
        <w:spacing w:after="0" w:line="240" w:lineRule="auto"/>
        <w:jc w:val="both"/>
        <w:rPr>
          <w:rFonts w:ascii="Arial" w:hAnsi="Arial" w:cs="Arial"/>
        </w:rPr>
      </w:pPr>
      <w:r w:rsidRPr="00860DE9">
        <w:rPr>
          <w:rFonts w:ascii="Arial" w:hAnsi="Arial" w:cs="Arial"/>
          <w:b/>
        </w:rPr>
        <w:t>1</w:t>
      </w:r>
      <w:r w:rsidR="008D3D56" w:rsidRPr="00860DE9">
        <w:rPr>
          <w:rFonts w:ascii="Arial" w:hAnsi="Arial" w:cs="Arial"/>
          <w:b/>
        </w:rPr>
        <w:t>3</w:t>
      </w:r>
      <w:r w:rsidRPr="00860DE9">
        <w:rPr>
          <w:rFonts w:ascii="Arial" w:hAnsi="Arial" w:cs="Arial"/>
          <w:b/>
        </w:rPr>
        <w:t>.</w:t>
      </w:r>
      <w:r w:rsidR="005E6142" w:rsidRPr="00860DE9">
        <w:rPr>
          <w:rFonts w:ascii="Arial" w:hAnsi="Arial" w:cs="Arial"/>
          <w:b/>
        </w:rPr>
        <w:t>3</w:t>
      </w:r>
      <w:r w:rsidRPr="00860DE9">
        <w:rPr>
          <w:rFonts w:ascii="Arial" w:hAnsi="Arial" w:cs="Arial"/>
          <w:b/>
        </w:rPr>
        <w:t>.</w:t>
      </w:r>
      <w:r w:rsidRPr="00860DE9">
        <w:rPr>
          <w:rFonts w:ascii="Arial" w:hAnsi="Arial" w:cs="Arial"/>
        </w:rPr>
        <w:t xml:space="preserve"> </w:t>
      </w:r>
      <w:r w:rsidR="00FC74DA" w:rsidRPr="00860DE9">
        <w:rPr>
          <w:rFonts w:ascii="Arial" w:hAnsi="Arial" w:cs="Arial"/>
        </w:rPr>
        <w:t xml:space="preserve">Od tejto </w:t>
      </w:r>
      <w:r w:rsidR="00FC74DA">
        <w:rPr>
          <w:rFonts w:ascii="Arial" w:hAnsi="Arial" w:cs="Arial"/>
        </w:rPr>
        <w:t>dohody</w:t>
      </w:r>
      <w:r w:rsidR="00FC74DA" w:rsidRPr="00860DE9">
        <w:rPr>
          <w:rFonts w:ascii="Arial" w:hAnsi="Arial" w:cs="Arial"/>
        </w:rPr>
        <w:t xml:space="preserve"> možno odstúpiť, mimo prípadov uvedených v tejto </w:t>
      </w:r>
      <w:r w:rsidR="00FC74DA">
        <w:rPr>
          <w:rFonts w:ascii="Arial" w:hAnsi="Arial" w:cs="Arial"/>
        </w:rPr>
        <w:t>dohode</w:t>
      </w:r>
      <w:r w:rsidR="00FC74DA" w:rsidRPr="00860DE9">
        <w:rPr>
          <w:rFonts w:ascii="Arial" w:hAnsi="Arial" w:cs="Arial"/>
        </w:rPr>
        <w:t xml:space="preserve">, aj v súlade s ustanovením § 344 a nasl. Obchodného zákonníka. Odstúpenie od tejto </w:t>
      </w:r>
      <w:r w:rsidR="00FC74DA">
        <w:rPr>
          <w:rFonts w:ascii="Arial" w:hAnsi="Arial" w:cs="Arial"/>
        </w:rPr>
        <w:t>dohody</w:t>
      </w:r>
      <w:r w:rsidR="00FC74DA" w:rsidRPr="00FF298C">
        <w:rPr>
          <w:rFonts w:ascii="Arial" w:hAnsi="Arial" w:cs="Arial"/>
        </w:rPr>
        <w:t xml:space="preserve"> </w:t>
      </w:r>
      <w:r w:rsidR="00FC74DA" w:rsidRPr="00860DE9">
        <w:rPr>
          <w:rFonts w:ascii="Arial" w:hAnsi="Arial" w:cs="Arial"/>
        </w:rPr>
        <w:t>musí byť druhej zmluvnej strane doručené v listinnej podobe</w:t>
      </w:r>
      <w:r w:rsidR="00B17970">
        <w:rPr>
          <w:rFonts w:ascii="Arial" w:hAnsi="Arial" w:cs="Arial"/>
        </w:rPr>
        <w:t xml:space="preserve"> a musí v ňom byť uvedený dôvod odstúpenia</w:t>
      </w:r>
      <w:r w:rsidR="00FC74DA" w:rsidRPr="00860DE9">
        <w:rPr>
          <w:rFonts w:ascii="Arial" w:hAnsi="Arial" w:cs="Arial"/>
        </w:rPr>
        <w:t>.</w:t>
      </w:r>
    </w:p>
    <w:p w14:paraId="3389935B" w14:textId="1602D9ED" w:rsidR="001D5815" w:rsidRPr="00C76F97" w:rsidRDefault="001D5815" w:rsidP="003144DB">
      <w:pPr>
        <w:pStyle w:val="Odsekzoznamu"/>
        <w:spacing w:after="0" w:line="240" w:lineRule="auto"/>
        <w:ind w:left="0"/>
        <w:jc w:val="both"/>
        <w:rPr>
          <w:rFonts w:ascii="Arial" w:hAnsi="Arial" w:cs="Arial"/>
        </w:rPr>
      </w:pPr>
    </w:p>
    <w:p w14:paraId="51D0EB05" w14:textId="44A63A32" w:rsidR="001D5815" w:rsidRPr="00C76F97" w:rsidRDefault="001D5815"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007963C3" w:rsidRPr="00C76F97">
        <w:rPr>
          <w:rFonts w:ascii="Arial" w:hAnsi="Arial" w:cs="Arial"/>
          <w:b/>
        </w:rPr>
        <w:t>.4</w:t>
      </w:r>
      <w:r w:rsidRPr="00C76F97">
        <w:rPr>
          <w:rFonts w:ascii="Arial" w:hAnsi="Arial" w:cs="Arial"/>
          <w:b/>
        </w:rPr>
        <w:t>.</w:t>
      </w:r>
      <w:r w:rsidRPr="00C76F97">
        <w:rPr>
          <w:rFonts w:ascii="Arial" w:hAnsi="Arial" w:cs="Arial"/>
        </w:rPr>
        <w:t xml:space="preserve"> Objednávateľ je oprávnený odstúpiť od </w:t>
      </w:r>
      <w:r w:rsidR="00327B04" w:rsidRPr="00C76F97">
        <w:rPr>
          <w:rFonts w:ascii="Arial" w:hAnsi="Arial" w:cs="Arial"/>
        </w:rPr>
        <w:t xml:space="preserve">tejto </w:t>
      </w:r>
      <w:r w:rsidR="00391D4A" w:rsidRPr="00C76F97">
        <w:rPr>
          <w:rFonts w:ascii="Arial" w:hAnsi="Arial" w:cs="Arial"/>
        </w:rPr>
        <w:t>dohody v prípade, ak sa poskytovateľ</w:t>
      </w:r>
      <w:r w:rsidRPr="00C76F97">
        <w:rPr>
          <w:rFonts w:ascii="Arial" w:hAnsi="Arial" w:cs="Arial"/>
        </w:rPr>
        <w:t xml:space="preserve"> stane dlžníkom</w:t>
      </w:r>
      <w:r w:rsidR="00D35649" w:rsidRPr="00C76F97">
        <w:rPr>
          <w:rFonts w:ascii="Arial" w:hAnsi="Arial" w:cs="Arial"/>
        </w:rPr>
        <w:t xml:space="preserve"> </w:t>
      </w:r>
      <w:r w:rsidR="00E074F9" w:rsidRPr="00C76F97">
        <w:rPr>
          <w:rFonts w:ascii="Arial" w:hAnsi="Arial" w:cs="Arial"/>
        </w:rPr>
        <w:t xml:space="preserve">poistného na zdravotné poistenie </w:t>
      </w:r>
      <w:r w:rsidR="00391D4A" w:rsidRPr="00C76F97">
        <w:rPr>
          <w:rFonts w:ascii="Arial" w:hAnsi="Arial" w:cs="Arial"/>
        </w:rPr>
        <w:t>voči o</w:t>
      </w:r>
      <w:r w:rsidRPr="00C76F97">
        <w:rPr>
          <w:rFonts w:ascii="Arial" w:hAnsi="Arial" w:cs="Arial"/>
        </w:rPr>
        <w:t>bjednávateľovi.</w:t>
      </w:r>
    </w:p>
    <w:p w14:paraId="1FB31B13" w14:textId="7ED9083D" w:rsidR="0051240A" w:rsidRPr="00C76F97" w:rsidRDefault="0051240A" w:rsidP="003144DB">
      <w:pPr>
        <w:pStyle w:val="Odsekzoznamu"/>
        <w:spacing w:after="0" w:line="240" w:lineRule="auto"/>
        <w:ind w:left="0"/>
        <w:jc w:val="both"/>
        <w:rPr>
          <w:rFonts w:ascii="Arial" w:hAnsi="Arial" w:cs="Arial"/>
        </w:rPr>
      </w:pPr>
    </w:p>
    <w:p w14:paraId="3522602D" w14:textId="1E9780BA" w:rsidR="0051240A"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5</w:t>
      </w:r>
      <w:r w:rsidRPr="00C76F97">
        <w:rPr>
          <w:rFonts w:ascii="Arial" w:hAnsi="Arial" w:cs="Arial"/>
          <w:b/>
        </w:rPr>
        <w:t>.</w:t>
      </w:r>
      <w:r w:rsidRPr="00C76F97">
        <w:rPr>
          <w:rFonts w:ascii="Arial" w:hAnsi="Arial" w:cs="Arial"/>
        </w:rPr>
        <w:t xml:space="preserve"> V prí</w:t>
      </w:r>
      <w:r w:rsidR="00391D4A" w:rsidRPr="00C76F97">
        <w:rPr>
          <w:rFonts w:ascii="Arial" w:hAnsi="Arial" w:cs="Arial"/>
        </w:rPr>
        <w:t>pade, že po podpise tejto dohody</w:t>
      </w:r>
      <w:r w:rsidRPr="00C76F97">
        <w:rPr>
          <w:rFonts w:ascii="Arial" w:hAnsi="Arial" w:cs="Arial"/>
        </w:rPr>
        <w:t xml:space="preserve"> dôjde k zmene skut</w:t>
      </w:r>
      <w:r w:rsidR="00391D4A" w:rsidRPr="00C76F97">
        <w:rPr>
          <w:rFonts w:ascii="Arial" w:hAnsi="Arial" w:cs="Arial"/>
        </w:rPr>
        <w:t>očností, na základe ktorých si o</w:t>
      </w:r>
      <w:r w:rsidRPr="00C76F97">
        <w:rPr>
          <w:rFonts w:ascii="Arial" w:hAnsi="Arial" w:cs="Arial"/>
        </w:rPr>
        <w:t xml:space="preserve">bjednávateľ vykonanie predmetu </w:t>
      </w:r>
      <w:r w:rsidR="00327B04" w:rsidRPr="00C76F97">
        <w:rPr>
          <w:rFonts w:ascii="Arial" w:hAnsi="Arial" w:cs="Arial"/>
        </w:rPr>
        <w:t xml:space="preserve">tejto </w:t>
      </w:r>
      <w:r w:rsidR="00391D4A" w:rsidRPr="00C76F97">
        <w:rPr>
          <w:rFonts w:ascii="Arial" w:hAnsi="Arial" w:cs="Arial"/>
        </w:rPr>
        <w:t>dohody</w:t>
      </w:r>
      <w:r w:rsidRPr="00C76F97">
        <w:rPr>
          <w:rFonts w:ascii="Arial" w:hAnsi="Arial" w:cs="Arial"/>
        </w:rPr>
        <w:t xml:space="preserve"> doho</w:t>
      </w:r>
      <w:r w:rsidR="00391D4A" w:rsidRPr="00C76F97">
        <w:rPr>
          <w:rFonts w:ascii="Arial" w:hAnsi="Arial" w:cs="Arial"/>
        </w:rPr>
        <w:t>dol (zmena v legislatíve) môže o</w:t>
      </w:r>
      <w:r w:rsidRPr="00C76F97">
        <w:rPr>
          <w:rFonts w:ascii="Arial" w:hAnsi="Arial" w:cs="Arial"/>
        </w:rPr>
        <w:t xml:space="preserve">bjednávateľ od </w:t>
      </w:r>
      <w:r w:rsidR="00327B04" w:rsidRPr="00C76F97">
        <w:rPr>
          <w:rFonts w:ascii="Arial" w:hAnsi="Arial" w:cs="Arial"/>
        </w:rPr>
        <w:t xml:space="preserve">tejto </w:t>
      </w:r>
      <w:r w:rsidR="00391D4A" w:rsidRPr="00C76F97">
        <w:rPr>
          <w:rFonts w:ascii="Arial" w:hAnsi="Arial" w:cs="Arial"/>
        </w:rPr>
        <w:t>dohody</w:t>
      </w:r>
      <w:r w:rsidRPr="00C76F97">
        <w:rPr>
          <w:rFonts w:ascii="Arial" w:hAnsi="Arial" w:cs="Arial"/>
        </w:rPr>
        <w:t xml:space="preserve"> odstúpiť</w:t>
      </w:r>
      <w:r w:rsidR="00327B04" w:rsidRPr="00C76F97">
        <w:rPr>
          <w:rFonts w:ascii="Arial" w:hAnsi="Arial" w:cs="Arial"/>
        </w:rPr>
        <w:t>,</w:t>
      </w:r>
      <w:r w:rsidRPr="00C76F97">
        <w:rPr>
          <w:rFonts w:ascii="Arial" w:hAnsi="Arial" w:cs="Arial"/>
        </w:rPr>
        <w:t xml:space="preserve"> pričom je povinný túto skutočnosť bez zbytočného odkla</w:t>
      </w:r>
      <w:r w:rsidR="00391D4A" w:rsidRPr="00C76F97">
        <w:rPr>
          <w:rFonts w:ascii="Arial" w:hAnsi="Arial" w:cs="Arial"/>
        </w:rPr>
        <w:t>du oznámiť písomne poskytovateľovi</w:t>
      </w:r>
      <w:r w:rsidRPr="00C76F97">
        <w:rPr>
          <w:rFonts w:ascii="Arial" w:hAnsi="Arial" w:cs="Arial"/>
        </w:rPr>
        <w:t>.</w:t>
      </w:r>
    </w:p>
    <w:p w14:paraId="02D061A3" w14:textId="77777777" w:rsidR="0051240A" w:rsidRPr="00C76F97" w:rsidRDefault="0051240A" w:rsidP="003144DB">
      <w:pPr>
        <w:pStyle w:val="Odsekzoznamu"/>
        <w:spacing w:after="0" w:line="240" w:lineRule="auto"/>
        <w:ind w:left="0"/>
        <w:jc w:val="both"/>
        <w:rPr>
          <w:rFonts w:ascii="Arial" w:hAnsi="Arial" w:cs="Arial"/>
        </w:rPr>
      </w:pPr>
    </w:p>
    <w:p w14:paraId="0F3E620A" w14:textId="231B78E7" w:rsidR="00641C5B"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6</w:t>
      </w:r>
      <w:r w:rsidR="005D6A83" w:rsidRPr="00C76F97">
        <w:rPr>
          <w:rFonts w:ascii="Arial" w:hAnsi="Arial" w:cs="Arial"/>
          <w:b/>
        </w:rPr>
        <w:t>.</w:t>
      </w:r>
      <w:r w:rsidRPr="00C76F97">
        <w:rPr>
          <w:rFonts w:ascii="Arial" w:hAnsi="Arial" w:cs="Arial"/>
        </w:rPr>
        <w:t xml:space="preserve"> V pr</w:t>
      </w:r>
      <w:r w:rsidR="00391D4A" w:rsidRPr="00C76F97">
        <w:rPr>
          <w:rFonts w:ascii="Arial" w:hAnsi="Arial" w:cs="Arial"/>
        </w:rPr>
        <w:t>ípade preukázania, že poskytovateľ</w:t>
      </w:r>
      <w:r w:rsidRPr="00C76F97">
        <w:rPr>
          <w:rFonts w:ascii="Arial" w:hAnsi="Arial" w:cs="Arial"/>
        </w:rPr>
        <w:t xml:space="preserve"> nie</w:t>
      </w:r>
      <w:r w:rsidR="00391D4A" w:rsidRPr="00C76F97">
        <w:rPr>
          <w:rFonts w:ascii="Arial" w:hAnsi="Arial" w:cs="Arial"/>
        </w:rPr>
        <w:t xml:space="preserve"> je schopný plniť predmet dohody</w:t>
      </w:r>
      <w:r w:rsidRPr="00C76F97">
        <w:rPr>
          <w:rFonts w:ascii="Arial" w:hAnsi="Arial" w:cs="Arial"/>
        </w:rPr>
        <w:t xml:space="preserve"> alebo ho nie je schopný naplniť v požadovan</w:t>
      </w:r>
      <w:r w:rsidR="00391D4A" w:rsidRPr="00C76F97">
        <w:rPr>
          <w:rFonts w:ascii="Arial" w:hAnsi="Arial" w:cs="Arial"/>
        </w:rPr>
        <w:t xml:space="preserve">ej </w:t>
      </w:r>
      <w:r w:rsidR="0094003D">
        <w:rPr>
          <w:rFonts w:ascii="Arial" w:hAnsi="Arial" w:cs="Arial"/>
        </w:rPr>
        <w:t>špecifikácii</w:t>
      </w:r>
      <w:r w:rsidR="0094003D" w:rsidRPr="00C76F97">
        <w:rPr>
          <w:rFonts w:ascii="Arial" w:hAnsi="Arial" w:cs="Arial"/>
        </w:rPr>
        <w:t xml:space="preserve"> </w:t>
      </w:r>
      <w:r w:rsidR="00391D4A" w:rsidRPr="00C76F97">
        <w:rPr>
          <w:rFonts w:ascii="Arial" w:hAnsi="Arial" w:cs="Arial"/>
        </w:rPr>
        <w:t>alebo lehote, o</w:t>
      </w:r>
      <w:r w:rsidRPr="00C76F97">
        <w:rPr>
          <w:rFonts w:ascii="Arial" w:hAnsi="Arial" w:cs="Arial"/>
        </w:rPr>
        <w:t xml:space="preserve">bjednávateľ má právo odstúpiť od </w:t>
      </w:r>
      <w:r w:rsidR="00391D4A" w:rsidRPr="00C76F97">
        <w:rPr>
          <w:rFonts w:ascii="Arial" w:hAnsi="Arial" w:cs="Arial"/>
        </w:rPr>
        <w:t>tejto dohody</w:t>
      </w:r>
      <w:r w:rsidRPr="00C76F97">
        <w:rPr>
          <w:rFonts w:ascii="Arial" w:hAnsi="Arial" w:cs="Arial"/>
        </w:rPr>
        <w:t>.</w:t>
      </w:r>
      <w:r w:rsidR="00391D4A" w:rsidRPr="00C76F97">
        <w:rPr>
          <w:rFonts w:ascii="Arial" w:hAnsi="Arial" w:cs="Arial"/>
        </w:rPr>
        <w:t xml:space="preserve"> Ak poskytovateľ</w:t>
      </w:r>
      <w:r w:rsidR="0041055A" w:rsidRPr="00C76F97">
        <w:rPr>
          <w:rFonts w:ascii="Arial" w:hAnsi="Arial" w:cs="Arial"/>
        </w:rPr>
        <w:t xml:space="preserve"> riadne ne</w:t>
      </w:r>
      <w:r w:rsidR="001A6084">
        <w:rPr>
          <w:rFonts w:ascii="Arial" w:hAnsi="Arial" w:cs="Arial"/>
        </w:rPr>
        <w:t>dodá objednané</w:t>
      </w:r>
      <w:r w:rsidR="0041055A" w:rsidRPr="00C76F97">
        <w:rPr>
          <w:rFonts w:ascii="Arial" w:hAnsi="Arial" w:cs="Arial"/>
        </w:rPr>
        <w:t xml:space="preserve"> plnenie</w:t>
      </w:r>
      <w:r w:rsidR="006E228C" w:rsidRPr="00C76F97">
        <w:rPr>
          <w:rFonts w:ascii="Arial" w:hAnsi="Arial" w:cs="Arial"/>
        </w:rPr>
        <w:t xml:space="preserve"> v požadovanej </w:t>
      </w:r>
      <w:r w:rsidR="0094003D">
        <w:rPr>
          <w:rFonts w:ascii="Arial" w:hAnsi="Arial" w:cs="Arial"/>
        </w:rPr>
        <w:t>špecifikácii</w:t>
      </w:r>
      <w:r w:rsidR="006E228C" w:rsidRPr="00C76F97">
        <w:rPr>
          <w:rFonts w:ascii="Arial" w:hAnsi="Arial" w:cs="Arial"/>
        </w:rPr>
        <w:t xml:space="preserve">, a to </w:t>
      </w:r>
      <w:r w:rsidR="0041055A" w:rsidRPr="00C76F97">
        <w:rPr>
          <w:rFonts w:ascii="Arial" w:hAnsi="Arial" w:cs="Arial"/>
        </w:rPr>
        <w:t>ani v</w:t>
      </w:r>
      <w:r w:rsidR="00E62F29" w:rsidRPr="00C76F97">
        <w:rPr>
          <w:rFonts w:ascii="Arial" w:hAnsi="Arial" w:cs="Arial"/>
        </w:rPr>
        <w:t> </w:t>
      </w:r>
      <w:r w:rsidR="0041055A" w:rsidRPr="00C76F97">
        <w:rPr>
          <w:rFonts w:ascii="Arial" w:hAnsi="Arial" w:cs="Arial"/>
        </w:rPr>
        <w:t>primerane</w:t>
      </w:r>
      <w:r w:rsidR="00E62F29" w:rsidRPr="00C76F97">
        <w:rPr>
          <w:rFonts w:ascii="Arial" w:hAnsi="Arial" w:cs="Arial"/>
        </w:rPr>
        <w:t xml:space="preserve">j </w:t>
      </w:r>
      <w:r w:rsidR="00391D4A" w:rsidRPr="00C76F97">
        <w:rPr>
          <w:rFonts w:ascii="Arial" w:hAnsi="Arial" w:cs="Arial"/>
        </w:rPr>
        <w:t>o</w:t>
      </w:r>
      <w:r w:rsidR="006E228C" w:rsidRPr="00C76F97">
        <w:rPr>
          <w:rFonts w:ascii="Arial" w:hAnsi="Arial" w:cs="Arial"/>
        </w:rPr>
        <w:t>bjednávateľom</w:t>
      </w:r>
      <w:r w:rsidR="0041055A" w:rsidRPr="00C76F97">
        <w:rPr>
          <w:rFonts w:ascii="Arial" w:hAnsi="Arial" w:cs="Arial"/>
        </w:rPr>
        <w:t xml:space="preserve"> určenej dodatočnej lehote, považuje</w:t>
      </w:r>
      <w:r w:rsidR="00391D4A" w:rsidRPr="00C76F97">
        <w:rPr>
          <w:rFonts w:ascii="Arial" w:hAnsi="Arial" w:cs="Arial"/>
        </w:rPr>
        <w:t xml:space="preserve"> sa za preukázané, že poskytovateľ</w:t>
      </w:r>
      <w:r w:rsidR="0041055A" w:rsidRPr="00C76F97">
        <w:rPr>
          <w:rFonts w:ascii="Arial" w:hAnsi="Arial" w:cs="Arial"/>
        </w:rPr>
        <w:t xml:space="preserve"> nie je schopný </w:t>
      </w:r>
      <w:r w:rsidR="006E228C" w:rsidRPr="00C76F97">
        <w:rPr>
          <w:rFonts w:ascii="Arial" w:hAnsi="Arial" w:cs="Arial"/>
        </w:rPr>
        <w:t xml:space="preserve">riadne </w:t>
      </w:r>
      <w:r w:rsidR="00391D4A" w:rsidRPr="00C76F97">
        <w:rPr>
          <w:rFonts w:ascii="Arial" w:hAnsi="Arial" w:cs="Arial"/>
        </w:rPr>
        <w:t>plniť predmet dohody</w:t>
      </w:r>
      <w:r w:rsidR="00E62F29" w:rsidRPr="00C76F97">
        <w:rPr>
          <w:rFonts w:ascii="Arial" w:hAnsi="Arial" w:cs="Arial"/>
        </w:rPr>
        <w:t>.</w:t>
      </w:r>
      <w:r w:rsidR="0041055A" w:rsidRPr="00C76F97">
        <w:rPr>
          <w:rFonts w:ascii="Arial" w:hAnsi="Arial" w:cs="Arial"/>
        </w:rPr>
        <w:t xml:space="preserve"> </w:t>
      </w:r>
    </w:p>
    <w:p w14:paraId="2336FC1E" w14:textId="61A85D04" w:rsidR="00072647" w:rsidRPr="00C76F97" w:rsidRDefault="0051240A" w:rsidP="003144DB">
      <w:pPr>
        <w:pStyle w:val="Odsekzoznamu"/>
        <w:spacing w:after="0" w:line="240" w:lineRule="auto"/>
        <w:ind w:left="0"/>
        <w:jc w:val="both"/>
        <w:rPr>
          <w:rFonts w:ascii="Arial" w:hAnsi="Arial" w:cs="Arial"/>
        </w:rPr>
      </w:pPr>
      <w:r w:rsidRPr="00C76F97">
        <w:rPr>
          <w:rFonts w:ascii="Arial" w:hAnsi="Arial" w:cs="Arial"/>
        </w:rPr>
        <w:t xml:space="preserve"> </w:t>
      </w:r>
    </w:p>
    <w:p w14:paraId="0F72CB0A" w14:textId="56C22A10" w:rsidR="00072647" w:rsidRPr="00C76F97" w:rsidRDefault="00072647"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7</w:t>
      </w:r>
      <w:r w:rsidRPr="00C76F97">
        <w:rPr>
          <w:rFonts w:ascii="Arial" w:hAnsi="Arial" w:cs="Arial"/>
          <w:b/>
        </w:rPr>
        <w:t xml:space="preserve">. </w:t>
      </w:r>
      <w:r w:rsidRPr="00C76F97">
        <w:rPr>
          <w:rFonts w:ascii="Arial" w:hAnsi="Arial" w:cs="Arial"/>
        </w:rPr>
        <w:t>Objednávateľ je o</w:t>
      </w:r>
      <w:r w:rsidR="00DD4C80" w:rsidRPr="00C76F97">
        <w:rPr>
          <w:rFonts w:ascii="Arial" w:hAnsi="Arial" w:cs="Arial"/>
        </w:rPr>
        <w:t xml:space="preserve">právnený odstúpiť od </w:t>
      </w:r>
      <w:r w:rsidR="00327B04" w:rsidRPr="00C76F97">
        <w:rPr>
          <w:rFonts w:ascii="Arial" w:hAnsi="Arial" w:cs="Arial"/>
        </w:rPr>
        <w:t xml:space="preserve">tejto </w:t>
      </w:r>
      <w:r w:rsidR="00640218" w:rsidRPr="00C76F97">
        <w:rPr>
          <w:rFonts w:ascii="Arial" w:hAnsi="Arial" w:cs="Arial"/>
        </w:rPr>
        <w:t>dohody</w:t>
      </w:r>
      <w:r w:rsidR="00B2518F" w:rsidRPr="00C76F97">
        <w:rPr>
          <w:rFonts w:ascii="Arial" w:hAnsi="Arial" w:cs="Arial"/>
        </w:rPr>
        <w:t xml:space="preserve">, ak poskytovateľovi </w:t>
      </w:r>
      <w:r w:rsidRPr="00C76F97">
        <w:rPr>
          <w:rFonts w:ascii="Arial" w:hAnsi="Arial" w:cs="Arial"/>
        </w:rPr>
        <w:t>bol uložen</w:t>
      </w:r>
      <w:r w:rsidR="00D757A6" w:rsidRPr="00C76F97">
        <w:rPr>
          <w:rFonts w:ascii="Arial" w:hAnsi="Arial" w:cs="Arial"/>
        </w:rPr>
        <w:t xml:space="preserve">ý jeden, alebo viacero trestov </w:t>
      </w:r>
      <w:r w:rsidRPr="00C76F97">
        <w:rPr>
          <w:rFonts w:ascii="Arial" w:hAnsi="Arial" w:cs="Arial"/>
        </w:rPr>
        <w:t>uvedených v §</w:t>
      </w:r>
      <w:r w:rsidR="00E56C8E">
        <w:rPr>
          <w:rFonts w:ascii="Arial" w:hAnsi="Arial" w:cs="Arial"/>
        </w:rPr>
        <w:t xml:space="preserve"> </w:t>
      </w:r>
      <w:r w:rsidRPr="00C76F97">
        <w:rPr>
          <w:rFonts w:ascii="Arial" w:hAnsi="Arial" w:cs="Arial"/>
        </w:rPr>
        <w:t>10 zákona č. 91/2016 Z. z. o trestnej zodpovednosti právnických osôb</w:t>
      </w:r>
      <w:r w:rsidR="00AB26BC" w:rsidRPr="00C76F97">
        <w:rPr>
          <w:rFonts w:ascii="Arial" w:hAnsi="Arial" w:cs="Arial"/>
        </w:rPr>
        <w:t xml:space="preserve"> a zmene a doplnení niektorých zákonov v znení neskorších predpisov</w:t>
      </w:r>
      <w:r w:rsidRPr="00C76F97">
        <w:rPr>
          <w:rFonts w:ascii="Arial" w:hAnsi="Arial" w:cs="Arial"/>
        </w:rPr>
        <w:t xml:space="preserve">. </w:t>
      </w:r>
    </w:p>
    <w:p w14:paraId="0E57DC08" w14:textId="42CB867F" w:rsidR="00EF3804" w:rsidRPr="00C76F97" w:rsidRDefault="00EF3804" w:rsidP="009123AF">
      <w:pPr>
        <w:pStyle w:val="Odsekzoznamu"/>
        <w:spacing w:after="0" w:line="240" w:lineRule="auto"/>
        <w:ind w:left="0"/>
        <w:rPr>
          <w:rFonts w:ascii="Arial" w:hAnsi="Arial" w:cs="Arial"/>
        </w:rPr>
      </w:pPr>
    </w:p>
    <w:p w14:paraId="30AAFFFE" w14:textId="024229D8" w:rsidR="00EF3804" w:rsidRPr="00C76F97" w:rsidRDefault="005D6A83" w:rsidP="009123AF">
      <w:pPr>
        <w:pStyle w:val="Odsekzoznamu"/>
        <w:spacing w:after="0" w:line="240" w:lineRule="auto"/>
        <w:ind w:left="0"/>
        <w:rPr>
          <w:rFonts w:ascii="Arial" w:hAnsi="Arial" w:cs="Arial"/>
        </w:rPr>
      </w:pPr>
      <w:r w:rsidRPr="00C76F97">
        <w:rPr>
          <w:rFonts w:ascii="Arial" w:hAnsi="Arial" w:cs="Arial"/>
          <w:b/>
        </w:rPr>
        <w:t>1</w:t>
      </w:r>
      <w:r w:rsidR="008D3D56">
        <w:rPr>
          <w:rFonts w:ascii="Arial" w:hAnsi="Arial" w:cs="Arial"/>
          <w:b/>
        </w:rPr>
        <w:t>3</w:t>
      </w:r>
      <w:r w:rsidR="00EF3804" w:rsidRPr="00C76F97">
        <w:rPr>
          <w:rFonts w:ascii="Arial" w:hAnsi="Arial" w:cs="Arial"/>
          <w:b/>
        </w:rPr>
        <w:t>.</w:t>
      </w:r>
      <w:r w:rsidR="007963C3" w:rsidRPr="00C76F97">
        <w:rPr>
          <w:rFonts w:ascii="Arial" w:hAnsi="Arial" w:cs="Arial"/>
          <w:b/>
        </w:rPr>
        <w:t>8</w:t>
      </w:r>
      <w:r w:rsidR="00B2518F" w:rsidRPr="00C76F97">
        <w:rPr>
          <w:rFonts w:ascii="Arial" w:hAnsi="Arial" w:cs="Arial"/>
          <w:b/>
        </w:rPr>
        <w:t>.</w:t>
      </w:r>
      <w:r w:rsidR="00EF3804" w:rsidRPr="00C76F97">
        <w:rPr>
          <w:rFonts w:ascii="Arial" w:hAnsi="Arial" w:cs="Arial"/>
        </w:rPr>
        <w:t xml:space="preserve"> Objednávateľ má právo odstúpiť od </w:t>
      </w:r>
      <w:r w:rsidR="00327B04" w:rsidRPr="00C76F97">
        <w:rPr>
          <w:rFonts w:ascii="Arial" w:hAnsi="Arial" w:cs="Arial"/>
        </w:rPr>
        <w:t xml:space="preserve">tejto </w:t>
      </w:r>
      <w:r w:rsidR="00640218" w:rsidRPr="00C76F97">
        <w:rPr>
          <w:rFonts w:ascii="Arial" w:hAnsi="Arial" w:cs="Arial"/>
        </w:rPr>
        <w:t>dohody</w:t>
      </w:r>
      <w:r w:rsidR="00EF3804" w:rsidRPr="00C76F97">
        <w:rPr>
          <w:rFonts w:ascii="Arial" w:hAnsi="Arial" w:cs="Arial"/>
        </w:rPr>
        <w:t>:</w:t>
      </w:r>
    </w:p>
    <w:p w14:paraId="36493787" w14:textId="65FD19C3" w:rsidR="00EF3804" w:rsidRPr="00C76F97" w:rsidRDefault="00EF3804">
      <w:pPr>
        <w:pStyle w:val="Odsekzoznamu"/>
        <w:numPr>
          <w:ilvl w:val="0"/>
          <w:numId w:val="3"/>
        </w:numPr>
        <w:spacing w:line="240" w:lineRule="auto"/>
        <w:jc w:val="both"/>
        <w:rPr>
          <w:rFonts w:ascii="Arial" w:hAnsi="Arial" w:cs="Arial"/>
        </w:rPr>
      </w:pPr>
      <w:r w:rsidRPr="00C76F97">
        <w:rPr>
          <w:rFonts w:ascii="Arial" w:hAnsi="Arial" w:cs="Arial"/>
        </w:rPr>
        <w:t xml:space="preserve">dňom právoplatného rozhodnutia registrujúceho orgánu o  výmaze podľa § 12 zákona </w:t>
      </w:r>
      <w:r w:rsidR="00956FA3" w:rsidRPr="00C76F97">
        <w:rPr>
          <w:rFonts w:ascii="Arial" w:hAnsi="Arial" w:cs="Arial"/>
        </w:rPr>
        <w:t xml:space="preserve">o </w:t>
      </w:r>
      <w:r w:rsidRPr="00C76F97">
        <w:rPr>
          <w:rFonts w:ascii="Arial" w:hAnsi="Arial" w:cs="Arial"/>
        </w:rPr>
        <w:t xml:space="preserve">registri partnerov </w:t>
      </w:r>
      <w:r w:rsidR="00E074F9" w:rsidRPr="00C76F97">
        <w:rPr>
          <w:rFonts w:ascii="Arial" w:hAnsi="Arial" w:cs="Arial"/>
        </w:rPr>
        <w:t>verejného sektora</w:t>
      </w:r>
      <w:r w:rsidRPr="00C76F97">
        <w:rPr>
          <w:rFonts w:ascii="Arial" w:hAnsi="Arial" w:cs="Arial"/>
        </w:rPr>
        <w:t>,</w:t>
      </w:r>
    </w:p>
    <w:p w14:paraId="31E408FB" w14:textId="4C0F1858" w:rsidR="00EF3804" w:rsidRPr="00C76F97" w:rsidRDefault="00EF3804">
      <w:pPr>
        <w:pStyle w:val="Odsekzoznamu"/>
        <w:numPr>
          <w:ilvl w:val="0"/>
          <w:numId w:val="3"/>
        </w:numPr>
        <w:spacing w:line="240" w:lineRule="auto"/>
        <w:jc w:val="both"/>
        <w:rPr>
          <w:rFonts w:ascii="Arial" w:hAnsi="Arial" w:cs="Arial"/>
        </w:rPr>
      </w:pPr>
      <w:r w:rsidRPr="00C76F97">
        <w:rPr>
          <w:rFonts w:ascii="Arial" w:hAnsi="Arial" w:cs="Arial"/>
        </w:rPr>
        <w:t xml:space="preserve">dňom právoplatného rozhodnutia registrujúceho orgánu o  pokute podľa § 13 ods. 2 zákona o registri partnerov </w:t>
      </w:r>
      <w:r w:rsidR="00E074F9" w:rsidRPr="00C76F97">
        <w:rPr>
          <w:rFonts w:ascii="Arial" w:hAnsi="Arial" w:cs="Arial"/>
        </w:rPr>
        <w:t>verejného sektora</w:t>
      </w:r>
      <w:r w:rsidRPr="00C76F97">
        <w:rPr>
          <w:rFonts w:ascii="Arial" w:hAnsi="Arial" w:cs="Arial"/>
        </w:rPr>
        <w:t>,</w:t>
      </w:r>
    </w:p>
    <w:p w14:paraId="143952AA" w14:textId="5A01A327" w:rsidR="00EF3804" w:rsidRPr="00C76F97" w:rsidRDefault="0094003D">
      <w:pPr>
        <w:pStyle w:val="Odsekzoznamu"/>
        <w:numPr>
          <w:ilvl w:val="0"/>
          <w:numId w:val="3"/>
        </w:numPr>
        <w:spacing w:line="240" w:lineRule="auto"/>
        <w:jc w:val="both"/>
        <w:rPr>
          <w:rFonts w:ascii="Arial" w:hAnsi="Arial" w:cs="Arial"/>
        </w:rPr>
      </w:pPr>
      <w:r>
        <w:rPr>
          <w:rFonts w:ascii="Arial" w:hAnsi="Arial" w:cs="Arial"/>
          <w:iCs/>
        </w:rPr>
        <w:t>v prípade podstatného porušenia zmluvných povinností poskytovateľa</w:t>
      </w:r>
      <w:r w:rsidR="00EF3804" w:rsidRPr="00C76F97">
        <w:rPr>
          <w:rFonts w:ascii="Arial" w:hAnsi="Arial" w:cs="Arial"/>
        </w:rPr>
        <w:t>,</w:t>
      </w:r>
    </w:p>
    <w:p w14:paraId="7624F030" w14:textId="158D4560" w:rsidR="00EF3804" w:rsidRPr="00C76F97" w:rsidRDefault="00EF3804">
      <w:pPr>
        <w:pStyle w:val="Odsekzoznamu"/>
        <w:numPr>
          <w:ilvl w:val="0"/>
          <w:numId w:val="3"/>
        </w:numPr>
        <w:spacing w:line="240" w:lineRule="auto"/>
        <w:jc w:val="both"/>
        <w:rPr>
          <w:rFonts w:ascii="Arial" w:hAnsi="Arial" w:cs="Arial"/>
        </w:rPr>
      </w:pPr>
      <w:r w:rsidRPr="00C76F97">
        <w:rPr>
          <w:rFonts w:ascii="Arial" w:hAnsi="Arial" w:cs="Arial"/>
        </w:rPr>
        <w:t xml:space="preserve">ak je </w:t>
      </w:r>
      <w:r w:rsidR="0094003D">
        <w:rPr>
          <w:rFonts w:ascii="Arial" w:hAnsi="Arial" w:cs="Arial"/>
        </w:rPr>
        <w:t xml:space="preserve">poskytovateľ - </w:t>
      </w:r>
      <w:r w:rsidRPr="00C76F97">
        <w:rPr>
          <w:rFonts w:ascii="Arial" w:hAnsi="Arial" w:cs="Arial"/>
        </w:rPr>
        <w:t>partner verejného sektora viac ako 30 dní v omeškaní so zápisom novej oprávnenej osoby (§ 10 ods. 2 tretia veta zákona o registri partnerov</w:t>
      </w:r>
      <w:r w:rsidR="00E074F9" w:rsidRPr="00C76F97">
        <w:rPr>
          <w:rFonts w:ascii="Arial" w:hAnsi="Arial" w:cs="Arial"/>
        </w:rPr>
        <w:t xml:space="preserve"> verejného sektora</w:t>
      </w:r>
      <w:r w:rsidRPr="00C76F97">
        <w:rPr>
          <w:rFonts w:ascii="Arial" w:hAnsi="Arial" w:cs="Arial"/>
        </w:rPr>
        <w:t>),</w:t>
      </w:r>
    </w:p>
    <w:p w14:paraId="0626083C" w14:textId="77777777" w:rsidR="00E03327" w:rsidRDefault="00EF3804">
      <w:pPr>
        <w:pStyle w:val="Odsekzoznamu"/>
        <w:numPr>
          <w:ilvl w:val="0"/>
          <w:numId w:val="3"/>
        </w:numPr>
        <w:spacing w:line="240" w:lineRule="auto"/>
        <w:jc w:val="both"/>
        <w:rPr>
          <w:rFonts w:ascii="Arial" w:hAnsi="Arial" w:cs="Arial"/>
        </w:rPr>
      </w:pPr>
      <w:r w:rsidRPr="00C76F97">
        <w:rPr>
          <w:rFonts w:ascii="Arial" w:hAnsi="Arial" w:cs="Arial"/>
        </w:rPr>
        <w:t>ak subdodávatelia alebo subdodávatelia podľa osobitného predpisu, ktorí majú povinnosť zapisovať sa do registra verejného sektora, nie sú zapísaní v registri partnerov verejného sektora</w:t>
      </w:r>
      <w:r w:rsidR="00E03327">
        <w:rPr>
          <w:rFonts w:ascii="Arial" w:hAnsi="Arial" w:cs="Arial"/>
        </w:rPr>
        <w:t>,</w:t>
      </w:r>
    </w:p>
    <w:p w14:paraId="021F56A1" w14:textId="5548ACB2" w:rsidR="00EF3804" w:rsidRPr="00C76F97" w:rsidRDefault="00E03327">
      <w:pPr>
        <w:pStyle w:val="Odsekzoznamu"/>
        <w:numPr>
          <w:ilvl w:val="0"/>
          <w:numId w:val="3"/>
        </w:numPr>
        <w:spacing w:line="240" w:lineRule="auto"/>
        <w:jc w:val="both"/>
        <w:rPr>
          <w:rFonts w:ascii="Arial" w:hAnsi="Arial" w:cs="Arial"/>
        </w:rPr>
      </w:pPr>
      <w:r w:rsidRPr="00E03327">
        <w:rPr>
          <w:rFonts w:ascii="Arial" w:hAnsi="Arial" w:cs="Arial"/>
        </w:rPr>
        <w:t xml:space="preserve">ak dôjde k výmazu </w:t>
      </w:r>
      <w:r w:rsidR="0094003D">
        <w:rPr>
          <w:rFonts w:ascii="Arial" w:hAnsi="Arial" w:cs="Arial"/>
        </w:rPr>
        <w:t xml:space="preserve">poskytovateľa alebo subdodávateľa - </w:t>
      </w:r>
      <w:r w:rsidRPr="00E03327">
        <w:rPr>
          <w:rFonts w:ascii="Arial" w:hAnsi="Arial" w:cs="Arial"/>
        </w:rPr>
        <w:t xml:space="preserve">partnera verejného sektora na návrh oprávnenej osoby počas trvania </w:t>
      </w:r>
      <w:r w:rsidR="00235B00">
        <w:rPr>
          <w:rFonts w:ascii="Arial" w:hAnsi="Arial" w:cs="Arial"/>
        </w:rPr>
        <w:t>dohody</w:t>
      </w:r>
      <w:r w:rsidR="00B17970">
        <w:rPr>
          <w:rFonts w:ascii="Arial" w:hAnsi="Arial" w:cs="Arial"/>
        </w:rPr>
        <w:t xml:space="preserve"> z registra partnerov verejného sektora</w:t>
      </w:r>
      <w:r w:rsidR="00EF3804" w:rsidRPr="00C76F97">
        <w:rPr>
          <w:rFonts w:ascii="Arial" w:hAnsi="Arial" w:cs="Arial"/>
        </w:rPr>
        <w:t>.</w:t>
      </w:r>
    </w:p>
    <w:p w14:paraId="56460D6B" w14:textId="77777777" w:rsidR="00A10BEB" w:rsidRDefault="00A10BEB" w:rsidP="004948C4">
      <w:pPr>
        <w:pStyle w:val="Odsekzoznamu"/>
        <w:spacing w:after="0" w:line="240" w:lineRule="auto"/>
        <w:ind w:left="0"/>
        <w:jc w:val="both"/>
        <w:rPr>
          <w:rFonts w:ascii="Arial" w:hAnsi="Arial" w:cs="Arial"/>
        </w:rPr>
      </w:pPr>
    </w:p>
    <w:p w14:paraId="22CD10F9" w14:textId="77777777" w:rsidR="00D7435B" w:rsidRDefault="00D7435B" w:rsidP="004948C4">
      <w:pPr>
        <w:pStyle w:val="Odsekzoznamu"/>
        <w:spacing w:after="0" w:line="240" w:lineRule="auto"/>
        <w:ind w:left="0"/>
        <w:jc w:val="both"/>
        <w:rPr>
          <w:rFonts w:ascii="Arial" w:hAnsi="Arial" w:cs="Arial"/>
        </w:rPr>
      </w:pPr>
    </w:p>
    <w:p w14:paraId="26054CAB" w14:textId="73FAF156" w:rsidR="0094003D" w:rsidRDefault="0094003D" w:rsidP="0094003D">
      <w:pPr>
        <w:pStyle w:val="Odsekzoznamu"/>
        <w:spacing w:after="0" w:line="240" w:lineRule="auto"/>
        <w:ind w:left="0"/>
        <w:jc w:val="center"/>
        <w:rPr>
          <w:rFonts w:ascii="Arial" w:hAnsi="Arial" w:cs="Arial"/>
          <w:b/>
        </w:rPr>
      </w:pPr>
      <w:bookmarkStart w:id="2" w:name="_Hlk199947340"/>
      <w:r>
        <w:rPr>
          <w:rFonts w:ascii="Arial" w:hAnsi="Arial" w:cs="Arial"/>
          <w:b/>
        </w:rPr>
        <w:t>Čl. XI</w:t>
      </w:r>
      <w:r w:rsidR="00B17970">
        <w:rPr>
          <w:rFonts w:ascii="Arial" w:hAnsi="Arial" w:cs="Arial"/>
          <w:b/>
        </w:rPr>
        <w:t>V</w:t>
      </w:r>
    </w:p>
    <w:p w14:paraId="345AF538" w14:textId="77777777" w:rsidR="0094003D" w:rsidRPr="00ED3750" w:rsidRDefault="0094003D" w:rsidP="0094003D">
      <w:pPr>
        <w:pStyle w:val="Odsekzoznamu"/>
        <w:spacing w:after="0" w:line="240" w:lineRule="auto"/>
        <w:ind w:left="0"/>
        <w:jc w:val="center"/>
        <w:rPr>
          <w:rFonts w:ascii="Arial" w:hAnsi="Arial" w:cs="Arial"/>
          <w:b/>
        </w:rPr>
      </w:pPr>
      <w:r w:rsidRPr="00ED3750">
        <w:rPr>
          <w:rFonts w:ascii="Arial" w:hAnsi="Arial" w:cs="Arial"/>
          <w:b/>
        </w:rPr>
        <w:t>Vysporiadanie autorských práv</w:t>
      </w:r>
    </w:p>
    <w:p w14:paraId="207E288F" w14:textId="2B029E01" w:rsidR="0094003D" w:rsidRDefault="0094003D" w:rsidP="0094003D">
      <w:pPr>
        <w:pStyle w:val="Odsekzoznamu"/>
        <w:spacing w:after="0" w:line="240" w:lineRule="auto"/>
        <w:ind w:left="0"/>
        <w:jc w:val="both"/>
        <w:rPr>
          <w:rFonts w:ascii="Arial" w:hAnsi="Arial" w:cs="Arial"/>
          <w:bCs/>
        </w:rPr>
      </w:pPr>
      <w:r w:rsidRPr="002A7026">
        <w:rPr>
          <w:rFonts w:ascii="Arial" w:hAnsi="Arial" w:cs="Arial"/>
          <w:b/>
        </w:rPr>
        <w:t>1</w:t>
      </w:r>
      <w:r w:rsidR="00B17970">
        <w:rPr>
          <w:rFonts w:ascii="Arial" w:hAnsi="Arial" w:cs="Arial"/>
          <w:b/>
        </w:rPr>
        <w:t>4</w:t>
      </w:r>
      <w:r w:rsidRPr="002A7026">
        <w:rPr>
          <w:rFonts w:ascii="Arial" w:hAnsi="Arial" w:cs="Arial"/>
          <w:b/>
        </w:rPr>
        <w:t>.1.</w:t>
      </w:r>
      <w:r>
        <w:rPr>
          <w:rFonts w:ascii="Arial" w:hAnsi="Arial" w:cs="Arial"/>
          <w:bCs/>
        </w:rPr>
        <w:t xml:space="preserve"> </w:t>
      </w:r>
      <w:r w:rsidRPr="00ED3750">
        <w:rPr>
          <w:rFonts w:ascii="Arial" w:hAnsi="Arial" w:cs="Arial"/>
          <w:bCs/>
        </w:rPr>
        <w:t xml:space="preserve">Autorským dielom pre potreby tejto </w:t>
      </w:r>
      <w:r>
        <w:rPr>
          <w:rFonts w:ascii="Arial" w:hAnsi="Arial" w:cs="Arial"/>
          <w:bCs/>
        </w:rPr>
        <w:t>d</w:t>
      </w:r>
      <w:r w:rsidRPr="00ED3750">
        <w:rPr>
          <w:rFonts w:ascii="Arial" w:hAnsi="Arial" w:cs="Arial"/>
          <w:bCs/>
        </w:rPr>
        <w:t xml:space="preserve">ohody je dielo spĺňajúce definíciu diela podľa </w:t>
      </w:r>
      <w:r>
        <w:rPr>
          <w:rFonts w:ascii="Arial" w:hAnsi="Arial" w:cs="Arial"/>
          <w:bCs/>
        </w:rPr>
        <w:t xml:space="preserve">zákona č. 185/2015 Z. z. </w:t>
      </w:r>
      <w:r w:rsidRPr="00ED3750">
        <w:rPr>
          <w:rFonts w:ascii="Arial" w:hAnsi="Arial" w:cs="Arial"/>
          <w:bCs/>
        </w:rPr>
        <w:t xml:space="preserve">Autorského zákona </w:t>
      </w:r>
      <w:r>
        <w:rPr>
          <w:rFonts w:ascii="Arial" w:hAnsi="Arial" w:cs="Arial"/>
          <w:bCs/>
        </w:rPr>
        <w:t xml:space="preserve">v znení neskorších predpisov </w:t>
      </w:r>
      <w:r w:rsidRPr="00ED3750">
        <w:rPr>
          <w:rFonts w:ascii="Arial" w:hAnsi="Arial" w:cs="Arial"/>
          <w:bCs/>
        </w:rPr>
        <w:t xml:space="preserve">vrátane počítačového programu a vrátane databázy podľa § 131 Autorského zákona (ďalej ako „autorské dielo“). </w:t>
      </w:r>
    </w:p>
    <w:p w14:paraId="22E6A6CE" w14:textId="77777777" w:rsidR="0094003D" w:rsidRPr="00ED3750" w:rsidRDefault="0094003D" w:rsidP="0094003D">
      <w:pPr>
        <w:pStyle w:val="Odsekzoznamu"/>
        <w:spacing w:after="0" w:line="240" w:lineRule="auto"/>
        <w:ind w:left="0"/>
        <w:jc w:val="both"/>
        <w:rPr>
          <w:rFonts w:ascii="Arial" w:hAnsi="Arial" w:cs="Arial"/>
          <w:bCs/>
        </w:rPr>
      </w:pPr>
    </w:p>
    <w:p w14:paraId="0599F0CD" w14:textId="77777777" w:rsidR="0094003D" w:rsidRDefault="0094003D" w:rsidP="0094003D">
      <w:pPr>
        <w:pStyle w:val="Odsekzoznamu"/>
        <w:spacing w:after="0" w:line="240" w:lineRule="auto"/>
        <w:ind w:left="0"/>
        <w:jc w:val="both"/>
        <w:rPr>
          <w:rFonts w:ascii="Arial" w:hAnsi="Arial" w:cs="Arial"/>
          <w:bCs/>
        </w:rPr>
      </w:pPr>
      <w:r w:rsidRPr="002A7026">
        <w:rPr>
          <w:rFonts w:ascii="Arial" w:hAnsi="Arial" w:cs="Arial"/>
          <w:b/>
        </w:rPr>
        <w:lastRenderedPageBreak/>
        <w:t>11.2.</w:t>
      </w:r>
      <w:r>
        <w:rPr>
          <w:rFonts w:ascii="Arial" w:hAnsi="Arial" w:cs="Arial"/>
          <w:bCs/>
        </w:rPr>
        <w:t xml:space="preserve"> </w:t>
      </w:r>
      <w:r w:rsidRPr="00ED3750">
        <w:rPr>
          <w:rFonts w:ascii="Arial" w:hAnsi="Arial" w:cs="Arial"/>
          <w:bCs/>
        </w:rPr>
        <w:t xml:space="preserve">Zmluvné strany sa dohodli, že ak výsledkom plnenia predmetu </w:t>
      </w:r>
      <w:r>
        <w:rPr>
          <w:rFonts w:ascii="Arial" w:hAnsi="Arial" w:cs="Arial"/>
          <w:bCs/>
        </w:rPr>
        <w:t>d</w:t>
      </w:r>
      <w:r w:rsidRPr="00ED3750">
        <w:rPr>
          <w:rFonts w:ascii="Arial" w:hAnsi="Arial" w:cs="Arial"/>
          <w:bCs/>
        </w:rPr>
        <w:t xml:space="preserve">ohody zo strany poskytovateľa bude autorské dielo platí, že odovzdaním autorského diela, a to či už protokolárnym alebo faktickým, udeľuje poskytovateľ objednávateľovi súhlas podľa ustanovenia § 65 a nasl. Autorského zákona na akékoľvek použitie takého autorského diela ako celku i jeho jednotlivých častí </w:t>
      </w:r>
      <w:r>
        <w:rPr>
          <w:rFonts w:ascii="Arial" w:hAnsi="Arial" w:cs="Arial"/>
          <w:bCs/>
        </w:rPr>
        <w:t>všetkými známymi spôsobmi</w:t>
      </w:r>
      <w:r w:rsidRPr="00ED3750">
        <w:rPr>
          <w:rFonts w:ascii="Arial" w:hAnsi="Arial" w:cs="Arial"/>
          <w:bCs/>
        </w:rPr>
        <w:t xml:space="preserve">, čo pre zamedzenie pochybností zahŕňa právo jeho kopírovania, </w:t>
      </w:r>
      <w:r>
        <w:rPr>
          <w:rFonts w:ascii="Arial" w:hAnsi="Arial" w:cs="Arial"/>
          <w:bCs/>
        </w:rPr>
        <w:t xml:space="preserve">spracovania, dokončenia, vytvárania výňatkov, skracovania, predlžovania, </w:t>
      </w:r>
      <w:r w:rsidRPr="00ED3750">
        <w:rPr>
          <w:rFonts w:ascii="Arial" w:hAnsi="Arial" w:cs="Arial"/>
          <w:bCs/>
        </w:rPr>
        <w:t xml:space="preserve">prekladania, prispôsobovania, modifikovania, upravovania, distribuovania, publikovania a začleňovania do iných diel ako aj </w:t>
      </w:r>
      <w:r>
        <w:rPr>
          <w:rFonts w:ascii="Arial" w:hAnsi="Arial" w:cs="Arial"/>
          <w:bCs/>
        </w:rPr>
        <w:t xml:space="preserve">na </w:t>
      </w:r>
      <w:r w:rsidRPr="00ED3750">
        <w:rPr>
          <w:rFonts w:ascii="Arial" w:hAnsi="Arial" w:cs="Arial"/>
          <w:bCs/>
        </w:rPr>
        <w:t xml:space="preserve">dekompiláciu </w:t>
      </w:r>
      <w:r>
        <w:rPr>
          <w:rFonts w:ascii="Arial" w:hAnsi="Arial" w:cs="Arial"/>
          <w:bCs/>
        </w:rPr>
        <w:t>a</w:t>
      </w:r>
      <w:r w:rsidRPr="00ED3750">
        <w:rPr>
          <w:rFonts w:ascii="Arial" w:hAnsi="Arial" w:cs="Arial"/>
          <w:bCs/>
        </w:rPr>
        <w:t xml:space="preserve"> na všetky ďalšie spôsoby použitia autorského diela uvedené v ustanovení § 19 Autorského zákon (ďalej ako „licencia“), a to ako objednávateľom osobne, tak aj osobami </w:t>
      </w:r>
      <w:r>
        <w:rPr>
          <w:rFonts w:ascii="Arial" w:hAnsi="Arial" w:cs="Arial"/>
          <w:bCs/>
        </w:rPr>
        <w:t>n</w:t>
      </w:r>
      <w:r w:rsidRPr="00ED3750">
        <w:rPr>
          <w:rFonts w:ascii="Arial" w:hAnsi="Arial" w:cs="Arial"/>
          <w:bCs/>
        </w:rPr>
        <w:t xml:space="preserve">ím poverenými s tým, že licencia zahŕňa aj výslovný súhlas na udelenie sublicencie na používanie autorského diela pre akékoľvek tretie osoby, či na postúpenie licencie na tretie osoby verejnej správy. Licencia je výhradná, udelená v neobmedzenom vecnom, časovom a </w:t>
      </w:r>
      <w:r>
        <w:rPr>
          <w:rFonts w:ascii="Arial" w:hAnsi="Arial" w:cs="Arial"/>
          <w:bCs/>
        </w:rPr>
        <w:t>územnom</w:t>
      </w:r>
      <w:r w:rsidRPr="00ED3750">
        <w:rPr>
          <w:rFonts w:ascii="Arial" w:hAnsi="Arial" w:cs="Arial"/>
          <w:bCs/>
        </w:rPr>
        <w:t xml:space="preserve"> rozsahu, na celú dobu trvania autorskoprávnej ochrany autorského diela v zmysle príslušných ustanovení Autorského zákona. Licencia sa poskytuje bezodplatne. Licenciu nie je možné vypovedať. </w:t>
      </w:r>
      <w:r w:rsidRPr="005871B6">
        <w:rPr>
          <w:rFonts w:ascii="Arial" w:hAnsi="Arial" w:cs="Arial"/>
          <w:bCs/>
        </w:rPr>
        <w:t>Objednávateľ nie je povinný licenciu využiť.</w:t>
      </w:r>
    </w:p>
    <w:p w14:paraId="7DB79247" w14:textId="77777777" w:rsidR="0094003D" w:rsidRPr="00ED3750" w:rsidRDefault="0094003D" w:rsidP="0094003D">
      <w:pPr>
        <w:pStyle w:val="Odsekzoznamu"/>
        <w:spacing w:after="0" w:line="240" w:lineRule="auto"/>
        <w:ind w:left="0"/>
        <w:jc w:val="both"/>
        <w:rPr>
          <w:rFonts w:ascii="Arial" w:hAnsi="Arial" w:cs="Arial"/>
          <w:bCs/>
        </w:rPr>
      </w:pPr>
    </w:p>
    <w:p w14:paraId="0673BBA3" w14:textId="0A99DA45" w:rsidR="0094003D" w:rsidRDefault="0094003D" w:rsidP="0094003D">
      <w:pPr>
        <w:pStyle w:val="Odsekzoznamu"/>
        <w:spacing w:after="0" w:line="240" w:lineRule="auto"/>
        <w:ind w:left="0"/>
        <w:jc w:val="both"/>
        <w:rPr>
          <w:rFonts w:ascii="Arial" w:hAnsi="Arial" w:cs="Arial"/>
          <w:bCs/>
        </w:rPr>
      </w:pPr>
      <w:r w:rsidRPr="002A7026">
        <w:rPr>
          <w:rFonts w:ascii="Arial" w:hAnsi="Arial" w:cs="Arial"/>
          <w:b/>
        </w:rPr>
        <w:t>1</w:t>
      </w:r>
      <w:r w:rsidR="00B17970">
        <w:rPr>
          <w:rFonts w:ascii="Arial" w:hAnsi="Arial" w:cs="Arial"/>
          <w:b/>
        </w:rPr>
        <w:t>4</w:t>
      </w:r>
      <w:r w:rsidRPr="002A7026">
        <w:rPr>
          <w:rFonts w:ascii="Arial" w:hAnsi="Arial" w:cs="Arial"/>
          <w:b/>
        </w:rPr>
        <w:t>.3.</w:t>
      </w:r>
      <w:r>
        <w:rPr>
          <w:rFonts w:ascii="Arial" w:hAnsi="Arial" w:cs="Arial"/>
          <w:bCs/>
        </w:rPr>
        <w:t xml:space="preserve"> </w:t>
      </w:r>
      <w:r w:rsidRPr="00ED3750">
        <w:rPr>
          <w:rFonts w:ascii="Arial" w:hAnsi="Arial" w:cs="Arial"/>
          <w:bCs/>
        </w:rPr>
        <w:t>Pri protokolárnom či faktickom odovzdaní plnenia, ktorého súčasťou je databáza podľa § 135 Autorského zákona, poskytovateľ ako zhotoviteľ databázy bezodplatne prevádza na objednávateľa všetky svoje výhradné práva zhotoviteľa databázy podľa § 135 ods. 1 Autorského zákona a objednávateľ takto práva zhotoviteľa databázy prijíma.</w:t>
      </w:r>
    </w:p>
    <w:p w14:paraId="20F209D9" w14:textId="77777777" w:rsidR="0094003D" w:rsidRPr="00ED3750" w:rsidRDefault="0094003D" w:rsidP="0094003D">
      <w:pPr>
        <w:pStyle w:val="Odsekzoznamu"/>
        <w:spacing w:after="0" w:line="240" w:lineRule="auto"/>
        <w:ind w:left="0"/>
        <w:jc w:val="both"/>
        <w:rPr>
          <w:rFonts w:ascii="Arial" w:hAnsi="Arial" w:cs="Arial"/>
          <w:bCs/>
        </w:rPr>
      </w:pPr>
    </w:p>
    <w:p w14:paraId="00709510" w14:textId="65FFEFF3" w:rsidR="0094003D" w:rsidRDefault="0094003D" w:rsidP="0094003D">
      <w:pPr>
        <w:pStyle w:val="Odsekzoznamu"/>
        <w:spacing w:after="0" w:line="240" w:lineRule="auto"/>
        <w:ind w:left="0"/>
        <w:jc w:val="both"/>
        <w:rPr>
          <w:rFonts w:ascii="Arial" w:hAnsi="Arial" w:cs="Arial"/>
          <w:bCs/>
        </w:rPr>
      </w:pPr>
      <w:r w:rsidRPr="002A7026">
        <w:rPr>
          <w:rFonts w:ascii="Arial" w:hAnsi="Arial" w:cs="Arial"/>
          <w:b/>
        </w:rPr>
        <w:t>1</w:t>
      </w:r>
      <w:r w:rsidR="00B17970">
        <w:rPr>
          <w:rFonts w:ascii="Arial" w:hAnsi="Arial" w:cs="Arial"/>
          <w:b/>
        </w:rPr>
        <w:t>4</w:t>
      </w:r>
      <w:r w:rsidRPr="002A7026">
        <w:rPr>
          <w:rFonts w:ascii="Arial" w:hAnsi="Arial" w:cs="Arial"/>
          <w:b/>
        </w:rPr>
        <w:t>.4.</w:t>
      </w:r>
      <w:r>
        <w:rPr>
          <w:rFonts w:ascii="Arial" w:hAnsi="Arial" w:cs="Arial"/>
          <w:bCs/>
        </w:rPr>
        <w:t xml:space="preserve"> </w:t>
      </w:r>
      <w:r w:rsidRPr="00ED3750">
        <w:rPr>
          <w:rFonts w:ascii="Arial" w:hAnsi="Arial" w:cs="Arial"/>
          <w:bCs/>
        </w:rPr>
        <w:t xml:space="preserve">Ak pri poskytovaní plnenia podľa tejto </w:t>
      </w:r>
      <w:r>
        <w:rPr>
          <w:rFonts w:ascii="Arial" w:hAnsi="Arial" w:cs="Arial"/>
          <w:bCs/>
        </w:rPr>
        <w:t>d</w:t>
      </w:r>
      <w:r w:rsidRPr="00ED3750">
        <w:rPr>
          <w:rFonts w:ascii="Arial" w:hAnsi="Arial" w:cs="Arial"/>
          <w:bCs/>
        </w:rPr>
        <w:t xml:space="preserve">ohody príde spoločnou činnosťou </w:t>
      </w:r>
      <w:r>
        <w:rPr>
          <w:rFonts w:ascii="Arial" w:hAnsi="Arial" w:cs="Arial"/>
          <w:bCs/>
        </w:rPr>
        <w:t>zamestnancov</w:t>
      </w:r>
      <w:r w:rsidRPr="00ED3750">
        <w:rPr>
          <w:rFonts w:ascii="Arial" w:hAnsi="Arial" w:cs="Arial"/>
          <w:bCs/>
        </w:rPr>
        <w:t xml:space="preserve"> poskytovateľa a zamestnancov objednávateľ</w:t>
      </w:r>
      <w:r>
        <w:rPr>
          <w:rFonts w:ascii="Arial" w:hAnsi="Arial" w:cs="Arial"/>
          <w:bCs/>
        </w:rPr>
        <w:t>a</w:t>
      </w:r>
      <w:r w:rsidRPr="00ED3750">
        <w:rPr>
          <w:rFonts w:ascii="Arial" w:hAnsi="Arial" w:cs="Arial"/>
          <w:bCs/>
        </w:rPr>
        <w:t xml:space="preserve"> k vytvoreniu spoločného diela podľa § 92 Autorského zákona, zmluvné strany sa dohodli, že v takom prípade vykonáva majetkové práva autora objednávateľ.</w:t>
      </w:r>
    </w:p>
    <w:p w14:paraId="7A13485F" w14:textId="77777777" w:rsidR="0094003D" w:rsidRPr="00ED3750" w:rsidRDefault="0094003D" w:rsidP="0094003D">
      <w:pPr>
        <w:pStyle w:val="Odsekzoznamu"/>
        <w:spacing w:after="0" w:line="240" w:lineRule="auto"/>
        <w:ind w:left="0"/>
        <w:jc w:val="both"/>
        <w:rPr>
          <w:rFonts w:ascii="Arial" w:hAnsi="Arial" w:cs="Arial"/>
          <w:bCs/>
        </w:rPr>
      </w:pPr>
    </w:p>
    <w:p w14:paraId="50CC623E" w14:textId="4C6D53FF" w:rsidR="0094003D" w:rsidRPr="00ED3750" w:rsidRDefault="0094003D" w:rsidP="0094003D">
      <w:pPr>
        <w:pStyle w:val="Odsekzoznamu"/>
        <w:spacing w:after="0" w:line="240" w:lineRule="auto"/>
        <w:ind w:left="0"/>
        <w:jc w:val="both"/>
        <w:rPr>
          <w:rFonts w:ascii="Arial" w:hAnsi="Arial" w:cs="Arial"/>
          <w:bCs/>
        </w:rPr>
      </w:pPr>
      <w:r w:rsidRPr="002A7026">
        <w:rPr>
          <w:rFonts w:ascii="Arial" w:hAnsi="Arial" w:cs="Arial"/>
          <w:b/>
        </w:rPr>
        <w:t>1</w:t>
      </w:r>
      <w:r w:rsidR="00B17970">
        <w:rPr>
          <w:rFonts w:ascii="Arial" w:hAnsi="Arial" w:cs="Arial"/>
          <w:b/>
        </w:rPr>
        <w:t>4</w:t>
      </w:r>
      <w:r w:rsidRPr="002A7026">
        <w:rPr>
          <w:rFonts w:ascii="Arial" w:hAnsi="Arial" w:cs="Arial"/>
          <w:b/>
        </w:rPr>
        <w:t>.5.</w:t>
      </w:r>
      <w:r>
        <w:rPr>
          <w:rFonts w:ascii="Arial" w:hAnsi="Arial" w:cs="Arial"/>
          <w:bCs/>
        </w:rPr>
        <w:t xml:space="preserve"> </w:t>
      </w:r>
      <w:r w:rsidRPr="00ED3750">
        <w:rPr>
          <w:rFonts w:ascii="Arial" w:hAnsi="Arial" w:cs="Arial"/>
          <w:bCs/>
        </w:rPr>
        <w:t xml:space="preserve">V prípade, ak si akákoľvek tretia osoba, vrátane </w:t>
      </w:r>
      <w:r>
        <w:rPr>
          <w:rFonts w:ascii="Arial" w:hAnsi="Arial" w:cs="Arial"/>
          <w:bCs/>
        </w:rPr>
        <w:t>zamestnancov</w:t>
      </w:r>
      <w:r w:rsidRPr="00ED3750">
        <w:rPr>
          <w:rFonts w:ascii="Arial" w:hAnsi="Arial" w:cs="Arial"/>
          <w:bCs/>
        </w:rPr>
        <w:t xml:space="preserve"> poskytovateľa a/alebo subdodávateľov, uplatní u objednávateľa akýkoľvek nárok proti objednávateľovi z titulu porušenia jej autorských práv a/alebo práv priemyselného a/alebo iného duševného vlastníctva alebo akékoľvek iné nároky v akejkoľvek súvislosti s plnením poskytnutým poskytovateľom podľa tejto </w:t>
      </w:r>
      <w:r>
        <w:rPr>
          <w:rFonts w:ascii="Arial" w:hAnsi="Arial" w:cs="Arial"/>
          <w:bCs/>
        </w:rPr>
        <w:t>d</w:t>
      </w:r>
      <w:r w:rsidRPr="00ED3750">
        <w:rPr>
          <w:rFonts w:ascii="Arial" w:hAnsi="Arial" w:cs="Arial"/>
          <w:bCs/>
        </w:rPr>
        <w:t xml:space="preserve">ohody, poskytovateľ sa zaväzuje: </w:t>
      </w:r>
    </w:p>
    <w:p w14:paraId="4BE1C1F5" w14:textId="77777777" w:rsidR="0094003D" w:rsidRPr="00ED3750" w:rsidRDefault="0094003D" w:rsidP="0094003D">
      <w:pPr>
        <w:pStyle w:val="Odsekzoznamu"/>
        <w:spacing w:after="0" w:line="240" w:lineRule="auto"/>
        <w:ind w:left="567"/>
        <w:jc w:val="both"/>
        <w:rPr>
          <w:rFonts w:ascii="Arial" w:hAnsi="Arial" w:cs="Arial"/>
          <w:bCs/>
        </w:rPr>
      </w:pPr>
      <w:r w:rsidRPr="00ED3750">
        <w:rPr>
          <w:rFonts w:ascii="Arial" w:hAnsi="Arial" w:cs="Arial"/>
          <w:bCs/>
        </w:rPr>
        <w:t>a)</w:t>
      </w:r>
      <w:r w:rsidRPr="00ED3750">
        <w:rPr>
          <w:rFonts w:ascii="Arial" w:hAnsi="Arial" w:cs="Arial"/>
          <w:bCs/>
        </w:rPr>
        <w:tab/>
        <w:t>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plnenie(a)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subdodávateľom alebo tretími osobami pre objednávateľa rovnakými alebo aspoň takými plneniami, ktoré majú aspoň podstatne podobné kvalitatívne, operačné a technické parametre a funkčnosti; a</w:t>
      </w:r>
    </w:p>
    <w:p w14:paraId="2EDAC140" w14:textId="77777777" w:rsidR="0094003D" w:rsidRPr="00ED3750" w:rsidRDefault="0094003D" w:rsidP="0094003D">
      <w:pPr>
        <w:pStyle w:val="Odsekzoznamu"/>
        <w:spacing w:after="0" w:line="240" w:lineRule="auto"/>
        <w:ind w:left="567"/>
        <w:jc w:val="both"/>
        <w:rPr>
          <w:rFonts w:ascii="Arial" w:hAnsi="Arial" w:cs="Arial"/>
          <w:bCs/>
        </w:rPr>
      </w:pPr>
      <w:r w:rsidRPr="00ED3750">
        <w:rPr>
          <w:rFonts w:ascii="Arial" w:hAnsi="Arial" w:cs="Arial"/>
          <w:bCs/>
        </w:rPr>
        <w:t>b)</w:t>
      </w:r>
      <w:r w:rsidRPr="00ED3750">
        <w:rPr>
          <w:rFonts w:ascii="Arial" w:hAnsi="Arial" w:cs="Arial"/>
          <w:bCs/>
        </w:rPr>
        <w:tab/>
        <w:t>poskytnúť objednávateľovi akúkoľvek a všetku účinnú pomoc a uhradiť akékoľvek a všetky náklady a výdavky, ktoré vznikli/vzniknú objednávateľovi v súvislosti s uplatnením vyššie uvedeného nároku tretej osoby; a</w:t>
      </w:r>
    </w:p>
    <w:p w14:paraId="193487A6" w14:textId="77777777" w:rsidR="0094003D" w:rsidRDefault="0094003D" w:rsidP="0094003D">
      <w:pPr>
        <w:pStyle w:val="Odsekzoznamu"/>
        <w:spacing w:after="0" w:line="240" w:lineRule="auto"/>
        <w:ind w:left="567"/>
        <w:jc w:val="both"/>
        <w:rPr>
          <w:rFonts w:ascii="Arial" w:hAnsi="Arial" w:cs="Arial"/>
          <w:bCs/>
        </w:rPr>
      </w:pPr>
      <w:r w:rsidRPr="00ED3750">
        <w:rPr>
          <w:rFonts w:ascii="Arial" w:hAnsi="Arial" w:cs="Arial"/>
          <w:bCs/>
        </w:rPr>
        <w:t>c)</w:t>
      </w:r>
      <w:r w:rsidRPr="00ED3750">
        <w:rPr>
          <w:rFonts w:ascii="Arial" w:hAnsi="Arial" w:cs="Arial"/>
          <w:bCs/>
        </w:rPr>
        <w:tab/>
        <w:t>nahradiť objednávateľovi akúkoľvek a všetku škodu, ktorá vznikne objednávateľovi v dôsledku uplatnenia vyššie uvedeného nároku tretej osoby, a to v plnej výške a bez akéhokoľvek obmedzenia.</w:t>
      </w:r>
    </w:p>
    <w:p w14:paraId="0F44A527" w14:textId="77777777" w:rsidR="0094003D" w:rsidRPr="00ED3750" w:rsidRDefault="0094003D" w:rsidP="0094003D">
      <w:pPr>
        <w:pStyle w:val="Odsekzoznamu"/>
        <w:spacing w:after="0" w:line="240" w:lineRule="auto"/>
        <w:ind w:left="567"/>
        <w:jc w:val="both"/>
        <w:rPr>
          <w:rFonts w:ascii="Arial" w:hAnsi="Arial" w:cs="Arial"/>
          <w:bCs/>
        </w:rPr>
      </w:pPr>
    </w:p>
    <w:p w14:paraId="57808556" w14:textId="2F88A8AC" w:rsidR="0094003D" w:rsidRDefault="0094003D" w:rsidP="0094003D">
      <w:pPr>
        <w:pStyle w:val="Odsekzoznamu"/>
        <w:spacing w:after="0" w:line="240" w:lineRule="auto"/>
        <w:ind w:left="0"/>
        <w:jc w:val="both"/>
        <w:rPr>
          <w:rFonts w:ascii="Arial" w:hAnsi="Arial" w:cs="Arial"/>
          <w:bCs/>
        </w:rPr>
      </w:pPr>
      <w:r w:rsidRPr="002A7026">
        <w:rPr>
          <w:rFonts w:ascii="Arial" w:hAnsi="Arial" w:cs="Arial"/>
          <w:b/>
        </w:rPr>
        <w:t>1</w:t>
      </w:r>
      <w:r w:rsidR="00B17970">
        <w:rPr>
          <w:rFonts w:ascii="Arial" w:hAnsi="Arial" w:cs="Arial"/>
          <w:b/>
        </w:rPr>
        <w:t>4</w:t>
      </w:r>
      <w:r w:rsidRPr="002A7026">
        <w:rPr>
          <w:rFonts w:ascii="Arial" w:hAnsi="Arial" w:cs="Arial"/>
          <w:b/>
        </w:rPr>
        <w:t>.6.</w:t>
      </w:r>
      <w:r>
        <w:rPr>
          <w:rFonts w:ascii="Arial" w:hAnsi="Arial" w:cs="Arial"/>
          <w:bCs/>
        </w:rPr>
        <w:t xml:space="preserve"> </w:t>
      </w:r>
      <w:r w:rsidRPr="00ED3750">
        <w:rPr>
          <w:rFonts w:ascii="Arial" w:hAnsi="Arial" w:cs="Arial"/>
          <w:bCs/>
        </w:rPr>
        <w:t xml:space="preserve">Objednávateľ sa však zaväzuje, že o každom nároku vznesenom takou treťou osobou v zmysle predchádzajúcich ustanovení bude bez zbytočného odkladu informovať poskytovateľa, bude v súvislosti s takým nárokom postupovať podľa primeraných pokynov poskytovateľa a tak, aby sa predišlo vzniku a prípadne zvýšeniu škôd, nevykoná smerom k takej tretej osobe žiaden úkon, v dôsledku ktorého by sa jej postavenie v súvislosti s takým uplatnením nároku zlepšilo. Objednávateľ </w:t>
      </w:r>
      <w:r w:rsidRPr="00ED3750">
        <w:rPr>
          <w:rFonts w:ascii="Arial" w:hAnsi="Arial" w:cs="Arial"/>
          <w:bCs/>
        </w:rPr>
        <w:lastRenderedPageBreak/>
        <w:t>je oprávnený poskytovateľovi vystaviť a po potrebnú dobu udržiavať v platnosti prevoditeľnú plnú moc potrebnú na to, aby sa poskytovateľ mohol za objednávateľa účinne takému nároku brániť a s takou treťou osobou o urovnaní sporu rokovať, a aj inak postupovať tak, ako je to potrebné v záujme ochrany práv oboch strán.</w:t>
      </w:r>
    </w:p>
    <w:p w14:paraId="7888089C" w14:textId="77777777" w:rsidR="0094003D" w:rsidRPr="002A7026" w:rsidRDefault="0094003D" w:rsidP="0094003D">
      <w:pPr>
        <w:pStyle w:val="Odsekzoznamu"/>
        <w:spacing w:after="0" w:line="240" w:lineRule="auto"/>
        <w:ind w:left="0"/>
        <w:jc w:val="both"/>
        <w:rPr>
          <w:rFonts w:ascii="Arial" w:hAnsi="Arial" w:cs="Arial"/>
          <w:bCs/>
        </w:rPr>
      </w:pPr>
    </w:p>
    <w:p w14:paraId="77A5C726" w14:textId="076A1B07" w:rsidR="00B2518F" w:rsidRDefault="0094003D" w:rsidP="004948C4">
      <w:pPr>
        <w:pStyle w:val="Odsekzoznamu"/>
        <w:spacing w:after="0" w:line="240" w:lineRule="auto"/>
        <w:ind w:left="0"/>
        <w:jc w:val="both"/>
        <w:rPr>
          <w:rFonts w:ascii="Arial" w:hAnsi="Arial" w:cs="Arial"/>
        </w:rPr>
      </w:pPr>
      <w:r w:rsidRPr="003F155C">
        <w:rPr>
          <w:rFonts w:ascii="Arial" w:hAnsi="Arial" w:cs="Arial"/>
          <w:b/>
        </w:rPr>
        <w:t>1</w:t>
      </w:r>
      <w:r w:rsidR="00B17970">
        <w:rPr>
          <w:rFonts w:ascii="Arial" w:hAnsi="Arial" w:cs="Arial"/>
          <w:b/>
        </w:rPr>
        <w:t>4</w:t>
      </w:r>
      <w:r w:rsidRPr="003F155C">
        <w:rPr>
          <w:rFonts w:ascii="Arial" w:hAnsi="Arial" w:cs="Arial"/>
          <w:b/>
        </w:rPr>
        <w:t>.</w:t>
      </w:r>
      <w:r>
        <w:rPr>
          <w:rFonts w:ascii="Arial" w:hAnsi="Arial" w:cs="Arial"/>
          <w:b/>
        </w:rPr>
        <w:t>7.</w:t>
      </w:r>
      <w:r>
        <w:rPr>
          <w:rFonts w:ascii="Arial" w:hAnsi="Arial" w:cs="Arial"/>
          <w:bCs/>
        </w:rPr>
        <w:t xml:space="preserve"> </w:t>
      </w:r>
      <w:r w:rsidRPr="002A7026">
        <w:rPr>
          <w:rFonts w:ascii="Arial" w:hAnsi="Arial" w:cs="Arial"/>
          <w:bCs/>
        </w:rPr>
        <w:t>Ustanovenia tohto článku dohody zotrvajú v platnosti a účinnosti aj po zániku tejto dohody, a to bez časového obmedzenia.</w:t>
      </w:r>
      <w:bookmarkEnd w:id="2"/>
    </w:p>
    <w:p w14:paraId="21519F9D" w14:textId="77777777" w:rsidR="00D7435B" w:rsidRDefault="00D7435B" w:rsidP="004948C4">
      <w:pPr>
        <w:pStyle w:val="Odsekzoznamu"/>
        <w:spacing w:after="0" w:line="240" w:lineRule="auto"/>
        <w:ind w:left="0"/>
        <w:jc w:val="both"/>
        <w:rPr>
          <w:rFonts w:ascii="Arial" w:hAnsi="Arial" w:cs="Arial"/>
        </w:rPr>
      </w:pPr>
    </w:p>
    <w:p w14:paraId="6ECC415F" w14:textId="77777777" w:rsidR="00D7435B" w:rsidRDefault="00D7435B" w:rsidP="004948C4">
      <w:pPr>
        <w:pStyle w:val="Odsekzoznamu"/>
        <w:spacing w:after="0" w:line="240" w:lineRule="auto"/>
        <w:ind w:left="0"/>
        <w:jc w:val="both"/>
        <w:rPr>
          <w:rFonts w:ascii="Arial" w:hAnsi="Arial" w:cs="Arial"/>
        </w:rPr>
      </w:pPr>
    </w:p>
    <w:p w14:paraId="43C8886F" w14:textId="37AE92D3" w:rsidR="00AE61FD" w:rsidRPr="00C76F97" w:rsidRDefault="00AE61FD" w:rsidP="003144DB">
      <w:pPr>
        <w:pStyle w:val="Odsekzoznamu"/>
        <w:spacing w:after="0" w:line="240" w:lineRule="auto"/>
        <w:ind w:left="0"/>
        <w:jc w:val="center"/>
        <w:rPr>
          <w:rFonts w:ascii="Arial" w:hAnsi="Arial" w:cs="Arial"/>
          <w:b/>
        </w:rPr>
      </w:pPr>
      <w:r w:rsidRPr="00C76F97">
        <w:rPr>
          <w:rFonts w:ascii="Arial" w:hAnsi="Arial" w:cs="Arial"/>
          <w:b/>
        </w:rPr>
        <w:t>Čl.</w:t>
      </w:r>
      <w:r w:rsidR="00B73F45" w:rsidRPr="00C76F97">
        <w:rPr>
          <w:rFonts w:ascii="Arial" w:hAnsi="Arial" w:cs="Arial"/>
          <w:b/>
        </w:rPr>
        <w:t xml:space="preserve"> X</w:t>
      </w:r>
      <w:r w:rsidR="00005879" w:rsidRPr="00C76F97">
        <w:rPr>
          <w:rFonts w:ascii="Arial" w:hAnsi="Arial" w:cs="Arial"/>
          <w:b/>
        </w:rPr>
        <w:t>V</w:t>
      </w:r>
    </w:p>
    <w:p w14:paraId="7F26DF11" w14:textId="10219B61" w:rsidR="00AE61FD" w:rsidRDefault="00F870C9" w:rsidP="003144DB">
      <w:pPr>
        <w:pStyle w:val="Odsekzoznamu"/>
        <w:spacing w:after="0" w:line="240" w:lineRule="auto"/>
        <w:ind w:left="0"/>
        <w:jc w:val="center"/>
        <w:rPr>
          <w:rFonts w:ascii="Arial" w:hAnsi="Arial" w:cs="Arial"/>
          <w:b/>
        </w:rPr>
      </w:pPr>
      <w:r>
        <w:rPr>
          <w:rFonts w:ascii="Arial" w:hAnsi="Arial" w:cs="Arial"/>
          <w:b/>
        </w:rPr>
        <w:t>Z</w:t>
      </w:r>
      <w:r w:rsidR="00AE61FD" w:rsidRPr="00C76F97">
        <w:rPr>
          <w:rFonts w:ascii="Arial" w:hAnsi="Arial" w:cs="Arial"/>
          <w:b/>
        </w:rPr>
        <w:t>áverečné ustanovenia</w:t>
      </w:r>
    </w:p>
    <w:p w14:paraId="76B7BCE2" w14:textId="19120E8E" w:rsidR="00B2518F" w:rsidRPr="00C76F97" w:rsidRDefault="00B17970"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Pr>
          <w:rFonts w:ascii="Arial" w:hAnsi="Arial" w:cs="Arial"/>
          <w:b/>
        </w:rPr>
        <w:t>5</w:t>
      </w:r>
      <w:r w:rsidR="00B2518F" w:rsidRPr="00C76F97">
        <w:rPr>
          <w:rFonts w:ascii="Arial" w:hAnsi="Arial" w:cs="Arial"/>
          <w:b/>
        </w:rPr>
        <w:t>.1</w:t>
      </w:r>
      <w:r w:rsidR="00AE2548" w:rsidRPr="00C76F97">
        <w:rPr>
          <w:rFonts w:ascii="Arial" w:hAnsi="Arial" w:cs="Arial"/>
          <w:b/>
        </w:rPr>
        <w:t>.</w:t>
      </w:r>
      <w:r w:rsidR="00AE2548" w:rsidRPr="00C76F97">
        <w:rPr>
          <w:rFonts w:ascii="Arial" w:hAnsi="Arial" w:cs="Arial"/>
        </w:rPr>
        <w:t xml:space="preserve"> </w:t>
      </w:r>
      <w:r w:rsidR="00B2518F" w:rsidRPr="00C76F97">
        <w:rPr>
          <w:rFonts w:ascii="Arial" w:hAnsi="Arial" w:cs="Arial"/>
        </w:rPr>
        <w:t>Táto dohoda</w:t>
      </w:r>
      <w:r w:rsidR="008D1420" w:rsidRPr="00C76F97">
        <w:rPr>
          <w:rFonts w:ascii="Arial" w:hAnsi="Arial" w:cs="Arial"/>
        </w:rPr>
        <w:t xml:space="preserve"> sa uza</w:t>
      </w:r>
      <w:r w:rsidR="00373C5F" w:rsidRPr="00C76F97">
        <w:rPr>
          <w:rFonts w:ascii="Arial" w:hAnsi="Arial" w:cs="Arial"/>
        </w:rPr>
        <w:t xml:space="preserve">tvára na dobu určitú </w:t>
      </w:r>
      <w:r w:rsidR="00D726C3">
        <w:rPr>
          <w:rFonts w:ascii="Arial" w:hAnsi="Arial" w:cs="Arial"/>
        </w:rPr>
        <w:t>36</w:t>
      </w:r>
      <w:r w:rsidR="00717E3B">
        <w:rPr>
          <w:rFonts w:ascii="Arial" w:hAnsi="Arial" w:cs="Arial"/>
        </w:rPr>
        <w:t xml:space="preserve"> mesiacov od nadobudnutia </w:t>
      </w:r>
      <w:r w:rsidR="000F5C7E">
        <w:rPr>
          <w:rFonts w:ascii="Arial" w:hAnsi="Arial" w:cs="Arial"/>
        </w:rPr>
        <w:t xml:space="preserve">jej </w:t>
      </w:r>
      <w:r w:rsidR="00FC74DA">
        <w:rPr>
          <w:rFonts w:ascii="Arial" w:hAnsi="Arial" w:cs="Arial"/>
        </w:rPr>
        <w:t>účinnosti</w:t>
      </w:r>
      <w:r w:rsidR="00E82E5C" w:rsidRPr="00C76F97">
        <w:rPr>
          <w:rFonts w:ascii="Arial" w:hAnsi="Arial" w:cs="Arial"/>
        </w:rPr>
        <w:t xml:space="preserve">, alebo do vyčerpania </w:t>
      </w:r>
      <w:r w:rsidR="00D96CAA">
        <w:rPr>
          <w:rFonts w:ascii="Arial" w:hAnsi="Arial" w:cs="Arial"/>
        </w:rPr>
        <w:t>maximálnej celkovej ceny</w:t>
      </w:r>
      <w:r w:rsidR="00373C5F" w:rsidRPr="00C76F97">
        <w:rPr>
          <w:rFonts w:ascii="Arial" w:hAnsi="Arial" w:cs="Arial"/>
        </w:rPr>
        <w:t xml:space="preserve"> určen</w:t>
      </w:r>
      <w:r w:rsidR="00D96CAA">
        <w:rPr>
          <w:rFonts w:ascii="Arial" w:hAnsi="Arial" w:cs="Arial"/>
        </w:rPr>
        <w:t>ej</w:t>
      </w:r>
      <w:r w:rsidR="00373C5F" w:rsidRPr="00C76F97">
        <w:rPr>
          <w:rFonts w:ascii="Arial" w:hAnsi="Arial" w:cs="Arial"/>
        </w:rPr>
        <w:t xml:space="preserve"> v Č</w:t>
      </w:r>
      <w:r w:rsidR="00E82E5C" w:rsidRPr="00C76F97">
        <w:rPr>
          <w:rFonts w:ascii="Arial" w:hAnsi="Arial" w:cs="Arial"/>
        </w:rPr>
        <w:t>l.</w:t>
      </w:r>
      <w:r w:rsidR="00373C5F" w:rsidRPr="00C76F97">
        <w:rPr>
          <w:rFonts w:ascii="Arial" w:hAnsi="Arial" w:cs="Arial"/>
        </w:rPr>
        <w:t xml:space="preserve"> VI bod 6.4. tejto dohody</w:t>
      </w:r>
      <w:r w:rsidR="00E82E5C" w:rsidRPr="00C76F97">
        <w:rPr>
          <w:rFonts w:ascii="Arial" w:hAnsi="Arial" w:cs="Arial"/>
        </w:rPr>
        <w:t>, podľa toho</w:t>
      </w:r>
      <w:r w:rsidR="00B2518F" w:rsidRPr="00C76F97">
        <w:rPr>
          <w:rFonts w:ascii="Arial" w:hAnsi="Arial" w:cs="Arial"/>
        </w:rPr>
        <w:t>,</w:t>
      </w:r>
      <w:r w:rsidR="00E82E5C" w:rsidRPr="00C76F97">
        <w:rPr>
          <w:rFonts w:ascii="Arial" w:hAnsi="Arial" w:cs="Arial"/>
        </w:rPr>
        <w:t xml:space="preserve"> ktorá skutočnosť nastane skôr</w:t>
      </w:r>
      <w:r w:rsidR="008D1420" w:rsidRPr="00C76F97">
        <w:rPr>
          <w:rFonts w:ascii="Arial" w:hAnsi="Arial" w:cs="Arial"/>
        </w:rPr>
        <w:t>.</w:t>
      </w:r>
    </w:p>
    <w:p w14:paraId="3D2D0C71" w14:textId="77777777" w:rsidR="00B2518F" w:rsidRPr="00C76F97" w:rsidRDefault="00B2518F" w:rsidP="003144DB">
      <w:pPr>
        <w:pStyle w:val="Odsekzoznamu"/>
        <w:tabs>
          <w:tab w:val="left" w:pos="2977"/>
        </w:tabs>
        <w:spacing w:after="0" w:line="240" w:lineRule="auto"/>
        <w:ind w:left="0"/>
        <w:jc w:val="both"/>
        <w:rPr>
          <w:rFonts w:ascii="Arial" w:hAnsi="Arial" w:cs="Arial"/>
        </w:rPr>
      </w:pPr>
    </w:p>
    <w:p w14:paraId="24729370" w14:textId="79FB0426" w:rsidR="008D1420" w:rsidRPr="00C76F97" w:rsidRDefault="00B17970"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Pr>
          <w:rFonts w:ascii="Arial" w:hAnsi="Arial" w:cs="Arial"/>
          <w:b/>
        </w:rPr>
        <w:t>5</w:t>
      </w:r>
      <w:r w:rsidR="00B2518F" w:rsidRPr="00C76F97">
        <w:rPr>
          <w:rFonts w:ascii="Arial" w:hAnsi="Arial" w:cs="Arial"/>
          <w:b/>
        </w:rPr>
        <w:t>.2.</w:t>
      </w:r>
      <w:r w:rsidR="008D1420" w:rsidRPr="00C76F97">
        <w:rPr>
          <w:rFonts w:ascii="Arial" w:hAnsi="Arial" w:cs="Arial"/>
        </w:rPr>
        <w:t xml:space="preserve"> </w:t>
      </w:r>
      <w:r w:rsidR="00373C5F" w:rsidRPr="00C76F97">
        <w:rPr>
          <w:rFonts w:ascii="Arial" w:hAnsi="Arial" w:cs="Arial"/>
        </w:rPr>
        <w:t>Táto dohoda</w:t>
      </w:r>
      <w:r w:rsidR="008D1420" w:rsidRPr="00C76F97">
        <w:rPr>
          <w:rFonts w:ascii="Arial" w:hAnsi="Arial" w:cs="Arial"/>
        </w:rPr>
        <w:t xml:space="preserve"> </w:t>
      </w:r>
      <w:r w:rsidR="008D1420" w:rsidRPr="00C76F97">
        <w:rPr>
          <w:rFonts w:ascii="Arial" w:hAnsi="Arial" w:cs="Arial"/>
          <w:lang w:eastAsia="sk-SK"/>
        </w:rPr>
        <w:t>nadobúda platnosť dňom jej podp</w:t>
      </w:r>
      <w:r w:rsidR="005E5DC7" w:rsidRPr="00C76F97">
        <w:rPr>
          <w:rFonts w:ascii="Arial" w:hAnsi="Arial" w:cs="Arial"/>
          <w:lang w:eastAsia="sk-SK"/>
        </w:rPr>
        <w:t>ísania</w:t>
      </w:r>
      <w:r w:rsidR="008D1420" w:rsidRPr="00C76F97">
        <w:rPr>
          <w:rFonts w:ascii="Arial" w:hAnsi="Arial" w:cs="Arial"/>
          <w:lang w:eastAsia="sk-SK"/>
        </w:rPr>
        <w:t xml:space="preserve"> oprávnenými zástupcami obidvoch zmluvných strán a účinnosť dňom nasledujúcom po dni jej zverejnenia v Centrálnom registri zmlúv v zmysle § 47a zákona č. 40/1964 Zb. Občianskeho  zákonníka v znení neskorších predpisov.</w:t>
      </w:r>
    </w:p>
    <w:p w14:paraId="5A8EF25F" w14:textId="77777777" w:rsidR="008D1420" w:rsidRPr="00C76F97" w:rsidRDefault="008D1420" w:rsidP="003144DB">
      <w:pPr>
        <w:pStyle w:val="Odsekzoznamu"/>
        <w:tabs>
          <w:tab w:val="left" w:pos="2977"/>
        </w:tabs>
        <w:spacing w:after="0" w:line="240" w:lineRule="auto"/>
        <w:ind w:left="0"/>
        <w:jc w:val="both"/>
        <w:rPr>
          <w:rFonts w:ascii="Arial" w:hAnsi="Arial" w:cs="Arial"/>
          <w:lang w:eastAsia="sk-SK"/>
        </w:rPr>
      </w:pPr>
    </w:p>
    <w:p w14:paraId="38F519AD" w14:textId="4C1163AE" w:rsidR="008D1420" w:rsidRPr="00C76F97" w:rsidRDefault="00B17970"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lang w:eastAsia="sk-SK"/>
        </w:rPr>
        <w:t>1</w:t>
      </w:r>
      <w:r>
        <w:rPr>
          <w:rFonts w:ascii="Arial" w:hAnsi="Arial" w:cs="Arial"/>
          <w:b/>
          <w:lang w:eastAsia="sk-SK"/>
        </w:rPr>
        <w:t>5</w:t>
      </w:r>
      <w:r w:rsidR="00ED74FC" w:rsidRPr="00C76F97">
        <w:rPr>
          <w:rFonts w:ascii="Arial" w:hAnsi="Arial" w:cs="Arial"/>
          <w:b/>
          <w:lang w:eastAsia="sk-SK"/>
        </w:rPr>
        <w:t>.</w:t>
      </w:r>
      <w:r w:rsidR="00AE2548" w:rsidRPr="00C76F97">
        <w:rPr>
          <w:rFonts w:ascii="Arial" w:hAnsi="Arial" w:cs="Arial"/>
          <w:b/>
          <w:lang w:eastAsia="sk-SK"/>
        </w:rPr>
        <w:t>3</w:t>
      </w:r>
      <w:r w:rsidR="008D1420" w:rsidRPr="00C76F97">
        <w:rPr>
          <w:rFonts w:ascii="Arial" w:hAnsi="Arial" w:cs="Arial"/>
          <w:b/>
          <w:lang w:eastAsia="sk-SK"/>
        </w:rPr>
        <w:t>.</w:t>
      </w:r>
      <w:r w:rsidR="008D1420" w:rsidRPr="00C76F97">
        <w:rPr>
          <w:rFonts w:ascii="Arial" w:hAnsi="Arial" w:cs="Arial"/>
          <w:lang w:eastAsia="sk-SK"/>
        </w:rPr>
        <w:t xml:space="preserve"> </w:t>
      </w:r>
      <w:r w:rsidR="00373C5F" w:rsidRPr="00C76F97">
        <w:rPr>
          <w:rFonts w:ascii="Arial" w:hAnsi="Arial" w:cs="Arial"/>
          <w:lang w:eastAsia="sk-SK"/>
        </w:rPr>
        <w:t>Túto dohodu</w:t>
      </w:r>
      <w:r w:rsidR="008D1420" w:rsidRPr="00C76F97">
        <w:rPr>
          <w:rFonts w:ascii="Arial" w:hAnsi="Arial" w:cs="Arial"/>
          <w:lang w:eastAsia="sk-SK"/>
        </w:rPr>
        <w:t xml:space="preserve"> je možné meniť alebo doplniť len formou</w:t>
      </w:r>
      <w:r w:rsidR="003631BD" w:rsidRPr="00C76F97">
        <w:rPr>
          <w:rFonts w:ascii="Arial" w:hAnsi="Arial" w:cs="Arial"/>
          <w:lang w:eastAsia="sk-SK"/>
        </w:rPr>
        <w:t xml:space="preserve"> očíslovaných</w:t>
      </w:r>
      <w:r w:rsidR="008D1420" w:rsidRPr="00C76F97">
        <w:rPr>
          <w:rFonts w:ascii="Arial" w:hAnsi="Arial" w:cs="Arial"/>
          <w:lang w:eastAsia="sk-SK"/>
        </w:rPr>
        <w:t xml:space="preserve"> písomných dodatkov podpísaných obidvoma zmluvnými stranami</w:t>
      </w:r>
      <w:r w:rsidR="00373C5F" w:rsidRPr="00C76F97">
        <w:rPr>
          <w:rFonts w:ascii="Arial" w:hAnsi="Arial" w:cs="Arial"/>
          <w:lang w:eastAsia="sk-SK"/>
        </w:rPr>
        <w:t>,</w:t>
      </w:r>
      <w:r w:rsidR="005C74E2" w:rsidRPr="00C76F97">
        <w:rPr>
          <w:rFonts w:ascii="Arial" w:hAnsi="Arial" w:cs="Arial"/>
          <w:lang w:eastAsia="sk-SK"/>
        </w:rPr>
        <w:t xml:space="preserve"> v súlade s §</w:t>
      </w:r>
      <w:r w:rsidR="00A4605F">
        <w:rPr>
          <w:rFonts w:ascii="Arial" w:hAnsi="Arial" w:cs="Arial"/>
          <w:lang w:eastAsia="sk-SK"/>
        </w:rPr>
        <w:t xml:space="preserve"> </w:t>
      </w:r>
      <w:r w:rsidR="005C74E2" w:rsidRPr="00C76F97">
        <w:rPr>
          <w:rFonts w:ascii="Arial" w:hAnsi="Arial" w:cs="Arial"/>
          <w:lang w:eastAsia="sk-SK"/>
        </w:rPr>
        <w:t xml:space="preserve">18 zákona o verejnom obstarávaní a ďalšími </w:t>
      </w:r>
      <w:r w:rsidR="00946726" w:rsidRPr="00C76F97">
        <w:rPr>
          <w:rFonts w:ascii="Arial" w:hAnsi="Arial" w:cs="Arial"/>
          <w:lang w:eastAsia="sk-SK"/>
        </w:rPr>
        <w:t>platnými právnymi predpismi</w:t>
      </w:r>
      <w:r w:rsidR="008D1420" w:rsidRPr="00C76F97">
        <w:rPr>
          <w:rFonts w:ascii="Arial" w:hAnsi="Arial" w:cs="Arial"/>
          <w:lang w:eastAsia="sk-SK"/>
        </w:rPr>
        <w:t>.</w:t>
      </w:r>
    </w:p>
    <w:p w14:paraId="5B98C9AB" w14:textId="069C3CF9" w:rsidR="00515FF6" w:rsidRPr="00C76F97" w:rsidRDefault="00515FF6" w:rsidP="003144DB">
      <w:pPr>
        <w:pStyle w:val="Odsekzoznamu"/>
        <w:tabs>
          <w:tab w:val="left" w:pos="2977"/>
        </w:tabs>
        <w:spacing w:after="0" w:line="240" w:lineRule="auto"/>
        <w:ind w:left="0"/>
        <w:jc w:val="both"/>
        <w:rPr>
          <w:rFonts w:ascii="Arial" w:hAnsi="Arial" w:cs="Arial"/>
          <w:lang w:eastAsia="sk-SK"/>
        </w:rPr>
      </w:pPr>
    </w:p>
    <w:p w14:paraId="32DBD21C" w14:textId="060EABEE" w:rsidR="00515FF6" w:rsidRPr="007D266D" w:rsidRDefault="00B17970"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Pr>
          <w:rFonts w:ascii="Arial" w:hAnsi="Arial" w:cs="Arial"/>
          <w:b/>
        </w:rPr>
        <w:t>5</w:t>
      </w:r>
      <w:r w:rsidR="00B2518F" w:rsidRPr="00C76F97">
        <w:rPr>
          <w:rFonts w:ascii="Arial" w:hAnsi="Arial" w:cs="Arial"/>
          <w:b/>
        </w:rPr>
        <w:t>.4.</w:t>
      </w:r>
      <w:r w:rsidR="00B2518F" w:rsidRPr="00C76F97">
        <w:rPr>
          <w:rFonts w:ascii="Arial" w:hAnsi="Arial" w:cs="Arial"/>
        </w:rPr>
        <w:t xml:space="preserve"> </w:t>
      </w:r>
      <w:r w:rsidR="00515FF6" w:rsidRPr="00C76F97">
        <w:rPr>
          <w:rFonts w:ascii="Arial" w:hAnsi="Arial" w:cs="Arial"/>
        </w:rPr>
        <w:t xml:space="preserve">Text </w:t>
      </w:r>
      <w:r w:rsidR="00A141E0">
        <w:rPr>
          <w:rFonts w:ascii="Arial" w:hAnsi="Arial" w:cs="Arial"/>
        </w:rPr>
        <w:t xml:space="preserve">tejto </w:t>
      </w:r>
      <w:r w:rsidR="00515FF6" w:rsidRPr="00C76F97">
        <w:rPr>
          <w:rFonts w:ascii="Arial" w:hAnsi="Arial" w:cs="Arial"/>
        </w:rPr>
        <w:t>dohody, vrátane jej príloh a účtovné doklady a ich prílohy budú zhotovené  v slovenskom jazyku. Písomnosti a komunikácia medzi zmluv</w:t>
      </w:r>
      <w:r w:rsidR="00640218" w:rsidRPr="00C76F97">
        <w:rPr>
          <w:rFonts w:ascii="Arial" w:hAnsi="Arial" w:cs="Arial"/>
        </w:rPr>
        <w:t xml:space="preserve">nými stranami týkajúca sa </w:t>
      </w:r>
      <w:r w:rsidR="00A141E0">
        <w:rPr>
          <w:rFonts w:ascii="Arial" w:hAnsi="Arial" w:cs="Arial"/>
        </w:rPr>
        <w:t xml:space="preserve">tejto </w:t>
      </w:r>
      <w:r w:rsidR="00640218" w:rsidRPr="00C76F97">
        <w:rPr>
          <w:rFonts w:ascii="Arial" w:hAnsi="Arial" w:cs="Arial"/>
        </w:rPr>
        <w:t>dohody</w:t>
      </w:r>
      <w:r w:rsidR="00515FF6" w:rsidRPr="00C76F97">
        <w:rPr>
          <w:rFonts w:ascii="Arial" w:hAnsi="Arial" w:cs="Arial"/>
        </w:rPr>
        <w:t xml:space="preserve"> </w:t>
      </w:r>
      <w:r w:rsidR="00515FF6" w:rsidRPr="007D266D">
        <w:rPr>
          <w:rFonts w:ascii="Arial" w:hAnsi="Arial" w:cs="Arial"/>
        </w:rPr>
        <w:t>bude prebiehať v slovenskom jazyku</w:t>
      </w:r>
      <w:r w:rsidR="007D266D" w:rsidRPr="007D266D">
        <w:rPr>
          <w:rFonts w:ascii="Arial" w:hAnsi="Arial" w:cs="Arial"/>
        </w:rPr>
        <w:t>.</w:t>
      </w:r>
    </w:p>
    <w:p w14:paraId="382C71E5" w14:textId="7EB578FC" w:rsidR="0017149B" w:rsidRPr="00C76F97" w:rsidRDefault="0017149B" w:rsidP="003144DB">
      <w:pPr>
        <w:pStyle w:val="Odsekzoznamu"/>
        <w:tabs>
          <w:tab w:val="left" w:pos="2977"/>
        </w:tabs>
        <w:spacing w:after="0" w:line="240" w:lineRule="auto"/>
        <w:ind w:left="0"/>
        <w:jc w:val="both"/>
        <w:rPr>
          <w:rFonts w:ascii="Arial" w:hAnsi="Arial" w:cs="Arial"/>
        </w:rPr>
      </w:pPr>
    </w:p>
    <w:p w14:paraId="1C1A28E6" w14:textId="740F0ECC" w:rsidR="006E228C" w:rsidRPr="00C76F97" w:rsidRDefault="00B17970"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Pr>
          <w:rFonts w:ascii="Arial" w:hAnsi="Arial" w:cs="Arial"/>
          <w:b/>
        </w:rPr>
        <w:t>5</w:t>
      </w:r>
      <w:r w:rsidR="0036406F" w:rsidRPr="00C76F97">
        <w:rPr>
          <w:rFonts w:ascii="Arial" w:hAnsi="Arial" w:cs="Arial"/>
          <w:b/>
        </w:rPr>
        <w:t>.</w:t>
      </w:r>
      <w:r w:rsidR="00AE2548" w:rsidRPr="00C76F97">
        <w:rPr>
          <w:rFonts w:ascii="Arial" w:hAnsi="Arial" w:cs="Arial"/>
          <w:b/>
        </w:rPr>
        <w:t>5</w:t>
      </w:r>
      <w:r w:rsidR="0036406F" w:rsidRPr="00C76F97">
        <w:rPr>
          <w:rFonts w:ascii="Arial" w:hAnsi="Arial" w:cs="Arial"/>
          <w:b/>
        </w:rPr>
        <w:t xml:space="preserve">. </w:t>
      </w:r>
      <w:r w:rsidR="008D1420" w:rsidRPr="00C76F97">
        <w:rPr>
          <w:rFonts w:ascii="Arial" w:hAnsi="Arial" w:cs="Arial"/>
        </w:rPr>
        <w:t>Vzťahy medzi obidvoma zmluvnými stranami vý</w:t>
      </w:r>
      <w:r w:rsidR="00640218" w:rsidRPr="00C76F97">
        <w:rPr>
          <w:rFonts w:ascii="Arial" w:hAnsi="Arial" w:cs="Arial"/>
        </w:rPr>
        <w:t>slovne neupravené v tejto dohode</w:t>
      </w:r>
      <w:r w:rsidR="008D1420" w:rsidRPr="00C76F97">
        <w:rPr>
          <w:rFonts w:ascii="Arial" w:hAnsi="Arial" w:cs="Arial"/>
        </w:rPr>
        <w:t xml:space="preserve"> sa riadia príslušnými ustanoveniami Obchodného zákonníka a  príslušnými právnymi predpismi</w:t>
      </w:r>
      <w:r w:rsidR="00A27026" w:rsidRPr="00C76F97">
        <w:rPr>
          <w:rFonts w:ascii="Arial" w:hAnsi="Arial" w:cs="Arial"/>
        </w:rPr>
        <w:t xml:space="preserve"> platnými v</w:t>
      </w:r>
      <w:r>
        <w:rPr>
          <w:rFonts w:ascii="Arial" w:hAnsi="Arial" w:cs="Arial"/>
        </w:rPr>
        <w:t> </w:t>
      </w:r>
      <w:r w:rsidRPr="00C76F97">
        <w:rPr>
          <w:rFonts w:ascii="Arial" w:hAnsi="Arial" w:cs="Arial"/>
        </w:rPr>
        <w:t>S</w:t>
      </w:r>
      <w:r>
        <w:rPr>
          <w:rFonts w:ascii="Arial" w:hAnsi="Arial" w:cs="Arial"/>
        </w:rPr>
        <w:t>lovenskej republike</w:t>
      </w:r>
      <w:r w:rsidR="00A27026" w:rsidRPr="00C76F97">
        <w:rPr>
          <w:rFonts w:ascii="Arial" w:hAnsi="Arial" w:cs="Arial"/>
        </w:rPr>
        <w:t xml:space="preserve">.  </w:t>
      </w:r>
      <w:r w:rsidR="008D1420" w:rsidRPr="00C76F97" w:rsidDel="008D1420">
        <w:rPr>
          <w:rFonts w:ascii="Arial" w:hAnsi="Arial" w:cs="Arial"/>
        </w:rPr>
        <w:t xml:space="preserve"> </w:t>
      </w:r>
    </w:p>
    <w:p w14:paraId="329FB6B4" w14:textId="77777777" w:rsidR="006E228C" w:rsidRPr="00C76F97" w:rsidRDefault="006E228C" w:rsidP="003144DB">
      <w:pPr>
        <w:pStyle w:val="Odsekzoznamu"/>
        <w:tabs>
          <w:tab w:val="left" w:pos="2977"/>
        </w:tabs>
        <w:spacing w:after="0" w:line="240" w:lineRule="auto"/>
        <w:ind w:left="0"/>
        <w:jc w:val="both"/>
        <w:rPr>
          <w:rFonts w:ascii="Arial" w:hAnsi="Arial" w:cs="Arial"/>
        </w:rPr>
      </w:pPr>
    </w:p>
    <w:p w14:paraId="3430E53E" w14:textId="19BC8AC1" w:rsidR="00D80809" w:rsidRPr="00C76F97" w:rsidRDefault="006E228C"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6</w:t>
      </w:r>
      <w:r w:rsidRPr="00C76F97">
        <w:rPr>
          <w:rFonts w:ascii="Arial" w:hAnsi="Arial" w:cs="Arial"/>
          <w:b/>
        </w:rPr>
        <w:t>.</w:t>
      </w:r>
      <w:r w:rsidRPr="00C76F97">
        <w:rPr>
          <w:rFonts w:ascii="Arial" w:hAnsi="Arial" w:cs="Arial"/>
        </w:rPr>
        <w:t xml:space="preserve"> Zmluvné strany sa zaväzujú riešiť prípadné spory prednostne mimosúdnou dohodou. Právne vzťahy vyplývajúce z tejto </w:t>
      </w:r>
      <w:r w:rsidR="00640218" w:rsidRPr="00C76F97">
        <w:rPr>
          <w:rFonts w:ascii="Arial" w:hAnsi="Arial" w:cs="Arial"/>
        </w:rPr>
        <w:t>dohody</w:t>
      </w:r>
      <w:r w:rsidR="00A27026" w:rsidRPr="00C76F97">
        <w:rPr>
          <w:rFonts w:ascii="Arial" w:hAnsi="Arial" w:cs="Arial"/>
        </w:rPr>
        <w:t xml:space="preserve"> </w:t>
      </w:r>
      <w:r w:rsidRPr="00C76F97">
        <w:rPr>
          <w:rFonts w:ascii="Arial" w:hAnsi="Arial" w:cs="Arial"/>
        </w:rPr>
        <w:t xml:space="preserve">sa budú riadiť právnym poriadkom </w:t>
      </w:r>
      <w:r w:rsidR="00B17970" w:rsidRPr="00C76F97">
        <w:rPr>
          <w:rFonts w:ascii="Arial" w:hAnsi="Arial" w:cs="Arial"/>
        </w:rPr>
        <w:t>S</w:t>
      </w:r>
      <w:r w:rsidR="00B17970">
        <w:rPr>
          <w:rFonts w:ascii="Arial" w:hAnsi="Arial" w:cs="Arial"/>
        </w:rPr>
        <w:t>lovenskej republiky</w:t>
      </w:r>
      <w:r w:rsidR="00B17970" w:rsidRPr="00C76F97">
        <w:rPr>
          <w:rFonts w:ascii="Arial" w:hAnsi="Arial" w:cs="Arial"/>
        </w:rPr>
        <w:t xml:space="preserve"> </w:t>
      </w:r>
      <w:r w:rsidRPr="00C76F97">
        <w:rPr>
          <w:rFonts w:ascii="Arial" w:hAnsi="Arial" w:cs="Arial"/>
        </w:rPr>
        <w:t>a na riešenie prípadných sporov je príslušný slovenský súd.</w:t>
      </w:r>
    </w:p>
    <w:p w14:paraId="47A5C5C0" w14:textId="77777777" w:rsidR="002B5741" w:rsidRPr="00C76F97" w:rsidRDefault="002B5741" w:rsidP="003144DB">
      <w:pPr>
        <w:pStyle w:val="Odsekzoznamu"/>
        <w:tabs>
          <w:tab w:val="left" w:pos="2977"/>
        </w:tabs>
        <w:spacing w:after="0" w:line="240" w:lineRule="auto"/>
        <w:ind w:left="0"/>
        <w:contextualSpacing w:val="0"/>
        <w:jc w:val="both"/>
        <w:rPr>
          <w:rFonts w:ascii="Arial" w:hAnsi="Arial" w:cs="Arial"/>
        </w:rPr>
      </w:pPr>
    </w:p>
    <w:p w14:paraId="52D74ACC" w14:textId="07B8F213" w:rsidR="00BB51BD" w:rsidRPr="00C76F97" w:rsidRDefault="00B17970"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Pr>
          <w:rFonts w:ascii="Arial" w:hAnsi="Arial" w:cs="Arial"/>
          <w:b/>
        </w:rPr>
        <w:t>5</w:t>
      </w:r>
      <w:r w:rsidR="00BB51BD" w:rsidRPr="00C76F97">
        <w:rPr>
          <w:rFonts w:ascii="Arial" w:hAnsi="Arial" w:cs="Arial"/>
          <w:b/>
        </w:rPr>
        <w:t>.</w:t>
      </w:r>
      <w:r w:rsidR="00AE2548" w:rsidRPr="00C76F97">
        <w:rPr>
          <w:rFonts w:ascii="Arial" w:hAnsi="Arial" w:cs="Arial"/>
          <w:b/>
        </w:rPr>
        <w:t>7</w:t>
      </w:r>
      <w:r w:rsidR="00BB51BD" w:rsidRPr="00C76F97">
        <w:rPr>
          <w:rFonts w:ascii="Arial" w:hAnsi="Arial" w:cs="Arial"/>
          <w:b/>
        </w:rPr>
        <w:t>.</w:t>
      </w:r>
      <w:r w:rsidR="00BB51BD" w:rsidRPr="00C76F97">
        <w:rPr>
          <w:rFonts w:ascii="Arial" w:hAnsi="Arial" w:cs="Arial"/>
        </w:rPr>
        <w:t xml:space="preserve"> </w:t>
      </w:r>
      <w:r w:rsidR="00F11F5F" w:rsidRPr="00C76F97">
        <w:rPr>
          <w:rFonts w:ascii="Arial" w:hAnsi="Arial" w:cs="Arial"/>
        </w:rPr>
        <w:t>Táto dohoda</w:t>
      </w:r>
      <w:r w:rsidR="008D1420" w:rsidRPr="00C76F97">
        <w:rPr>
          <w:rFonts w:ascii="Arial" w:hAnsi="Arial" w:cs="Arial"/>
        </w:rPr>
        <w:t xml:space="preserve"> je vyhotovená v 4 rovnopisoch, z ktorých každá </w:t>
      </w:r>
      <w:r w:rsidR="003C2AB6" w:rsidRPr="00C76F97">
        <w:rPr>
          <w:rFonts w:ascii="Arial" w:hAnsi="Arial" w:cs="Arial"/>
        </w:rPr>
        <w:t xml:space="preserve">zmluvná </w:t>
      </w:r>
      <w:r w:rsidR="008D1420" w:rsidRPr="00C76F97">
        <w:rPr>
          <w:rFonts w:ascii="Arial" w:hAnsi="Arial" w:cs="Arial"/>
        </w:rPr>
        <w:t xml:space="preserve">strana po jej podpísaní obdrží 2 vyhotovenia. </w:t>
      </w:r>
    </w:p>
    <w:p w14:paraId="7E8B7765" w14:textId="77777777" w:rsidR="00641BD5" w:rsidRPr="00C76F97" w:rsidRDefault="00641BD5" w:rsidP="003144DB">
      <w:pPr>
        <w:pStyle w:val="Odsekzoznamu"/>
        <w:tabs>
          <w:tab w:val="left" w:pos="2977"/>
        </w:tabs>
        <w:spacing w:after="0" w:line="240" w:lineRule="auto"/>
        <w:ind w:left="0"/>
        <w:jc w:val="both"/>
        <w:rPr>
          <w:rFonts w:ascii="Arial" w:hAnsi="Arial" w:cs="Arial"/>
        </w:rPr>
      </w:pPr>
    </w:p>
    <w:p w14:paraId="70D0C20A" w14:textId="70C0A6A2" w:rsidR="00CF0EAD" w:rsidRDefault="00B17970" w:rsidP="003144DB">
      <w:pPr>
        <w:pStyle w:val="Odsekzoznamu"/>
        <w:tabs>
          <w:tab w:val="left" w:pos="2977"/>
        </w:tabs>
        <w:spacing w:after="0" w:line="240" w:lineRule="auto"/>
        <w:ind w:left="0"/>
        <w:jc w:val="both"/>
        <w:rPr>
          <w:rFonts w:ascii="Arial" w:hAnsi="Arial" w:cs="Arial"/>
          <w:i/>
        </w:rPr>
      </w:pPr>
      <w:r w:rsidRPr="00C76F97">
        <w:rPr>
          <w:rFonts w:ascii="Arial" w:hAnsi="Arial" w:cs="Arial"/>
          <w:b/>
        </w:rPr>
        <w:t>1</w:t>
      </w:r>
      <w:r>
        <w:rPr>
          <w:rFonts w:ascii="Arial" w:hAnsi="Arial" w:cs="Arial"/>
          <w:b/>
        </w:rPr>
        <w:t>5</w:t>
      </w:r>
      <w:r w:rsidR="00BB51BD" w:rsidRPr="00C76F97">
        <w:rPr>
          <w:rFonts w:ascii="Arial" w:hAnsi="Arial" w:cs="Arial"/>
          <w:b/>
        </w:rPr>
        <w:t>.</w:t>
      </w:r>
      <w:r w:rsidR="00AE2548" w:rsidRPr="00C76F97">
        <w:rPr>
          <w:rFonts w:ascii="Arial" w:hAnsi="Arial" w:cs="Arial"/>
          <w:b/>
        </w:rPr>
        <w:t>8</w:t>
      </w:r>
      <w:r w:rsidR="00BB51BD" w:rsidRPr="00C76F97">
        <w:rPr>
          <w:rFonts w:ascii="Arial" w:hAnsi="Arial" w:cs="Arial"/>
          <w:b/>
        </w:rPr>
        <w:t>.</w:t>
      </w:r>
      <w:r w:rsidR="00BB51BD" w:rsidRPr="00C76F97">
        <w:rPr>
          <w:rFonts w:ascii="Arial" w:hAnsi="Arial" w:cs="Arial"/>
        </w:rPr>
        <w:t xml:space="preserve"> Neod</w:t>
      </w:r>
      <w:r w:rsidR="00F11F5F" w:rsidRPr="00C76F97">
        <w:rPr>
          <w:rFonts w:ascii="Arial" w:hAnsi="Arial" w:cs="Arial"/>
        </w:rPr>
        <w:t>deliteľnou súčasťou tejto dohody</w:t>
      </w:r>
      <w:r w:rsidR="00BB51BD" w:rsidRPr="00C76F97">
        <w:rPr>
          <w:rFonts w:ascii="Arial" w:hAnsi="Arial" w:cs="Arial"/>
        </w:rPr>
        <w:t xml:space="preserve"> sú nasledovné prílohy:</w:t>
      </w:r>
      <w:r w:rsidR="00143B28" w:rsidRPr="00C76F97">
        <w:rPr>
          <w:rFonts w:ascii="Arial" w:hAnsi="Arial" w:cs="Arial"/>
          <w:i/>
        </w:rPr>
        <w:t xml:space="preserve"> </w:t>
      </w:r>
    </w:p>
    <w:p w14:paraId="1849DDF3" w14:textId="3B367437" w:rsidR="007A5995" w:rsidRDefault="004A42D8"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 xml:space="preserve">Príloha č. </w:t>
      </w:r>
      <w:r w:rsidR="00E778DD" w:rsidRPr="00C76F97">
        <w:rPr>
          <w:rFonts w:ascii="Arial" w:hAnsi="Arial" w:cs="Arial"/>
          <w:b/>
        </w:rPr>
        <w:t>1</w:t>
      </w:r>
      <w:r w:rsidRPr="00C76F97">
        <w:rPr>
          <w:rFonts w:ascii="Arial" w:hAnsi="Arial" w:cs="Arial"/>
        </w:rPr>
        <w:t xml:space="preserve"> </w:t>
      </w:r>
      <w:r w:rsidR="00285B1B">
        <w:rPr>
          <w:rFonts w:ascii="Arial" w:hAnsi="Arial" w:cs="Arial"/>
        </w:rPr>
        <w:t xml:space="preserve">– </w:t>
      </w:r>
      <w:r w:rsidR="00EF6069">
        <w:rPr>
          <w:rFonts w:ascii="Arial" w:hAnsi="Arial" w:cs="Arial"/>
        </w:rPr>
        <w:t>Špecifikácia predmetu zákazky pre softvérové riešenie systému Atlassian</w:t>
      </w:r>
    </w:p>
    <w:p w14:paraId="6953D1AE" w14:textId="77777777" w:rsidR="00715A14" w:rsidRDefault="007A5995" w:rsidP="003144DB">
      <w:pPr>
        <w:pStyle w:val="Odsekzoznamu"/>
        <w:tabs>
          <w:tab w:val="left" w:pos="2977"/>
        </w:tabs>
        <w:spacing w:after="0" w:line="240" w:lineRule="auto"/>
        <w:ind w:left="0"/>
        <w:contextualSpacing w:val="0"/>
        <w:jc w:val="both"/>
        <w:rPr>
          <w:rFonts w:ascii="Arial" w:hAnsi="Arial" w:cs="Arial"/>
        </w:rPr>
      </w:pPr>
      <w:r w:rsidRPr="007A5995">
        <w:rPr>
          <w:rFonts w:ascii="Arial" w:hAnsi="Arial" w:cs="Arial"/>
          <w:b/>
        </w:rPr>
        <w:t>Príloha č. 2</w:t>
      </w:r>
      <w:r>
        <w:rPr>
          <w:rFonts w:ascii="Arial" w:hAnsi="Arial" w:cs="Arial"/>
        </w:rPr>
        <w:t xml:space="preserve"> </w:t>
      </w:r>
      <w:r w:rsidR="004A42D8" w:rsidRPr="00C76F97">
        <w:rPr>
          <w:rFonts w:ascii="Arial" w:hAnsi="Arial" w:cs="Arial"/>
        </w:rPr>
        <w:t xml:space="preserve">– </w:t>
      </w:r>
      <w:r w:rsidR="00715A14">
        <w:rPr>
          <w:rFonts w:ascii="Arial" w:hAnsi="Arial" w:cs="Arial"/>
        </w:rPr>
        <w:t xml:space="preserve">Akceptačný protokol </w:t>
      </w:r>
    </w:p>
    <w:p w14:paraId="5938EB7E" w14:textId="77777777" w:rsidR="00715A14" w:rsidRDefault="00715A14" w:rsidP="003144DB">
      <w:pPr>
        <w:pStyle w:val="Odsekzoznamu"/>
        <w:tabs>
          <w:tab w:val="left" w:pos="2977"/>
        </w:tabs>
        <w:spacing w:after="0" w:line="240" w:lineRule="auto"/>
        <w:ind w:left="0"/>
        <w:contextualSpacing w:val="0"/>
        <w:jc w:val="both"/>
        <w:rPr>
          <w:rFonts w:ascii="Arial" w:hAnsi="Arial" w:cs="Arial"/>
        </w:rPr>
      </w:pPr>
      <w:r w:rsidRPr="00715A14">
        <w:rPr>
          <w:rFonts w:ascii="Arial" w:hAnsi="Arial" w:cs="Arial"/>
          <w:b/>
        </w:rPr>
        <w:t>Príloha č. 3</w:t>
      </w:r>
      <w:r>
        <w:rPr>
          <w:rFonts w:ascii="Arial" w:hAnsi="Arial" w:cs="Arial"/>
        </w:rPr>
        <w:t xml:space="preserve"> – Zoznam oprávnených osôb</w:t>
      </w:r>
    </w:p>
    <w:p w14:paraId="6319188C" w14:textId="62FF59C4" w:rsidR="004A42D8" w:rsidRDefault="00715A14" w:rsidP="003144DB">
      <w:pPr>
        <w:pStyle w:val="Odsekzoznamu"/>
        <w:tabs>
          <w:tab w:val="left" w:pos="2977"/>
        </w:tabs>
        <w:spacing w:after="0" w:line="240" w:lineRule="auto"/>
        <w:ind w:left="0"/>
        <w:contextualSpacing w:val="0"/>
        <w:jc w:val="both"/>
        <w:rPr>
          <w:rFonts w:ascii="Arial" w:hAnsi="Arial" w:cs="Arial"/>
        </w:rPr>
      </w:pPr>
      <w:r w:rsidRPr="00715A14">
        <w:rPr>
          <w:rFonts w:ascii="Arial" w:hAnsi="Arial" w:cs="Arial"/>
          <w:b/>
        </w:rPr>
        <w:t>Príloha č. 4</w:t>
      </w:r>
      <w:r>
        <w:rPr>
          <w:rFonts w:ascii="Arial" w:hAnsi="Arial" w:cs="Arial"/>
        </w:rPr>
        <w:t xml:space="preserve"> - </w:t>
      </w:r>
      <w:r w:rsidR="00EE58BF">
        <w:rPr>
          <w:rFonts w:ascii="Arial" w:hAnsi="Arial" w:cs="Arial"/>
        </w:rPr>
        <w:t>Zoznam subdodávateľov</w:t>
      </w:r>
    </w:p>
    <w:p w14:paraId="5A53A12F" w14:textId="187B3F66" w:rsidR="00D80C3B" w:rsidRPr="0061033F" w:rsidRDefault="005D3700" w:rsidP="00D80C3B">
      <w:pPr>
        <w:pStyle w:val="Odsekzoznamu"/>
        <w:tabs>
          <w:tab w:val="left" w:pos="2977"/>
        </w:tabs>
        <w:spacing w:after="0" w:line="240" w:lineRule="auto"/>
        <w:ind w:left="0"/>
        <w:contextualSpacing w:val="0"/>
        <w:jc w:val="both"/>
        <w:rPr>
          <w:rFonts w:ascii="Arial" w:hAnsi="Arial"/>
          <w:i/>
        </w:rPr>
      </w:pPr>
      <w:r>
        <w:rPr>
          <w:rFonts w:ascii="Arial" w:hAnsi="Arial" w:cs="Arial"/>
          <w:b/>
        </w:rPr>
        <w:t>Príloha č. 5</w:t>
      </w:r>
      <w:r w:rsidR="00D80C3B">
        <w:rPr>
          <w:rFonts w:ascii="Arial" w:hAnsi="Arial" w:cs="Arial"/>
        </w:rPr>
        <w:t xml:space="preserve"> </w:t>
      </w:r>
      <w:r w:rsidR="00D80C3B" w:rsidRPr="00C76F97">
        <w:rPr>
          <w:rFonts w:ascii="Arial" w:hAnsi="Arial" w:cs="Arial"/>
        </w:rPr>
        <w:t>–</w:t>
      </w:r>
      <w:r w:rsidR="00D80C3B">
        <w:rPr>
          <w:rFonts w:ascii="Arial" w:hAnsi="Arial" w:cs="Arial"/>
        </w:rPr>
        <w:t xml:space="preserve"> Zoznam expertov</w:t>
      </w:r>
    </w:p>
    <w:p w14:paraId="16880197" w14:textId="03BAC501" w:rsidR="00EB08BE" w:rsidRDefault="003175EE">
      <w:pPr>
        <w:pStyle w:val="Odsekzoznamu"/>
        <w:tabs>
          <w:tab w:val="left" w:pos="2977"/>
        </w:tabs>
        <w:spacing w:after="0" w:line="240" w:lineRule="auto"/>
        <w:ind w:left="0"/>
        <w:contextualSpacing w:val="0"/>
        <w:jc w:val="both"/>
        <w:rPr>
          <w:rFonts w:ascii="Arial" w:hAnsi="Arial" w:cs="Arial"/>
        </w:rPr>
      </w:pPr>
      <w:r w:rsidRPr="00B61FF0">
        <w:rPr>
          <w:rFonts w:ascii="Arial" w:hAnsi="Arial" w:cs="Arial"/>
          <w:b/>
          <w:bCs/>
          <w:iCs/>
        </w:rPr>
        <w:t xml:space="preserve">Príloha č. </w:t>
      </w:r>
      <w:r>
        <w:rPr>
          <w:rFonts w:ascii="Arial" w:hAnsi="Arial" w:cs="Arial"/>
          <w:b/>
          <w:bCs/>
          <w:iCs/>
        </w:rPr>
        <w:t xml:space="preserve">6 </w:t>
      </w:r>
      <w:r w:rsidRPr="00B61FF0">
        <w:rPr>
          <w:rFonts w:ascii="Arial" w:hAnsi="Arial" w:cs="Arial"/>
          <w:iCs/>
        </w:rPr>
        <w:t xml:space="preserve">– </w:t>
      </w:r>
      <w:r w:rsidR="00EB08BE" w:rsidRPr="0061033F">
        <w:rPr>
          <w:rFonts w:ascii="Arial" w:hAnsi="Arial" w:cs="Arial"/>
        </w:rPr>
        <w:t>Podmienky spracúvania osobných údajov, práva a povinnosti zmluvných strán pri spracúvaní</w:t>
      </w:r>
      <w:r w:rsidR="00EB08BE">
        <w:rPr>
          <w:rFonts w:ascii="Arial" w:hAnsi="Arial" w:cs="Arial"/>
        </w:rPr>
        <w:t xml:space="preserve"> </w:t>
      </w:r>
      <w:r w:rsidR="00EB08BE" w:rsidRPr="0061033F">
        <w:rPr>
          <w:rFonts w:ascii="Arial" w:hAnsi="Arial" w:cs="Arial"/>
        </w:rPr>
        <w:t>osobných údajov</w:t>
      </w:r>
    </w:p>
    <w:p w14:paraId="08D41EF8" w14:textId="77777777" w:rsidR="000A1041" w:rsidRPr="000A1041" w:rsidRDefault="000A1041" w:rsidP="000A1041">
      <w:pPr>
        <w:pStyle w:val="Odsekzoznamu"/>
        <w:tabs>
          <w:tab w:val="left" w:pos="2977"/>
        </w:tabs>
        <w:spacing w:after="0" w:line="240" w:lineRule="auto"/>
        <w:ind w:left="0"/>
        <w:contextualSpacing w:val="0"/>
        <w:jc w:val="both"/>
        <w:rPr>
          <w:rFonts w:ascii="Arial" w:hAnsi="Arial" w:cs="Arial"/>
        </w:rPr>
      </w:pPr>
      <w:r w:rsidRPr="000A1041">
        <w:rPr>
          <w:rFonts w:ascii="Arial" w:hAnsi="Arial" w:cs="Arial"/>
          <w:b/>
          <w:bCs/>
        </w:rPr>
        <w:t>Príloha č. 7</w:t>
      </w:r>
      <w:r>
        <w:rPr>
          <w:rFonts w:ascii="Arial" w:hAnsi="Arial" w:cs="Arial"/>
        </w:rPr>
        <w:t xml:space="preserve"> - </w:t>
      </w:r>
      <w:r w:rsidRPr="000A1041">
        <w:rPr>
          <w:rFonts w:ascii="Arial" w:hAnsi="Arial" w:cs="Arial"/>
        </w:rPr>
        <w:t xml:space="preserve">Zabezpečenie plnenia bezpečnostných opatrení a notifikačných povinností podľa zákona 69/2018 Z. z. o kybernetickej bezpečnosti a o zmene a doplnení niektorých zákonov </w:t>
      </w:r>
    </w:p>
    <w:p w14:paraId="4CB4C4C5" w14:textId="13F52115" w:rsidR="000A1041" w:rsidRDefault="000A1041" w:rsidP="000A1041">
      <w:pPr>
        <w:pStyle w:val="Odsekzoznamu"/>
        <w:tabs>
          <w:tab w:val="left" w:pos="2977"/>
        </w:tabs>
        <w:spacing w:after="0" w:line="240" w:lineRule="auto"/>
        <w:ind w:left="0"/>
        <w:contextualSpacing w:val="0"/>
        <w:jc w:val="both"/>
        <w:rPr>
          <w:rFonts w:ascii="Arial" w:hAnsi="Arial" w:cs="Arial"/>
        </w:rPr>
      </w:pPr>
      <w:r w:rsidRPr="000A1041">
        <w:rPr>
          <w:rFonts w:ascii="Arial" w:hAnsi="Arial" w:cs="Arial"/>
        </w:rPr>
        <w:t xml:space="preserve">v znení neskorších predpisov pri plnení </w:t>
      </w:r>
      <w:r w:rsidR="00C934EA">
        <w:rPr>
          <w:rFonts w:ascii="Arial" w:hAnsi="Arial" w:cs="Arial"/>
        </w:rPr>
        <w:t>dohody</w:t>
      </w:r>
    </w:p>
    <w:p w14:paraId="069D4568" w14:textId="77777777" w:rsidR="00D7435B" w:rsidRDefault="00D7435B" w:rsidP="000A1041">
      <w:pPr>
        <w:pStyle w:val="Odsekzoznamu"/>
        <w:tabs>
          <w:tab w:val="left" w:pos="2977"/>
        </w:tabs>
        <w:spacing w:after="0" w:line="240" w:lineRule="auto"/>
        <w:ind w:left="0"/>
        <w:contextualSpacing w:val="0"/>
        <w:jc w:val="both"/>
        <w:rPr>
          <w:rFonts w:ascii="Arial" w:hAnsi="Arial" w:cs="Arial"/>
        </w:rPr>
      </w:pPr>
    </w:p>
    <w:p w14:paraId="05971523" w14:textId="77777777" w:rsidR="00D7435B" w:rsidRDefault="00D7435B" w:rsidP="000A1041">
      <w:pPr>
        <w:pStyle w:val="Odsekzoznamu"/>
        <w:tabs>
          <w:tab w:val="left" w:pos="2977"/>
        </w:tabs>
        <w:spacing w:after="0" w:line="240" w:lineRule="auto"/>
        <w:ind w:left="0"/>
        <w:contextualSpacing w:val="0"/>
        <w:jc w:val="both"/>
        <w:rPr>
          <w:rFonts w:ascii="Arial" w:hAnsi="Arial" w:cs="Arial"/>
        </w:rPr>
      </w:pPr>
    </w:p>
    <w:p w14:paraId="3679EFE2" w14:textId="77777777" w:rsidR="00D7435B" w:rsidRPr="000A1041" w:rsidRDefault="00D7435B" w:rsidP="000A1041">
      <w:pPr>
        <w:pStyle w:val="Odsekzoznamu"/>
        <w:tabs>
          <w:tab w:val="left" w:pos="2977"/>
        </w:tabs>
        <w:spacing w:after="0" w:line="240" w:lineRule="auto"/>
        <w:ind w:left="0"/>
        <w:contextualSpacing w:val="0"/>
        <w:jc w:val="both"/>
        <w:rPr>
          <w:rFonts w:ascii="Arial" w:hAnsi="Arial" w:cs="Arial"/>
        </w:rPr>
      </w:pPr>
    </w:p>
    <w:p w14:paraId="413B370F" w14:textId="77777777" w:rsidR="003958E4" w:rsidRPr="00C76F97" w:rsidRDefault="003958E4" w:rsidP="003144DB">
      <w:pPr>
        <w:pStyle w:val="Odsekzoznamu"/>
        <w:tabs>
          <w:tab w:val="left" w:pos="2977"/>
        </w:tabs>
        <w:spacing w:after="0" w:line="240" w:lineRule="auto"/>
        <w:ind w:left="0"/>
        <w:jc w:val="both"/>
        <w:rPr>
          <w:rFonts w:ascii="Arial" w:hAnsi="Arial" w:cs="Arial"/>
        </w:rPr>
      </w:pPr>
    </w:p>
    <w:p w14:paraId="17BC0707" w14:textId="06168FAC" w:rsidR="00DC5728" w:rsidRPr="00C76F97" w:rsidRDefault="00DC5728" w:rsidP="003144DB">
      <w:pPr>
        <w:pStyle w:val="Odsekzoznamu"/>
        <w:tabs>
          <w:tab w:val="left" w:pos="2977"/>
        </w:tabs>
        <w:spacing w:after="0" w:line="240" w:lineRule="auto"/>
        <w:ind w:left="0"/>
        <w:jc w:val="both"/>
        <w:rPr>
          <w:rFonts w:ascii="Arial" w:hAnsi="Arial" w:cs="Arial"/>
        </w:rPr>
      </w:pPr>
      <w:r w:rsidRPr="00C76F97">
        <w:rPr>
          <w:rFonts w:ascii="Arial" w:hAnsi="Arial" w:cs="Arial"/>
        </w:rPr>
        <w:lastRenderedPageBreak/>
        <w:t>V Bratislave dňa..............</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V </w:t>
      </w:r>
      <w:r w:rsidR="002A5F90">
        <w:rPr>
          <w:rFonts w:ascii="Arial" w:hAnsi="Arial" w:cs="Arial"/>
        </w:rPr>
        <w:t xml:space="preserve">Bratislave </w:t>
      </w:r>
      <w:r w:rsidRPr="00C76F97">
        <w:rPr>
          <w:rFonts w:ascii="Arial" w:hAnsi="Arial" w:cs="Arial"/>
        </w:rPr>
        <w:t>dňa ........................</w:t>
      </w:r>
    </w:p>
    <w:p w14:paraId="23666373" w14:textId="77777777" w:rsidR="00DC5728" w:rsidRPr="00C76F97" w:rsidRDefault="00DC5728" w:rsidP="003144DB">
      <w:pPr>
        <w:pStyle w:val="Odsekzoznamu"/>
        <w:tabs>
          <w:tab w:val="left" w:pos="2977"/>
        </w:tabs>
        <w:spacing w:after="0" w:line="240" w:lineRule="auto"/>
        <w:ind w:left="0"/>
        <w:jc w:val="both"/>
        <w:rPr>
          <w:rFonts w:ascii="Arial" w:hAnsi="Arial" w:cs="Arial"/>
        </w:rPr>
      </w:pPr>
    </w:p>
    <w:p w14:paraId="2A01E654" w14:textId="66337955" w:rsidR="00DC5728" w:rsidRPr="00C76F97" w:rsidRDefault="00373C5F" w:rsidP="003144DB">
      <w:pPr>
        <w:pStyle w:val="Odsekzoznamu"/>
        <w:tabs>
          <w:tab w:val="left" w:pos="2977"/>
        </w:tabs>
        <w:spacing w:after="0" w:line="240" w:lineRule="auto"/>
        <w:ind w:left="0"/>
        <w:jc w:val="both"/>
        <w:rPr>
          <w:rFonts w:ascii="Arial" w:hAnsi="Arial" w:cs="Arial"/>
        </w:rPr>
      </w:pPr>
      <w:r w:rsidRPr="00C76F97">
        <w:rPr>
          <w:rFonts w:ascii="Arial" w:hAnsi="Arial" w:cs="Arial"/>
        </w:rPr>
        <w:t>za o</w:t>
      </w:r>
      <w:r w:rsidR="00DC5728" w:rsidRPr="00C76F97">
        <w:rPr>
          <w:rFonts w:ascii="Arial" w:hAnsi="Arial" w:cs="Arial"/>
        </w:rPr>
        <w:t>bjednávateľa</w:t>
      </w:r>
      <w:r w:rsidRPr="00C76F97">
        <w:rPr>
          <w:rFonts w:ascii="Arial" w:hAnsi="Arial" w:cs="Arial"/>
        </w:rPr>
        <w:t>:</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za poskytovateľa:</w:t>
      </w:r>
      <w:r w:rsidR="00DC5728" w:rsidRPr="00C76F97">
        <w:rPr>
          <w:rFonts w:ascii="Arial" w:hAnsi="Arial" w:cs="Arial"/>
        </w:rPr>
        <w:t xml:space="preserve"> </w:t>
      </w:r>
    </w:p>
    <w:p w14:paraId="349F369B" w14:textId="77777777" w:rsidR="00B17970" w:rsidRDefault="00B17970" w:rsidP="003144DB">
      <w:pPr>
        <w:pStyle w:val="Odsekzoznamu"/>
        <w:tabs>
          <w:tab w:val="left" w:pos="2977"/>
          <w:tab w:val="left" w:pos="5715"/>
        </w:tabs>
        <w:spacing w:after="0" w:line="240" w:lineRule="auto"/>
        <w:ind w:left="0"/>
        <w:jc w:val="both"/>
        <w:rPr>
          <w:rFonts w:ascii="Arial" w:hAnsi="Arial" w:cs="Arial"/>
        </w:rPr>
      </w:pPr>
    </w:p>
    <w:p w14:paraId="4C65C4FE" w14:textId="1E60E2C5" w:rsidR="007F1D13" w:rsidRDefault="007F1D13" w:rsidP="003144DB">
      <w:pPr>
        <w:pStyle w:val="Odsekzoznamu"/>
        <w:tabs>
          <w:tab w:val="left" w:pos="2977"/>
          <w:tab w:val="left" w:pos="5715"/>
        </w:tabs>
        <w:spacing w:after="0" w:line="240" w:lineRule="auto"/>
        <w:ind w:left="0"/>
        <w:jc w:val="both"/>
        <w:rPr>
          <w:rFonts w:ascii="Arial" w:hAnsi="Arial" w:cs="Arial"/>
        </w:rPr>
      </w:pPr>
    </w:p>
    <w:p w14:paraId="169053EC" w14:textId="05B715C1" w:rsidR="006508C0" w:rsidRPr="00C76F97" w:rsidRDefault="006508C0" w:rsidP="003144DB">
      <w:pPr>
        <w:pStyle w:val="Odsekzoznamu"/>
        <w:tabs>
          <w:tab w:val="left" w:pos="2977"/>
        </w:tabs>
        <w:spacing w:after="0" w:line="240" w:lineRule="auto"/>
        <w:ind w:left="0"/>
        <w:jc w:val="both"/>
        <w:rPr>
          <w:rFonts w:ascii="Arial" w:hAnsi="Arial" w:cs="Arial"/>
        </w:rPr>
      </w:pPr>
    </w:p>
    <w:p w14:paraId="2F1A9484" w14:textId="0919F96E" w:rsidR="00717E3B" w:rsidRPr="006A12C1" w:rsidRDefault="00717E3B" w:rsidP="002453C8">
      <w:pPr>
        <w:spacing w:after="0" w:line="240" w:lineRule="auto"/>
        <w:rPr>
          <w:rFonts w:ascii="Arial" w:hAnsi="Arial" w:cs="Arial"/>
          <w:noProof/>
        </w:rPr>
      </w:pPr>
      <w:r w:rsidRPr="006A12C1">
        <w:rPr>
          <w:rFonts w:ascii="Arial" w:hAnsi="Arial" w:cs="Arial"/>
          <w:noProof/>
        </w:rPr>
        <w:t xml:space="preserve">.........................................                       </w:t>
      </w:r>
      <w:r w:rsidRPr="006A12C1">
        <w:rPr>
          <w:rFonts w:ascii="Arial" w:hAnsi="Arial" w:cs="Arial"/>
          <w:noProof/>
        </w:rPr>
        <w:tab/>
        <w:t xml:space="preserve">          </w:t>
      </w:r>
      <w:r w:rsidRPr="006A12C1">
        <w:rPr>
          <w:rFonts w:ascii="Arial" w:hAnsi="Arial" w:cs="Arial"/>
          <w:noProof/>
        </w:rPr>
        <w:tab/>
        <w:t xml:space="preserve"> </w:t>
      </w:r>
      <w:r w:rsidR="00506CD3">
        <w:rPr>
          <w:rFonts w:ascii="Arial" w:hAnsi="Arial" w:cs="Arial"/>
          <w:noProof/>
        </w:rPr>
        <w:tab/>
      </w:r>
      <w:r w:rsidRPr="006A12C1">
        <w:rPr>
          <w:rFonts w:ascii="Arial" w:hAnsi="Arial" w:cs="Arial"/>
          <w:noProof/>
        </w:rPr>
        <w:t>.............................................</w:t>
      </w:r>
    </w:p>
    <w:p w14:paraId="45BAEB66" w14:textId="71D71D0D" w:rsidR="002A5F90" w:rsidRDefault="00632095" w:rsidP="00B17970">
      <w:pPr>
        <w:autoSpaceDE w:val="0"/>
        <w:autoSpaceDN w:val="0"/>
        <w:adjustRightInd w:val="0"/>
        <w:spacing w:after="0" w:line="240" w:lineRule="auto"/>
        <w:ind w:left="11" w:right="6" w:hanging="11"/>
        <w:rPr>
          <w:rFonts w:ascii="Arial" w:hAnsi="Arial" w:cs="Arial"/>
          <w:noProof/>
        </w:rPr>
      </w:pPr>
      <w:r>
        <w:rPr>
          <w:rFonts w:ascii="Arial" w:hAnsi="Arial" w:cs="Arial"/>
          <w:noProof/>
        </w:rPr>
        <w:tab/>
      </w:r>
      <w:r w:rsidR="00C5260B" w:rsidRPr="00847758">
        <w:rPr>
          <w:rFonts w:ascii="Arial" w:hAnsi="Arial" w:cs="Arial"/>
        </w:rPr>
        <w:t xml:space="preserve">Ing. </w:t>
      </w:r>
      <w:r w:rsidR="00C5260B">
        <w:rPr>
          <w:rFonts w:ascii="Arial" w:hAnsi="Arial" w:cs="Arial"/>
        </w:rPr>
        <w:t>Matúš Jurových, PhD.</w:t>
      </w:r>
      <w:r w:rsidR="002A5F90">
        <w:rPr>
          <w:rFonts w:ascii="Arial" w:hAnsi="Arial" w:cs="Arial"/>
        </w:rPr>
        <w:tab/>
      </w:r>
      <w:r w:rsidR="002A5F90">
        <w:rPr>
          <w:rFonts w:ascii="Arial" w:hAnsi="Arial" w:cs="Arial"/>
        </w:rPr>
        <w:tab/>
      </w:r>
      <w:r w:rsidR="002A5F90">
        <w:rPr>
          <w:rFonts w:ascii="Arial" w:hAnsi="Arial" w:cs="Arial"/>
        </w:rPr>
        <w:tab/>
      </w:r>
      <w:r w:rsidR="002A5F90">
        <w:rPr>
          <w:rFonts w:ascii="Arial" w:hAnsi="Arial" w:cs="Arial"/>
        </w:rPr>
        <w:tab/>
      </w:r>
      <w:r w:rsidR="002A5F90">
        <w:rPr>
          <w:rFonts w:ascii="Arial" w:hAnsi="Arial" w:cs="Arial"/>
        </w:rPr>
        <w:tab/>
      </w:r>
      <w:r w:rsidR="00D7435B">
        <w:rPr>
          <w:rFonts w:ascii="Arial" w:hAnsi="Arial" w:cs="Arial"/>
        </w:rPr>
        <w:t xml:space="preserve">(Doplní sa na základe </w:t>
      </w:r>
    </w:p>
    <w:p w14:paraId="557849A2" w14:textId="648273D5" w:rsidR="00717E3B" w:rsidRPr="006A12C1" w:rsidRDefault="00E03327" w:rsidP="00B17970">
      <w:pPr>
        <w:autoSpaceDE w:val="0"/>
        <w:autoSpaceDN w:val="0"/>
        <w:adjustRightInd w:val="0"/>
        <w:spacing w:after="0" w:line="240" w:lineRule="auto"/>
        <w:ind w:right="6"/>
        <w:rPr>
          <w:rFonts w:ascii="Arial" w:hAnsi="Arial" w:cs="Arial"/>
          <w:noProof/>
        </w:rPr>
      </w:pPr>
      <w:r>
        <w:rPr>
          <w:rFonts w:ascii="Arial" w:hAnsi="Arial" w:cs="Arial"/>
          <w:noProof/>
        </w:rPr>
        <w:t>predseda predstavenstva</w:t>
      </w:r>
      <w:r w:rsidR="00632095">
        <w:rPr>
          <w:rFonts w:ascii="Arial" w:hAnsi="Arial" w:cs="Arial"/>
          <w:noProof/>
        </w:rPr>
        <w:tab/>
      </w:r>
      <w:r w:rsidR="00632095">
        <w:rPr>
          <w:rFonts w:ascii="Arial" w:hAnsi="Arial" w:cs="Arial"/>
          <w:noProof/>
        </w:rPr>
        <w:tab/>
      </w:r>
      <w:r w:rsidR="00632095">
        <w:rPr>
          <w:rFonts w:ascii="Arial" w:hAnsi="Arial" w:cs="Arial"/>
          <w:noProof/>
        </w:rPr>
        <w:tab/>
      </w:r>
      <w:r w:rsidR="00717E3B">
        <w:rPr>
          <w:rFonts w:ascii="Arial" w:hAnsi="Arial" w:cs="Arial"/>
          <w:noProof/>
        </w:rPr>
        <w:tab/>
      </w:r>
      <w:r w:rsidR="00717E3B">
        <w:rPr>
          <w:rFonts w:ascii="Arial" w:hAnsi="Arial" w:cs="Arial"/>
          <w:noProof/>
        </w:rPr>
        <w:tab/>
      </w:r>
      <w:r w:rsidR="00D7435B">
        <w:rPr>
          <w:rFonts w:ascii="Arial" w:hAnsi="Arial" w:cs="Arial"/>
          <w:noProof/>
        </w:rPr>
        <w:t>úspešného uchádzača)</w:t>
      </w:r>
    </w:p>
    <w:p w14:paraId="02ADA638" w14:textId="38803A54" w:rsidR="00717E3B" w:rsidRPr="006A12C1" w:rsidRDefault="00717E3B" w:rsidP="00B17970">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Pr>
          <w:rFonts w:ascii="Arial" w:hAnsi="Arial" w:cs="Arial"/>
          <w:noProof/>
        </w:rPr>
        <w:t xml:space="preserve">                      </w:t>
      </w:r>
      <w:r w:rsidR="00506CD3">
        <w:rPr>
          <w:rFonts w:ascii="Arial" w:hAnsi="Arial" w:cs="Arial"/>
          <w:noProof/>
        </w:rPr>
        <w:tab/>
      </w:r>
    </w:p>
    <w:p w14:paraId="194F05DD" w14:textId="77777777" w:rsidR="00B17970" w:rsidRDefault="00B17970" w:rsidP="00FD0855">
      <w:pPr>
        <w:autoSpaceDE w:val="0"/>
        <w:autoSpaceDN w:val="0"/>
        <w:adjustRightInd w:val="0"/>
        <w:spacing w:after="0" w:line="240" w:lineRule="auto"/>
        <w:ind w:right="6"/>
        <w:jc w:val="both"/>
        <w:rPr>
          <w:rFonts w:ascii="Arial" w:hAnsi="Arial" w:cs="Arial"/>
          <w:noProof/>
        </w:rPr>
      </w:pPr>
    </w:p>
    <w:p w14:paraId="49CE38CD" w14:textId="77777777" w:rsidR="00B17970" w:rsidRDefault="00B17970" w:rsidP="00717E3B">
      <w:pPr>
        <w:autoSpaceDE w:val="0"/>
        <w:autoSpaceDN w:val="0"/>
        <w:adjustRightInd w:val="0"/>
        <w:rPr>
          <w:rFonts w:ascii="Arial" w:hAnsi="Arial" w:cs="Arial"/>
          <w:noProof/>
        </w:rPr>
      </w:pPr>
    </w:p>
    <w:p w14:paraId="1B0D115C" w14:textId="77777777" w:rsidR="00B17970" w:rsidRDefault="00B17970" w:rsidP="00B32DBE">
      <w:pPr>
        <w:autoSpaceDE w:val="0"/>
        <w:autoSpaceDN w:val="0"/>
        <w:adjustRightInd w:val="0"/>
        <w:spacing w:after="0" w:line="240" w:lineRule="auto"/>
        <w:ind w:left="11" w:right="6" w:hanging="11"/>
        <w:jc w:val="both"/>
        <w:rPr>
          <w:rFonts w:ascii="Arial" w:hAnsi="Arial" w:cs="Arial"/>
          <w:noProof/>
        </w:rPr>
      </w:pPr>
      <w:r w:rsidRPr="006A12C1">
        <w:rPr>
          <w:rFonts w:ascii="Arial" w:hAnsi="Arial" w:cs="Arial"/>
          <w:noProof/>
        </w:rPr>
        <w:t xml:space="preserve">......................................... </w:t>
      </w:r>
    </w:p>
    <w:p w14:paraId="6D8BE64D" w14:textId="38AE8ABC" w:rsidR="00B32DBE" w:rsidRDefault="00B32DBE" w:rsidP="00B32DBE">
      <w:pPr>
        <w:autoSpaceDE w:val="0"/>
        <w:autoSpaceDN w:val="0"/>
        <w:adjustRightInd w:val="0"/>
        <w:spacing w:after="0" w:line="240" w:lineRule="auto"/>
        <w:ind w:left="11" w:right="6" w:hanging="11"/>
        <w:jc w:val="both"/>
        <w:rPr>
          <w:rFonts w:ascii="Arial" w:hAnsi="Arial" w:cs="Arial"/>
        </w:rPr>
      </w:pPr>
      <w:r>
        <w:rPr>
          <w:rFonts w:ascii="Arial" w:hAnsi="Arial" w:cs="Arial"/>
        </w:rPr>
        <w:t>Ing. Viktor Očkay, MPH</w:t>
      </w:r>
    </w:p>
    <w:p w14:paraId="2B0EFA48" w14:textId="67378B32" w:rsidR="00B32DBE" w:rsidRPr="006A12C1" w:rsidRDefault="00B32DBE" w:rsidP="00B32DBE">
      <w:pPr>
        <w:autoSpaceDE w:val="0"/>
        <w:autoSpaceDN w:val="0"/>
        <w:adjustRightInd w:val="0"/>
        <w:spacing w:after="0" w:line="240" w:lineRule="auto"/>
        <w:ind w:left="11" w:right="6" w:hanging="11"/>
        <w:jc w:val="both"/>
        <w:rPr>
          <w:rFonts w:ascii="Arial" w:hAnsi="Arial" w:cs="Arial"/>
          <w:noProof/>
        </w:rPr>
      </w:pPr>
      <w:r>
        <w:rPr>
          <w:rFonts w:ascii="Arial" w:hAnsi="Arial" w:cs="Arial"/>
          <w:noProof/>
        </w:rPr>
        <w:t>podpredseda</w:t>
      </w:r>
      <w:r w:rsidRPr="006A12C1">
        <w:rPr>
          <w:rFonts w:ascii="Arial" w:hAnsi="Arial" w:cs="Arial"/>
          <w:noProof/>
        </w:rPr>
        <w:t xml:space="preserve"> predstavenstva  </w:t>
      </w:r>
    </w:p>
    <w:p w14:paraId="5094D3B1" w14:textId="78A45B9E" w:rsidR="007F1D13" w:rsidRPr="006A12C1" w:rsidRDefault="00B32DBE" w:rsidP="00B32DBE">
      <w:pPr>
        <w:autoSpaceDE w:val="0"/>
        <w:autoSpaceDN w:val="0"/>
        <w:adjustRightInd w:val="0"/>
        <w:jc w:val="both"/>
        <w:rPr>
          <w:rFonts w:ascii="Arial" w:hAnsi="Arial" w:cs="Arial"/>
          <w:noProof/>
        </w:rPr>
      </w:pPr>
      <w:r w:rsidRPr="006A12C1">
        <w:rPr>
          <w:rFonts w:ascii="Arial" w:hAnsi="Arial" w:cs="Arial"/>
          <w:noProof/>
        </w:rPr>
        <w:t>Všeobecná zdravotná poisťovňa, a.s.</w:t>
      </w:r>
    </w:p>
    <w:p w14:paraId="40166343" w14:textId="3E16EEA7" w:rsidR="00717E3B" w:rsidRPr="006A12C1" w:rsidRDefault="00717E3B" w:rsidP="0039523D">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br w:type="page"/>
      </w:r>
    </w:p>
    <w:p w14:paraId="3D8C303F" w14:textId="69ED9DFD" w:rsidR="007A5995" w:rsidRPr="00A23912" w:rsidRDefault="00E027AE" w:rsidP="003144DB">
      <w:pPr>
        <w:pStyle w:val="Odsekzoznamu"/>
        <w:tabs>
          <w:tab w:val="left" w:pos="2977"/>
        </w:tabs>
        <w:spacing w:after="0" w:line="240" w:lineRule="auto"/>
        <w:ind w:left="0"/>
        <w:jc w:val="both"/>
        <w:rPr>
          <w:rFonts w:ascii="Arial" w:hAnsi="Arial" w:cs="Arial"/>
        </w:rPr>
      </w:pPr>
      <w:r>
        <w:rPr>
          <w:rFonts w:ascii="Arial" w:hAnsi="Arial" w:cs="Arial"/>
        </w:rPr>
        <w:lastRenderedPageBreak/>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Príloha č. 1</w:t>
      </w:r>
    </w:p>
    <w:p w14:paraId="535E5B98" w14:textId="77777777" w:rsidR="00710240" w:rsidRPr="00710240" w:rsidRDefault="00710240" w:rsidP="00710240">
      <w:pPr>
        <w:pStyle w:val="Odsekzoznamu"/>
        <w:tabs>
          <w:tab w:val="left" w:pos="2977"/>
        </w:tabs>
        <w:ind w:left="0"/>
        <w:jc w:val="both"/>
        <w:rPr>
          <w:rFonts w:ascii="Arial" w:hAnsi="Arial" w:cs="Arial"/>
        </w:rPr>
      </w:pPr>
    </w:p>
    <w:p w14:paraId="5DE0996A" w14:textId="6B59FC37" w:rsidR="00B464A9" w:rsidRPr="00B464A9" w:rsidRDefault="00710240" w:rsidP="00B464A9">
      <w:pPr>
        <w:jc w:val="center"/>
        <w:rPr>
          <w:rFonts w:ascii="Arial" w:hAnsi="Arial" w:cs="Arial"/>
          <w:b/>
          <w:color w:val="000000" w:themeColor="text1"/>
          <w:sz w:val="24"/>
          <w:u w:val="single"/>
        </w:rPr>
      </w:pPr>
      <w:bookmarkStart w:id="3" w:name="_Hlk205450079"/>
      <w:r w:rsidRPr="00710240">
        <w:rPr>
          <w:rFonts w:ascii="Arial" w:hAnsi="Arial" w:cs="Arial"/>
          <w:b/>
          <w:color w:val="000000" w:themeColor="text1"/>
          <w:sz w:val="24"/>
          <w:u w:val="single"/>
        </w:rPr>
        <w:t xml:space="preserve">Špecifikácia </w:t>
      </w:r>
      <w:r w:rsidR="00B17970">
        <w:rPr>
          <w:rFonts w:ascii="Arial" w:hAnsi="Arial" w:cs="Arial"/>
          <w:b/>
          <w:color w:val="000000" w:themeColor="text1"/>
          <w:sz w:val="24"/>
          <w:u w:val="single"/>
        </w:rPr>
        <w:t>plnenia</w:t>
      </w:r>
      <w:r w:rsidRPr="00710240">
        <w:rPr>
          <w:rFonts w:ascii="Arial" w:hAnsi="Arial" w:cs="Arial"/>
          <w:b/>
          <w:color w:val="000000" w:themeColor="text1"/>
          <w:sz w:val="24"/>
          <w:u w:val="single"/>
        </w:rPr>
        <w:t xml:space="preserve"> pre softvérové riešenie systému Atlassian </w:t>
      </w:r>
    </w:p>
    <w:p w14:paraId="0C6A6B0D" w14:textId="15B72555" w:rsidR="00B464A9" w:rsidRPr="00B464A9" w:rsidRDefault="00B464A9" w:rsidP="002453C8">
      <w:pPr>
        <w:jc w:val="both"/>
        <w:rPr>
          <w:rFonts w:ascii="Arial" w:hAnsi="Arial" w:cs="Arial"/>
          <w:color w:val="000000" w:themeColor="text1"/>
        </w:rPr>
      </w:pPr>
      <w:r>
        <w:rPr>
          <w:rFonts w:ascii="Arial" w:hAnsi="Arial" w:cs="Arial"/>
          <w:color w:val="000000" w:themeColor="text1"/>
        </w:rPr>
        <w:t>Objednávateľ</w:t>
      </w:r>
      <w:r w:rsidRPr="00B464A9">
        <w:rPr>
          <w:rFonts w:ascii="Arial" w:hAnsi="Arial" w:cs="Arial"/>
          <w:color w:val="000000" w:themeColor="text1"/>
        </w:rPr>
        <w:t xml:space="preserve"> je prevádzkovateľom a užívateľom softvérových riešení Systému Atlassian – nástrojov Jira a Confluence pre riadenie a sledovanie pracovných procesov na báze informačných a komunikačných technológií. V tejto súvislosti využíva typy licencii podľa tabuľky č.</w:t>
      </w:r>
      <w:r w:rsidR="00B17970">
        <w:rPr>
          <w:rFonts w:ascii="Arial" w:hAnsi="Arial" w:cs="Arial"/>
          <w:color w:val="000000" w:themeColor="text1"/>
        </w:rPr>
        <w:t xml:space="preserve"> </w:t>
      </w:r>
      <w:r w:rsidRPr="00B464A9">
        <w:rPr>
          <w:rFonts w:ascii="Arial" w:hAnsi="Arial" w:cs="Arial"/>
          <w:color w:val="000000" w:themeColor="text1"/>
        </w:rPr>
        <w:t xml:space="preserve">1. </w:t>
      </w:r>
      <w:r w:rsidR="006A3726">
        <w:rPr>
          <w:rFonts w:ascii="Arial" w:hAnsi="Arial" w:cs="Arial"/>
          <w:color w:val="000000" w:themeColor="text1"/>
        </w:rPr>
        <w:t xml:space="preserve">Objednávateľ plánuje rozšíriť nástroje Jira a Confluence pre nové procesy v rámci organizácie, pre ktoré bude potrebné aj rozšírenie počtu potrebných licencií.  </w:t>
      </w:r>
    </w:p>
    <w:p w14:paraId="50217D36" w14:textId="77777777" w:rsidR="00A23912" w:rsidRPr="00A23912" w:rsidRDefault="00A23912" w:rsidP="00A23912">
      <w:pPr>
        <w:pStyle w:val="Normlnywebov"/>
        <w:rPr>
          <w:rFonts w:ascii="Arial" w:eastAsia="Times New Roman" w:hAnsi="Arial" w:cs="Arial"/>
          <w:b/>
          <w:color w:val="000000" w:themeColor="text1"/>
          <w:sz w:val="22"/>
          <w:szCs w:val="22"/>
        </w:rPr>
      </w:pPr>
      <w:r w:rsidRPr="00A23912">
        <w:rPr>
          <w:rFonts w:ascii="Arial" w:eastAsia="Times New Roman" w:hAnsi="Arial" w:cs="Arial"/>
          <w:b/>
          <w:color w:val="000000" w:themeColor="text1"/>
          <w:sz w:val="22"/>
          <w:szCs w:val="22"/>
        </w:rPr>
        <w:t>Tabuľka č. 1 – Aktuálny stav zakúpených licencií</w:t>
      </w:r>
    </w:p>
    <w:p w14:paraId="1727D2BF" w14:textId="1AC5927E" w:rsidR="00A23912" w:rsidRPr="00B464A9" w:rsidRDefault="00A23912" w:rsidP="00B464A9">
      <w:pPr>
        <w:pStyle w:val="Normlnywebov"/>
        <w:rPr>
          <w:rFonts w:ascii="Arial" w:hAnsi="Arial" w:cs="Arial"/>
          <w:sz w:val="22"/>
          <w:szCs w:val="22"/>
        </w:rPr>
      </w:pPr>
      <w:r w:rsidRPr="00A23912">
        <w:rPr>
          <w:rFonts w:ascii="Arial" w:hAnsi="Arial" w:cs="Arial"/>
          <w:sz w:val="22"/>
          <w:szCs w:val="22"/>
        </w:rPr>
        <w:t>Objednávateľ využíva cloudovú inštanciu Jira a Confluence.</w:t>
      </w:r>
    </w:p>
    <w:p w14:paraId="55CEF97E" w14:textId="77777777" w:rsidR="00B464A9" w:rsidRPr="00B464A9" w:rsidRDefault="00B464A9" w:rsidP="00B464A9">
      <w:pPr>
        <w:pStyle w:val="Normlnywebov"/>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078"/>
        <w:gridCol w:w="3831"/>
      </w:tblGrid>
      <w:tr w:rsidR="00B464A9" w:rsidRPr="00B464A9" w14:paraId="7DC4DDA5" w14:textId="77777777" w:rsidTr="00FD551F">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463304" w14:textId="77777777" w:rsidR="00B464A9" w:rsidRPr="00B464A9" w:rsidRDefault="00B464A9" w:rsidP="00FD551F">
            <w:pPr>
              <w:pStyle w:val="Normlnywebov"/>
              <w:jc w:val="center"/>
              <w:rPr>
                <w:rFonts w:ascii="Arial" w:hAnsi="Arial" w:cs="Arial"/>
                <w:b/>
                <w:bCs/>
                <w:sz w:val="22"/>
                <w:szCs w:val="22"/>
              </w:rPr>
            </w:pPr>
            <w:r w:rsidRPr="00B464A9">
              <w:rPr>
                <w:rStyle w:val="Vrazn"/>
                <w:rFonts w:ascii="Arial" w:hAnsi="Arial" w:cs="Arial"/>
                <w:sz w:val="22"/>
                <w:szCs w:val="22"/>
              </w:rPr>
              <w:t>Typ licencie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1FC492" w14:textId="77777777" w:rsidR="00B464A9" w:rsidRPr="00B464A9" w:rsidRDefault="00B464A9" w:rsidP="00FD551F">
            <w:pPr>
              <w:pStyle w:val="Normlnywebov"/>
              <w:jc w:val="center"/>
              <w:rPr>
                <w:rFonts w:ascii="Arial" w:hAnsi="Arial" w:cs="Arial"/>
                <w:b/>
                <w:bCs/>
                <w:sz w:val="22"/>
                <w:szCs w:val="22"/>
              </w:rPr>
            </w:pPr>
            <w:r w:rsidRPr="00B464A9">
              <w:rPr>
                <w:rStyle w:val="Vrazn"/>
                <w:rFonts w:ascii="Arial" w:hAnsi="Arial" w:cs="Arial"/>
                <w:sz w:val="22"/>
                <w:szCs w:val="22"/>
              </w:rPr>
              <w:t xml:space="preserve">Počet aktuálne zakúpených licencií </w:t>
            </w:r>
          </w:p>
        </w:tc>
      </w:tr>
      <w:tr w:rsidR="00B464A9" w:rsidRPr="00B464A9" w14:paraId="53580A5D" w14:textId="77777777" w:rsidTr="00FD551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77EB8C" w14:textId="77777777" w:rsidR="00B464A9" w:rsidRPr="00B464A9" w:rsidRDefault="00B464A9" w:rsidP="00FD551F">
            <w:pPr>
              <w:pStyle w:val="Normlnywebov"/>
              <w:rPr>
                <w:rFonts w:ascii="Arial" w:hAnsi="Arial" w:cs="Arial"/>
                <w:sz w:val="22"/>
                <w:szCs w:val="22"/>
              </w:rPr>
            </w:pPr>
            <w:r w:rsidRPr="00B464A9">
              <w:rPr>
                <w:rFonts w:ascii="Arial" w:hAnsi="Arial" w:cs="Arial"/>
                <w:sz w:val="22"/>
                <w:szCs w:val="22"/>
              </w:rPr>
              <w:t>Jira Standard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93FCDB" w14:textId="77777777" w:rsidR="00B464A9" w:rsidRPr="00B464A9" w:rsidRDefault="00B464A9" w:rsidP="00FD551F">
            <w:pPr>
              <w:pStyle w:val="Normlnywebov"/>
              <w:rPr>
                <w:rFonts w:ascii="Arial" w:hAnsi="Arial" w:cs="Arial"/>
                <w:sz w:val="22"/>
                <w:szCs w:val="22"/>
              </w:rPr>
            </w:pPr>
            <w:r w:rsidRPr="00B464A9">
              <w:rPr>
                <w:rFonts w:ascii="Arial" w:hAnsi="Arial" w:cs="Arial"/>
                <w:sz w:val="22"/>
                <w:szCs w:val="22"/>
              </w:rPr>
              <w:t>50</w:t>
            </w:r>
          </w:p>
        </w:tc>
      </w:tr>
      <w:tr w:rsidR="00B464A9" w:rsidRPr="00B464A9" w14:paraId="1517B6BC" w14:textId="77777777" w:rsidTr="00FD551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928373" w14:textId="77777777" w:rsidR="00B464A9" w:rsidRPr="00B464A9" w:rsidRDefault="00B464A9" w:rsidP="00FD551F">
            <w:pPr>
              <w:pStyle w:val="Normlnywebov"/>
              <w:rPr>
                <w:rFonts w:ascii="Arial" w:hAnsi="Arial" w:cs="Arial"/>
                <w:sz w:val="22"/>
                <w:szCs w:val="22"/>
              </w:rPr>
            </w:pPr>
            <w:r w:rsidRPr="00B464A9">
              <w:rPr>
                <w:rFonts w:ascii="Arial" w:hAnsi="Arial" w:cs="Arial"/>
                <w:sz w:val="22"/>
                <w:szCs w:val="22"/>
              </w:rPr>
              <w:t>Jira Service Management Premium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9C1AC" w14:textId="77777777" w:rsidR="00B464A9" w:rsidRPr="00B464A9" w:rsidRDefault="00B464A9" w:rsidP="00FD551F">
            <w:pPr>
              <w:pStyle w:val="Normlnywebov"/>
              <w:rPr>
                <w:rFonts w:ascii="Arial" w:hAnsi="Arial" w:cs="Arial"/>
                <w:sz w:val="22"/>
                <w:szCs w:val="22"/>
              </w:rPr>
            </w:pPr>
            <w:r w:rsidRPr="00B464A9">
              <w:rPr>
                <w:rFonts w:ascii="Arial" w:hAnsi="Arial" w:cs="Arial"/>
                <w:sz w:val="22"/>
                <w:szCs w:val="22"/>
              </w:rPr>
              <w:t>10</w:t>
            </w:r>
          </w:p>
        </w:tc>
      </w:tr>
      <w:tr w:rsidR="00B464A9" w:rsidRPr="00B464A9" w14:paraId="18BA3461" w14:textId="77777777" w:rsidTr="00FD551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9F634" w14:textId="77777777" w:rsidR="00B464A9" w:rsidRPr="00B464A9" w:rsidRDefault="00B464A9" w:rsidP="00FD551F">
            <w:pPr>
              <w:pStyle w:val="Normlnywebov"/>
              <w:rPr>
                <w:rFonts w:ascii="Arial" w:hAnsi="Arial" w:cs="Arial"/>
                <w:sz w:val="22"/>
                <w:szCs w:val="22"/>
              </w:rPr>
            </w:pPr>
            <w:r w:rsidRPr="00B464A9">
              <w:rPr>
                <w:rFonts w:ascii="Arial" w:hAnsi="Arial" w:cs="Arial"/>
                <w:sz w:val="22"/>
                <w:szCs w:val="22"/>
              </w:rPr>
              <w:t>Confluence Standard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F713A9" w14:textId="77777777" w:rsidR="00B464A9" w:rsidRPr="00B464A9" w:rsidRDefault="00B464A9" w:rsidP="00FD551F">
            <w:pPr>
              <w:pStyle w:val="Normlnywebov"/>
              <w:rPr>
                <w:rFonts w:ascii="Arial" w:hAnsi="Arial" w:cs="Arial"/>
                <w:sz w:val="22"/>
                <w:szCs w:val="22"/>
              </w:rPr>
            </w:pPr>
            <w:r w:rsidRPr="00B464A9">
              <w:rPr>
                <w:rFonts w:ascii="Arial" w:hAnsi="Arial" w:cs="Arial"/>
                <w:sz w:val="22"/>
                <w:szCs w:val="22"/>
              </w:rPr>
              <w:t>100</w:t>
            </w:r>
          </w:p>
        </w:tc>
      </w:tr>
      <w:tr w:rsidR="00B464A9" w:rsidRPr="00B464A9" w14:paraId="35F4E7C2" w14:textId="77777777" w:rsidTr="00FD551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83BFD" w14:textId="77777777" w:rsidR="00B464A9" w:rsidRPr="00B464A9" w:rsidRDefault="00B464A9" w:rsidP="00FD551F">
            <w:pPr>
              <w:pStyle w:val="Normlnywebov"/>
              <w:rPr>
                <w:rFonts w:ascii="Arial" w:hAnsi="Arial" w:cs="Arial"/>
                <w:sz w:val="22"/>
                <w:szCs w:val="22"/>
              </w:rPr>
            </w:pPr>
            <w:r w:rsidRPr="00B464A9">
              <w:rPr>
                <w:rFonts w:ascii="Arial" w:hAnsi="Arial" w:cs="Arial"/>
                <w:sz w:val="22"/>
                <w:szCs w:val="22"/>
              </w:rPr>
              <w:t>Exalate Jira Issue Sync, Automation &amp; More Cloud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22F14" w14:textId="77777777" w:rsidR="00B464A9" w:rsidRPr="00B464A9" w:rsidRDefault="00B464A9" w:rsidP="00FD551F">
            <w:pPr>
              <w:pStyle w:val="Normlnywebov"/>
              <w:rPr>
                <w:rFonts w:ascii="Arial" w:hAnsi="Arial" w:cs="Arial"/>
                <w:sz w:val="22"/>
                <w:szCs w:val="22"/>
              </w:rPr>
            </w:pPr>
            <w:r w:rsidRPr="00B464A9">
              <w:rPr>
                <w:rFonts w:ascii="Arial" w:hAnsi="Arial" w:cs="Arial"/>
                <w:sz w:val="22"/>
                <w:szCs w:val="22"/>
              </w:rPr>
              <w:t>50</w:t>
            </w:r>
          </w:p>
        </w:tc>
      </w:tr>
      <w:tr w:rsidR="00B464A9" w:rsidRPr="00B464A9" w14:paraId="5B61C45E" w14:textId="77777777" w:rsidTr="00FD551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6BE0FC" w14:textId="77777777" w:rsidR="00B464A9" w:rsidRPr="00B464A9" w:rsidRDefault="00B464A9" w:rsidP="00FD551F">
            <w:pPr>
              <w:pStyle w:val="Normlnywebov"/>
              <w:rPr>
                <w:rFonts w:ascii="Arial" w:hAnsi="Arial" w:cs="Arial"/>
                <w:sz w:val="22"/>
                <w:szCs w:val="22"/>
              </w:rPr>
            </w:pPr>
            <w:r w:rsidRPr="00B464A9">
              <w:rPr>
                <w:rFonts w:ascii="Arial" w:hAnsi="Arial" w:cs="Arial"/>
                <w:sz w:val="22"/>
                <w:szCs w:val="22"/>
              </w:rPr>
              <w:t>Atlassian Guard Standard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A2DF6A" w14:textId="77777777" w:rsidR="00B464A9" w:rsidRPr="00B464A9" w:rsidRDefault="00B464A9" w:rsidP="00FD551F">
            <w:pPr>
              <w:pStyle w:val="Normlnywebov"/>
              <w:rPr>
                <w:rFonts w:ascii="Arial" w:hAnsi="Arial" w:cs="Arial"/>
                <w:sz w:val="22"/>
                <w:szCs w:val="22"/>
              </w:rPr>
            </w:pPr>
            <w:r w:rsidRPr="00B464A9">
              <w:rPr>
                <w:rFonts w:ascii="Arial" w:hAnsi="Arial" w:cs="Arial"/>
                <w:sz w:val="22"/>
                <w:szCs w:val="22"/>
              </w:rPr>
              <w:t>100</w:t>
            </w:r>
          </w:p>
        </w:tc>
      </w:tr>
    </w:tbl>
    <w:p w14:paraId="50B72257" w14:textId="77777777" w:rsidR="00B464A9" w:rsidRPr="006F4A5B" w:rsidRDefault="00B464A9" w:rsidP="00B464A9">
      <w:pPr>
        <w:pStyle w:val="Nadpis2"/>
        <w:rPr>
          <w:rFonts w:ascii="Arial" w:eastAsia="Times New Roman" w:hAnsi="Arial" w:cs="Arial"/>
          <w:b w:val="0"/>
          <w:color w:val="000000" w:themeColor="text1"/>
          <w:sz w:val="20"/>
          <w:szCs w:val="20"/>
        </w:rPr>
      </w:pPr>
    </w:p>
    <w:p w14:paraId="1CAD356E" w14:textId="77777777" w:rsidR="00B464A9" w:rsidRDefault="00B464A9" w:rsidP="00B464A9">
      <w:pPr>
        <w:rPr>
          <w:rFonts w:cs="Arial"/>
          <w:szCs w:val="20"/>
        </w:rPr>
      </w:pPr>
    </w:p>
    <w:p w14:paraId="76844017" w14:textId="56359976" w:rsidR="00B17970" w:rsidRPr="003F0D66" w:rsidRDefault="00B17970" w:rsidP="00B464A9">
      <w:pPr>
        <w:rPr>
          <w:rFonts w:ascii="Arial" w:hAnsi="Arial" w:cs="Arial"/>
          <w:b/>
          <w:bCs/>
          <w:sz w:val="24"/>
          <w:szCs w:val="24"/>
        </w:rPr>
      </w:pPr>
      <w:r w:rsidRPr="003F0D66">
        <w:rPr>
          <w:rFonts w:ascii="Arial" w:hAnsi="Arial" w:cs="Arial"/>
          <w:b/>
          <w:bCs/>
          <w:sz w:val="24"/>
          <w:szCs w:val="24"/>
        </w:rPr>
        <w:t>Špecifikácia plnenia (Čl. II bod 2.1. dohody)</w:t>
      </w:r>
    </w:p>
    <w:p w14:paraId="09781093" w14:textId="1EE84242" w:rsidR="00B17970" w:rsidRPr="003F0D66" w:rsidRDefault="00B17970" w:rsidP="003F0D66">
      <w:pPr>
        <w:rPr>
          <w:rFonts w:ascii="Arial" w:hAnsi="Arial" w:cs="Arial"/>
          <w:b/>
          <w:szCs w:val="24"/>
        </w:rPr>
      </w:pPr>
      <w:r w:rsidRPr="003F0D66">
        <w:rPr>
          <w:rFonts w:ascii="Arial" w:hAnsi="Arial" w:cs="Arial"/>
          <w:b/>
          <w:bCs/>
          <w:sz w:val="24"/>
          <w:szCs w:val="24"/>
        </w:rPr>
        <w:t>A)</w:t>
      </w:r>
      <w:r w:rsidR="00281DB8">
        <w:rPr>
          <w:rFonts w:ascii="Arial" w:hAnsi="Arial" w:cs="Arial"/>
          <w:b/>
          <w:bCs/>
          <w:sz w:val="24"/>
          <w:szCs w:val="24"/>
        </w:rPr>
        <w:t xml:space="preserve"> Migračné práce</w:t>
      </w:r>
    </w:p>
    <w:p w14:paraId="705CE459" w14:textId="181C2201" w:rsidR="00A23912" w:rsidRPr="00275A2E" w:rsidRDefault="006A3726" w:rsidP="00A23912">
      <w:pPr>
        <w:pStyle w:val="Nadpis2"/>
        <w:jc w:val="left"/>
        <w:rPr>
          <w:rFonts w:ascii="Arial" w:eastAsia="Times New Roman" w:hAnsi="Arial" w:cs="Arial"/>
          <w:b w:val="0"/>
          <w:color w:val="000000" w:themeColor="text1"/>
          <w:szCs w:val="22"/>
        </w:rPr>
      </w:pPr>
      <w:r>
        <w:rPr>
          <w:rFonts w:ascii="Arial" w:hAnsi="Arial" w:cs="Arial"/>
          <w:szCs w:val="24"/>
          <w:lang w:val="sk-SK" w:eastAsia="en-US"/>
        </w:rPr>
        <w:tab/>
      </w:r>
      <w:r w:rsidR="00B17970">
        <w:rPr>
          <w:rFonts w:ascii="Arial" w:hAnsi="Arial" w:cs="Arial"/>
          <w:szCs w:val="24"/>
          <w:lang w:val="sk-SK" w:eastAsia="en-US"/>
        </w:rPr>
        <w:t xml:space="preserve">1. </w:t>
      </w:r>
      <w:r w:rsidR="00B91106" w:rsidRPr="003F0D66">
        <w:rPr>
          <w:rFonts w:ascii="Arial" w:hAnsi="Arial" w:cs="Arial"/>
          <w:szCs w:val="24"/>
          <w:lang w:val="sk-SK" w:eastAsia="en-US"/>
        </w:rPr>
        <w:t>Migr</w:t>
      </w:r>
      <w:r w:rsidR="00B91106">
        <w:rPr>
          <w:rFonts w:ascii="Arial" w:hAnsi="Arial" w:cs="Arial"/>
          <w:szCs w:val="24"/>
          <w:lang w:val="sk-SK" w:eastAsia="en-US"/>
        </w:rPr>
        <w:t xml:space="preserve">ačné práce </w:t>
      </w:r>
      <w:r w:rsidR="00A23912" w:rsidRPr="00275A2E">
        <w:rPr>
          <w:rFonts w:ascii="Arial" w:eastAsia="Times New Roman" w:hAnsi="Arial" w:cs="Arial"/>
          <w:color w:val="000000" w:themeColor="text1"/>
          <w:szCs w:val="22"/>
        </w:rPr>
        <w:t>z </w:t>
      </w:r>
      <w:r w:rsidR="00B17970">
        <w:rPr>
          <w:rFonts w:ascii="Arial" w:eastAsia="Times New Roman" w:hAnsi="Arial" w:cs="Arial"/>
          <w:color w:val="000000" w:themeColor="text1"/>
          <w:szCs w:val="22"/>
        </w:rPr>
        <w:t>c</w:t>
      </w:r>
      <w:r w:rsidR="00B17970" w:rsidRPr="00275A2E">
        <w:rPr>
          <w:rFonts w:ascii="Arial" w:eastAsia="Times New Roman" w:hAnsi="Arial" w:cs="Arial"/>
          <w:color w:val="000000" w:themeColor="text1"/>
          <w:szCs w:val="22"/>
        </w:rPr>
        <w:t xml:space="preserve">loudového </w:t>
      </w:r>
      <w:r w:rsidR="00A23912" w:rsidRPr="00275A2E">
        <w:rPr>
          <w:rFonts w:ascii="Arial" w:eastAsia="Times New Roman" w:hAnsi="Arial" w:cs="Arial"/>
          <w:color w:val="000000" w:themeColor="text1"/>
          <w:szCs w:val="22"/>
        </w:rPr>
        <w:t xml:space="preserve">riešenia do </w:t>
      </w:r>
      <w:r w:rsidR="00B17970">
        <w:rPr>
          <w:rFonts w:ascii="Arial" w:eastAsia="Times New Roman" w:hAnsi="Arial" w:cs="Arial"/>
          <w:color w:val="000000" w:themeColor="text1"/>
          <w:szCs w:val="22"/>
        </w:rPr>
        <w:t>on-premise</w:t>
      </w:r>
      <w:r w:rsidR="00A23912" w:rsidRPr="00275A2E">
        <w:rPr>
          <w:rFonts w:ascii="Arial" w:eastAsia="Times New Roman" w:hAnsi="Arial" w:cs="Arial"/>
          <w:color w:val="000000" w:themeColor="text1"/>
          <w:szCs w:val="22"/>
        </w:rPr>
        <w:t xml:space="preserve"> riešenia Confluence</w:t>
      </w:r>
    </w:p>
    <w:p w14:paraId="36B130AE" w14:textId="77777777" w:rsidR="00A23912" w:rsidRPr="00A23912" w:rsidRDefault="00A23912" w:rsidP="00A23912">
      <w:pPr>
        <w:rPr>
          <w:rFonts w:ascii="Arial" w:hAnsi="Arial" w:cs="Arial"/>
        </w:rPr>
      </w:pPr>
    </w:p>
    <w:p w14:paraId="46A550E9" w14:textId="77777777" w:rsidR="00A23912" w:rsidRPr="00A23912" w:rsidRDefault="00A23912" w:rsidP="00A23912">
      <w:pPr>
        <w:rPr>
          <w:rFonts w:ascii="Arial" w:hAnsi="Arial" w:cs="Arial"/>
        </w:rPr>
      </w:pPr>
      <w:r w:rsidRPr="00A23912">
        <w:rPr>
          <w:rFonts w:ascii="Arial" w:hAnsi="Arial" w:cs="Arial"/>
        </w:rPr>
        <w:t>Aktuálny stav Confluence v Cloudovom riešení</w:t>
      </w:r>
    </w:p>
    <w:tbl>
      <w:tblPr>
        <w:tblStyle w:val="Mriekatabuky"/>
        <w:tblW w:w="9695" w:type="dxa"/>
        <w:tblLook w:val="04A0" w:firstRow="1" w:lastRow="0" w:firstColumn="1" w:lastColumn="0" w:noHBand="0" w:noVBand="1"/>
      </w:tblPr>
      <w:tblGrid>
        <w:gridCol w:w="3755"/>
        <w:gridCol w:w="712"/>
        <w:gridCol w:w="5228"/>
      </w:tblGrid>
      <w:tr w:rsidR="00A23912" w:rsidRPr="00A23912" w14:paraId="041D378A" w14:textId="77777777" w:rsidTr="00B464A9">
        <w:tc>
          <w:tcPr>
            <w:tcW w:w="3755" w:type="dxa"/>
            <w:tcBorders>
              <w:top w:val="single" w:sz="4" w:space="0" w:color="auto"/>
              <w:left w:val="single" w:sz="4" w:space="0" w:color="auto"/>
              <w:bottom w:val="single" w:sz="4" w:space="0" w:color="auto"/>
              <w:right w:val="single" w:sz="4" w:space="0" w:color="auto"/>
            </w:tcBorders>
            <w:hideMark/>
          </w:tcPr>
          <w:p w14:paraId="4F1DE258" w14:textId="77777777" w:rsidR="00A23912" w:rsidRPr="00A23912" w:rsidRDefault="00A23912" w:rsidP="00715A14">
            <w:pPr>
              <w:rPr>
                <w:rFonts w:ascii="Arial" w:hAnsi="Arial" w:cs="Arial"/>
              </w:rPr>
            </w:pPr>
            <w:r w:rsidRPr="00A23912">
              <w:rPr>
                <w:rFonts w:ascii="Arial" w:hAnsi="Arial" w:cs="Arial"/>
              </w:rPr>
              <w:t>Počet stránok</w:t>
            </w:r>
          </w:p>
        </w:tc>
        <w:tc>
          <w:tcPr>
            <w:tcW w:w="712" w:type="dxa"/>
            <w:tcBorders>
              <w:top w:val="single" w:sz="4" w:space="0" w:color="auto"/>
              <w:left w:val="single" w:sz="4" w:space="0" w:color="auto"/>
              <w:bottom w:val="single" w:sz="4" w:space="0" w:color="auto"/>
              <w:right w:val="single" w:sz="4" w:space="0" w:color="auto"/>
            </w:tcBorders>
            <w:hideMark/>
          </w:tcPr>
          <w:p w14:paraId="488132CB" w14:textId="77777777" w:rsidR="00A23912" w:rsidRPr="00A23912" w:rsidRDefault="00A23912" w:rsidP="00715A14">
            <w:pPr>
              <w:rPr>
                <w:rFonts w:ascii="Arial" w:hAnsi="Arial" w:cs="Arial"/>
              </w:rPr>
            </w:pPr>
            <w:r w:rsidRPr="00A23912">
              <w:rPr>
                <w:rFonts w:ascii="Arial" w:hAnsi="Arial" w:cs="Arial"/>
              </w:rPr>
              <w:t>~500</w:t>
            </w:r>
          </w:p>
        </w:tc>
        <w:tc>
          <w:tcPr>
            <w:tcW w:w="5228" w:type="dxa"/>
            <w:tcBorders>
              <w:top w:val="single" w:sz="4" w:space="0" w:color="auto"/>
              <w:left w:val="single" w:sz="4" w:space="0" w:color="auto"/>
              <w:bottom w:val="single" w:sz="4" w:space="0" w:color="auto"/>
              <w:right w:val="single" w:sz="4" w:space="0" w:color="auto"/>
            </w:tcBorders>
            <w:hideMark/>
          </w:tcPr>
          <w:p w14:paraId="1F867402" w14:textId="77777777" w:rsidR="00A23912" w:rsidRPr="00A23912" w:rsidRDefault="00A23912" w:rsidP="00715A14">
            <w:pPr>
              <w:rPr>
                <w:rFonts w:ascii="Arial" w:hAnsi="Arial" w:cs="Arial"/>
              </w:rPr>
            </w:pPr>
          </w:p>
        </w:tc>
      </w:tr>
      <w:tr w:rsidR="00A23912" w:rsidRPr="00A23912" w14:paraId="644BB638" w14:textId="77777777" w:rsidTr="00B464A9">
        <w:tc>
          <w:tcPr>
            <w:tcW w:w="3755" w:type="dxa"/>
            <w:tcBorders>
              <w:top w:val="single" w:sz="4" w:space="0" w:color="auto"/>
              <w:left w:val="single" w:sz="4" w:space="0" w:color="auto"/>
              <w:bottom w:val="single" w:sz="4" w:space="0" w:color="auto"/>
              <w:right w:val="single" w:sz="4" w:space="0" w:color="auto"/>
            </w:tcBorders>
            <w:hideMark/>
          </w:tcPr>
          <w:p w14:paraId="6FE84F32" w14:textId="77777777" w:rsidR="00A23912" w:rsidRPr="00A23912" w:rsidRDefault="00A23912" w:rsidP="00715A14">
            <w:pPr>
              <w:rPr>
                <w:rFonts w:ascii="Arial" w:hAnsi="Arial" w:cs="Arial"/>
              </w:rPr>
            </w:pPr>
            <w:r w:rsidRPr="00A23912">
              <w:rPr>
                <w:rFonts w:ascii="Arial" w:hAnsi="Arial" w:cs="Arial"/>
              </w:rPr>
              <w:t>Počet space</w:t>
            </w:r>
          </w:p>
        </w:tc>
        <w:tc>
          <w:tcPr>
            <w:tcW w:w="712" w:type="dxa"/>
            <w:tcBorders>
              <w:top w:val="single" w:sz="4" w:space="0" w:color="auto"/>
              <w:left w:val="single" w:sz="4" w:space="0" w:color="auto"/>
              <w:bottom w:val="single" w:sz="4" w:space="0" w:color="auto"/>
              <w:right w:val="single" w:sz="4" w:space="0" w:color="auto"/>
            </w:tcBorders>
            <w:hideMark/>
          </w:tcPr>
          <w:p w14:paraId="3E33157E" w14:textId="77777777" w:rsidR="00A23912" w:rsidRPr="00A23912" w:rsidRDefault="00A23912" w:rsidP="00715A14">
            <w:pPr>
              <w:rPr>
                <w:rFonts w:ascii="Arial" w:hAnsi="Arial" w:cs="Arial"/>
              </w:rPr>
            </w:pPr>
            <w:r w:rsidRPr="00A23912">
              <w:rPr>
                <w:rFonts w:ascii="Arial" w:hAnsi="Arial" w:cs="Arial"/>
              </w:rPr>
              <w:t>~10</w:t>
            </w:r>
          </w:p>
        </w:tc>
        <w:tc>
          <w:tcPr>
            <w:tcW w:w="5228" w:type="dxa"/>
            <w:tcBorders>
              <w:top w:val="single" w:sz="4" w:space="0" w:color="auto"/>
              <w:left w:val="single" w:sz="4" w:space="0" w:color="auto"/>
              <w:bottom w:val="single" w:sz="4" w:space="0" w:color="auto"/>
              <w:right w:val="single" w:sz="4" w:space="0" w:color="auto"/>
            </w:tcBorders>
            <w:hideMark/>
          </w:tcPr>
          <w:p w14:paraId="48CC6501" w14:textId="77777777" w:rsidR="00A23912" w:rsidRPr="00A23912" w:rsidRDefault="00A23912" w:rsidP="00715A14">
            <w:pPr>
              <w:rPr>
                <w:rFonts w:ascii="Arial" w:hAnsi="Arial" w:cs="Arial"/>
              </w:rPr>
            </w:pPr>
          </w:p>
        </w:tc>
      </w:tr>
      <w:tr w:rsidR="00A23912" w:rsidRPr="00A23912" w14:paraId="530443DF" w14:textId="77777777" w:rsidTr="00B464A9">
        <w:tc>
          <w:tcPr>
            <w:tcW w:w="3755" w:type="dxa"/>
            <w:tcBorders>
              <w:top w:val="single" w:sz="4" w:space="0" w:color="auto"/>
              <w:left w:val="single" w:sz="4" w:space="0" w:color="auto"/>
              <w:bottom w:val="single" w:sz="4" w:space="0" w:color="auto"/>
              <w:right w:val="single" w:sz="4" w:space="0" w:color="auto"/>
            </w:tcBorders>
            <w:hideMark/>
          </w:tcPr>
          <w:p w14:paraId="479A80E6" w14:textId="77777777" w:rsidR="00A23912" w:rsidRPr="00A23912" w:rsidRDefault="00A23912" w:rsidP="00715A14">
            <w:pPr>
              <w:rPr>
                <w:rFonts w:ascii="Arial" w:hAnsi="Arial" w:cs="Arial"/>
              </w:rPr>
            </w:pPr>
            <w:r w:rsidRPr="00A23912">
              <w:rPr>
                <w:rFonts w:ascii="Arial" w:hAnsi="Arial" w:cs="Arial"/>
              </w:rPr>
              <w:t>Počet aktuálnych užívateľov</w:t>
            </w:r>
          </w:p>
        </w:tc>
        <w:tc>
          <w:tcPr>
            <w:tcW w:w="712" w:type="dxa"/>
            <w:tcBorders>
              <w:top w:val="single" w:sz="4" w:space="0" w:color="auto"/>
              <w:left w:val="single" w:sz="4" w:space="0" w:color="auto"/>
              <w:bottom w:val="single" w:sz="4" w:space="0" w:color="auto"/>
              <w:right w:val="single" w:sz="4" w:space="0" w:color="auto"/>
            </w:tcBorders>
            <w:hideMark/>
          </w:tcPr>
          <w:p w14:paraId="0D4FC961" w14:textId="77777777" w:rsidR="00A23912" w:rsidRPr="00A23912" w:rsidRDefault="00A23912" w:rsidP="00715A14">
            <w:pPr>
              <w:rPr>
                <w:rFonts w:ascii="Arial" w:hAnsi="Arial" w:cs="Arial"/>
              </w:rPr>
            </w:pPr>
            <w:r w:rsidRPr="00A23912">
              <w:rPr>
                <w:rFonts w:ascii="Arial" w:hAnsi="Arial" w:cs="Arial"/>
              </w:rPr>
              <w:t>~100</w:t>
            </w:r>
          </w:p>
        </w:tc>
        <w:tc>
          <w:tcPr>
            <w:tcW w:w="5228" w:type="dxa"/>
            <w:tcBorders>
              <w:top w:val="single" w:sz="4" w:space="0" w:color="auto"/>
              <w:left w:val="single" w:sz="4" w:space="0" w:color="auto"/>
              <w:bottom w:val="single" w:sz="4" w:space="0" w:color="auto"/>
              <w:right w:val="single" w:sz="4" w:space="0" w:color="auto"/>
            </w:tcBorders>
          </w:tcPr>
          <w:p w14:paraId="48ED4F33" w14:textId="77777777" w:rsidR="00A23912" w:rsidRPr="00A23912" w:rsidRDefault="00A23912" w:rsidP="00715A14">
            <w:pPr>
              <w:rPr>
                <w:rFonts w:ascii="Arial" w:hAnsi="Arial" w:cs="Arial"/>
              </w:rPr>
            </w:pPr>
          </w:p>
        </w:tc>
      </w:tr>
      <w:tr w:rsidR="00A23912" w:rsidRPr="00A23912" w14:paraId="7915D52F" w14:textId="77777777" w:rsidTr="00B464A9">
        <w:tc>
          <w:tcPr>
            <w:tcW w:w="3755" w:type="dxa"/>
            <w:tcBorders>
              <w:top w:val="single" w:sz="4" w:space="0" w:color="auto"/>
              <w:left w:val="single" w:sz="4" w:space="0" w:color="auto"/>
              <w:bottom w:val="single" w:sz="4" w:space="0" w:color="auto"/>
              <w:right w:val="single" w:sz="4" w:space="0" w:color="auto"/>
            </w:tcBorders>
          </w:tcPr>
          <w:p w14:paraId="130D3EED" w14:textId="77777777" w:rsidR="00A23912" w:rsidRPr="00A23912" w:rsidRDefault="00A23912" w:rsidP="00715A14">
            <w:pPr>
              <w:rPr>
                <w:rFonts w:ascii="Arial" w:hAnsi="Arial" w:cs="Arial"/>
              </w:rPr>
            </w:pPr>
            <w:r w:rsidRPr="00A23912">
              <w:rPr>
                <w:rFonts w:ascii="Arial" w:hAnsi="Arial" w:cs="Arial"/>
              </w:rPr>
              <w:t>Počet templates</w:t>
            </w:r>
          </w:p>
        </w:tc>
        <w:tc>
          <w:tcPr>
            <w:tcW w:w="712" w:type="dxa"/>
            <w:tcBorders>
              <w:top w:val="single" w:sz="4" w:space="0" w:color="auto"/>
              <w:left w:val="single" w:sz="4" w:space="0" w:color="auto"/>
              <w:bottom w:val="single" w:sz="4" w:space="0" w:color="auto"/>
              <w:right w:val="single" w:sz="4" w:space="0" w:color="auto"/>
            </w:tcBorders>
          </w:tcPr>
          <w:p w14:paraId="7E33B793" w14:textId="77777777" w:rsidR="00A23912" w:rsidRPr="00A23912" w:rsidRDefault="00A23912" w:rsidP="00715A14">
            <w:pPr>
              <w:rPr>
                <w:rFonts w:ascii="Arial" w:hAnsi="Arial" w:cs="Arial"/>
              </w:rPr>
            </w:pPr>
            <w:r w:rsidRPr="00A23912">
              <w:rPr>
                <w:rFonts w:ascii="Arial" w:hAnsi="Arial" w:cs="Arial"/>
              </w:rPr>
              <w:t>~20</w:t>
            </w:r>
          </w:p>
        </w:tc>
        <w:tc>
          <w:tcPr>
            <w:tcW w:w="5228" w:type="dxa"/>
            <w:tcBorders>
              <w:top w:val="single" w:sz="4" w:space="0" w:color="auto"/>
              <w:left w:val="single" w:sz="4" w:space="0" w:color="auto"/>
              <w:bottom w:val="single" w:sz="4" w:space="0" w:color="auto"/>
              <w:right w:val="single" w:sz="4" w:space="0" w:color="auto"/>
            </w:tcBorders>
          </w:tcPr>
          <w:p w14:paraId="21168C6C" w14:textId="77777777" w:rsidR="00A23912" w:rsidRPr="00A23912" w:rsidRDefault="00A23912" w:rsidP="00715A14">
            <w:pPr>
              <w:rPr>
                <w:rFonts w:ascii="Arial" w:hAnsi="Arial" w:cs="Arial"/>
              </w:rPr>
            </w:pPr>
          </w:p>
        </w:tc>
      </w:tr>
    </w:tbl>
    <w:p w14:paraId="55A076FE" w14:textId="77777777" w:rsidR="00A23912" w:rsidRPr="00A23912" w:rsidRDefault="00A23912" w:rsidP="00A23912">
      <w:pPr>
        <w:rPr>
          <w:rFonts w:ascii="Arial" w:hAnsi="Arial" w:cs="Arial"/>
        </w:rPr>
      </w:pPr>
    </w:p>
    <w:p w14:paraId="0801BF20" w14:textId="77777777" w:rsidR="00A23912" w:rsidRPr="00A23912" w:rsidRDefault="00A23912" w:rsidP="00A23912">
      <w:pPr>
        <w:pStyle w:val="Nadpis2"/>
        <w:jc w:val="left"/>
        <w:rPr>
          <w:rFonts w:ascii="Arial" w:eastAsia="Times New Roman" w:hAnsi="Arial" w:cs="Arial"/>
          <w:b w:val="0"/>
          <w:color w:val="000000" w:themeColor="text1"/>
          <w:sz w:val="22"/>
          <w:szCs w:val="22"/>
        </w:rPr>
      </w:pPr>
    </w:p>
    <w:p w14:paraId="6FCDF628" w14:textId="77777777" w:rsidR="00710240" w:rsidRPr="00710240" w:rsidRDefault="00710240" w:rsidP="00710240">
      <w:pPr>
        <w:pStyle w:val="Nadpis2"/>
        <w:jc w:val="both"/>
        <w:rPr>
          <w:rFonts w:ascii="Arial" w:eastAsia="Times New Roman" w:hAnsi="Arial" w:cs="Arial"/>
          <w:b w:val="0"/>
          <w:bCs w:val="0"/>
          <w:color w:val="000000" w:themeColor="text1"/>
          <w:sz w:val="22"/>
          <w:szCs w:val="22"/>
        </w:rPr>
      </w:pPr>
      <w:r w:rsidRPr="00710240">
        <w:rPr>
          <w:rFonts w:ascii="Arial" w:eastAsia="Times New Roman" w:hAnsi="Arial" w:cs="Arial"/>
          <w:b w:val="0"/>
          <w:bCs w:val="0"/>
          <w:color w:val="000000" w:themeColor="text1"/>
          <w:sz w:val="22"/>
          <w:szCs w:val="22"/>
        </w:rPr>
        <w:t>V rámci Confluence cloud sú aktuálne využívané aj špecifické funkcionality, ktoré nie sú vo verzii Data Centrum dostupné – Whiteboards a Databases.</w:t>
      </w:r>
    </w:p>
    <w:p w14:paraId="4B694AC0" w14:textId="77777777" w:rsidR="00710240" w:rsidRPr="00710240" w:rsidRDefault="00710240" w:rsidP="00710240">
      <w:pPr>
        <w:pStyle w:val="Nadpis2"/>
        <w:jc w:val="both"/>
        <w:rPr>
          <w:rFonts w:ascii="Arial" w:eastAsia="Times New Roman" w:hAnsi="Arial" w:cs="Arial"/>
          <w:b w:val="0"/>
          <w:bCs w:val="0"/>
          <w:color w:val="000000" w:themeColor="text1"/>
          <w:sz w:val="22"/>
          <w:szCs w:val="22"/>
        </w:rPr>
      </w:pPr>
      <w:r w:rsidRPr="00710240">
        <w:rPr>
          <w:rFonts w:ascii="Arial" w:eastAsia="Times New Roman" w:hAnsi="Arial" w:cs="Arial"/>
          <w:b w:val="0"/>
          <w:bCs w:val="0"/>
          <w:color w:val="000000" w:themeColor="text1"/>
          <w:sz w:val="22"/>
          <w:szCs w:val="22"/>
        </w:rPr>
        <w:t xml:space="preserve"> </w:t>
      </w:r>
    </w:p>
    <w:p w14:paraId="21658916" w14:textId="30479030" w:rsidR="00710240" w:rsidRPr="00710240" w:rsidRDefault="00710240" w:rsidP="00710240">
      <w:pPr>
        <w:pStyle w:val="Nadpis2"/>
        <w:spacing w:after="240"/>
        <w:jc w:val="both"/>
        <w:rPr>
          <w:rFonts w:ascii="Arial" w:eastAsia="Times New Roman" w:hAnsi="Arial" w:cs="Arial"/>
          <w:b w:val="0"/>
          <w:bCs w:val="0"/>
          <w:color w:val="000000" w:themeColor="text1"/>
          <w:sz w:val="22"/>
          <w:szCs w:val="22"/>
        </w:rPr>
      </w:pPr>
      <w:r w:rsidRPr="00710240">
        <w:rPr>
          <w:rFonts w:ascii="Arial" w:eastAsia="Times New Roman" w:hAnsi="Arial" w:cs="Arial"/>
          <w:b w:val="0"/>
          <w:bCs w:val="0"/>
          <w:color w:val="000000" w:themeColor="text1"/>
          <w:sz w:val="22"/>
          <w:szCs w:val="22"/>
        </w:rPr>
        <w:t xml:space="preserve">Poskytovateľ je povinný v rámci </w:t>
      </w:r>
      <w:r w:rsidR="00C934EA" w:rsidRPr="00710240">
        <w:rPr>
          <w:rFonts w:ascii="Arial" w:eastAsia="Times New Roman" w:hAnsi="Arial" w:cs="Arial"/>
          <w:b w:val="0"/>
          <w:bCs w:val="0"/>
          <w:color w:val="000000" w:themeColor="text1"/>
          <w:sz w:val="22"/>
          <w:szCs w:val="22"/>
        </w:rPr>
        <w:t>migr</w:t>
      </w:r>
      <w:r w:rsidR="00C934EA">
        <w:rPr>
          <w:rFonts w:ascii="Arial" w:eastAsia="Times New Roman" w:hAnsi="Arial" w:cs="Arial"/>
          <w:b w:val="0"/>
          <w:bCs w:val="0"/>
          <w:color w:val="000000" w:themeColor="text1"/>
          <w:sz w:val="22"/>
          <w:szCs w:val="22"/>
        </w:rPr>
        <w:t>ačných prác</w:t>
      </w:r>
      <w:r w:rsidRPr="00710240">
        <w:rPr>
          <w:rFonts w:ascii="Arial" w:eastAsia="Times New Roman" w:hAnsi="Arial" w:cs="Arial"/>
          <w:b w:val="0"/>
          <w:bCs w:val="0"/>
          <w:color w:val="000000" w:themeColor="text1"/>
          <w:sz w:val="22"/>
          <w:szCs w:val="22"/>
        </w:rPr>
        <w:t>:</w:t>
      </w:r>
    </w:p>
    <w:p w14:paraId="4F48C298" w14:textId="08BA4310" w:rsidR="00710240" w:rsidRPr="0061033F" w:rsidRDefault="00710240" w:rsidP="0061033F">
      <w:pPr>
        <w:pStyle w:val="Odsekzoznamu"/>
        <w:numPr>
          <w:ilvl w:val="0"/>
          <w:numId w:val="12"/>
        </w:numPr>
        <w:spacing w:after="0" w:line="240" w:lineRule="auto"/>
        <w:ind w:left="426"/>
        <w:jc w:val="both"/>
        <w:rPr>
          <w:rFonts w:ascii="Arial" w:hAnsi="Arial" w:cs="Arial"/>
        </w:rPr>
      </w:pPr>
      <w:r w:rsidRPr="00710240">
        <w:rPr>
          <w:rFonts w:ascii="Arial" w:hAnsi="Arial" w:cs="Arial"/>
        </w:rPr>
        <w:t xml:space="preserve">V spolupráci s objednávateľom si odsúhlasiť technickú architektúru </w:t>
      </w:r>
      <w:r w:rsidR="002453C8">
        <w:rPr>
          <w:rFonts w:ascii="Arial" w:hAnsi="Arial" w:cs="Arial"/>
        </w:rPr>
        <w:t>on-premise</w:t>
      </w:r>
      <w:r w:rsidRPr="00710240">
        <w:rPr>
          <w:rFonts w:ascii="Arial" w:hAnsi="Arial" w:cs="Arial"/>
        </w:rPr>
        <w:t xml:space="preserve"> riešenia nástroja Confluence</w:t>
      </w:r>
      <w:r w:rsidR="00B17970">
        <w:rPr>
          <w:rFonts w:ascii="Arial" w:hAnsi="Arial" w:cs="Arial"/>
        </w:rPr>
        <w:t>.</w:t>
      </w:r>
      <w:r w:rsidR="003D5E1B" w:rsidRPr="003D5E1B">
        <w:rPr>
          <w:rFonts w:ascii="Arial" w:hAnsi="Arial" w:cs="Arial"/>
        </w:rPr>
        <w:t xml:space="preserve"> </w:t>
      </w:r>
      <w:r w:rsidR="003D5E1B">
        <w:rPr>
          <w:rFonts w:ascii="Arial" w:hAnsi="Arial" w:cs="Arial"/>
        </w:rPr>
        <w:t>V on-premise architektúre je</w:t>
      </w:r>
      <w:r w:rsidR="0069115F">
        <w:rPr>
          <w:rFonts w:ascii="Arial" w:hAnsi="Arial" w:cs="Arial"/>
        </w:rPr>
        <w:t xml:space="preserve"> poskytovateľ povinný </w:t>
      </w:r>
      <w:r w:rsidR="003D5E1B">
        <w:rPr>
          <w:rFonts w:ascii="Arial" w:hAnsi="Arial" w:cs="Arial"/>
        </w:rPr>
        <w:t xml:space="preserve"> </w:t>
      </w:r>
      <w:r w:rsidR="0069115F">
        <w:rPr>
          <w:rFonts w:ascii="Arial" w:hAnsi="Arial" w:cs="Arial"/>
        </w:rPr>
        <w:t xml:space="preserve">implementovať riešenie vo </w:t>
      </w:r>
      <w:r w:rsidR="003D5E1B">
        <w:rPr>
          <w:rFonts w:ascii="Arial" w:hAnsi="Arial" w:cs="Arial"/>
        </w:rPr>
        <w:t xml:space="preserve">vysokej dostupnosti cez 2 dátové centrá, ktoré sú v správe objednávateľa a sú vzdialené 15km od seba. Objednávateľ poskytne potrebnú infraštruktúru. V on-premise architektúre je </w:t>
      </w:r>
      <w:r w:rsidR="0069115F">
        <w:rPr>
          <w:rFonts w:ascii="Arial" w:hAnsi="Arial" w:cs="Arial"/>
        </w:rPr>
        <w:t xml:space="preserve">poskytovateľ povinný vybudovať </w:t>
      </w:r>
      <w:r w:rsidR="003D5E1B">
        <w:rPr>
          <w:rFonts w:ascii="Arial" w:hAnsi="Arial" w:cs="Arial"/>
        </w:rPr>
        <w:t xml:space="preserve">aj 1 testovacie prostredie, ktoré objednávateľ nepožaduje navrhnúť a implementovať vo vysokej dostupnosti. Tzn., že objednávateľ požaduje 2 prostredia: produkčné a testovacie. </w:t>
      </w:r>
      <w:r w:rsidR="0069115F">
        <w:rPr>
          <w:rFonts w:ascii="Arial" w:hAnsi="Arial" w:cs="Arial"/>
        </w:rPr>
        <w:t>Objednávateľ poskytne potrebnú inf</w:t>
      </w:r>
      <w:r w:rsidR="0079063B">
        <w:rPr>
          <w:rFonts w:ascii="Arial" w:hAnsi="Arial" w:cs="Arial"/>
        </w:rPr>
        <w:t>r</w:t>
      </w:r>
      <w:r w:rsidR="0069115F">
        <w:rPr>
          <w:rFonts w:ascii="Arial" w:hAnsi="Arial" w:cs="Arial"/>
        </w:rPr>
        <w:t>aštruktúru.</w:t>
      </w:r>
    </w:p>
    <w:p w14:paraId="355E2480" w14:textId="60F1DDB4" w:rsidR="00710240" w:rsidRPr="00710240" w:rsidRDefault="00B17970">
      <w:pPr>
        <w:pStyle w:val="Odsekzoznamu"/>
        <w:numPr>
          <w:ilvl w:val="0"/>
          <w:numId w:val="12"/>
        </w:numPr>
        <w:spacing w:after="0" w:line="240" w:lineRule="auto"/>
        <w:ind w:left="426"/>
        <w:jc w:val="both"/>
        <w:rPr>
          <w:rFonts w:ascii="Arial" w:hAnsi="Arial" w:cs="Arial"/>
        </w:rPr>
      </w:pPr>
      <w:r>
        <w:rPr>
          <w:rFonts w:ascii="Arial" w:hAnsi="Arial" w:cs="Arial"/>
        </w:rPr>
        <w:t>I</w:t>
      </w:r>
      <w:r w:rsidRPr="00710240">
        <w:rPr>
          <w:rFonts w:ascii="Arial" w:hAnsi="Arial" w:cs="Arial"/>
        </w:rPr>
        <w:t xml:space="preserve">mplementovať </w:t>
      </w:r>
      <w:r w:rsidR="00710240" w:rsidRPr="00710240">
        <w:rPr>
          <w:rFonts w:ascii="Arial" w:hAnsi="Arial" w:cs="Arial"/>
        </w:rPr>
        <w:t>na základe odsúhlasenej technickej architektúry nástroj Confluence do prostredia objednávateľa. Objednávateľ poskytne potrebnú infraštruktúru</w:t>
      </w:r>
      <w:r>
        <w:rPr>
          <w:rFonts w:ascii="Arial" w:hAnsi="Arial" w:cs="Arial"/>
        </w:rPr>
        <w:t>.</w:t>
      </w:r>
    </w:p>
    <w:p w14:paraId="77AB0FD3" w14:textId="29C6EF1E" w:rsidR="00710240" w:rsidRPr="00710240" w:rsidRDefault="00710240">
      <w:pPr>
        <w:pStyle w:val="Odsekzoznamu"/>
        <w:numPr>
          <w:ilvl w:val="0"/>
          <w:numId w:val="12"/>
        </w:numPr>
        <w:spacing w:after="0" w:line="240" w:lineRule="auto"/>
        <w:ind w:left="426"/>
        <w:jc w:val="both"/>
        <w:rPr>
          <w:rFonts w:ascii="Arial" w:hAnsi="Arial" w:cs="Arial"/>
        </w:rPr>
      </w:pPr>
      <w:r w:rsidRPr="00710240">
        <w:rPr>
          <w:rFonts w:ascii="Arial" w:hAnsi="Arial" w:cs="Arial"/>
        </w:rPr>
        <w:t>Dodať prevádzkovú a používateľskú príručku</w:t>
      </w:r>
      <w:r w:rsidR="00B17970">
        <w:rPr>
          <w:rFonts w:ascii="Arial" w:hAnsi="Arial" w:cs="Arial"/>
        </w:rPr>
        <w:t>.</w:t>
      </w:r>
    </w:p>
    <w:p w14:paraId="788AFCDF" w14:textId="16963939" w:rsidR="00710240" w:rsidRPr="00710240" w:rsidRDefault="00710240">
      <w:pPr>
        <w:pStyle w:val="Odsekzoznamu"/>
        <w:numPr>
          <w:ilvl w:val="0"/>
          <w:numId w:val="12"/>
        </w:numPr>
        <w:spacing w:after="0" w:line="240" w:lineRule="auto"/>
        <w:ind w:left="426"/>
        <w:jc w:val="both"/>
        <w:rPr>
          <w:rFonts w:ascii="Arial" w:hAnsi="Arial" w:cs="Arial"/>
        </w:rPr>
      </w:pPr>
      <w:r w:rsidRPr="00710240">
        <w:rPr>
          <w:rFonts w:ascii="Arial" w:hAnsi="Arial" w:cs="Arial"/>
        </w:rPr>
        <w:t>V spolupráci s objednávateľom implementovať plán zálohovania do zálohovacieho nástroja IBM Spectrum Protect, ktorým objednávateľ disponuje</w:t>
      </w:r>
      <w:r w:rsidR="00B17970">
        <w:rPr>
          <w:rFonts w:ascii="Arial" w:hAnsi="Arial" w:cs="Arial"/>
        </w:rPr>
        <w:t>.</w:t>
      </w:r>
    </w:p>
    <w:p w14:paraId="0713F485" w14:textId="4FD009B8" w:rsidR="00710240" w:rsidRPr="00710240" w:rsidRDefault="00710240">
      <w:pPr>
        <w:pStyle w:val="Odsekzoznamu"/>
        <w:numPr>
          <w:ilvl w:val="0"/>
          <w:numId w:val="12"/>
        </w:numPr>
        <w:spacing w:after="0" w:line="240" w:lineRule="auto"/>
        <w:ind w:left="426"/>
        <w:jc w:val="both"/>
        <w:rPr>
          <w:rFonts w:ascii="Arial" w:hAnsi="Arial" w:cs="Arial"/>
        </w:rPr>
      </w:pPr>
      <w:r w:rsidRPr="00710240">
        <w:rPr>
          <w:rFonts w:ascii="Arial" w:hAnsi="Arial" w:cs="Arial"/>
        </w:rPr>
        <w:t xml:space="preserve">V spolupráci s objednávateľom vypracovať plány obnovy pre nástroj Confluence </w:t>
      </w:r>
      <w:r w:rsidR="00B464A9">
        <w:rPr>
          <w:rFonts w:ascii="Arial" w:hAnsi="Arial" w:cs="Arial"/>
        </w:rPr>
        <w:t>a</w:t>
      </w:r>
      <w:r w:rsidR="00B17970">
        <w:rPr>
          <w:rFonts w:ascii="Arial" w:hAnsi="Arial" w:cs="Arial"/>
        </w:rPr>
        <w:t> </w:t>
      </w:r>
      <w:r w:rsidR="00B464A9">
        <w:rPr>
          <w:rFonts w:ascii="Arial" w:hAnsi="Arial" w:cs="Arial"/>
        </w:rPr>
        <w:t>Jira</w:t>
      </w:r>
      <w:r w:rsidR="00B17970">
        <w:rPr>
          <w:rFonts w:ascii="Arial" w:hAnsi="Arial" w:cs="Arial"/>
        </w:rPr>
        <w:t>.</w:t>
      </w:r>
    </w:p>
    <w:p w14:paraId="6683A046" w14:textId="16DA8250" w:rsidR="00710240" w:rsidRPr="00710240" w:rsidRDefault="00B17970">
      <w:pPr>
        <w:pStyle w:val="Odsekzoznamu"/>
        <w:numPr>
          <w:ilvl w:val="0"/>
          <w:numId w:val="12"/>
        </w:numPr>
        <w:spacing w:after="0" w:line="240" w:lineRule="auto"/>
        <w:ind w:left="426"/>
        <w:jc w:val="both"/>
        <w:rPr>
          <w:rFonts w:ascii="Arial" w:hAnsi="Arial" w:cs="Arial"/>
        </w:rPr>
      </w:pPr>
      <w:r>
        <w:rPr>
          <w:rFonts w:ascii="Arial" w:eastAsia="Times New Roman" w:hAnsi="Arial" w:cs="Arial"/>
          <w:color w:val="000000" w:themeColor="text1"/>
        </w:rPr>
        <w:t>M</w:t>
      </w:r>
      <w:r w:rsidRPr="00710240">
        <w:rPr>
          <w:rFonts w:ascii="Arial" w:eastAsia="Times New Roman" w:hAnsi="Arial" w:cs="Arial"/>
          <w:color w:val="000000" w:themeColor="text1"/>
        </w:rPr>
        <w:t xml:space="preserve">igrovať </w:t>
      </w:r>
      <w:r w:rsidR="00710240" w:rsidRPr="00710240">
        <w:rPr>
          <w:rFonts w:ascii="Arial" w:eastAsia="Times New Roman" w:hAnsi="Arial" w:cs="Arial"/>
          <w:color w:val="000000" w:themeColor="text1"/>
        </w:rPr>
        <w:t xml:space="preserve">užívateľské účty v rámci Confluence. Užívateľské účty (poskytovatelia) je potrebné </w:t>
      </w:r>
      <w:r>
        <w:rPr>
          <w:rFonts w:ascii="Arial" w:eastAsia="Times New Roman" w:hAnsi="Arial" w:cs="Arial"/>
          <w:color w:val="000000" w:themeColor="text1"/>
        </w:rPr>
        <w:t>m</w:t>
      </w:r>
      <w:r w:rsidRPr="00710240">
        <w:rPr>
          <w:rFonts w:ascii="Arial" w:eastAsia="Times New Roman" w:hAnsi="Arial" w:cs="Arial"/>
          <w:color w:val="000000" w:themeColor="text1"/>
        </w:rPr>
        <w:t xml:space="preserve">igrovať </w:t>
      </w:r>
      <w:r w:rsidR="00710240" w:rsidRPr="00710240">
        <w:rPr>
          <w:rFonts w:ascii="Arial" w:eastAsia="Times New Roman" w:hAnsi="Arial" w:cs="Arial"/>
          <w:color w:val="000000" w:themeColor="text1"/>
        </w:rPr>
        <w:t xml:space="preserve">z lokálnej </w:t>
      </w:r>
      <w:r>
        <w:rPr>
          <w:rFonts w:ascii="Arial" w:eastAsia="Times New Roman" w:hAnsi="Arial" w:cs="Arial"/>
          <w:color w:val="000000" w:themeColor="text1"/>
        </w:rPr>
        <w:t>c</w:t>
      </w:r>
      <w:r w:rsidRPr="00710240">
        <w:rPr>
          <w:rFonts w:ascii="Arial" w:eastAsia="Times New Roman" w:hAnsi="Arial" w:cs="Arial"/>
          <w:color w:val="000000" w:themeColor="text1"/>
        </w:rPr>
        <w:t xml:space="preserve">loudovej </w:t>
      </w:r>
      <w:r w:rsidR="00710240" w:rsidRPr="00710240">
        <w:rPr>
          <w:rFonts w:ascii="Arial" w:eastAsia="Times New Roman" w:hAnsi="Arial" w:cs="Arial"/>
          <w:color w:val="000000" w:themeColor="text1"/>
        </w:rPr>
        <w:t xml:space="preserve">databázy Confluence do Confluence </w:t>
      </w:r>
      <w:r w:rsidR="002453C8">
        <w:rPr>
          <w:rFonts w:ascii="Arial" w:eastAsia="Times New Roman" w:hAnsi="Arial" w:cs="Arial"/>
          <w:color w:val="000000" w:themeColor="text1"/>
        </w:rPr>
        <w:t>on-premise</w:t>
      </w:r>
      <w:r w:rsidR="00710240" w:rsidRPr="00710240">
        <w:rPr>
          <w:rFonts w:ascii="Arial" w:eastAsia="Times New Roman" w:hAnsi="Arial" w:cs="Arial"/>
          <w:color w:val="000000" w:themeColor="text1"/>
        </w:rPr>
        <w:t xml:space="preserve">. </w:t>
      </w:r>
    </w:p>
    <w:p w14:paraId="1A0FD9AB" w14:textId="57C5FD6B" w:rsidR="00710240" w:rsidRPr="00710240" w:rsidRDefault="00B17970">
      <w:pPr>
        <w:pStyle w:val="Odsekzoznamu"/>
        <w:numPr>
          <w:ilvl w:val="0"/>
          <w:numId w:val="12"/>
        </w:numPr>
        <w:spacing w:after="0" w:line="240" w:lineRule="auto"/>
        <w:ind w:left="426"/>
        <w:jc w:val="both"/>
        <w:rPr>
          <w:rFonts w:ascii="Arial" w:hAnsi="Arial" w:cs="Arial"/>
        </w:rPr>
      </w:pPr>
      <w:r>
        <w:rPr>
          <w:rFonts w:ascii="Arial" w:eastAsia="Times New Roman" w:hAnsi="Arial" w:cs="Arial"/>
          <w:color w:val="000000" w:themeColor="text1"/>
        </w:rPr>
        <w:t>P</w:t>
      </w:r>
      <w:r w:rsidRPr="00710240">
        <w:rPr>
          <w:rFonts w:ascii="Arial" w:eastAsia="Times New Roman" w:hAnsi="Arial" w:cs="Arial"/>
          <w:color w:val="000000" w:themeColor="text1"/>
        </w:rPr>
        <w:t xml:space="preserve">repojiť </w:t>
      </w:r>
      <w:r w:rsidR="00710240" w:rsidRPr="00710240">
        <w:rPr>
          <w:rFonts w:ascii="Arial" w:eastAsia="Times New Roman" w:hAnsi="Arial" w:cs="Arial"/>
          <w:color w:val="000000" w:themeColor="text1"/>
        </w:rPr>
        <w:t>Confluence Data Center s Microsoft Entra ID (objednávateľ disponuje Microsoft Entra ID (pôvodne Azure Active Directory).</w:t>
      </w:r>
    </w:p>
    <w:p w14:paraId="60942A44" w14:textId="51048E39" w:rsidR="00710240" w:rsidRPr="00710240" w:rsidRDefault="00B17970">
      <w:pPr>
        <w:pStyle w:val="Odsekzoznamu"/>
        <w:numPr>
          <w:ilvl w:val="0"/>
          <w:numId w:val="12"/>
        </w:numPr>
        <w:spacing w:after="0" w:line="240" w:lineRule="auto"/>
        <w:ind w:left="426"/>
        <w:jc w:val="both"/>
        <w:rPr>
          <w:rFonts w:ascii="Arial" w:hAnsi="Arial" w:cs="Arial"/>
        </w:rPr>
      </w:pPr>
      <w:r>
        <w:rPr>
          <w:rFonts w:ascii="Arial" w:eastAsia="Times New Roman" w:hAnsi="Arial" w:cs="Arial"/>
          <w:color w:val="000000" w:themeColor="text1"/>
        </w:rPr>
        <w:t>P</w:t>
      </w:r>
      <w:r w:rsidRPr="00710240">
        <w:rPr>
          <w:rFonts w:ascii="Arial" w:eastAsia="Times New Roman" w:hAnsi="Arial" w:cs="Arial"/>
          <w:color w:val="000000" w:themeColor="text1"/>
        </w:rPr>
        <w:t xml:space="preserve">repojiť </w:t>
      </w:r>
      <w:r w:rsidR="00710240" w:rsidRPr="00710240">
        <w:rPr>
          <w:rFonts w:ascii="Arial" w:eastAsia="Times New Roman" w:hAnsi="Arial" w:cs="Arial"/>
          <w:color w:val="000000" w:themeColor="text1"/>
        </w:rPr>
        <w:t>systém Confluence v </w:t>
      </w:r>
      <w:r w:rsidR="002453C8">
        <w:rPr>
          <w:rFonts w:ascii="Arial" w:eastAsia="Times New Roman" w:hAnsi="Arial" w:cs="Arial"/>
          <w:color w:val="000000" w:themeColor="text1"/>
        </w:rPr>
        <w:t>on-premise</w:t>
      </w:r>
      <w:r w:rsidR="00710240" w:rsidRPr="00710240">
        <w:rPr>
          <w:rFonts w:ascii="Arial" w:eastAsia="Times New Roman" w:hAnsi="Arial" w:cs="Arial"/>
          <w:color w:val="000000" w:themeColor="text1"/>
        </w:rPr>
        <w:t xml:space="preserve"> riešení so systémom Jira v</w:t>
      </w:r>
      <w:r w:rsidR="00B464A9">
        <w:rPr>
          <w:rFonts w:ascii="Arial" w:eastAsia="Times New Roman" w:hAnsi="Arial" w:cs="Arial"/>
          <w:color w:val="000000" w:themeColor="text1"/>
        </w:rPr>
        <w:t> </w:t>
      </w:r>
      <w:r w:rsidR="003F0D66">
        <w:rPr>
          <w:rFonts w:ascii="Arial" w:eastAsia="Times New Roman" w:hAnsi="Arial" w:cs="Arial"/>
          <w:color w:val="000000" w:themeColor="text1"/>
        </w:rPr>
        <w:t>on-premise</w:t>
      </w:r>
      <w:r w:rsidR="00710240" w:rsidRPr="00710240">
        <w:rPr>
          <w:rFonts w:ascii="Arial" w:eastAsia="Times New Roman" w:hAnsi="Arial" w:cs="Arial"/>
          <w:color w:val="000000" w:themeColor="text1"/>
        </w:rPr>
        <w:t xml:space="preserve"> riešení (objednávateľ </w:t>
      </w:r>
      <w:r w:rsidR="00710240" w:rsidRPr="00710240">
        <w:rPr>
          <w:rFonts w:ascii="Arial" w:hAnsi="Arial" w:cs="Arial"/>
          <w:color w:val="000000" w:themeColor="text1"/>
        </w:rPr>
        <w:t>v aktuálnej konfigurácii využíva automatizované zakladanie stránok v nadväznosti na zmenu stavu issue v systéme Jira. Toto je realizované automatizáciou prevolávajúcou API Confluence, kde dôjde k vytvoreniu stránky na základe template vo vopred definovanej štruktúre).</w:t>
      </w:r>
    </w:p>
    <w:p w14:paraId="5B07962F" w14:textId="202B2197" w:rsidR="00B464A9" w:rsidRPr="00B464A9" w:rsidRDefault="00B17970">
      <w:pPr>
        <w:pStyle w:val="Odsekzoznamu"/>
        <w:numPr>
          <w:ilvl w:val="0"/>
          <w:numId w:val="12"/>
        </w:numPr>
        <w:spacing w:after="0" w:line="240" w:lineRule="auto"/>
        <w:ind w:left="426"/>
        <w:jc w:val="both"/>
        <w:rPr>
          <w:rFonts w:ascii="Arial" w:hAnsi="Arial" w:cs="Arial"/>
        </w:rPr>
      </w:pPr>
      <w:r>
        <w:rPr>
          <w:rFonts w:ascii="Arial" w:hAnsi="Arial" w:cs="Arial"/>
        </w:rPr>
        <w:t>M</w:t>
      </w:r>
      <w:r w:rsidRPr="00B464A9">
        <w:rPr>
          <w:rFonts w:ascii="Arial" w:hAnsi="Arial" w:cs="Arial"/>
        </w:rPr>
        <w:t xml:space="preserve">igrovať </w:t>
      </w:r>
      <w:r w:rsidR="00B464A9" w:rsidRPr="00B464A9">
        <w:rPr>
          <w:rFonts w:ascii="Arial" w:hAnsi="Arial" w:cs="Arial"/>
        </w:rPr>
        <w:t>využívané Confluence stránky podľa aktuálneho stavu</w:t>
      </w:r>
      <w:r>
        <w:rPr>
          <w:rFonts w:ascii="Arial" w:hAnsi="Arial" w:cs="Arial"/>
        </w:rPr>
        <w:t>.</w:t>
      </w:r>
    </w:p>
    <w:p w14:paraId="4D1980CF" w14:textId="31B461E4" w:rsidR="00B464A9" w:rsidRPr="00B464A9" w:rsidRDefault="00B17970">
      <w:pPr>
        <w:pStyle w:val="Odsekzoznamu"/>
        <w:numPr>
          <w:ilvl w:val="0"/>
          <w:numId w:val="12"/>
        </w:numPr>
        <w:spacing w:after="0" w:line="240" w:lineRule="auto"/>
        <w:ind w:left="426"/>
        <w:jc w:val="both"/>
        <w:rPr>
          <w:rFonts w:ascii="Arial" w:hAnsi="Arial" w:cs="Arial"/>
        </w:rPr>
      </w:pPr>
      <w:r>
        <w:rPr>
          <w:rFonts w:ascii="Arial" w:hAnsi="Arial" w:cs="Arial"/>
        </w:rPr>
        <w:t>M</w:t>
      </w:r>
      <w:r w:rsidRPr="00B464A9">
        <w:rPr>
          <w:rFonts w:ascii="Arial" w:hAnsi="Arial" w:cs="Arial"/>
        </w:rPr>
        <w:t xml:space="preserve">igrovať </w:t>
      </w:r>
      <w:r w:rsidR="00B464A9" w:rsidRPr="00B464A9">
        <w:rPr>
          <w:rFonts w:ascii="Arial" w:hAnsi="Arial" w:cs="Arial"/>
        </w:rPr>
        <w:t>využívané Confluence space podľa aktuálneho stavu</w:t>
      </w:r>
      <w:r>
        <w:rPr>
          <w:rFonts w:ascii="Arial" w:hAnsi="Arial" w:cs="Arial"/>
        </w:rPr>
        <w:t>.</w:t>
      </w:r>
    </w:p>
    <w:p w14:paraId="666F6914" w14:textId="0C2D773A" w:rsidR="00B464A9" w:rsidRPr="00B464A9" w:rsidRDefault="00B17970">
      <w:pPr>
        <w:pStyle w:val="Odsekzoznamu"/>
        <w:numPr>
          <w:ilvl w:val="0"/>
          <w:numId w:val="12"/>
        </w:numPr>
        <w:spacing w:after="0" w:line="240" w:lineRule="auto"/>
        <w:ind w:left="426"/>
        <w:jc w:val="both"/>
        <w:rPr>
          <w:rFonts w:ascii="Arial" w:hAnsi="Arial" w:cs="Arial"/>
        </w:rPr>
      </w:pPr>
      <w:r>
        <w:rPr>
          <w:rFonts w:ascii="Arial" w:hAnsi="Arial" w:cs="Arial"/>
        </w:rPr>
        <w:t>M</w:t>
      </w:r>
      <w:r w:rsidRPr="00B464A9">
        <w:rPr>
          <w:rFonts w:ascii="Arial" w:hAnsi="Arial" w:cs="Arial"/>
        </w:rPr>
        <w:t xml:space="preserve">igrovať </w:t>
      </w:r>
      <w:r w:rsidR="00B464A9" w:rsidRPr="00B464A9">
        <w:rPr>
          <w:rFonts w:ascii="Arial" w:hAnsi="Arial" w:cs="Arial"/>
        </w:rPr>
        <w:t xml:space="preserve">používané pluginy tretích strán podľa aktuálneho stavu a podľa dostupných možností daného pluginu pre migráciu do </w:t>
      </w:r>
      <w:r w:rsidR="003F0D66">
        <w:rPr>
          <w:rFonts w:ascii="Arial" w:hAnsi="Arial" w:cs="Arial"/>
        </w:rPr>
        <w:t>on-premise</w:t>
      </w:r>
      <w:r w:rsidR="00B464A9" w:rsidRPr="00B464A9">
        <w:rPr>
          <w:rFonts w:ascii="Arial" w:hAnsi="Arial" w:cs="Arial"/>
        </w:rPr>
        <w:t xml:space="preserve"> riešenia</w:t>
      </w:r>
      <w:r>
        <w:rPr>
          <w:rFonts w:ascii="Arial" w:hAnsi="Arial" w:cs="Arial"/>
        </w:rPr>
        <w:t>.</w:t>
      </w:r>
    </w:p>
    <w:p w14:paraId="5B1F02F9" w14:textId="110A0256" w:rsidR="00B464A9" w:rsidRPr="00B464A9" w:rsidRDefault="00B17970">
      <w:pPr>
        <w:pStyle w:val="Odsekzoznamu"/>
        <w:numPr>
          <w:ilvl w:val="0"/>
          <w:numId w:val="12"/>
        </w:numPr>
        <w:spacing w:after="0" w:line="240" w:lineRule="auto"/>
        <w:ind w:left="426"/>
        <w:jc w:val="both"/>
        <w:rPr>
          <w:rFonts w:ascii="Arial" w:hAnsi="Arial" w:cs="Arial"/>
        </w:rPr>
      </w:pPr>
      <w:r>
        <w:rPr>
          <w:rFonts w:ascii="Arial" w:hAnsi="Arial" w:cs="Arial"/>
        </w:rPr>
        <w:t>M</w:t>
      </w:r>
      <w:r w:rsidRPr="00B464A9">
        <w:rPr>
          <w:rFonts w:ascii="Arial" w:hAnsi="Arial" w:cs="Arial"/>
        </w:rPr>
        <w:t xml:space="preserve">igrovať </w:t>
      </w:r>
      <w:r w:rsidR="00B464A9" w:rsidRPr="00B464A9">
        <w:rPr>
          <w:rFonts w:ascii="Arial" w:hAnsi="Arial" w:cs="Arial"/>
        </w:rPr>
        <w:t>používané pluginy tretích strán podľa aktuálneho stavu</w:t>
      </w:r>
      <w:r>
        <w:rPr>
          <w:rFonts w:ascii="Arial" w:hAnsi="Arial" w:cs="Arial"/>
        </w:rPr>
        <w:t>.</w:t>
      </w:r>
    </w:p>
    <w:p w14:paraId="4FC1FB13" w14:textId="56B439F5" w:rsidR="00B464A9" w:rsidRPr="00B464A9" w:rsidRDefault="00B17970">
      <w:pPr>
        <w:pStyle w:val="Odsekzoznamu"/>
        <w:numPr>
          <w:ilvl w:val="0"/>
          <w:numId w:val="12"/>
        </w:numPr>
        <w:spacing w:after="0" w:line="240" w:lineRule="auto"/>
        <w:ind w:left="426"/>
        <w:jc w:val="both"/>
        <w:rPr>
          <w:rFonts w:ascii="Arial" w:hAnsi="Arial" w:cs="Arial"/>
        </w:rPr>
      </w:pPr>
      <w:r>
        <w:rPr>
          <w:rFonts w:ascii="Arial" w:hAnsi="Arial" w:cs="Arial"/>
        </w:rPr>
        <w:t>M</w:t>
      </w:r>
      <w:r w:rsidRPr="00B464A9">
        <w:rPr>
          <w:rFonts w:ascii="Arial" w:hAnsi="Arial" w:cs="Arial"/>
        </w:rPr>
        <w:t xml:space="preserve">igrovať </w:t>
      </w:r>
      <w:r w:rsidR="00B464A9" w:rsidRPr="00B464A9">
        <w:rPr>
          <w:rFonts w:ascii="Arial" w:hAnsi="Arial" w:cs="Arial"/>
        </w:rPr>
        <w:t>využívané templates podľa aktuálneho stavu</w:t>
      </w:r>
      <w:r>
        <w:rPr>
          <w:rFonts w:ascii="Arial" w:hAnsi="Arial" w:cs="Arial"/>
        </w:rPr>
        <w:t>.</w:t>
      </w:r>
    </w:p>
    <w:p w14:paraId="4A8BD2F6" w14:textId="77777777" w:rsidR="00B17970" w:rsidRPr="00AE1FCB" w:rsidRDefault="00B17970" w:rsidP="00AE1FCB">
      <w:pPr>
        <w:rPr>
          <w:lang w:val="x-none" w:eastAsia="x-none"/>
        </w:rPr>
      </w:pPr>
    </w:p>
    <w:p w14:paraId="120C060E" w14:textId="52342B44" w:rsidR="00B464A9" w:rsidRPr="00B464A9" w:rsidRDefault="006A3726" w:rsidP="00AA03F1">
      <w:pPr>
        <w:pStyle w:val="Nadpis2"/>
        <w:jc w:val="left"/>
        <w:rPr>
          <w:rFonts w:ascii="Arial" w:eastAsia="Times New Roman" w:hAnsi="Arial" w:cs="Arial"/>
          <w:color w:val="000000" w:themeColor="text1"/>
          <w:szCs w:val="24"/>
        </w:rPr>
      </w:pPr>
      <w:r>
        <w:rPr>
          <w:rFonts w:ascii="Arial" w:eastAsia="Times New Roman" w:hAnsi="Arial" w:cs="Arial"/>
          <w:color w:val="000000" w:themeColor="text1"/>
          <w:szCs w:val="24"/>
        </w:rPr>
        <w:tab/>
      </w:r>
      <w:r w:rsidR="00B17970">
        <w:rPr>
          <w:rFonts w:ascii="Arial" w:eastAsia="Times New Roman" w:hAnsi="Arial" w:cs="Arial"/>
          <w:color w:val="000000" w:themeColor="text1"/>
          <w:szCs w:val="24"/>
        </w:rPr>
        <w:t xml:space="preserve">2. </w:t>
      </w:r>
      <w:r w:rsidR="00B464A9" w:rsidRPr="00B464A9">
        <w:rPr>
          <w:rFonts w:ascii="Arial" w:eastAsia="Times New Roman" w:hAnsi="Arial" w:cs="Arial"/>
          <w:color w:val="000000" w:themeColor="text1"/>
          <w:szCs w:val="24"/>
        </w:rPr>
        <w:t>Migr</w:t>
      </w:r>
      <w:r w:rsidR="00B91106">
        <w:rPr>
          <w:rFonts w:ascii="Arial" w:eastAsia="Times New Roman" w:hAnsi="Arial" w:cs="Arial"/>
          <w:color w:val="000000" w:themeColor="text1"/>
          <w:szCs w:val="24"/>
        </w:rPr>
        <w:t>ačné práce</w:t>
      </w:r>
      <w:r w:rsidR="00B464A9" w:rsidRPr="00B464A9">
        <w:rPr>
          <w:rFonts w:ascii="Arial" w:eastAsia="Times New Roman" w:hAnsi="Arial" w:cs="Arial"/>
          <w:color w:val="000000" w:themeColor="text1"/>
          <w:szCs w:val="24"/>
        </w:rPr>
        <w:t xml:space="preserve"> z </w:t>
      </w:r>
      <w:r w:rsidR="00B17970">
        <w:rPr>
          <w:rFonts w:ascii="Arial" w:eastAsia="Times New Roman" w:hAnsi="Arial" w:cs="Arial"/>
          <w:color w:val="000000" w:themeColor="text1"/>
          <w:szCs w:val="24"/>
        </w:rPr>
        <w:t>c</w:t>
      </w:r>
      <w:r w:rsidR="00B17970" w:rsidRPr="00B464A9">
        <w:rPr>
          <w:rFonts w:ascii="Arial" w:eastAsia="Times New Roman" w:hAnsi="Arial" w:cs="Arial"/>
          <w:color w:val="000000" w:themeColor="text1"/>
          <w:szCs w:val="24"/>
        </w:rPr>
        <w:t xml:space="preserve">loudového </w:t>
      </w:r>
      <w:r w:rsidR="00B464A9" w:rsidRPr="00B464A9">
        <w:rPr>
          <w:rFonts w:ascii="Arial" w:eastAsia="Times New Roman" w:hAnsi="Arial" w:cs="Arial"/>
          <w:color w:val="000000" w:themeColor="text1"/>
          <w:szCs w:val="24"/>
        </w:rPr>
        <w:t xml:space="preserve">riešenia do </w:t>
      </w:r>
      <w:r w:rsidR="002453C8">
        <w:rPr>
          <w:rFonts w:ascii="Arial" w:eastAsia="Times New Roman" w:hAnsi="Arial" w:cs="Arial"/>
          <w:color w:val="000000" w:themeColor="text1"/>
          <w:szCs w:val="24"/>
        </w:rPr>
        <w:t>on-premise</w:t>
      </w:r>
      <w:r w:rsidR="00B464A9" w:rsidRPr="00B464A9">
        <w:rPr>
          <w:rFonts w:ascii="Arial" w:eastAsia="Times New Roman" w:hAnsi="Arial" w:cs="Arial"/>
          <w:color w:val="000000" w:themeColor="text1"/>
          <w:szCs w:val="24"/>
        </w:rPr>
        <w:t xml:space="preserve"> riešenia J</w:t>
      </w:r>
      <w:r w:rsidR="002453C8">
        <w:rPr>
          <w:rFonts w:ascii="Arial" w:eastAsia="Times New Roman" w:hAnsi="Arial" w:cs="Arial"/>
          <w:color w:val="000000" w:themeColor="text1"/>
          <w:szCs w:val="24"/>
        </w:rPr>
        <w:t>ira</w:t>
      </w:r>
    </w:p>
    <w:p w14:paraId="72510CD7" w14:textId="0444917F" w:rsidR="00B464A9" w:rsidRPr="00B464A9" w:rsidRDefault="00B464A9" w:rsidP="00B464A9">
      <w:pPr>
        <w:rPr>
          <w:rFonts w:ascii="Arial" w:hAnsi="Arial" w:cs="Arial"/>
          <w:color w:val="000000" w:themeColor="text1"/>
        </w:rPr>
      </w:pPr>
      <w:r w:rsidRPr="00B464A9">
        <w:rPr>
          <w:rFonts w:ascii="Arial" w:hAnsi="Arial" w:cs="Arial"/>
          <w:color w:val="000000" w:themeColor="text1"/>
        </w:rPr>
        <w:t>Aktuálny stav J</w:t>
      </w:r>
      <w:r w:rsidR="00C613AF">
        <w:rPr>
          <w:rFonts w:ascii="Arial" w:hAnsi="Arial" w:cs="Arial"/>
          <w:color w:val="000000" w:themeColor="text1"/>
        </w:rPr>
        <w:t>ira</w:t>
      </w:r>
      <w:r w:rsidRPr="00B464A9">
        <w:rPr>
          <w:rFonts w:ascii="Arial" w:hAnsi="Arial" w:cs="Arial"/>
          <w:color w:val="000000" w:themeColor="text1"/>
        </w:rPr>
        <w:t xml:space="preserve"> v Cloudovom riešení</w:t>
      </w:r>
    </w:p>
    <w:tbl>
      <w:tblPr>
        <w:tblStyle w:val="Mriekatabuky"/>
        <w:tblW w:w="9695" w:type="dxa"/>
        <w:tblLook w:val="04A0" w:firstRow="1" w:lastRow="0" w:firstColumn="1" w:lastColumn="0" w:noHBand="0" w:noVBand="1"/>
      </w:tblPr>
      <w:tblGrid>
        <w:gridCol w:w="3772"/>
        <w:gridCol w:w="930"/>
        <w:gridCol w:w="4993"/>
      </w:tblGrid>
      <w:tr w:rsidR="00B464A9" w:rsidRPr="00B464A9" w14:paraId="511AE813" w14:textId="77777777" w:rsidTr="00FD551F">
        <w:tc>
          <w:tcPr>
            <w:tcW w:w="3772" w:type="dxa"/>
            <w:tcBorders>
              <w:top w:val="single" w:sz="4" w:space="0" w:color="auto"/>
              <w:left w:val="single" w:sz="4" w:space="0" w:color="auto"/>
              <w:bottom w:val="single" w:sz="4" w:space="0" w:color="auto"/>
              <w:right w:val="single" w:sz="4" w:space="0" w:color="auto"/>
            </w:tcBorders>
            <w:hideMark/>
          </w:tcPr>
          <w:p w14:paraId="2A66986E" w14:textId="77777777" w:rsidR="00B464A9" w:rsidRPr="00B464A9" w:rsidRDefault="00B464A9" w:rsidP="00FD551F">
            <w:pPr>
              <w:rPr>
                <w:rFonts w:ascii="Arial" w:hAnsi="Arial" w:cs="Arial"/>
                <w:color w:val="000000" w:themeColor="text1"/>
              </w:rPr>
            </w:pPr>
            <w:r w:rsidRPr="00B464A9">
              <w:rPr>
                <w:rFonts w:ascii="Arial" w:hAnsi="Arial" w:cs="Arial"/>
                <w:color w:val="000000" w:themeColor="text1"/>
              </w:rPr>
              <w:t>Počet projektov</w:t>
            </w:r>
          </w:p>
        </w:tc>
        <w:tc>
          <w:tcPr>
            <w:tcW w:w="930" w:type="dxa"/>
            <w:tcBorders>
              <w:top w:val="single" w:sz="4" w:space="0" w:color="auto"/>
              <w:left w:val="single" w:sz="4" w:space="0" w:color="auto"/>
              <w:bottom w:val="single" w:sz="4" w:space="0" w:color="auto"/>
              <w:right w:val="single" w:sz="4" w:space="0" w:color="auto"/>
            </w:tcBorders>
            <w:hideMark/>
          </w:tcPr>
          <w:p w14:paraId="3CF28569" w14:textId="77777777" w:rsidR="00B464A9" w:rsidRPr="00B464A9" w:rsidRDefault="00B464A9" w:rsidP="00FD551F">
            <w:pPr>
              <w:rPr>
                <w:rFonts w:ascii="Arial" w:hAnsi="Arial" w:cs="Arial"/>
                <w:color w:val="000000" w:themeColor="text1"/>
              </w:rPr>
            </w:pPr>
            <w:r w:rsidRPr="00B464A9">
              <w:rPr>
                <w:rFonts w:ascii="Arial" w:hAnsi="Arial" w:cs="Arial"/>
                <w:color w:val="000000" w:themeColor="text1"/>
              </w:rPr>
              <w:t>~5</w:t>
            </w:r>
          </w:p>
        </w:tc>
        <w:tc>
          <w:tcPr>
            <w:tcW w:w="4993" w:type="dxa"/>
            <w:tcBorders>
              <w:top w:val="single" w:sz="4" w:space="0" w:color="auto"/>
              <w:left w:val="single" w:sz="4" w:space="0" w:color="auto"/>
              <w:bottom w:val="single" w:sz="4" w:space="0" w:color="auto"/>
              <w:right w:val="single" w:sz="4" w:space="0" w:color="auto"/>
            </w:tcBorders>
            <w:hideMark/>
          </w:tcPr>
          <w:p w14:paraId="3EF4D1A1" w14:textId="77777777" w:rsidR="00B464A9" w:rsidRPr="00B464A9" w:rsidRDefault="00B464A9" w:rsidP="00FD551F">
            <w:pPr>
              <w:rPr>
                <w:rFonts w:ascii="Arial" w:hAnsi="Arial" w:cs="Arial"/>
                <w:color w:val="000000" w:themeColor="text1"/>
              </w:rPr>
            </w:pPr>
          </w:p>
        </w:tc>
      </w:tr>
      <w:tr w:rsidR="00B464A9" w:rsidRPr="00B464A9" w14:paraId="6126601D" w14:textId="77777777" w:rsidTr="00FD551F">
        <w:tc>
          <w:tcPr>
            <w:tcW w:w="3772" w:type="dxa"/>
            <w:tcBorders>
              <w:top w:val="single" w:sz="4" w:space="0" w:color="auto"/>
              <w:left w:val="single" w:sz="4" w:space="0" w:color="auto"/>
              <w:bottom w:val="single" w:sz="4" w:space="0" w:color="auto"/>
              <w:right w:val="single" w:sz="4" w:space="0" w:color="auto"/>
            </w:tcBorders>
            <w:hideMark/>
          </w:tcPr>
          <w:p w14:paraId="104611E6" w14:textId="77777777" w:rsidR="00B464A9" w:rsidRPr="00B464A9" w:rsidRDefault="00B464A9" w:rsidP="00FD551F">
            <w:pPr>
              <w:tabs>
                <w:tab w:val="right" w:pos="3556"/>
              </w:tabs>
              <w:rPr>
                <w:rFonts w:ascii="Arial" w:hAnsi="Arial" w:cs="Arial"/>
                <w:color w:val="000000" w:themeColor="text1"/>
              </w:rPr>
            </w:pPr>
            <w:r w:rsidRPr="00B464A9">
              <w:rPr>
                <w:rFonts w:ascii="Arial" w:hAnsi="Arial" w:cs="Arial"/>
                <w:color w:val="000000" w:themeColor="text1"/>
              </w:rPr>
              <w:t>Počet issues</w:t>
            </w:r>
            <w:r w:rsidRPr="00B464A9">
              <w:rPr>
                <w:rFonts w:ascii="Arial" w:hAnsi="Arial" w:cs="Arial"/>
                <w:color w:val="000000" w:themeColor="text1"/>
              </w:rPr>
              <w:tab/>
            </w:r>
          </w:p>
        </w:tc>
        <w:tc>
          <w:tcPr>
            <w:tcW w:w="930" w:type="dxa"/>
            <w:tcBorders>
              <w:top w:val="single" w:sz="4" w:space="0" w:color="auto"/>
              <w:left w:val="single" w:sz="4" w:space="0" w:color="auto"/>
              <w:bottom w:val="single" w:sz="4" w:space="0" w:color="auto"/>
              <w:right w:val="single" w:sz="4" w:space="0" w:color="auto"/>
            </w:tcBorders>
            <w:hideMark/>
          </w:tcPr>
          <w:p w14:paraId="6B2954BB" w14:textId="77777777" w:rsidR="00B464A9" w:rsidRPr="00B464A9" w:rsidRDefault="00B464A9" w:rsidP="00FD551F">
            <w:pPr>
              <w:rPr>
                <w:rFonts w:ascii="Arial" w:hAnsi="Arial" w:cs="Arial"/>
                <w:color w:val="000000" w:themeColor="text1"/>
              </w:rPr>
            </w:pPr>
            <w:r w:rsidRPr="00B464A9">
              <w:rPr>
                <w:rFonts w:ascii="Arial" w:hAnsi="Arial" w:cs="Arial"/>
                <w:color w:val="000000" w:themeColor="text1"/>
              </w:rPr>
              <w:t>~600</w:t>
            </w:r>
          </w:p>
        </w:tc>
        <w:tc>
          <w:tcPr>
            <w:tcW w:w="4993" w:type="dxa"/>
            <w:tcBorders>
              <w:top w:val="single" w:sz="4" w:space="0" w:color="auto"/>
              <w:left w:val="single" w:sz="4" w:space="0" w:color="auto"/>
              <w:bottom w:val="single" w:sz="4" w:space="0" w:color="auto"/>
              <w:right w:val="single" w:sz="4" w:space="0" w:color="auto"/>
            </w:tcBorders>
            <w:hideMark/>
          </w:tcPr>
          <w:p w14:paraId="2BA48245" w14:textId="77777777" w:rsidR="00B464A9" w:rsidRPr="00B464A9" w:rsidRDefault="00B464A9" w:rsidP="00FD551F">
            <w:pPr>
              <w:rPr>
                <w:rFonts w:ascii="Arial" w:hAnsi="Arial" w:cs="Arial"/>
                <w:color w:val="000000" w:themeColor="text1"/>
              </w:rPr>
            </w:pPr>
          </w:p>
        </w:tc>
      </w:tr>
      <w:tr w:rsidR="00B464A9" w:rsidRPr="00B464A9" w14:paraId="3C3BC8F8" w14:textId="77777777" w:rsidTr="00FD551F">
        <w:tc>
          <w:tcPr>
            <w:tcW w:w="3772" w:type="dxa"/>
            <w:tcBorders>
              <w:top w:val="single" w:sz="4" w:space="0" w:color="auto"/>
              <w:left w:val="single" w:sz="4" w:space="0" w:color="auto"/>
              <w:bottom w:val="single" w:sz="4" w:space="0" w:color="auto"/>
              <w:right w:val="single" w:sz="4" w:space="0" w:color="auto"/>
            </w:tcBorders>
            <w:hideMark/>
          </w:tcPr>
          <w:p w14:paraId="18422A94" w14:textId="77777777" w:rsidR="00B464A9" w:rsidRPr="00B464A9" w:rsidRDefault="00B464A9" w:rsidP="00FD551F">
            <w:pPr>
              <w:rPr>
                <w:rFonts w:ascii="Arial" w:hAnsi="Arial" w:cs="Arial"/>
                <w:color w:val="000000" w:themeColor="text1"/>
              </w:rPr>
            </w:pPr>
            <w:r w:rsidRPr="00B464A9">
              <w:rPr>
                <w:rFonts w:ascii="Arial" w:hAnsi="Arial" w:cs="Arial"/>
                <w:color w:val="000000" w:themeColor="text1"/>
              </w:rPr>
              <w:t>Počet aktuálnych užívateľov</w:t>
            </w:r>
          </w:p>
        </w:tc>
        <w:tc>
          <w:tcPr>
            <w:tcW w:w="930" w:type="dxa"/>
            <w:tcBorders>
              <w:top w:val="single" w:sz="4" w:space="0" w:color="auto"/>
              <w:left w:val="single" w:sz="4" w:space="0" w:color="auto"/>
              <w:bottom w:val="single" w:sz="4" w:space="0" w:color="auto"/>
              <w:right w:val="single" w:sz="4" w:space="0" w:color="auto"/>
            </w:tcBorders>
            <w:hideMark/>
          </w:tcPr>
          <w:p w14:paraId="3D6834C6" w14:textId="77777777" w:rsidR="00B464A9" w:rsidRPr="00B464A9" w:rsidRDefault="00B464A9" w:rsidP="00FD551F">
            <w:pPr>
              <w:rPr>
                <w:rFonts w:ascii="Arial" w:hAnsi="Arial" w:cs="Arial"/>
                <w:color w:val="000000" w:themeColor="text1"/>
              </w:rPr>
            </w:pPr>
            <w:r w:rsidRPr="00B464A9">
              <w:rPr>
                <w:rFonts w:ascii="Arial" w:hAnsi="Arial" w:cs="Arial"/>
                <w:color w:val="000000" w:themeColor="text1"/>
              </w:rPr>
              <w:t>~50</w:t>
            </w:r>
          </w:p>
        </w:tc>
        <w:tc>
          <w:tcPr>
            <w:tcW w:w="4993" w:type="dxa"/>
            <w:tcBorders>
              <w:top w:val="single" w:sz="4" w:space="0" w:color="auto"/>
              <w:left w:val="single" w:sz="4" w:space="0" w:color="auto"/>
              <w:bottom w:val="single" w:sz="4" w:space="0" w:color="auto"/>
              <w:right w:val="single" w:sz="4" w:space="0" w:color="auto"/>
            </w:tcBorders>
          </w:tcPr>
          <w:p w14:paraId="61BD74EE" w14:textId="77777777" w:rsidR="00B464A9" w:rsidRPr="00B464A9" w:rsidRDefault="00B464A9" w:rsidP="00FD551F">
            <w:pPr>
              <w:rPr>
                <w:rFonts w:ascii="Arial" w:hAnsi="Arial" w:cs="Arial"/>
                <w:color w:val="000000" w:themeColor="text1"/>
              </w:rPr>
            </w:pPr>
          </w:p>
        </w:tc>
      </w:tr>
      <w:tr w:rsidR="00B464A9" w:rsidRPr="00B464A9" w14:paraId="7FCE7D71" w14:textId="77777777" w:rsidTr="00FD551F">
        <w:tc>
          <w:tcPr>
            <w:tcW w:w="3772" w:type="dxa"/>
            <w:tcBorders>
              <w:top w:val="single" w:sz="4" w:space="0" w:color="auto"/>
              <w:left w:val="single" w:sz="4" w:space="0" w:color="auto"/>
              <w:bottom w:val="single" w:sz="4" w:space="0" w:color="auto"/>
              <w:right w:val="single" w:sz="4" w:space="0" w:color="auto"/>
            </w:tcBorders>
            <w:hideMark/>
          </w:tcPr>
          <w:p w14:paraId="5C99AB42" w14:textId="77777777" w:rsidR="00B464A9" w:rsidRPr="00B464A9" w:rsidRDefault="00B464A9" w:rsidP="00FD551F">
            <w:pPr>
              <w:rPr>
                <w:rFonts w:ascii="Arial" w:hAnsi="Arial" w:cs="Arial"/>
                <w:color w:val="000000" w:themeColor="text1"/>
              </w:rPr>
            </w:pPr>
            <w:r w:rsidRPr="00B464A9">
              <w:rPr>
                <w:rFonts w:ascii="Arial" w:hAnsi="Arial" w:cs="Arial"/>
                <w:color w:val="000000" w:themeColor="text1"/>
              </w:rPr>
              <w:t>Počet pluginov tretích strán k migrácii</w:t>
            </w:r>
          </w:p>
        </w:tc>
        <w:tc>
          <w:tcPr>
            <w:tcW w:w="930" w:type="dxa"/>
            <w:tcBorders>
              <w:top w:val="single" w:sz="4" w:space="0" w:color="auto"/>
              <w:left w:val="single" w:sz="4" w:space="0" w:color="auto"/>
              <w:bottom w:val="single" w:sz="4" w:space="0" w:color="auto"/>
              <w:right w:val="single" w:sz="4" w:space="0" w:color="auto"/>
            </w:tcBorders>
            <w:hideMark/>
          </w:tcPr>
          <w:p w14:paraId="0E4BE2AA" w14:textId="77777777" w:rsidR="00B464A9" w:rsidRPr="00B464A9" w:rsidRDefault="00B464A9" w:rsidP="00FD551F">
            <w:pPr>
              <w:rPr>
                <w:rFonts w:ascii="Arial" w:hAnsi="Arial" w:cs="Arial"/>
                <w:color w:val="000000" w:themeColor="text1"/>
              </w:rPr>
            </w:pPr>
            <w:r w:rsidRPr="00B464A9">
              <w:rPr>
                <w:rFonts w:ascii="Arial" w:hAnsi="Arial" w:cs="Arial"/>
                <w:color w:val="000000" w:themeColor="text1"/>
              </w:rPr>
              <w:t>3</w:t>
            </w:r>
          </w:p>
        </w:tc>
        <w:tc>
          <w:tcPr>
            <w:tcW w:w="4993" w:type="dxa"/>
            <w:tcBorders>
              <w:top w:val="single" w:sz="4" w:space="0" w:color="auto"/>
              <w:left w:val="single" w:sz="4" w:space="0" w:color="auto"/>
              <w:bottom w:val="single" w:sz="4" w:space="0" w:color="auto"/>
              <w:right w:val="single" w:sz="4" w:space="0" w:color="auto"/>
            </w:tcBorders>
            <w:hideMark/>
          </w:tcPr>
          <w:p w14:paraId="10434583" w14:textId="77777777" w:rsidR="00B464A9" w:rsidRPr="00B464A9" w:rsidRDefault="00B464A9" w:rsidP="00FD551F">
            <w:pPr>
              <w:rPr>
                <w:rFonts w:ascii="Arial" w:hAnsi="Arial" w:cs="Arial"/>
                <w:color w:val="000000" w:themeColor="text1"/>
              </w:rPr>
            </w:pPr>
            <w:r w:rsidRPr="00B464A9">
              <w:rPr>
                <w:rFonts w:ascii="Arial" w:hAnsi="Arial" w:cs="Arial"/>
                <w:color w:val="000000" w:themeColor="text1"/>
              </w:rPr>
              <w:t>Workflow wizard, Exalate Connector for Jira</w:t>
            </w:r>
          </w:p>
        </w:tc>
      </w:tr>
      <w:tr w:rsidR="003D5E1B" w:rsidRPr="00B464A9" w14:paraId="150259F3" w14:textId="77777777" w:rsidTr="00FD551F">
        <w:tc>
          <w:tcPr>
            <w:tcW w:w="3772" w:type="dxa"/>
            <w:tcBorders>
              <w:top w:val="single" w:sz="4" w:space="0" w:color="auto"/>
              <w:left w:val="single" w:sz="4" w:space="0" w:color="auto"/>
              <w:bottom w:val="single" w:sz="4" w:space="0" w:color="auto"/>
              <w:right w:val="single" w:sz="4" w:space="0" w:color="auto"/>
            </w:tcBorders>
          </w:tcPr>
          <w:p w14:paraId="314A41D7" w14:textId="6FEB4ED3" w:rsidR="003D5E1B" w:rsidRPr="00B464A9" w:rsidRDefault="003D5E1B" w:rsidP="003D5E1B">
            <w:pPr>
              <w:rPr>
                <w:rFonts w:ascii="Arial" w:hAnsi="Arial" w:cs="Arial"/>
                <w:color w:val="000000" w:themeColor="text1"/>
              </w:rPr>
            </w:pPr>
            <w:r>
              <w:rPr>
                <w:rFonts w:ascii="Arial" w:hAnsi="Arial" w:cs="Arial"/>
                <w:color w:val="000000" w:themeColor="text1"/>
              </w:rPr>
              <w:t xml:space="preserve">Počet Workflow </w:t>
            </w:r>
          </w:p>
        </w:tc>
        <w:tc>
          <w:tcPr>
            <w:tcW w:w="930" w:type="dxa"/>
            <w:tcBorders>
              <w:top w:val="single" w:sz="4" w:space="0" w:color="auto"/>
              <w:left w:val="single" w:sz="4" w:space="0" w:color="auto"/>
              <w:bottom w:val="single" w:sz="4" w:space="0" w:color="auto"/>
              <w:right w:val="single" w:sz="4" w:space="0" w:color="auto"/>
            </w:tcBorders>
          </w:tcPr>
          <w:p w14:paraId="08CC958C" w14:textId="313BDAEE" w:rsidR="003D5E1B" w:rsidRPr="00B464A9" w:rsidRDefault="003D5E1B" w:rsidP="003D5E1B">
            <w:pPr>
              <w:rPr>
                <w:rFonts w:ascii="Arial" w:hAnsi="Arial" w:cs="Arial"/>
                <w:color w:val="000000" w:themeColor="text1"/>
              </w:rPr>
            </w:pPr>
            <w:r>
              <w:rPr>
                <w:rFonts w:ascii="Arial" w:hAnsi="Arial" w:cs="Arial"/>
                <w:color w:val="000000" w:themeColor="text1"/>
              </w:rPr>
              <w:t>15</w:t>
            </w:r>
          </w:p>
        </w:tc>
        <w:tc>
          <w:tcPr>
            <w:tcW w:w="4993" w:type="dxa"/>
            <w:tcBorders>
              <w:top w:val="single" w:sz="4" w:space="0" w:color="auto"/>
              <w:left w:val="single" w:sz="4" w:space="0" w:color="auto"/>
              <w:bottom w:val="single" w:sz="4" w:space="0" w:color="auto"/>
              <w:right w:val="single" w:sz="4" w:space="0" w:color="auto"/>
            </w:tcBorders>
          </w:tcPr>
          <w:p w14:paraId="2B91D76E" w14:textId="604AB40D" w:rsidR="003D5E1B" w:rsidRPr="00B464A9" w:rsidRDefault="003D5E1B" w:rsidP="003D5E1B">
            <w:pPr>
              <w:rPr>
                <w:rFonts w:ascii="Arial" w:hAnsi="Arial" w:cs="Arial"/>
                <w:color w:val="000000" w:themeColor="text1"/>
              </w:rPr>
            </w:pPr>
            <w:r>
              <w:rPr>
                <w:rFonts w:ascii="Arial" w:hAnsi="Arial" w:cs="Arial"/>
                <w:color w:val="000000" w:themeColor="text1"/>
              </w:rPr>
              <w:t>Priemerný počet transakcií je 10</w:t>
            </w:r>
          </w:p>
        </w:tc>
      </w:tr>
    </w:tbl>
    <w:p w14:paraId="71BD4B41" w14:textId="77777777" w:rsidR="00B464A9" w:rsidRPr="00B464A9" w:rsidRDefault="00B464A9" w:rsidP="00B464A9">
      <w:pPr>
        <w:rPr>
          <w:rFonts w:ascii="Arial" w:hAnsi="Arial" w:cs="Arial"/>
          <w:color w:val="000000" w:themeColor="text1"/>
        </w:rPr>
      </w:pPr>
    </w:p>
    <w:p w14:paraId="05FD00F1" w14:textId="775AA440" w:rsidR="00B464A9" w:rsidRPr="00B464A9" w:rsidRDefault="00B464A9" w:rsidP="00B464A9">
      <w:pPr>
        <w:pStyle w:val="Nadpis2"/>
        <w:jc w:val="left"/>
        <w:rPr>
          <w:rFonts w:ascii="Arial" w:eastAsia="Times New Roman" w:hAnsi="Arial" w:cs="Arial"/>
          <w:b w:val="0"/>
          <w:bCs w:val="0"/>
          <w:color w:val="000000" w:themeColor="text1"/>
          <w:sz w:val="22"/>
          <w:szCs w:val="22"/>
        </w:rPr>
      </w:pPr>
      <w:r w:rsidRPr="00B464A9">
        <w:rPr>
          <w:rFonts w:ascii="Arial" w:eastAsia="Times New Roman" w:hAnsi="Arial" w:cs="Arial"/>
          <w:b w:val="0"/>
          <w:bCs w:val="0"/>
          <w:color w:val="000000" w:themeColor="text1"/>
          <w:sz w:val="22"/>
          <w:szCs w:val="22"/>
        </w:rPr>
        <w:lastRenderedPageBreak/>
        <w:t>V rámci J</w:t>
      </w:r>
      <w:r w:rsidR="002453C8">
        <w:rPr>
          <w:rFonts w:ascii="Arial" w:eastAsia="Times New Roman" w:hAnsi="Arial" w:cs="Arial"/>
          <w:b w:val="0"/>
          <w:bCs w:val="0"/>
          <w:color w:val="000000" w:themeColor="text1"/>
          <w:sz w:val="22"/>
          <w:szCs w:val="22"/>
        </w:rPr>
        <w:t>ira</w:t>
      </w:r>
      <w:r w:rsidRPr="00B464A9">
        <w:rPr>
          <w:rFonts w:ascii="Arial" w:eastAsia="Times New Roman" w:hAnsi="Arial" w:cs="Arial"/>
          <w:b w:val="0"/>
          <w:bCs w:val="0"/>
          <w:color w:val="000000" w:themeColor="text1"/>
          <w:sz w:val="22"/>
          <w:szCs w:val="22"/>
        </w:rPr>
        <w:t xml:space="preserve"> cloud sú aktuálne využívané aj špecifické funkcionality, ktoré nie sú vo verzii Data Centrum dostupné – ROVO AI, plugin Workflow wizard a iné.</w:t>
      </w:r>
    </w:p>
    <w:p w14:paraId="5619C8A2" w14:textId="77777777" w:rsidR="00B464A9" w:rsidRPr="00B464A9" w:rsidRDefault="00B464A9" w:rsidP="00B464A9">
      <w:pPr>
        <w:pStyle w:val="Nadpis2"/>
        <w:jc w:val="left"/>
        <w:rPr>
          <w:rFonts w:ascii="Arial" w:eastAsia="Times New Roman" w:hAnsi="Arial" w:cs="Arial"/>
          <w:b w:val="0"/>
          <w:bCs w:val="0"/>
          <w:color w:val="000000" w:themeColor="text1"/>
          <w:sz w:val="22"/>
          <w:szCs w:val="22"/>
        </w:rPr>
      </w:pPr>
      <w:r w:rsidRPr="00B464A9">
        <w:rPr>
          <w:rFonts w:ascii="Arial" w:eastAsia="Times New Roman" w:hAnsi="Arial" w:cs="Arial"/>
          <w:b w:val="0"/>
          <w:bCs w:val="0"/>
          <w:color w:val="000000" w:themeColor="text1"/>
          <w:sz w:val="22"/>
          <w:szCs w:val="22"/>
        </w:rPr>
        <w:t xml:space="preserve"> </w:t>
      </w:r>
    </w:p>
    <w:p w14:paraId="3632D9B3" w14:textId="5463DA99" w:rsidR="00B464A9" w:rsidRPr="00B464A9" w:rsidRDefault="00B464A9" w:rsidP="00B464A9">
      <w:pPr>
        <w:pStyle w:val="Nadpis2"/>
        <w:spacing w:after="240"/>
        <w:jc w:val="left"/>
        <w:rPr>
          <w:rFonts w:ascii="Arial" w:eastAsia="Times New Roman" w:hAnsi="Arial" w:cs="Arial"/>
          <w:b w:val="0"/>
          <w:bCs w:val="0"/>
          <w:color w:val="000000" w:themeColor="text1"/>
          <w:sz w:val="22"/>
          <w:szCs w:val="22"/>
        </w:rPr>
      </w:pPr>
      <w:r w:rsidRPr="00B464A9">
        <w:rPr>
          <w:rFonts w:ascii="Arial" w:eastAsia="Times New Roman" w:hAnsi="Arial" w:cs="Arial"/>
          <w:b w:val="0"/>
          <w:bCs w:val="0"/>
          <w:color w:val="000000" w:themeColor="text1"/>
          <w:sz w:val="22"/>
          <w:szCs w:val="22"/>
        </w:rPr>
        <w:t xml:space="preserve">Poskytovateľ je povinný v rámci </w:t>
      </w:r>
      <w:r w:rsidR="00C613AF">
        <w:rPr>
          <w:rFonts w:ascii="Arial" w:eastAsia="Times New Roman" w:hAnsi="Arial" w:cs="Arial"/>
          <w:b w:val="0"/>
          <w:bCs w:val="0"/>
          <w:color w:val="000000" w:themeColor="text1"/>
          <w:sz w:val="22"/>
          <w:szCs w:val="22"/>
        </w:rPr>
        <w:t>migračných prác</w:t>
      </w:r>
      <w:r w:rsidRPr="00B464A9">
        <w:rPr>
          <w:rFonts w:ascii="Arial" w:eastAsia="Times New Roman" w:hAnsi="Arial" w:cs="Arial"/>
          <w:b w:val="0"/>
          <w:bCs w:val="0"/>
          <w:color w:val="000000" w:themeColor="text1"/>
          <w:sz w:val="22"/>
          <w:szCs w:val="22"/>
        </w:rPr>
        <w:t>:</w:t>
      </w:r>
    </w:p>
    <w:p w14:paraId="76492275" w14:textId="799E5C8F" w:rsidR="003D5E1B" w:rsidRPr="00EE7263" w:rsidRDefault="00B464A9">
      <w:pPr>
        <w:pStyle w:val="Odsekzoznamu"/>
        <w:numPr>
          <w:ilvl w:val="0"/>
          <w:numId w:val="31"/>
        </w:numPr>
        <w:spacing w:after="0" w:line="240" w:lineRule="auto"/>
        <w:ind w:left="284"/>
        <w:jc w:val="both"/>
        <w:rPr>
          <w:rFonts w:ascii="Arial" w:hAnsi="Arial" w:cs="Arial"/>
        </w:rPr>
      </w:pPr>
      <w:r w:rsidRPr="00B464A9">
        <w:rPr>
          <w:rFonts w:ascii="Arial" w:hAnsi="Arial" w:cs="Arial"/>
          <w:color w:val="000000" w:themeColor="text1"/>
        </w:rPr>
        <w:t>V spolupráci s </w:t>
      </w:r>
      <w:r w:rsidR="00281DB8">
        <w:rPr>
          <w:rFonts w:ascii="Arial" w:hAnsi="Arial" w:cs="Arial"/>
          <w:color w:val="000000" w:themeColor="text1"/>
        </w:rPr>
        <w:t>objednávateľom</w:t>
      </w:r>
      <w:r w:rsidRPr="00B464A9">
        <w:rPr>
          <w:rFonts w:ascii="Arial" w:hAnsi="Arial" w:cs="Arial"/>
          <w:color w:val="000000" w:themeColor="text1"/>
        </w:rPr>
        <w:t xml:space="preserve"> si odsúhlasiť technickú architektúru </w:t>
      </w:r>
      <w:r w:rsidR="002453C8">
        <w:rPr>
          <w:rFonts w:ascii="Arial" w:hAnsi="Arial" w:cs="Arial"/>
          <w:color w:val="000000" w:themeColor="text1"/>
        </w:rPr>
        <w:t>on-premise</w:t>
      </w:r>
      <w:r w:rsidRPr="00B464A9">
        <w:rPr>
          <w:rFonts w:ascii="Arial" w:hAnsi="Arial" w:cs="Arial"/>
          <w:color w:val="000000" w:themeColor="text1"/>
        </w:rPr>
        <w:t xml:space="preserve"> riešenia nástroja Jira</w:t>
      </w:r>
      <w:r w:rsidR="003D5E1B">
        <w:rPr>
          <w:rFonts w:ascii="Arial" w:hAnsi="Arial" w:cs="Arial"/>
          <w:color w:val="000000" w:themeColor="text1"/>
        </w:rPr>
        <w:t>.</w:t>
      </w:r>
      <w:r w:rsidR="003D5E1B" w:rsidRPr="003D5E1B">
        <w:rPr>
          <w:rFonts w:ascii="Arial" w:hAnsi="Arial" w:cs="Arial"/>
        </w:rPr>
        <w:t xml:space="preserve"> </w:t>
      </w:r>
      <w:r w:rsidR="0069115F" w:rsidRPr="00710240">
        <w:rPr>
          <w:rFonts w:ascii="Arial" w:hAnsi="Arial" w:cs="Arial"/>
        </w:rPr>
        <w:t xml:space="preserve">V spolupráci s objednávateľom si odsúhlasiť technickú architektúru </w:t>
      </w:r>
      <w:r w:rsidR="0069115F">
        <w:rPr>
          <w:rFonts w:ascii="Arial" w:hAnsi="Arial" w:cs="Arial"/>
        </w:rPr>
        <w:t>on-premise</w:t>
      </w:r>
      <w:r w:rsidR="0069115F" w:rsidRPr="00710240">
        <w:rPr>
          <w:rFonts w:ascii="Arial" w:hAnsi="Arial" w:cs="Arial"/>
        </w:rPr>
        <w:t xml:space="preserve"> riešenia nástroja Confluence</w:t>
      </w:r>
      <w:r w:rsidR="0069115F">
        <w:rPr>
          <w:rFonts w:ascii="Arial" w:hAnsi="Arial" w:cs="Arial"/>
        </w:rPr>
        <w:t>.</w:t>
      </w:r>
      <w:r w:rsidR="0069115F" w:rsidRPr="003D5E1B">
        <w:rPr>
          <w:rFonts w:ascii="Arial" w:hAnsi="Arial" w:cs="Arial"/>
        </w:rPr>
        <w:t xml:space="preserve"> </w:t>
      </w:r>
      <w:r w:rsidR="0069115F">
        <w:rPr>
          <w:rFonts w:ascii="Arial" w:hAnsi="Arial" w:cs="Arial"/>
        </w:rPr>
        <w:t>V on-premise architektúre je poskytovateľ povinný  implementovať riešenie vo vysokej dostupnosti cez 2 dátové centrá, ktoré sú v správe objednávateľa a sú vzdialené 15km od seba. Objednávateľ poskytne potrebnú infraštruktúru. V on-premise architektúre je poskytovateľ povinný vybudovať aj 1 testovacie prostredie, ktoré objednávateľ nepožaduje navrhnúť a implementovať vo vysokej dostupnosti. Tzn., že objednávateľ požaduje 2 prostredia: produkčné a testovacie. Objednávateľ poskytne potrebnú inf</w:t>
      </w:r>
      <w:r w:rsidR="0079063B">
        <w:rPr>
          <w:rFonts w:ascii="Arial" w:hAnsi="Arial" w:cs="Arial"/>
        </w:rPr>
        <w:t>r</w:t>
      </w:r>
      <w:r w:rsidR="0069115F">
        <w:rPr>
          <w:rFonts w:ascii="Arial" w:hAnsi="Arial" w:cs="Arial"/>
        </w:rPr>
        <w:t>aštruktúru.</w:t>
      </w:r>
    </w:p>
    <w:p w14:paraId="5B5DB207" w14:textId="0005998A" w:rsidR="00B464A9" w:rsidRPr="000A1041" w:rsidRDefault="00281DB8">
      <w:pPr>
        <w:pStyle w:val="Odsekzoznamu"/>
        <w:numPr>
          <w:ilvl w:val="0"/>
          <w:numId w:val="31"/>
        </w:numPr>
        <w:spacing w:after="0" w:line="240" w:lineRule="auto"/>
        <w:jc w:val="both"/>
        <w:rPr>
          <w:rFonts w:ascii="Arial" w:hAnsi="Arial" w:cs="Arial"/>
          <w:color w:val="000000" w:themeColor="text1"/>
        </w:rPr>
      </w:pPr>
      <w:r w:rsidRPr="000A1041">
        <w:rPr>
          <w:rFonts w:ascii="Arial" w:hAnsi="Arial" w:cs="Arial"/>
          <w:color w:val="000000" w:themeColor="text1"/>
        </w:rPr>
        <w:t xml:space="preserve">Implementovať </w:t>
      </w:r>
      <w:r w:rsidR="00B464A9" w:rsidRPr="000A1041">
        <w:rPr>
          <w:rFonts w:ascii="Arial" w:hAnsi="Arial" w:cs="Arial"/>
          <w:color w:val="000000" w:themeColor="text1"/>
        </w:rPr>
        <w:t xml:space="preserve">na základe odsúhlasenej technickej architektúry nástroj Jira do prostredia </w:t>
      </w:r>
      <w:r w:rsidRPr="000A1041">
        <w:rPr>
          <w:rFonts w:ascii="Arial" w:hAnsi="Arial" w:cs="Arial"/>
          <w:color w:val="000000" w:themeColor="text1"/>
        </w:rPr>
        <w:t>objednávateľa</w:t>
      </w:r>
      <w:r w:rsidR="00B464A9" w:rsidRPr="000A1041">
        <w:rPr>
          <w:rFonts w:ascii="Arial" w:hAnsi="Arial" w:cs="Arial"/>
          <w:color w:val="000000" w:themeColor="text1"/>
        </w:rPr>
        <w:t xml:space="preserve">. </w:t>
      </w:r>
      <w:r w:rsidRPr="000A1041">
        <w:rPr>
          <w:rFonts w:ascii="Arial" w:hAnsi="Arial" w:cs="Arial"/>
          <w:color w:val="000000" w:themeColor="text1"/>
        </w:rPr>
        <w:t>Objednávateľ</w:t>
      </w:r>
      <w:r w:rsidR="00B464A9" w:rsidRPr="000A1041">
        <w:rPr>
          <w:rFonts w:ascii="Arial" w:hAnsi="Arial" w:cs="Arial"/>
          <w:color w:val="000000" w:themeColor="text1"/>
        </w:rPr>
        <w:t xml:space="preserve"> poskytne potrebnú infraštruktúru.</w:t>
      </w:r>
    </w:p>
    <w:p w14:paraId="34838D16" w14:textId="77777777" w:rsidR="00B464A9" w:rsidRPr="00B464A9" w:rsidRDefault="00B464A9">
      <w:pPr>
        <w:pStyle w:val="Odsekzoznamu"/>
        <w:numPr>
          <w:ilvl w:val="0"/>
          <w:numId w:val="31"/>
        </w:numPr>
        <w:spacing w:after="0" w:line="240" w:lineRule="auto"/>
        <w:ind w:left="426"/>
        <w:jc w:val="both"/>
        <w:rPr>
          <w:rFonts w:ascii="Arial" w:hAnsi="Arial" w:cs="Arial"/>
          <w:color w:val="000000" w:themeColor="text1"/>
        </w:rPr>
      </w:pPr>
      <w:r w:rsidRPr="00B464A9">
        <w:rPr>
          <w:rFonts w:ascii="Arial" w:hAnsi="Arial" w:cs="Arial"/>
          <w:color w:val="000000" w:themeColor="text1"/>
        </w:rPr>
        <w:t>Dodať prevádzkovú a používateľskú príručku.</w:t>
      </w:r>
    </w:p>
    <w:p w14:paraId="35C856F7" w14:textId="6C82AF69" w:rsidR="00B464A9" w:rsidRPr="00B464A9" w:rsidRDefault="00B464A9">
      <w:pPr>
        <w:pStyle w:val="Odsekzoznamu"/>
        <w:numPr>
          <w:ilvl w:val="0"/>
          <w:numId w:val="31"/>
        </w:numPr>
        <w:spacing w:after="0" w:line="240" w:lineRule="auto"/>
        <w:ind w:left="426"/>
        <w:jc w:val="both"/>
        <w:rPr>
          <w:rFonts w:ascii="Arial" w:hAnsi="Arial" w:cs="Arial"/>
          <w:color w:val="000000" w:themeColor="text1"/>
        </w:rPr>
      </w:pPr>
      <w:r w:rsidRPr="00B464A9">
        <w:rPr>
          <w:rFonts w:ascii="Arial" w:hAnsi="Arial" w:cs="Arial"/>
          <w:color w:val="000000" w:themeColor="text1"/>
        </w:rPr>
        <w:t>V spolupráci s </w:t>
      </w:r>
      <w:r w:rsidR="00281DB8">
        <w:rPr>
          <w:rFonts w:ascii="Arial" w:hAnsi="Arial" w:cs="Arial"/>
          <w:color w:val="000000" w:themeColor="text1"/>
        </w:rPr>
        <w:t>objednávateľom</w:t>
      </w:r>
      <w:r w:rsidRPr="00B464A9">
        <w:rPr>
          <w:rFonts w:ascii="Arial" w:hAnsi="Arial" w:cs="Arial"/>
          <w:color w:val="000000" w:themeColor="text1"/>
        </w:rPr>
        <w:t xml:space="preserve"> implementovať plán zálohovania do zálohovacieho nástroja IBM Spectrum Protect, ktorým </w:t>
      </w:r>
      <w:r w:rsidR="00281DB8">
        <w:rPr>
          <w:rFonts w:ascii="Arial" w:hAnsi="Arial" w:cs="Arial"/>
          <w:color w:val="000000" w:themeColor="text1"/>
        </w:rPr>
        <w:t>objednávateľ</w:t>
      </w:r>
      <w:r w:rsidRPr="00B464A9">
        <w:rPr>
          <w:rFonts w:ascii="Arial" w:hAnsi="Arial" w:cs="Arial"/>
          <w:color w:val="000000" w:themeColor="text1"/>
        </w:rPr>
        <w:t xml:space="preserve"> disponuje.</w:t>
      </w:r>
    </w:p>
    <w:p w14:paraId="61BD10A1" w14:textId="59056839" w:rsidR="00B464A9" w:rsidRPr="00B464A9" w:rsidRDefault="00B464A9">
      <w:pPr>
        <w:pStyle w:val="Odsekzoznamu"/>
        <w:numPr>
          <w:ilvl w:val="0"/>
          <w:numId w:val="31"/>
        </w:numPr>
        <w:spacing w:after="0" w:line="240" w:lineRule="auto"/>
        <w:ind w:left="426"/>
        <w:jc w:val="both"/>
        <w:rPr>
          <w:rFonts w:ascii="Arial" w:hAnsi="Arial" w:cs="Arial"/>
          <w:color w:val="000000" w:themeColor="text1"/>
        </w:rPr>
      </w:pPr>
      <w:r w:rsidRPr="00B464A9">
        <w:rPr>
          <w:rFonts w:ascii="Arial" w:hAnsi="Arial" w:cs="Arial"/>
          <w:color w:val="000000" w:themeColor="text1"/>
        </w:rPr>
        <w:t>V spolupráci s </w:t>
      </w:r>
      <w:r w:rsidR="00281DB8">
        <w:rPr>
          <w:rFonts w:ascii="Arial" w:hAnsi="Arial" w:cs="Arial"/>
          <w:color w:val="000000" w:themeColor="text1"/>
        </w:rPr>
        <w:t>objednávateľom</w:t>
      </w:r>
      <w:r w:rsidRPr="00B464A9">
        <w:rPr>
          <w:rFonts w:ascii="Arial" w:hAnsi="Arial" w:cs="Arial"/>
          <w:color w:val="000000" w:themeColor="text1"/>
        </w:rPr>
        <w:t xml:space="preserve"> vypracovať plány obnovy pre nástroj Jira</w:t>
      </w:r>
    </w:p>
    <w:p w14:paraId="2D33D498" w14:textId="0E1681A5" w:rsidR="00B464A9" w:rsidRPr="00B464A9" w:rsidRDefault="00281DB8">
      <w:pPr>
        <w:pStyle w:val="Odsekzoznamu"/>
        <w:numPr>
          <w:ilvl w:val="0"/>
          <w:numId w:val="31"/>
        </w:numPr>
        <w:spacing w:after="0" w:line="240" w:lineRule="auto"/>
        <w:ind w:left="426"/>
        <w:jc w:val="both"/>
        <w:rPr>
          <w:rFonts w:ascii="Arial" w:eastAsia="Times New Roman" w:hAnsi="Arial" w:cs="Arial"/>
          <w:b/>
          <w:bCs/>
          <w:color w:val="000000" w:themeColor="text1"/>
        </w:rPr>
      </w:pPr>
      <w:r>
        <w:rPr>
          <w:rFonts w:ascii="Arial" w:hAnsi="Arial" w:cs="Arial"/>
          <w:color w:val="000000" w:themeColor="text1"/>
        </w:rPr>
        <w:t>M</w:t>
      </w:r>
      <w:r w:rsidRPr="00B464A9">
        <w:rPr>
          <w:rFonts w:ascii="Arial" w:hAnsi="Arial" w:cs="Arial"/>
          <w:color w:val="000000" w:themeColor="text1"/>
        </w:rPr>
        <w:t>igrovať</w:t>
      </w:r>
      <w:r w:rsidRPr="00B464A9">
        <w:rPr>
          <w:rFonts w:ascii="Arial" w:eastAsia="Times New Roman" w:hAnsi="Arial" w:cs="Arial"/>
          <w:color w:val="000000" w:themeColor="text1"/>
        </w:rPr>
        <w:t xml:space="preserve"> </w:t>
      </w:r>
      <w:r w:rsidR="00B464A9" w:rsidRPr="00B464A9">
        <w:rPr>
          <w:rFonts w:ascii="Arial" w:eastAsia="Times New Roman" w:hAnsi="Arial" w:cs="Arial"/>
          <w:color w:val="000000" w:themeColor="text1"/>
        </w:rPr>
        <w:t xml:space="preserve">užívateľské účty v rámci Jira. Užívateľské účty (poskytovatelia) je potrebné </w:t>
      </w:r>
      <w:r>
        <w:rPr>
          <w:rFonts w:ascii="Arial" w:eastAsia="Times New Roman" w:hAnsi="Arial" w:cs="Arial"/>
          <w:color w:val="000000" w:themeColor="text1"/>
        </w:rPr>
        <w:t>M</w:t>
      </w:r>
      <w:r w:rsidRPr="00B464A9">
        <w:rPr>
          <w:rFonts w:ascii="Arial" w:eastAsia="Times New Roman" w:hAnsi="Arial" w:cs="Arial"/>
          <w:color w:val="000000" w:themeColor="text1"/>
        </w:rPr>
        <w:t xml:space="preserve">igrovať </w:t>
      </w:r>
      <w:r w:rsidR="00B464A9" w:rsidRPr="00B464A9">
        <w:rPr>
          <w:rFonts w:ascii="Arial" w:eastAsia="Times New Roman" w:hAnsi="Arial" w:cs="Arial"/>
          <w:color w:val="000000" w:themeColor="text1"/>
        </w:rPr>
        <w:t xml:space="preserve">z Cloudovej Jira do Jira </w:t>
      </w:r>
      <w:r w:rsidR="002453C8">
        <w:rPr>
          <w:rFonts w:ascii="Arial" w:eastAsia="Times New Roman" w:hAnsi="Arial" w:cs="Arial"/>
          <w:color w:val="000000" w:themeColor="text1"/>
        </w:rPr>
        <w:t>on-premise</w:t>
      </w:r>
      <w:r w:rsidR="00B464A9" w:rsidRPr="00B464A9">
        <w:rPr>
          <w:rFonts w:ascii="Arial" w:eastAsia="Times New Roman" w:hAnsi="Arial" w:cs="Arial"/>
          <w:color w:val="000000" w:themeColor="text1"/>
        </w:rPr>
        <w:t>.</w:t>
      </w:r>
    </w:p>
    <w:p w14:paraId="386F9878" w14:textId="1C8B9CD2" w:rsidR="00B464A9" w:rsidRPr="00B464A9" w:rsidRDefault="00281DB8">
      <w:pPr>
        <w:pStyle w:val="Odsekzoznamu"/>
        <w:numPr>
          <w:ilvl w:val="0"/>
          <w:numId w:val="31"/>
        </w:numPr>
        <w:spacing w:after="0" w:line="240" w:lineRule="auto"/>
        <w:ind w:left="426"/>
        <w:jc w:val="both"/>
        <w:rPr>
          <w:rFonts w:ascii="Arial" w:eastAsia="Times New Roman" w:hAnsi="Arial" w:cs="Arial"/>
          <w:b/>
          <w:bCs/>
          <w:color w:val="000000" w:themeColor="text1"/>
        </w:rPr>
      </w:pPr>
      <w:r>
        <w:rPr>
          <w:rFonts w:ascii="Arial" w:hAnsi="Arial" w:cs="Arial"/>
          <w:color w:val="000000" w:themeColor="text1"/>
        </w:rPr>
        <w:t>P</w:t>
      </w:r>
      <w:r w:rsidRPr="00B464A9">
        <w:rPr>
          <w:rFonts w:ascii="Arial" w:hAnsi="Arial" w:cs="Arial"/>
          <w:color w:val="000000" w:themeColor="text1"/>
        </w:rPr>
        <w:t>repojiť</w:t>
      </w:r>
      <w:r w:rsidRPr="00B464A9">
        <w:rPr>
          <w:rFonts w:ascii="Arial" w:eastAsia="Times New Roman" w:hAnsi="Arial" w:cs="Arial"/>
          <w:color w:val="000000" w:themeColor="text1"/>
        </w:rPr>
        <w:t xml:space="preserve"> </w:t>
      </w:r>
      <w:r w:rsidR="00B464A9" w:rsidRPr="00B464A9">
        <w:rPr>
          <w:rFonts w:ascii="Arial" w:eastAsia="Times New Roman" w:hAnsi="Arial" w:cs="Arial"/>
          <w:color w:val="000000" w:themeColor="text1"/>
        </w:rPr>
        <w:t>Jira Data Center s Microsoft Entra ID (</w:t>
      </w:r>
      <w:r w:rsidR="003F0D66">
        <w:rPr>
          <w:rFonts w:ascii="Arial" w:eastAsia="Times New Roman" w:hAnsi="Arial" w:cs="Arial"/>
          <w:color w:val="000000" w:themeColor="text1"/>
        </w:rPr>
        <w:t>objednávateľ</w:t>
      </w:r>
      <w:r w:rsidR="00B464A9" w:rsidRPr="00B464A9">
        <w:rPr>
          <w:rFonts w:ascii="Arial" w:eastAsia="Times New Roman" w:hAnsi="Arial" w:cs="Arial"/>
          <w:color w:val="000000" w:themeColor="text1"/>
        </w:rPr>
        <w:t xml:space="preserve"> disponuje Microsoft Entra ID (pôvodne Azure Active Directory).</w:t>
      </w:r>
    </w:p>
    <w:p w14:paraId="2C3917D9" w14:textId="3F6349D2" w:rsidR="00B464A9" w:rsidRPr="00B464A9" w:rsidRDefault="00281DB8">
      <w:pPr>
        <w:pStyle w:val="Odsekzoznamu"/>
        <w:numPr>
          <w:ilvl w:val="0"/>
          <w:numId w:val="31"/>
        </w:numPr>
        <w:spacing w:after="0" w:line="240" w:lineRule="auto"/>
        <w:ind w:left="426"/>
        <w:jc w:val="both"/>
        <w:rPr>
          <w:rFonts w:ascii="Arial" w:hAnsi="Arial" w:cs="Arial"/>
          <w:b/>
          <w:bCs/>
          <w:color w:val="000000" w:themeColor="text1"/>
        </w:rPr>
      </w:pPr>
      <w:r>
        <w:rPr>
          <w:rFonts w:ascii="Arial" w:hAnsi="Arial" w:cs="Arial"/>
          <w:color w:val="000000" w:themeColor="text1"/>
        </w:rPr>
        <w:t>P</w:t>
      </w:r>
      <w:r w:rsidRPr="00B464A9">
        <w:rPr>
          <w:rFonts w:ascii="Arial" w:hAnsi="Arial" w:cs="Arial"/>
          <w:color w:val="000000" w:themeColor="text1"/>
        </w:rPr>
        <w:t>repojiť</w:t>
      </w:r>
      <w:r w:rsidRPr="00B464A9">
        <w:rPr>
          <w:rFonts w:ascii="Arial" w:eastAsia="Times New Roman" w:hAnsi="Arial" w:cs="Arial"/>
          <w:color w:val="000000" w:themeColor="text1"/>
        </w:rPr>
        <w:t xml:space="preserve"> </w:t>
      </w:r>
      <w:r w:rsidR="00B464A9" w:rsidRPr="00B464A9">
        <w:rPr>
          <w:rFonts w:ascii="Arial" w:eastAsia="Times New Roman" w:hAnsi="Arial" w:cs="Arial"/>
          <w:color w:val="000000" w:themeColor="text1"/>
        </w:rPr>
        <w:t>systém Jira v </w:t>
      </w:r>
      <w:r w:rsidR="002453C8">
        <w:rPr>
          <w:rFonts w:ascii="Arial" w:eastAsia="Times New Roman" w:hAnsi="Arial" w:cs="Arial"/>
          <w:color w:val="000000" w:themeColor="text1"/>
        </w:rPr>
        <w:t>on-premise</w:t>
      </w:r>
      <w:r w:rsidR="00B464A9" w:rsidRPr="00B464A9">
        <w:rPr>
          <w:rFonts w:ascii="Arial" w:eastAsia="Times New Roman" w:hAnsi="Arial" w:cs="Arial"/>
          <w:color w:val="000000" w:themeColor="text1"/>
        </w:rPr>
        <w:t xml:space="preserve"> riešení so systémom Confluence v </w:t>
      </w:r>
      <w:r w:rsidR="003F0D66">
        <w:rPr>
          <w:rFonts w:ascii="Arial" w:eastAsia="Times New Roman" w:hAnsi="Arial" w:cs="Arial"/>
          <w:color w:val="000000" w:themeColor="text1"/>
        </w:rPr>
        <w:t>on-premise</w:t>
      </w:r>
      <w:r w:rsidR="00B464A9" w:rsidRPr="00B464A9">
        <w:rPr>
          <w:rFonts w:ascii="Arial" w:eastAsia="Times New Roman" w:hAnsi="Arial" w:cs="Arial"/>
          <w:color w:val="000000" w:themeColor="text1"/>
        </w:rPr>
        <w:t xml:space="preserve"> riešení</w:t>
      </w:r>
      <w:r>
        <w:rPr>
          <w:rFonts w:ascii="Arial" w:eastAsia="Times New Roman" w:hAnsi="Arial" w:cs="Arial"/>
          <w:color w:val="000000" w:themeColor="text1"/>
        </w:rPr>
        <w:t>.</w:t>
      </w:r>
    </w:p>
    <w:p w14:paraId="2554BB06" w14:textId="0B2C1FCD" w:rsidR="00B464A9" w:rsidRPr="00B464A9" w:rsidRDefault="00281DB8">
      <w:pPr>
        <w:pStyle w:val="Odsekzoznamu"/>
        <w:numPr>
          <w:ilvl w:val="0"/>
          <w:numId w:val="31"/>
        </w:numPr>
        <w:spacing w:after="0" w:line="240" w:lineRule="auto"/>
        <w:ind w:left="426"/>
        <w:jc w:val="both"/>
        <w:rPr>
          <w:rFonts w:ascii="Arial" w:hAnsi="Arial" w:cs="Arial"/>
          <w:color w:val="000000" w:themeColor="text1"/>
        </w:rPr>
      </w:pPr>
      <w:r>
        <w:rPr>
          <w:rFonts w:ascii="Arial" w:hAnsi="Arial" w:cs="Arial"/>
          <w:color w:val="000000" w:themeColor="text1"/>
        </w:rPr>
        <w:t>M</w:t>
      </w:r>
      <w:r w:rsidRPr="00B464A9">
        <w:rPr>
          <w:rFonts w:ascii="Arial" w:hAnsi="Arial" w:cs="Arial"/>
          <w:color w:val="000000" w:themeColor="text1"/>
        </w:rPr>
        <w:t xml:space="preserve">igrovať </w:t>
      </w:r>
      <w:r w:rsidR="00B464A9" w:rsidRPr="00B464A9">
        <w:rPr>
          <w:rFonts w:ascii="Arial" w:hAnsi="Arial" w:cs="Arial"/>
          <w:color w:val="000000" w:themeColor="text1"/>
        </w:rPr>
        <w:t>využívané Jira issues podľa aktuálneho stavu</w:t>
      </w:r>
      <w:r>
        <w:rPr>
          <w:rFonts w:ascii="Arial" w:hAnsi="Arial" w:cs="Arial"/>
          <w:color w:val="000000" w:themeColor="text1"/>
        </w:rPr>
        <w:t>.</w:t>
      </w:r>
      <w:r w:rsidR="00B464A9" w:rsidRPr="00B464A9">
        <w:rPr>
          <w:rFonts w:ascii="Arial" w:hAnsi="Arial" w:cs="Arial"/>
          <w:color w:val="000000" w:themeColor="text1"/>
        </w:rPr>
        <w:t xml:space="preserve"> </w:t>
      </w:r>
    </w:p>
    <w:p w14:paraId="3E978AD4" w14:textId="31707D52" w:rsidR="00B464A9" w:rsidRDefault="00281DB8">
      <w:pPr>
        <w:pStyle w:val="Odsekzoznamu"/>
        <w:numPr>
          <w:ilvl w:val="0"/>
          <w:numId w:val="31"/>
        </w:numPr>
        <w:spacing w:after="0" w:line="240" w:lineRule="auto"/>
        <w:ind w:left="426"/>
        <w:jc w:val="both"/>
        <w:rPr>
          <w:rFonts w:ascii="Arial" w:hAnsi="Arial" w:cs="Arial"/>
          <w:color w:val="000000" w:themeColor="text1"/>
        </w:rPr>
      </w:pPr>
      <w:r>
        <w:rPr>
          <w:rFonts w:ascii="Arial" w:hAnsi="Arial" w:cs="Arial"/>
          <w:color w:val="000000" w:themeColor="text1"/>
        </w:rPr>
        <w:t>M</w:t>
      </w:r>
      <w:r w:rsidRPr="00B464A9">
        <w:rPr>
          <w:rFonts w:ascii="Arial" w:hAnsi="Arial" w:cs="Arial"/>
          <w:color w:val="000000" w:themeColor="text1"/>
        </w:rPr>
        <w:t xml:space="preserve">igrovať </w:t>
      </w:r>
      <w:r w:rsidR="00B464A9" w:rsidRPr="00B464A9">
        <w:rPr>
          <w:rFonts w:ascii="Arial" w:hAnsi="Arial" w:cs="Arial"/>
          <w:color w:val="000000" w:themeColor="text1"/>
        </w:rPr>
        <w:t>využívané Jira projekty podľa aktuálneho stavu</w:t>
      </w:r>
      <w:r>
        <w:rPr>
          <w:rFonts w:ascii="Arial" w:hAnsi="Arial" w:cs="Arial"/>
          <w:color w:val="000000" w:themeColor="text1"/>
        </w:rPr>
        <w:t>.</w:t>
      </w:r>
    </w:p>
    <w:p w14:paraId="2833D11D" w14:textId="77777777" w:rsidR="00B464A9" w:rsidRDefault="00B464A9" w:rsidP="00B464A9">
      <w:pPr>
        <w:spacing w:after="0" w:line="240" w:lineRule="auto"/>
        <w:jc w:val="both"/>
        <w:rPr>
          <w:rFonts w:ascii="Arial" w:hAnsi="Arial" w:cs="Arial"/>
          <w:color w:val="000000" w:themeColor="text1"/>
        </w:rPr>
      </w:pPr>
    </w:p>
    <w:p w14:paraId="04D38609" w14:textId="77777777" w:rsidR="00B464A9" w:rsidRPr="00B464A9" w:rsidRDefault="00B464A9" w:rsidP="00B464A9">
      <w:pPr>
        <w:pStyle w:val="Odsekzoznamu"/>
        <w:rPr>
          <w:rFonts w:ascii="Arial" w:hAnsi="Arial" w:cs="Arial"/>
          <w:color w:val="000000" w:themeColor="text1"/>
        </w:rPr>
      </w:pPr>
    </w:p>
    <w:p w14:paraId="69A41A14" w14:textId="773FDC82" w:rsidR="00275A2E" w:rsidRPr="00AE1FCB" w:rsidRDefault="00281DB8">
      <w:pPr>
        <w:pStyle w:val="Odsekzoznamu"/>
        <w:numPr>
          <w:ilvl w:val="0"/>
          <w:numId w:val="13"/>
        </w:numPr>
        <w:rPr>
          <w:rFonts w:ascii="Arial" w:hAnsi="Arial" w:cs="Arial"/>
          <w:b/>
          <w:bCs/>
        </w:rPr>
      </w:pPr>
      <w:r>
        <w:rPr>
          <w:rFonts w:ascii="Arial" w:hAnsi="Arial" w:cs="Arial"/>
          <w:b/>
          <w:bCs/>
        </w:rPr>
        <w:t>Licencie</w:t>
      </w:r>
    </w:p>
    <w:p w14:paraId="34EA75A4" w14:textId="6AC56701" w:rsidR="00A23912" w:rsidRDefault="00A23912" w:rsidP="00B464A9">
      <w:pPr>
        <w:jc w:val="both"/>
        <w:rPr>
          <w:rFonts w:ascii="Arial" w:hAnsi="Arial" w:cs="Arial"/>
          <w:szCs w:val="20"/>
          <w:lang w:eastAsia="cs-CZ"/>
        </w:rPr>
      </w:pPr>
      <w:r w:rsidRPr="00A23912">
        <w:rPr>
          <w:rFonts w:ascii="Arial" w:hAnsi="Arial" w:cs="Arial"/>
          <w:lang w:eastAsia="cs-CZ"/>
        </w:rPr>
        <w:t>Poskytovateľ je povinný dodať licencie pre nástroje Jira a Confluence a ich doplňujúce nástroje</w:t>
      </w:r>
      <w:r w:rsidR="00B464A9" w:rsidRPr="00B464A9">
        <w:rPr>
          <w:rFonts w:cs="Arial"/>
          <w:szCs w:val="20"/>
          <w:lang w:eastAsia="cs-CZ"/>
        </w:rPr>
        <w:t xml:space="preserve"> </w:t>
      </w:r>
      <w:r w:rsidR="00B464A9" w:rsidRPr="00B464A9">
        <w:rPr>
          <w:rFonts w:ascii="Arial" w:hAnsi="Arial" w:cs="Arial"/>
          <w:szCs w:val="20"/>
          <w:lang w:eastAsia="cs-CZ"/>
        </w:rPr>
        <w:t>formou predplatného.</w:t>
      </w:r>
    </w:p>
    <w:p w14:paraId="5DBA0F5A" w14:textId="77777777" w:rsidR="00B464A9" w:rsidRDefault="00B464A9" w:rsidP="00B464A9">
      <w:pPr>
        <w:jc w:val="both"/>
        <w:rPr>
          <w:rFonts w:ascii="Arial" w:hAnsi="Arial" w:cs="Arial"/>
          <w:color w:val="000000" w:themeColor="text1"/>
          <w:szCs w:val="20"/>
          <w:lang w:eastAsia="cs-CZ"/>
        </w:rPr>
      </w:pPr>
      <w:r w:rsidRPr="00B464A9">
        <w:rPr>
          <w:rFonts w:ascii="Arial" w:hAnsi="Arial" w:cs="Arial"/>
          <w:color w:val="000000" w:themeColor="text1"/>
          <w:szCs w:val="20"/>
          <w:lang w:eastAsia="cs-CZ"/>
        </w:rPr>
        <w:t>Licenčné podmienky Atlassian sa riadia ustanoveniami podľa:</w:t>
      </w:r>
    </w:p>
    <w:p w14:paraId="75B57823" w14:textId="2F22FAE0" w:rsidR="00B464A9" w:rsidRPr="00B464A9" w:rsidRDefault="00B464A9" w:rsidP="00B464A9">
      <w:pPr>
        <w:jc w:val="both"/>
        <w:rPr>
          <w:rStyle w:val="Hypertextovprepojenie"/>
          <w:rFonts w:ascii="Arial" w:hAnsi="Arial" w:cs="Arial"/>
          <w:color w:val="000000" w:themeColor="text1"/>
          <w:szCs w:val="20"/>
          <w:u w:val="none"/>
          <w:lang w:eastAsia="cs-CZ"/>
        </w:rPr>
      </w:pPr>
      <w:hyperlink r:id="rId9" w:anchor="intro" w:history="1">
        <w:r w:rsidRPr="00F87417">
          <w:rPr>
            <w:rStyle w:val="Hypertextovprepojenie"/>
            <w:rFonts w:ascii="Arial" w:hAnsi="Arial" w:cs="Arial"/>
            <w:szCs w:val="20"/>
            <w:lang w:eastAsia="cs-CZ"/>
          </w:rPr>
          <w:t>https://www.atlassian.com/legal/atlassian-customer-agreement#intro</w:t>
        </w:r>
      </w:hyperlink>
    </w:p>
    <w:p w14:paraId="137982B9" w14:textId="77777777" w:rsidR="00B464A9" w:rsidRDefault="00B464A9" w:rsidP="00B464A9">
      <w:pPr>
        <w:jc w:val="both"/>
        <w:rPr>
          <w:rFonts w:ascii="Arial" w:hAnsi="Arial" w:cs="Arial"/>
          <w:color w:val="000000" w:themeColor="text1"/>
          <w:szCs w:val="20"/>
          <w:lang w:eastAsia="cs-CZ"/>
        </w:rPr>
      </w:pPr>
      <w:r>
        <w:rPr>
          <w:rFonts w:ascii="Arial" w:hAnsi="Arial" w:cs="Arial"/>
          <w:color w:val="000000" w:themeColor="text1"/>
          <w:szCs w:val="20"/>
          <w:lang w:eastAsia="cs-CZ"/>
        </w:rPr>
        <w:t xml:space="preserve"> </w:t>
      </w:r>
      <w:r w:rsidRPr="00B464A9">
        <w:rPr>
          <w:rFonts w:ascii="Arial" w:hAnsi="Arial" w:cs="Arial"/>
          <w:color w:val="000000" w:themeColor="text1"/>
          <w:szCs w:val="20"/>
          <w:lang w:eastAsia="cs-CZ"/>
        </w:rPr>
        <w:t>a</w:t>
      </w:r>
      <w:r>
        <w:rPr>
          <w:rFonts w:ascii="Arial" w:hAnsi="Arial" w:cs="Arial"/>
          <w:color w:val="000000" w:themeColor="text1"/>
          <w:szCs w:val="20"/>
          <w:lang w:eastAsia="cs-CZ"/>
        </w:rPr>
        <w:t xml:space="preserve"> </w:t>
      </w:r>
    </w:p>
    <w:p w14:paraId="149296A7" w14:textId="44423051" w:rsidR="00B464A9" w:rsidRPr="00B464A9" w:rsidRDefault="00B464A9" w:rsidP="00B464A9">
      <w:pPr>
        <w:jc w:val="both"/>
        <w:rPr>
          <w:rFonts w:ascii="Arial" w:hAnsi="Arial" w:cs="Arial"/>
          <w:color w:val="000000" w:themeColor="text1"/>
          <w:szCs w:val="20"/>
          <w:lang w:eastAsia="cs-CZ"/>
        </w:rPr>
      </w:pPr>
      <w:hyperlink r:id="rId10" w:history="1">
        <w:r w:rsidRPr="00F87417">
          <w:rPr>
            <w:rStyle w:val="Hypertextovprepojenie"/>
            <w:rFonts w:ascii="Arial" w:hAnsi="Arial" w:cs="Arial"/>
            <w:szCs w:val="20"/>
            <w:lang w:eastAsia="cs-CZ"/>
          </w:rPr>
          <w:t>https://www.atlassian.com/legal/archives/software-license-agreement/software-license-agreement20230103</w:t>
        </w:r>
      </w:hyperlink>
    </w:p>
    <w:p w14:paraId="248F6F91" w14:textId="77777777" w:rsidR="00A10BEB" w:rsidRDefault="00A10BEB" w:rsidP="00AE1FCB">
      <w:pPr>
        <w:rPr>
          <w:rFonts w:ascii="Arial" w:hAnsi="Arial" w:cs="Arial"/>
          <w:b/>
        </w:rPr>
      </w:pPr>
    </w:p>
    <w:p w14:paraId="00D8200C" w14:textId="77777777" w:rsidR="00A10BEB" w:rsidRDefault="00A10BEB" w:rsidP="00AE1FCB">
      <w:pPr>
        <w:rPr>
          <w:rFonts w:ascii="Arial" w:hAnsi="Arial" w:cs="Arial"/>
          <w:b/>
        </w:rPr>
      </w:pPr>
    </w:p>
    <w:p w14:paraId="2E3D7632" w14:textId="77777777" w:rsidR="00A10BEB" w:rsidRDefault="00A10BEB" w:rsidP="00AE1FCB">
      <w:pPr>
        <w:rPr>
          <w:rFonts w:ascii="Arial" w:hAnsi="Arial" w:cs="Arial"/>
          <w:b/>
        </w:rPr>
      </w:pPr>
    </w:p>
    <w:p w14:paraId="2B657E21" w14:textId="77777777" w:rsidR="00A10BEB" w:rsidRDefault="00A10BEB" w:rsidP="00AE1FCB">
      <w:pPr>
        <w:rPr>
          <w:rFonts w:ascii="Arial" w:hAnsi="Arial" w:cs="Arial"/>
          <w:b/>
        </w:rPr>
      </w:pPr>
    </w:p>
    <w:p w14:paraId="1C4B7013" w14:textId="77777777" w:rsidR="00A53ED9" w:rsidRDefault="00A53ED9" w:rsidP="00AE1FCB">
      <w:pPr>
        <w:rPr>
          <w:rFonts w:ascii="Arial" w:hAnsi="Arial" w:cs="Arial"/>
          <w:b/>
        </w:rPr>
      </w:pPr>
    </w:p>
    <w:p w14:paraId="3EE5E0A5" w14:textId="77777777" w:rsidR="00A53ED9" w:rsidRDefault="00A53ED9" w:rsidP="00AE1FCB">
      <w:pPr>
        <w:rPr>
          <w:rFonts w:ascii="Arial" w:hAnsi="Arial" w:cs="Arial"/>
          <w:b/>
        </w:rPr>
      </w:pPr>
    </w:p>
    <w:p w14:paraId="4F3DE60B" w14:textId="06EC1EC7" w:rsidR="00B464A9" w:rsidRPr="00B464A9" w:rsidRDefault="00281DB8" w:rsidP="00AE1FCB">
      <w:pPr>
        <w:rPr>
          <w:rFonts w:ascii="Arial" w:hAnsi="Arial" w:cs="Arial"/>
        </w:rPr>
      </w:pPr>
      <w:r w:rsidRPr="00A23912">
        <w:rPr>
          <w:rFonts w:ascii="Arial" w:hAnsi="Arial" w:cs="Arial"/>
          <w:b/>
        </w:rPr>
        <w:lastRenderedPageBreak/>
        <w:t>Tabuľka č. 2</w:t>
      </w:r>
      <w:r w:rsidRPr="00A23912">
        <w:rPr>
          <w:rFonts w:ascii="Arial" w:hAnsi="Arial" w:cs="Arial"/>
        </w:rPr>
        <w:t xml:space="preserve"> – </w:t>
      </w:r>
      <w:r w:rsidRPr="00A23912">
        <w:rPr>
          <w:rFonts w:ascii="Arial" w:hAnsi="Arial" w:cs="Arial"/>
          <w:b/>
        </w:rPr>
        <w:t>Licencie pre nástroje Jira a Conflue</w:t>
      </w:r>
      <w:r>
        <w:rPr>
          <w:rFonts w:ascii="Arial" w:hAnsi="Arial" w:cs="Arial"/>
          <w:b/>
        </w:rPr>
        <w:t>n</w:t>
      </w:r>
      <w:r w:rsidRPr="00A23912">
        <w:rPr>
          <w:rFonts w:ascii="Arial" w:hAnsi="Arial" w:cs="Arial"/>
          <w:b/>
        </w:rPr>
        <w:t xml:space="preserve">ce </w:t>
      </w:r>
    </w:p>
    <w:tbl>
      <w:tblPr>
        <w:tblW w:w="9625" w:type="dxa"/>
        <w:tblCellMar>
          <w:left w:w="70" w:type="dxa"/>
          <w:right w:w="70" w:type="dxa"/>
        </w:tblCellMar>
        <w:tblLook w:val="04A0" w:firstRow="1" w:lastRow="0" w:firstColumn="1" w:lastColumn="0" w:noHBand="0" w:noVBand="1"/>
      </w:tblPr>
      <w:tblGrid>
        <w:gridCol w:w="2602"/>
        <w:gridCol w:w="2919"/>
        <w:gridCol w:w="2052"/>
        <w:gridCol w:w="2052"/>
      </w:tblGrid>
      <w:tr w:rsidR="009A3750" w:rsidRPr="00A23912" w14:paraId="705EAA32" w14:textId="70FCE856" w:rsidTr="009A3750">
        <w:trPr>
          <w:trHeight w:val="660"/>
        </w:trPr>
        <w:tc>
          <w:tcPr>
            <w:tcW w:w="2602"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21AFD16C" w14:textId="77777777" w:rsidR="009A3750" w:rsidRPr="00A23912" w:rsidRDefault="009A3750" w:rsidP="00715A14">
            <w:pPr>
              <w:jc w:val="center"/>
              <w:rPr>
                <w:rFonts w:ascii="Arial" w:hAnsi="Arial" w:cs="Arial"/>
                <w:b/>
                <w:bCs/>
                <w:color w:val="000000"/>
              </w:rPr>
            </w:pPr>
            <w:r w:rsidRPr="00A23912">
              <w:rPr>
                <w:rFonts w:ascii="Arial" w:hAnsi="Arial" w:cs="Arial"/>
                <w:b/>
                <w:bCs/>
                <w:color w:val="000000"/>
              </w:rPr>
              <w:t>Názov licencie</w:t>
            </w:r>
          </w:p>
        </w:tc>
        <w:tc>
          <w:tcPr>
            <w:tcW w:w="2919" w:type="dxa"/>
            <w:tcBorders>
              <w:top w:val="single" w:sz="8" w:space="0" w:color="auto"/>
              <w:left w:val="nil"/>
              <w:bottom w:val="single" w:sz="8" w:space="0" w:color="auto"/>
              <w:right w:val="single" w:sz="4" w:space="0" w:color="auto"/>
            </w:tcBorders>
            <w:shd w:val="clear" w:color="000000" w:fill="D9D9D9"/>
            <w:vAlign w:val="center"/>
          </w:tcPr>
          <w:p w14:paraId="7101E297" w14:textId="375F34C2" w:rsidR="009A3750" w:rsidRPr="00A23912" w:rsidRDefault="009A3750" w:rsidP="00715A14">
            <w:pPr>
              <w:jc w:val="center"/>
              <w:rPr>
                <w:rFonts w:ascii="Arial" w:hAnsi="Arial" w:cs="Arial"/>
                <w:b/>
                <w:bCs/>
                <w:color w:val="000000"/>
              </w:rPr>
            </w:pPr>
            <w:r w:rsidRPr="00A23912">
              <w:rPr>
                <w:rFonts w:ascii="Arial" w:hAnsi="Arial" w:cs="Arial"/>
                <w:b/>
                <w:bCs/>
                <w:color w:val="000000"/>
              </w:rPr>
              <w:t xml:space="preserve">Predpokladaný počet ks za </w:t>
            </w:r>
            <w:r w:rsidR="00B532A1">
              <w:rPr>
                <w:rFonts w:ascii="Arial" w:hAnsi="Arial" w:cs="Arial"/>
                <w:b/>
                <w:bCs/>
                <w:color w:val="000000"/>
              </w:rPr>
              <w:t>36</w:t>
            </w:r>
            <w:r w:rsidRPr="00A23912">
              <w:rPr>
                <w:rFonts w:ascii="Arial" w:hAnsi="Arial" w:cs="Arial"/>
                <w:b/>
                <w:bCs/>
                <w:color w:val="000000"/>
              </w:rPr>
              <w:t xml:space="preserve"> mesiacov</w:t>
            </w:r>
          </w:p>
        </w:tc>
        <w:tc>
          <w:tcPr>
            <w:tcW w:w="2052" w:type="dxa"/>
            <w:tcBorders>
              <w:top w:val="single" w:sz="8" w:space="0" w:color="auto"/>
              <w:left w:val="nil"/>
              <w:bottom w:val="single" w:sz="8" w:space="0" w:color="auto"/>
              <w:right w:val="single" w:sz="4" w:space="0" w:color="auto"/>
            </w:tcBorders>
            <w:shd w:val="clear" w:color="000000" w:fill="D9D9D9"/>
          </w:tcPr>
          <w:p w14:paraId="65E3A9CE" w14:textId="37173A8F" w:rsidR="009A3750" w:rsidRPr="00A23912" w:rsidRDefault="009A3750" w:rsidP="00715A14">
            <w:pPr>
              <w:jc w:val="center"/>
              <w:rPr>
                <w:rFonts w:ascii="Arial" w:hAnsi="Arial" w:cs="Arial"/>
                <w:b/>
                <w:bCs/>
                <w:color w:val="000000"/>
              </w:rPr>
            </w:pPr>
            <w:r>
              <w:rPr>
                <w:rFonts w:ascii="Arial" w:hAnsi="Arial" w:cs="Arial"/>
                <w:b/>
                <w:bCs/>
                <w:color w:val="000000"/>
              </w:rPr>
              <w:t>Platforma</w:t>
            </w:r>
          </w:p>
        </w:tc>
        <w:tc>
          <w:tcPr>
            <w:tcW w:w="2052" w:type="dxa"/>
            <w:tcBorders>
              <w:top w:val="single" w:sz="8" w:space="0" w:color="auto"/>
              <w:left w:val="nil"/>
              <w:bottom w:val="single" w:sz="8" w:space="0" w:color="auto"/>
              <w:right w:val="single" w:sz="4" w:space="0" w:color="auto"/>
            </w:tcBorders>
            <w:shd w:val="clear" w:color="000000" w:fill="D9D9D9"/>
          </w:tcPr>
          <w:p w14:paraId="316A2CCB" w14:textId="5A1D489E" w:rsidR="009A3750" w:rsidRPr="00A23912" w:rsidRDefault="009A3750" w:rsidP="00715A14">
            <w:pPr>
              <w:jc w:val="center"/>
              <w:rPr>
                <w:rFonts w:ascii="Arial" w:hAnsi="Arial" w:cs="Arial"/>
                <w:b/>
                <w:bCs/>
                <w:color w:val="000000"/>
              </w:rPr>
            </w:pPr>
            <w:r>
              <w:rPr>
                <w:rFonts w:ascii="Arial" w:hAnsi="Arial" w:cs="Arial"/>
                <w:b/>
                <w:bCs/>
                <w:color w:val="000000"/>
              </w:rPr>
              <w:t>Hlavný produkt</w:t>
            </w:r>
          </w:p>
        </w:tc>
      </w:tr>
      <w:tr w:rsidR="009A3750" w:rsidRPr="00A23912" w14:paraId="6204D0FF" w14:textId="514543D5" w:rsidTr="009A3750">
        <w:trPr>
          <w:trHeight w:val="661"/>
        </w:trPr>
        <w:tc>
          <w:tcPr>
            <w:tcW w:w="2602" w:type="dxa"/>
            <w:tcBorders>
              <w:top w:val="nil"/>
              <w:left w:val="single" w:sz="8" w:space="0" w:color="auto"/>
              <w:bottom w:val="nil"/>
              <w:right w:val="single" w:sz="4" w:space="0" w:color="auto"/>
            </w:tcBorders>
            <w:vAlign w:val="center"/>
          </w:tcPr>
          <w:p w14:paraId="7AB43D5E" w14:textId="740D386E" w:rsidR="009A3750" w:rsidRPr="009A3750" w:rsidRDefault="009A3750" w:rsidP="009A3750">
            <w:pPr>
              <w:rPr>
                <w:rFonts w:ascii="Arial" w:hAnsi="Arial" w:cs="Arial"/>
                <w:color w:val="000000" w:themeColor="text1"/>
              </w:rPr>
            </w:pPr>
            <w:r w:rsidRPr="009A3750">
              <w:rPr>
                <w:rFonts w:ascii="Arial" w:hAnsi="Arial" w:cs="Arial"/>
                <w:color w:val="000000" w:themeColor="text1"/>
                <w:szCs w:val="20"/>
              </w:rPr>
              <w:t>Confluence Data Center</w:t>
            </w:r>
          </w:p>
        </w:tc>
        <w:tc>
          <w:tcPr>
            <w:tcW w:w="2919" w:type="dxa"/>
            <w:tcBorders>
              <w:top w:val="nil"/>
              <w:left w:val="nil"/>
              <w:bottom w:val="nil"/>
              <w:right w:val="single" w:sz="4" w:space="0" w:color="auto"/>
            </w:tcBorders>
            <w:vAlign w:val="center"/>
          </w:tcPr>
          <w:p w14:paraId="6FA32D11" w14:textId="7E0F7F3F"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500</w:t>
            </w:r>
          </w:p>
        </w:tc>
        <w:tc>
          <w:tcPr>
            <w:tcW w:w="2052" w:type="dxa"/>
            <w:tcBorders>
              <w:top w:val="nil"/>
              <w:left w:val="nil"/>
              <w:bottom w:val="nil"/>
              <w:right w:val="single" w:sz="4" w:space="0" w:color="auto"/>
            </w:tcBorders>
          </w:tcPr>
          <w:p w14:paraId="245B6AD0" w14:textId="3391846E"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Data Center</w:t>
            </w:r>
          </w:p>
        </w:tc>
        <w:tc>
          <w:tcPr>
            <w:tcW w:w="2052" w:type="dxa"/>
            <w:tcBorders>
              <w:top w:val="nil"/>
              <w:left w:val="nil"/>
              <w:bottom w:val="nil"/>
              <w:right w:val="single" w:sz="4" w:space="0" w:color="auto"/>
            </w:tcBorders>
          </w:tcPr>
          <w:p w14:paraId="69482548" w14:textId="70924334"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Confluence</w:t>
            </w:r>
          </w:p>
        </w:tc>
      </w:tr>
      <w:tr w:rsidR="009A3750" w:rsidRPr="00A23912" w14:paraId="0BAAD578" w14:textId="0FCB325F" w:rsidTr="00FD551F">
        <w:trPr>
          <w:trHeight w:val="846"/>
        </w:trPr>
        <w:tc>
          <w:tcPr>
            <w:tcW w:w="2602" w:type="dxa"/>
            <w:tcBorders>
              <w:top w:val="nil"/>
              <w:left w:val="single" w:sz="8" w:space="0" w:color="auto"/>
              <w:bottom w:val="nil"/>
              <w:right w:val="single" w:sz="4" w:space="0" w:color="auto"/>
            </w:tcBorders>
            <w:vAlign w:val="center"/>
          </w:tcPr>
          <w:p w14:paraId="4696A0A5" w14:textId="61EB719A" w:rsidR="009A3750" w:rsidRPr="009A3750" w:rsidRDefault="009A3750" w:rsidP="009A3750">
            <w:pPr>
              <w:rPr>
                <w:rFonts w:ascii="Arial" w:hAnsi="Arial" w:cs="Arial"/>
                <w:color w:val="000000" w:themeColor="text1"/>
              </w:rPr>
            </w:pPr>
            <w:r w:rsidRPr="009A3750">
              <w:rPr>
                <w:rFonts w:ascii="Arial" w:hAnsi="Arial" w:cs="Arial"/>
                <w:bCs/>
                <w:color w:val="000000" w:themeColor="text1"/>
                <w:szCs w:val="20"/>
              </w:rPr>
              <w:t>Scriptrunner for Confluence</w:t>
            </w:r>
          </w:p>
        </w:tc>
        <w:tc>
          <w:tcPr>
            <w:tcW w:w="2919" w:type="dxa"/>
            <w:tcBorders>
              <w:top w:val="nil"/>
              <w:left w:val="nil"/>
              <w:bottom w:val="nil"/>
              <w:right w:val="single" w:sz="4" w:space="0" w:color="auto"/>
            </w:tcBorders>
            <w:vAlign w:val="center"/>
          </w:tcPr>
          <w:p w14:paraId="1B9DB163" w14:textId="50D6D55F" w:rsidR="009A3750" w:rsidRPr="009A3750" w:rsidRDefault="009A3750" w:rsidP="009A3750">
            <w:pPr>
              <w:jc w:val="center"/>
              <w:rPr>
                <w:rFonts w:ascii="Arial" w:hAnsi="Arial" w:cs="Arial"/>
                <w:color w:val="000000" w:themeColor="text1"/>
              </w:rPr>
            </w:pPr>
            <w:r w:rsidRPr="009A3750">
              <w:rPr>
                <w:rFonts w:ascii="Arial" w:hAnsi="Arial" w:cs="Arial"/>
                <w:bCs/>
                <w:color w:val="000000" w:themeColor="text1"/>
                <w:szCs w:val="20"/>
              </w:rPr>
              <w:t>500</w:t>
            </w:r>
          </w:p>
        </w:tc>
        <w:tc>
          <w:tcPr>
            <w:tcW w:w="2052" w:type="dxa"/>
            <w:tcBorders>
              <w:top w:val="nil"/>
              <w:left w:val="nil"/>
              <w:bottom w:val="nil"/>
              <w:right w:val="single" w:sz="4" w:space="0" w:color="auto"/>
            </w:tcBorders>
            <w:vAlign w:val="center"/>
          </w:tcPr>
          <w:p w14:paraId="1CEF84FF" w14:textId="5CC4746D"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Data Center</w:t>
            </w:r>
          </w:p>
        </w:tc>
        <w:tc>
          <w:tcPr>
            <w:tcW w:w="2052" w:type="dxa"/>
            <w:tcBorders>
              <w:top w:val="nil"/>
              <w:left w:val="nil"/>
              <w:bottom w:val="nil"/>
              <w:right w:val="single" w:sz="4" w:space="0" w:color="auto"/>
            </w:tcBorders>
          </w:tcPr>
          <w:p w14:paraId="0158199E" w14:textId="77B36E68"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Confluence</w:t>
            </w:r>
          </w:p>
        </w:tc>
      </w:tr>
      <w:tr w:rsidR="009A3750" w:rsidRPr="00A23912" w14:paraId="2B89E828" w14:textId="2BDB713B" w:rsidTr="00FD551F">
        <w:trPr>
          <w:trHeight w:val="575"/>
        </w:trPr>
        <w:tc>
          <w:tcPr>
            <w:tcW w:w="2602" w:type="dxa"/>
            <w:tcBorders>
              <w:top w:val="nil"/>
              <w:left w:val="single" w:sz="8" w:space="0" w:color="auto"/>
              <w:bottom w:val="nil"/>
              <w:right w:val="single" w:sz="4" w:space="0" w:color="auto"/>
            </w:tcBorders>
            <w:vAlign w:val="center"/>
          </w:tcPr>
          <w:p w14:paraId="3903F805" w14:textId="39CFA89A" w:rsidR="009A3750" w:rsidRPr="009A3750" w:rsidRDefault="009A3750" w:rsidP="009A3750">
            <w:pPr>
              <w:rPr>
                <w:rFonts w:ascii="Arial" w:hAnsi="Arial" w:cs="Arial"/>
                <w:color w:val="000000" w:themeColor="text1"/>
              </w:rPr>
            </w:pPr>
            <w:r w:rsidRPr="009A3750">
              <w:rPr>
                <w:rFonts w:ascii="Arial" w:hAnsi="Arial" w:cs="Arial"/>
                <w:bCs/>
                <w:color w:val="000000" w:themeColor="text1"/>
                <w:szCs w:val="20"/>
              </w:rPr>
              <w:t>draw.io Diagrams</w:t>
            </w:r>
          </w:p>
        </w:tc>
        <w:tc>
          <w:tcPr>
            <w:tcW w:w="2919" w:type="dxa"/>
            <w:tcBorders>
              <w:top w:val="nil"/>
              <w:left w:val="nil"/>
              <w:bottom w:val="nil"/>
              <w:right w:val="single" w:sz="4" w:space="0" w:color="auto"/>
            </w:tcBorders>
            <w:vAlign w:val="center"/>
          </w:tcPr>
          <w:p w14:paraId="684EA12B" w14:textId="55092DC1" w:rsidR="009A3750" w:rsidRPr="009A3750" w:rsidRDefault="009A3750" w:rsidP="009A3750">
            <w:pPr>
              <w:jc w:val="center"/>
              <w:rPr>
                <w:rFonts w:ascii="Arial" w:hAnsi="Arial" w:cs="Arial"/>
                <w:color w:val="000000" w:themeColor="text1"/>
              </w:rPr>
            </w:pPr>
            <w:r w:rsidRPr="009A3750">
              <w:rPr>
                <w:rFonts w:ascii="Arial" w:hAnsi="Arial" w:cs="Arial"/>
                <w:bCs/>
                <w:color w:val="000000" w:themeColor="text1"/>
                <w:szCs w:val="20"/>
              </w:rPr>
              <w:t>500</w:t>
            </w:r>
          </w:p>
        </w:tc>
        <w:tc>
          <w:tcPr>
            <w:tcW w:w="2052" w:type="dxa"/>
            <w:tcBorders>
              <w:top w:val="nil"/>
              <w:left w:val="nil"/>
              <w:bottom w:val="nil"/>
              <w:right w:val="single" w:sz="4" w:space="0" w:color="auto"/>
            </w:tcBorders>
            <w:vAlign w:val="center"/>
          </w:tcPr>
          <w:p w14:paraId="15447F66" w14:textId="5C2D2A7D"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Data Center</w:t>
            </w:r>
          </w:p>
        </w:tc>
        <w:tc>
          <w:tcPr>
            <w:tcW w:w="2052" w:type="dxa"/>
            <w:tcBorders>
              <w:top w:val="nil"/>
              <w:left w:val="nil"/>
              <w:bottom w:val="nil"/>
              <w:right w:val="single" w:sz="4" w:space="0" w:color="auto"/>
            </w:tcBorders>
          </w:tcPr>
          <w:p w14:paraId="1C93AC12" w14:textId="4BC3F465"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Confluence</w:t>
            </w:r>
          </w:p>
        </w:tc>
      </w:tr>
      <w:tr w:rsidR="009A3750" w:rsidRPr="00A23912" w14:paraId="68FC4E1E" w14:textId="683CE007" w:rsidTr="00FD551F">
        <w:trPr>
          <w:trHeight w:val="711"/>
        </w:trPr>
        <w:tc>
          <w:tcPr>
            <w:tcW w:w="2602" w:type="dxa"/>
            <w:tcBorders>
              <w:top w:val="nil"/>
              <w:left w:val="single" w:sz="8" w:space="0" w:color="auto"/>
              <w:bottom w:val="nil"/>
              <w:right w:val="single" w:sz="4" w:space="0" w:color="auto"/>
            </w:tcBorders>
            <w:vAlign w:val="center"/>
          </w:tcPr>
          <w:p w14:paraId="52650746" w14:textId="5241B597" w:rsidR="009A3750" w:rsidRPr="009A3750" w:rsidRDefault="009A3750" w:rsidP="009A3750">
            <w:pPr>
              <w:rPr>
                <w:rFonts w:ascii="Arial" w:hAnsi="Arial" w:cs="Arial"/>
                <w:color w:val="000000" w:themeColor="text1"/>
              </w:rPr>
            </w:pPr>
            <w:r w:rsidRPr="009A3750">
              <w:rPr>
                <w:rFonts w:ascii="Arial" w:hAnsi="Arial" w:cs="Arial"/>
                <w:bCs/>
                <w:color w:val="000000" w:themeColor="text1"/>
                <w:szCs w:val="20"/>
              </w:rPr>
              <w:t>EasyMind</w:t>
            </w:r>
          </w:p>
        </w:tc>
        <w:tc>
          <w:tcPr>
            <w:tcW w:w="2919" w:type="dxa"/>
            <w:tcBorders>
              <w:top w:val="nil"/>
              <w:left w:val="nil"/>
              <w:bottom w:val="nil"/>
              <w:right w:val="single" w:sz="4" w:space="0" w:color="auto"/>
            </w:tcBorders>
            <w:vAlign w:val="center"/>
          </w:tcPr>
          <w:p w14:paraId="08D4DBAE" w14:textId="61390C7C" w:rsidR="009A3750" w:rsidRPr="009A3750" w:rsidRDefault="009A3750" w:rsidP="009A3750">
            <w:pPr>
              <w:jc w:val="center"/>
              <w:rPr>
                <w:rFonts w:ascii="Arial" w:hAnsi="Arial" w:cs="Arial"/>
                <w:color w:val="000000" w:themeColor="text1"/>
              </w:rPr>
            </w:pPr>
            <w:r w:rsidRPr="009A3750">
              <w:rPr>
                <w:rFonts w:ascii="Arial" w:hAnsi="Arial" w:cs="Arial"/>
                <w:bCs/>
                <w:color w:val="000000" w:themeColor="text1"/>
                <w:szCs w:val="20"/>
              </w:rPr>
              <w:t>500</w:t>
            </w:r>
          </w:p>
        </w:tc>
        <w:tc>
          <w:tcPr>
            <w:tcW w:w="2052" w:type="dxa"/>
            <w:tcBorders>
              <w:top w:val="nil"/>
              <w:left w:val="nil"/>
              <w:bottom w:val="nil"/>
              <w:right w:val="single" w:sz="4" w:space="0" w:color="auto"/>
            </w:tcBorders>
            <w:vAlign w:val="center"/>
          </w:tcPr>
          <w:p w14:paraId="2160F487" w14:textId="64A0E5DC"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Data Center</w:t>
            </w:r>
          </w:p>
        </w:tc>
        <w:tc>
          <w:tcPr>
            <w:tcW w:w="2052" w:type="dxa"/>
            <w:tcBorders>
              <w:top w:val="nil"/>
              <w:left w:val="nil"/>
              <w:bottom w:val="nil"/>
              <w:right w:val="single" w:sz="4" w:space="0" w:color="auto"/>
            </w:tcBorders>
          </w:tcPr>
          <w:p w14:paraId="026B588E" w14:textId="0B9F0995"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Confluence</w:t>
            </w:r>
          </w:p>
        </w:tc>
      </w:tr>
      <w:tr w:rsidR="009A3750" w:rsidRPr="00A23912" w14:paraId="4D5B1B31" w14:textId="6B30FFDF" w:rsidTr="00FD551F">
        <w:trPr>
          <w:trHeight w:val="650"/>
        </w:trPr>
        <w:tc>
          <w:tcPr>
            <w:tcW w:w="2602" w:type="dxa"/>
            <w:tcBorders>
              <w:top w:val="nil"/>
              <w:left w:val="single" w:sz="8" w:space="0" w:color="auto"/>
              <w:bottom w:val="nil"/>
              <w:right w:val="single" w:sz="4" w:space="0" w:color="auto"/>
            </w:tcBorders>
            <w:vAlign w:val="center"/>
          </w:tcPr>
          <w:p w14:paraId="6BBEFD1A" w14:textId="6C3C5307" w:rsidR="009A3750" w:rsidRPr="009A3750" w:rsidRDefault="009A3750" w:rsidP="009A3750">
            <w:pPr>
              <w:rPr>
                <w:rFonts w:ascii="Arial" w:hAnsi="Arial" w:cs="Arial"/>
                <w:color w:val="000000" w:themeColor="text1"/>
              </w:rPr>
            </w:pPr>
            <w:r w:rsidRPr="009A3750">
              <w:rPr>
                <w:rFonts w:ascii="Arial" w:hAnsi="Arial" w:cs="Arial"/>
                <w:bCs/>
                <w:color w:val="000000" w:themeColor="text1"/>
                <w:szCs w:val="20"/>
              </w:rPr>
              <w:t>Jira Service Management</w:t>
            </w:r>
          </w:p>
        </w:tc>
        <w:tc>
          <w:tcPr>
            <w:tcW w:w="2919" w:type="dxa"/>
            <w:tcBorders>
              <w:top w:val="nil"/>
              <w:left w:val="nil"/>
              <w:bottom w:val="nil"/>
              <w:right w:val="single" w:sz="4" w:space="0" w:color="auto"/>
            </w:tcBorders>
            <w:vAlign w:val="center"/>
          </w:tcPr>
          <w:p w14:paraId="1900C390" w14:textId="744E938C" w:rsidR="009A3750" w:rsidRPr="009A3750" w:rsidRDefault="009A3750" w:rsidP="009A3750">
            <w:pPr>
              <w:jc w:val="center"/>
              <w:rPr>
                <w:rFonts w:ascii="Arial" w:hAnsi="Arial" w:cs="Arial"/>
                <w:color w:val="000000" w:themeColor="text1"/>
              </w:rPr>
            </w:pPr>
            <w:r w:rsidRPr="009A3750">
              <w:rPr>
                <w:rFonts w:ascii="Arial" w:hAnsi="Arial" w:cs="Arial"/>
                <w:bCs/>
                <w:color w:val="000000" w:themeColor="text1"/>
                <w:szCs w:val="20"/>
              </w:rPr>
              <w:t>500</w:t>
            </w:r>
          </w:p>
        </w:tc>
        <w:tc>
          <w:tcPr>
            <w:tcW w:w="2052" w:type="dxa"/>
            <w:tcBorders>
              <w:top w:val="nil"/>
              <w:left w:val="nil"/>
              <w:bottom w:val="nil"/>
              <w:right w:val="single" w:sz="4" w:space="0" w:color="auto"/>
            </w:tcBorders>
            <w:vAlign w:val="center"/>
          </w:tcPr>
          <w:p w14:paraId="32B99B6F" w14:textId="057F5FE5"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Data Center</w:t>
            </w:r>
          </w:p>
        </w:tc>
        <w:tc>
          <w:tcPr>
            <w:tcW w:w="2052" w:type="dxa"/>
            <w:tcBorders>
              <w:top w:val="nil"/>
              <w:left w:val="nil"/>
              <w:bottom w:val="nil"/>
              <w:right w:val="single" w:sz="4" w:space="0" w:color="auto"/>
            </w:tcBorders>
          </w:tcPr>
          <w:p w14:paraId="51D5085F" w14:textId="028E7564"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Jira</w:t>
            </w:r>
          </w:p>
        </w:tc>
      </w:tr>
      <w:tr w:rsidR="009A3750" w:rsidRPr="00A23912" w14:paraId="613355E6" w14:textId="74AF06BD" w:rsidTr="00FD551F">
        <w:trPr>
          <w:trHeight w:val="476"/>
        </w:trPr>
        <w:tc>
          <w:tcPr>
            <w:tcW w:w="2602" w:type="dxa"/>
            <w:tcBorders>
              <w:top w:val="nil"/>
              <w:left w:val="single" w:sz="8" w:space="0" w:color="auto"/>
              <w:bottom w:val="nil"/>
              <w:right w:val="single" w:sz="4" w:space="0" w:color="auto"/>
            </w:tcBorders>
            <w:vAlign w:val="center"/>
          </w:tcPr>
          <w:p w14:paraId="159D00BA" w14:textId="065E63D2" w:rsidR="009A3750" w:rsidRPr="009A3750" w:rsidRDefault="009A3750" w:rsidP="009A3750">
            <w:pPr>
              <w:rPr>
                <w:rFonts w:ascii="Arial" w:hAnsi="Arial" w:cs="Arial"/>
                <w:color w:val="000000" w:themeColor="text1"/>
              </w:rPr>
            </w:pPr>
            <w:r w:rsidRPr="009A3750">
              <w:rPr>
                <w:rFonts w:ascii="Arial" w:hAnsi="Arial" w:cs="Arial"/>
                <w:bCs/>
                <w:color w:val="000000" w:themeColor="text1"/>
                <w:szCs w:val="20"/>
              </w:rPr>
              <w:t>Jira</w:t>
            </w:r>
          </w:p>
        </w:tc>
        <w:tc>
          <w:tcPr>
            <w:tcW w:w="2919" w:type="dxa"/>
            <w:tcBorders>
              <w:top w:val="nil"/>
              <w:left w:val="nil"/>
              <w:bottom w:val="nil"/>
              <w:right w:val="single" w:sz="4" w:space="0" w:color="auto"/>
            </w:tcBorders>
            <w:vAlign w:val="center"/>
          </w:tcPr>
          <w:p w14:paraId="43319BD0" w14:textId="144C1091" w:rsidR="009A3750" w:rsidRPr="009A3750" w:rsidRDefault="009A3750" w:rsidP="009A3750">
            <w:pPr>
              <w:jc w:val="center"/>
              <w:rPr>
                <w:rFonts w:ascii="Arial" w:hAnsi="Arial" w:cs="Arial"/>
                <w:color w:val="000000" w:themeColor="text1"/>
              </w:rPr>
            </w:pPr>
            <w:r w:rsidRPr="009A3750">
              <w:rPr>
                <w:rFonts w:ascii="Arial" w:hAnsi="Arial" w:cs="Arial"/>
                <w:bCs/>
                <w:color w:val="000000" w:themeColor="text1"/>
                <w:szCs w:val="20"/>
              </w:rPr>
              <w:t>500</w:t>
            </w:r>
          </w:p>
        </w:tc>
        <w:tc>
          <w:tcPr>
            <w:tcW w:w="2052" w:type="dxa"/>
            <w:tcBorders>
              <w:top w:val="nil"/>
              <w:left w:val="nil"/>
              <w:bottom w:val="nil"/>
              <w:right w:val="single" w:sz="4" w:space="0" w:color="auto"/>
            </w:tcBorders>
            <w:vAlign w:val="center"/>
          </w:tcPr>
          <w:p w14:paraId="516CC931" w14:textId="452459BA"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Data Center</w:t>
            </w:r>
          </w:p>
        </w:tc>
        <w:tc>
          <w:tcPr>
            <w:tcW w:w="2052" w:type="dxa"/>
            <w:tcBorders>
              <w:top w:val="nil"/>
              <w:left w:val="nil"/>
              <w:bottom w:val="nil"/>
              <w:right w:val="single" w:sz="4" w:space="0" w:color="auto"/>
            </w:tcBorders>
          </w:tcPr>
          <w:p w14:paraId="79A285E1" w14:textId="1E930040"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Jira</w:t>
            </w:r>
          </w:p>
        </w:tc>
      </w:tr>
      <w:tr w:rsidR="009A3750" w:rsidRPr="00A23912" w14:paraId="0F227B2C" w14:textId="6AF70771" w:rsidTr="00FD551F">
        <w:trPr>
          <w:trHeight w:val="526"/>
        </w:trPr>
        <w:tc>
          <w:tcPr>
            <w:tcW w:w="2602" w:type="dxa"/>
            <w:tcBorders>
              <w:top w:val="nil"/>
              <w:left w:val="single" w:sz="8" w:space="0" w:color="auto"/>
              <w:bottom w:val="nil"/>
              <w:right w:val="single" w:sz="4" w:space="0" w:color="auto"/>
            </w:tcBorders>
            <w:vAlign w:val="center"/>
          </w:tcPr>
          <w:p w14:paraId="25CB228F" w14:textId="4C4934FB" w:rsidR="009A3750" w:rsidRPr="009A3750" w:rsidRDefault="009A3750" w:rsidP="009A3750">
            <w:pPr>
              <w:rPr>
                <w:rFonts w:ascii="Arial" w:hAnsi="Arial" w:cs="Arial"/>
                <w:color w:val="000000" w:themeColor="text1"/>
              </w:rPr>
            </w:pPr>
            <w:r w:rsidRPr="009A3750">
              <w:rPr>
                <w:rFonts w:ascii="Arial" w:hAnsi="Arial" w:cs="Arial"/>
                <w:bCs/>
                <w:color w:val="000000" w:themeColor="text1"/>
                <w:szCs w:val="20"/>
              </w:rPr>
              <w:t>Scriptrunner for JIRA</w:t>
            </w:r>
          </w:p>
        </w:tc>
        <w:tc>
          <w:tcPr>
            <w:tcW w:w="2919" w:type="dxa"/>
            <w:tcBorders>
              <w:top w:val="nil"/>
              <w:left w:val="nil"/>
              <w:bottom w:val="nil"/>
              <w:right w:val="single" w:sz="4" w:space="0" w:color="auto"/>
            </w:tcBorders>
            <w:vAlign w:val="center"/>
          </w:tcPr>
          <w:p w14:paraId="7CF99DAA" w14:textId="361050AE" w:rsidR="009A3750" w:rsidRPr="009A3750" w:rsidRDefault="009A3750" w:rsidP="009A3750">
            <w:pPr>
              <w:jc w:val="center"/>
              <w:rPr>
                <w:rFonts w:ascii="Arial" w:hAnsi="Arial" w:cs="Arial"/>
                <w:color w:val="000000" w:themeColor="text1"/>
              </w:rPr>
            </w:pPr>
            <w:r w:rsidRPr="009A3750">
              <w:rPr>
                <w:rFonts w:ascii="Arial" w:hAnsi="Arial" w:cs="Arial"/>
                <w:bCs/>
                <w:color w:val="000000" w:themeColor="text1"/>
                <w:szCs w:val="20"/>
              </w:rPr>
              <w:t>500</w:t>
            </w:r>
          </w:p>
        </w:tc>
        <w:tc>
          <w:tcPr>
            <w:tcW w:w="2052" w:type="dxa"/>
            <w:tcBorders>
              <w:top w:val="nil"/>
              <w:left w:val="nil"/>
              <w:bottom w:val="nil"/>
              <w:right w:val="single" w:sz="4" w:space="0" w:color="auto"/>
            </w:tcBorders>
            <w:vAlign w:val="center"/>
          </w:tcPr>
          <w:p w14:paraId="29EE5C74" w14:textId="2AF402E5"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Data Center</w:t>
            </w:r>
          </w:p>
        </w:tc>
        <w:tc>
          <w:tcPr>
            <w:tcW w:w="2052" w:type="dxa"/>
            <w:tcBorders>
              <w:top w:val="nil"/>
              <w:left w:val="nil"/>
              <w:bottom w:val="nil"/>
              <w:right w:val="single" w:sz="4" w:space="0" w:color="auto"/>
            </w:tcBorders>
          </w:tcPr>
          <w:p w14:paraId="21E559E3" w14:textId="6E1FE34E"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Jira</w:t>
            </w:r>
          </w:p>
        </w:tc>
      </w:tr>
      <w:tr w:rsidR="009A3750" w:rsidRPr="00A23912" w14:paraId="19E7055D" w14:textId="76B6193A" w:rsidTr="00FD551F">
        <w:trPr>
          <w:trHeight w:val="1005"/>
        </w:trPr>
        <w:tc>
          <w:tcPr>
            <w:tcW w:w="2602" w:type="dxa"/>
            <w:tcBorders>
              <w:top w:val="nil"/>
              <w:left w:val="single" w:sz="8" w:space="0" w:color="auto"/>
              <w:bottom w:val="nil"/>
              <w:right w:val="single" w:sz="4" w:space="0" w:color="auto"/>
            </w:tcBorders>
            <w:vAlign w:val="center"/>
          </w:tcPr>
          <w:p w14:paraId="698ED943" w14:textId="799AC4BE" w:rsidR="009A3750" w:rsidRPr="009A3750" w:rsidRDefault="009A3750" w:rsidP="009A3750">
            <w:pPr>
              <w:rPr>
                <w:rFonts w:ascii="Arial" w:hAnsi="Arial" w:cs="Arial"/>
                <w:color w:val="000000" w:themeColor="text1"/>
              </w:rPr>
            </w:pPr>
            <w:r w:rsidRPr="009A3750">
              <w:rPr>
                <w:rFonts w:ascii="Arial" w:hAnsi="Arial" w:cs="Arial"/>
                <w:bCs/>
                <w:color w:val="000000" w:themeColor="text1"/>
                <w:szCs w:val="20"/>
              </w:rPr>
              <w:t>Configuration Manager for Jira</w:t>
            </w:r>
          </w:p>
        </w:tc>
        <w:tc>
          <w:tcPr>
            <w:tcW w:w="2919" w:type="dxa"/>
            <w:tcBorders>
              <w:top w:val="nil"/>
              <w:left w:val="nil"/>
              <w:bottom w:val="nil"/>
              <w:right w:val="single" w:sz="4" w:space="0" w:color="auto"/>
            </w:tcBorders>
            <w:vAlign w:val="center"/>
          </w:tcPr>
          <w:p w14:paraId="2831CF36" w14:textId="185792C9" w:rsidR="009A3750" w:rsidRPr="009A3750" w:rsidRDefault="009A3750" w:rsidP="009A3750">
            <w:pPr>
              <w:jc w:val="center"/>
              <w:rPr>
                <w:rFonts w:ascii="Arial" w:hAnsi="Arial" w:cs="Arial"/>
                <w:color w:val="000000" w:themeColor="text1"/>
              </w:rPr>
            </w:pPr>
            <w:r w:rsidRPr="009A3750">
              <w:rPr>
                <w:rFonts w:ascii="Arial" w:hAnsi="Arial" w:cs="Arial"/>
                <w:bCs/>
                <w:color w:val="000000" w:themeColor="text1"/>
                <w:szCs w:val="20"/>
              </w:rPr>
              <w:t>500</w:t>
            </w:r>
          </w:p>
        </w:tc>
        <w:tc>
          <w:tcPr>
            <w:tcW w:w="2052" w:type="dxa"/>
            <w:tcBorders>
              <w:top w:val="nil"/>
              <w:left w:val="nil"/>
              <w:bottom w:val="nil"/>
              <w:right w:val="single" w:sz="4" w:space="0" w:color="auto"/>
            </w:tcBorders>
            <w:vAlign w:val="center"/>
          </w:tcPr>
          <w:p w14:paraId="7AA369A1" w14:textId="72A6EA81"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Data Center</w:t>
            </w:r>
          </w:p>
        </w:tc>
        <w:tc>
          <w:tcPr>
            <w:tcW w:w="2052" w:type="dxa"/>
            <w:tcBorders>
              <w:top w:val="nil"/>
              <w:left w:val="nil"/>
              <w:bottom w:val="nil"/>
              <w:right w:val="single" w:sz="4" w:space="0" w:color="auto"/>
            </w:tcBorders>
          </w:tcPr>
          <w:p w14:paraId="42F2B603" w14:textId="087F4DA1"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Jira</w:t>
            </w:r>
          </w:p>
        </w:tc>
      </w:tr>
      <w:tr w:rsidR="009A3750" w:rsidRPr="00A23912" w14:paraId="48170315" w14:textId="743D7950" w:rsidTr="00FD551F">
        <w:trPr>
          <w:trHeight w:val="1005"/>
        </w:trPr>
        <w:tc>
          <w:tcPr>
            <w:tcW w:w="2602" w:type="dxa"/>
            <w:tcBorders>
              <w:top w:val="nil"/>
              <w:left w:val="single" w:sz="8" w:space="0" w:color="auto"/>
              <w:bottom w:val="nil"/>
              <w:right w:val="single" w:sz="4" w:space="0" w:color="auto"/>
            </w:tcBorders>
            <w:vAlign w:val="center"/>
          </w:tcPr>
          <w:p w14:paraId="0A5FE51E" w14:textId="092137DF" w:rsidR="009A3750" w:rsidRPr="009A3750" w:rsidRDefault="009A3750" w:rsidP="009A3750">
            <w:pPr>
              <w:rPr>
                <w:rFonts w:ascii="Arial" w:hAnsi="Arial" w:cs="Arial"/>
                <w:color w:val="000000" w:themeColor="text1"/>
              </w:rPr>
            </w:pPr>
            <w:r w:rsidRPr="009A3750">
              <w:rPr>
                <w:rFonts w:ascii="Arial" w:hAnsi="Arial" w:cs="Arial"/>
                <w:bCs/>
                <w:color w:val="000000" w:themeColor="text1"/>
                <w:szCs w:val="20"/>
              </w:rPr>
              <w:t>Smart attachments</w:t>
            </w:r>
          </w:p>
        </w:tc>
        <w:tc>
          <w:tcPr>
            <w:tcW w:w="2919" w:type="dxa"/>
            <w:tcBorders>
              <w:top w:val="nil"/>
              <w:left w:val="nil"/>
              <w:bottom w:val="nil"/>
              <w:right w:val="single" w:sz="4" w:space="0" w:color="auto"/>
            </w:tcBorders>
            <w:vAlign w:val="center"/>
          </w:tcPr>
          <w:p w14:paraId="1BE555BD" w14:textId="0F148A4A" w:rsidR="009A3750" w:rsidRPr="009A3750" w:rsidRDefault="009A3750" w:rsidP="009A3750">
            <w:pPr>
              <w:jc w:val="center"/>
              <w:rPr>
                <w:rFonts w:ascii="Arial" w:hAnsi="Arial" w:cs="Arial"/>
                <w:color w:val="000000" w:themeColor="text1"/>
              </w:rPr>
            </w:pPr>
            <w:r w:rsidRPr="009A3750">
              <w:rPr>
                <w:rFonts w:ascii="Arial" w:hAnsi="Arial" w:cs="Arial"/>
                <w:bCs/>
                <w:color w:val="000000" w:themeColor="text1"/>
                <w:szCs w:val="20"/>
              </w:rPr>
              <w:t>500</w:t>
            </w:r>
          </w:p>
        </w:tc>
        <w:tc>
          <w:tcPr>
            <w:tcW w:w="2052" w:type="dxa"/>
            <w:tcBorders>
              <w:top w:val="nil"/>
              <w:left w:val="nil"/>
              <w:bottom w:val="nil"/>
              <w:right w:val="single" w:sz="4" w:space="0" w:color="auto"/>
            </w:tcBorders>
            <w:vAlign w:val="center"/>
          </w:tcPr>
          <w:p w14:paraId="40C062D7" w14:textId="2209F4E7"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Data Center</w:t>
            </w:r>
          </w:p>
        </w:tc>
        <w:tc>
          <w:tcPr>
            <w:tcW w:w="2052" w:type="dxa"/>
            <w:tcBorders>
              <w:top w:val="nil"/>
              <w:left w:val="nil"/>
              <w:bottom w:val="nil"/>
              <w:right w:val="single" w:sz="4" w:space="0" w:color="auto"/>
            </w:tcBorders>
          </w:tcPr>
          <w:p w14:paraId="7563E54D" w14:textId="73050859"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Jira</w:t>
            </w:r>
          </w:p>
        </w:tc>
      </w:tr>
      <w:tr w:rsidR="009A3750" w:rsidRPr="00A23912" w14:paraId="183FE3E9" w14:textId="1460A2E7" w:rsidTr="00FD551F">
        <w:trPr>
          <w:trHeight w:val="564"/>
        </w:trPr>
        <w:tc>
          <w:tcPr>
            <w:tcW w:w="2602" w:type="dxa"/>
            <w:tcBorders>
              <w:top w:val="nil"/>
              <w:left w:val="single" w:sz="8" w:space="0" w:color="auto"/>
              <w:bottom w:val="nil"/>
              <w:right w:val="single" w:sz="4" w:space="0" w:color="auto"/>
            </w:tcBorders>
            <w:vAlign w:val="center"/>
            <w:hideMark/>
          </w:tcPr>
          <w:p w14:paraId="272A2793" w14:textId="58D67096" w:rsidR="009A3750" w:rsidRPr="009A3750" w:rsidRDefault="009A3750" w:rsidP="009A3750">
            <w:pPr>
              <w:rPr>
                <w:rFonts w:ascii="Arial" w:hAnsi="Arial" w:cs="Arial"/>
                <w:color w:val="000000" w:themeColor="text1"/>
              </w:rPr>
            </w:pPr>
            <w:r w:rsidRPr="009A3750">
              <w:rPr>
                <w:rFonts w:ascii="Arial" w:hAnsi="Arial" w:cs="Arial"/>
                <w:bCs/>
                <w:color w:val="000000" w:themeColor="text1"/>
                <w:szCs w:val="20"/>
              </w:rPr>
              <w:t>Rich Filters for Jira</w:t>
            </w:r>
          </w:p>
        </w:tc>
        <w:tc>
          <w:tcPr>
            <w:tcW w:w="2919" w:type="dxa"/>
            <w:tcBorders>
              <w:top w:val="nil"/>
              <w:left w:val="nil"/>
              <w:bottom w:val="nil"/>
              <w:right w:val="single" w:sz="4" w:space="0" w:color="auto"/>
            </w:tcBorders>
            <w:vAlign w:val="center"/>
            <w:hideMark/>
          </w:tcPr>
          <w:p w14:paraId="173CF2EB" w14:textId="58778B66" w:rsidR="009A3750" w:rsidRPr="009A3750" w:rsidRDefault="009A3750" w:rsidP="009A3750">
            <w:pPr>
              <w:jc w:val="center"/>
              <w:rPr>
                <w:rFonts w:ascii="Arial" w:hAnsi="Arial" w:cs="Arial"/>
                <w:color w:val="000000" w:themeColor="text1"/>
              </w:rPr>
            </w:pPr>
            <w:r w:rsidRPr="009A3750">
              <w:rPr>
                <w:rFonts w:ascii="Arial" w:hAnsi="Arial" w:cs="Arial"/>
                <w:bCs/>
                <w:color w:val="000000" w:themeColor="text1"/>
                <w:szCs w:val="20"/>
              </w:rPr>
              <w:t>500</w:t>
            </w:r>
          </w:p>
        </w:tc>
        <w:tc>
          <w:tcPr>
            <w:tcW w:w="2052" w:type="dxa"/>
            <w:tcBorders>
              <w:top w:val="nil"/>
              <w:left w:val="nil"/>
              <w:bottom w:val="nil"/>
              <w:right w:val="single" w:sz="4" w:space="0" w:color="auto"/>
            </w:tcBorders>
            <w:vAlign w:val="center"/>
          </w:tcPr>
          <w:p w14:paraId="289153AF" w14:textId="7D2BBF0A"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Data Center</w:t>
            </w:r>
          </w:p>
        </w:tc>
        <w:tc>
          <w:tcPr>
            <w:tcW w:w="2052" w:type="dxa"/>
            <w:tcBorders>
              <w:top w:val="nil"/>
              <w:left w:val="nil"/>
              <w:bottom w:val="nil"/>
              <w:right w:val="single" w:sz="4" w:space="0" w:color="auto"/>
            </w:tcBorders>
          </w:tcPr>
          <w:p w14:paraId="5A5628FF" w14:textId="124CCD8F"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Jira</w:t>
            </w:r>
          </w:p>
        </w:tc>
      </w:tr>
      <w:tr w:rsidR="009A3750" w:rsidRPr="00A23912" w14:paraId="2EFD7C07" w14:textId="366F9781" w:rsidTr="00FD551F">
        <w:trPr>
          <w:trHeight w:val="502"/>
        </w:trPr>
        <w:tc>
          <w:tcPr>
            <w:tcW w:w="2602" w:type="dxa"/>
            <w:tcBorders>
              <w:top w:val="nil"/>
              <w:left w:val="single" w:sz="8" w:space="0" w:color="auto"/>
              <w:bottom w:val="nil"/>
              <w:right w:val="single" w:sz="4" w:space="0" w:color="auto"/>
            </w:tcBorders>
            <w:vAlign w:val="center"/>
          </w:tcPr>
          <w:p w14:paraId="20470447" w14:textId="0D3A0BD3" w:rsidR="009A3750" w:rsidRPr="009A3750" w:rsidRDefault="009A3750" w:rsidP="009A3750">
            <w:pPr>
              <w:rPr>
                <w:rFonts w:ascii="Arial" w:hAnsi="Arial" w:cs="Arial"/>
                <w:color w:val="000000" w:themeColor="text1"/>
              </w:rPr>
            </w:pPr>
            <w:r w:rsidRPr="009A3750">
              <w:rPr>
                <w:rFonts w:ascii="Arial" w:hAnsi="Arial" w:cs="Arial"/>
                <w:bCs/>
                <w:color w:val="000000" w:themeColor="text1"/>
                <w:szCs w:val="20"/>
              </w:rPr>
              <w:t>Issue matrix</w:t>
            </w:r>
          </w:p>
        </w:tc>
        <w:tc>
          <w:tcPr>
            <w:tcW w:w="2919" w:type="dxa"/>
            <w:tcBorders>
              <w:top w:val="nil"/>
              <w:left w:val="nil"/>
              <w:bottom w:val="nil"/>
              <w:right w:val="single" w:sz="4" w:space="0" w:color="auto"/>
            </w:tcBorders>
            <w:vAlign w:val="center"/>
          </w:tcPr>
          <w:p w14:paraId="5F7BE498" w14:textId="7EFAFCD0" w:rsidR="009A3750" w:rsidRPr="009A3750" w:rsidRDefault="009A3750" w:rsidP="009A3750">
            <w:pPr>
              <w:jc w:val="center"/>
              <w:rPr>
                <w:rFonts w:ascii="Arial" w:hAnsi="Arial" w:cs="Arial"/>
                <w:color w:val="000000" w:themeColor="text1"/>
              </w:rPr>
            </w:pPr>
            <w:r w:rsidRPr="009A3750">
              <w:rPr>
                <w:rFonts w:ascii="Arial" w:hAnsi="Arial" w:cs="Arial"/>
                <w:bCs/>
                <w:color w:val="000000" w:themeColor="text1"/>
                <w:szCs w:val="20"/>
              </w:rPr>
              <w:t>500</w:t>
            </w:r>
          </w:p>
        </w:tc>
        <w:tc>
          <w:tcPr>
            <w:tcW w:w="2052" w:type="dxa"/>
            <w:tcBorders>
              <w:top w:val="nil"/>
              <w:left w:val="nil"/>
              <w:bottom w:val="nil"/>
              <w:right w:val="single" w:sz="4" w:space="0" w:color="auto"/>
            </w:tcBorders>
            <w:vAlign w:val="center"/>
          </w:tcPr>
          <w:p w14:paraId="521DD8BF" w14:textId="7DC1BB0F"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Data Center</w:t>
            </w:r>
          </w:p>
        </w:tc>
        <w:tc>
          <w:tcPr>
            <w:tcW w:w="2052" w:type="dxa"/>
            <w:tcBorders>
              <w:top w:val="nil"/>
              <w:left w:val="nil"/>
              <w:bottom w:val="nil"/>
              <w:right w:val="single" w:sz="4" w:space="0" w:color="auto"/>
            </w:tcBorders>
          </w:tcPr>
          <w:p w14:paraId="7213F3AC" w14:textId="0C322643" w:rsidR="009A3750" w:rsidRPr="009A3750" w:rsidRDefault="009A3750" w:rsidP="009A3750">
            <w:pPr>
              <w:jc w:val="center"/>
              <w:rPr>
                <w:rFonts w:ascii="Arial" w:hAnsi="Arial" w:cs="Arial"/>
                <w:color w:val="000000" w:themeColor="text1"/>
              </w:rPr>
            </w:pPr>
            <w:r w:rsidRPr="009A3750">
              <w:rPr>
                <w:rFonts w:ascii="Arial" w:hAnsi="Arial" w:cs="Arial"/>
                <w:color w:val="000000" w:themeColor="text1"/>
                <w:szCs w:val="20"/>
              </w:rPr>
              <w:t>Jira</w:t>
            </w:r>
          </w:p>
        </w:tc>
      </w:tr>
    </w:tbl>
    <w:p w14:paraId="0E071854" w14:textId="77777777" w:rsidR="00B91106" w:rsidRDefault="00B91106" w:rsidP="00B91106">
      <w:pPr>
        <w:tabs>
          <w:tab w:val="left" w:pos="5968"/>
        </w:tabs>
        <w:rPr>
          <w:rFonts w:ascii="Arial" w:hAnsi="Arial" w:cs="Arial"/>
        </w:rPr>
      </w:pPr>
    </w:p>
    <w:p w14:paraId="4AC21092" w14:textId="446CD30B" w:rsidR="00A23912" w:rsidRPr="00A23912" w:rsidRDefault="00B91106" w:rsidP="0061033F">
      <w:pPr>
        <w:tabs>
          <w:tab w:val="left" w:pos="5968"/>
        </w:tabs>
        <w:jc w:val="both"/>
        <w:rPr>
          <w:rFonts w:ascii="Arial" w:hAnsi="Arial" w:cs="Arial"/>
        </w:rPr>
      </w:pPr>
      <w:r>
        <w:rPr>
          <w:rFonts w:ascii="Arial" w:hAnsi="Arial" w:cs="Arial"/>
        </w:rPr>
        <w:t>Objednávateľ požaduje</w:t>
      </w:r>
      <w:r w:rsidRPr="001F1DFF">
        <w:rPr>
          <w:rFonts w:ascii="Arial" w:hAnsi="Arial" w:cs="Arial"/>
        </w:rPr>
        <w:t xml:space="preserve"> licencie v predpokladanom množstve formou ročného predplatného (v odôvodnených prípadoch výnimočne aj vo forme mesačného predplatného za účelom zosúladenia dátumu ukončenia platnosti), pričom predplatné bude obnovované každých 12 mesiacov počas celkového obdobia 36 mesiacov (t. j. </w:t>
      </w:r>
      <w:r>
        <w:rPr>
          <w:rFonts w:ascii="Arial" w:hAnsi="Arial" w:cs="Arial"/>
        </w:rPr>
        <w:t xml:space="preserve">predpokladané množstvo </w:t>
      </w:r>
      <w:r w:rsidRPr="001F1DFF">
        <w:rPr>
          <w:rFonts w:ascii="Arial" w:hAnsi="Arial" w:cs="Arial"/>
        </w:rPr>
        <w:t>500 ks ročne počas troch rokov)</w:t>
      </w:r>
      <w:r w:rsidR="006B7794">
        <w:rPr>
          <w:rFonts w:ascii="Arial" w:hAnsi="Arial" w:cs="Arial"/>
        </w:rPr>
        <w:t xml:space="preserve">; </w:t>
      </w:r>
      <w:r w:rsidR="00C613AF">
        <w:rPr>
          <w:rFonts w:ascii="Arial" w:hAnsi="Arial" w:cs="Arial"/>
        </w:rPr>
        <w:t>Č</w:t>
      </w:r>
      <w:r w:rsidR="006B7794">
        <w:rPr>
          <w:rFonts w:ascii="Arial" w:hAnsi="Arial" w:cs="Arial"/>
        </w:rPr>
        <w:t>l. VI bod 6.3. dohody týmto nie je dotknutý</w:t>
      </w:r>
      <w:r>
        <w:rPr>
          <w:rFonts w:ascii="Arial" w:hAnsi="Arial" w:cs="Arial"/>
        </w:rPr>
        <w:t>.</w:t>
      </w:r>
    </w:p>
    <w:p w14:paraId="5541CCF5" w14:textId="65B9FE83" w:rsidR="00A23912" w:rsidRPr="00A23912" w:rsidRDefault="00281DB8" w:rsidP="003F0D66">
      <w:pPr>
        <w:spacing w:after="0"/>
        <w:rPr>
          <w:rFonts w:ascii="Arial" w:hAnsi="Arial" w:cs="Arial"/>
          <w:lang w:eastAsia="cs-CZ"/>
        </w:rPr>
      </w:pPr>
      <w:r>
        <w:rPr>
          <w:rFonts w:ascii="Arial" w:hAnsi="Arial" w:cs="Arial"/>
          <w:b/>
          <w:sz w:val="24"/>
          <w:lang w:eastAsia="cs-CZ"/>
        </w:rPr>
        <w:t xml:space="preserve">C) </w:t>
      </w:r>
      <w:r w:rsidR="00A23912" w:rsidRPr="00275A2E">
        <w:rPr>
          <w:rFonts w:ascii="Arial" w:hAnsi="Arial" w:cs="Arial"/>
          <w:b/>
          <w:sz w:val="24"/>
          <w:lang w:eastAsia="cs-CZ"/>
        </w:rPr>
        <w:t>Servisná podpora</w:t>
      </w:r>
      <w:r w:rsidR="009101D7">
        <w:rPr>
          <w:rFonts w:ascii="Arial" w:hAnsi="Arial" w:cs="Arial"/>
          <w:b/>
          <w:sz w:val="24"/>
          <w:lang w:eastAsia="cs-CZ"/>
        </w:rPr>
        <w:t xml:space="preserve"> pre nástroje Jira a Confluence </w:t>
      </w:r>
    </w:p>
    <w:p w14:paraId="2FB78C4B" w14:textId="2BD93E5B" w:rsidR="00710240" w:rsidRPr="00710240" w:rsidRDefault="00710240" w:rsidP="00710240">
      <w:pPr>
        <w:jc w:val="both"/>
        <w:rPr>
          <w:rFonts w:ascii="Arial" w:hAnsi="Arial" w:cs="Arial"/>
          <w:szCs w:val="20"/>
          <w:lang w:eastAsia="cs-CZ"/>
        </w:rPr>
      </w:pPr>
      <w:r w:rsidRPr="00710240">
        <w:rPr>
          <w:rFonts w:ascii="Arial" w:hAnsi="Arial" w:cs="Arial"/>
          <w:szCs w:val="20"/>
          <w:lang w:eastAsia="cs-CZ"/>
        </w:rPr>
        <w:t>Služba servisná podpora pre prevádzkovanie nástrojov Atlassian – Jira a Confluence. Nástroj Confluence</w:t>
      </w:r>
      <w:r w:rsidR="009A3750">
        <w:rPr>
          <w:rFonts w:ascii="Arial" w:hAnsi="Arial" w:cs="Arial"/>
          <w:szCs w:val="20"/>
          <w:lang w:eastAsia="cs-CZ"/>
        </w:rPr>
        <w:t xml:space="preserve"> a Jira</w:t>
      </w:r>
      <w:r w:rsidRPr="00710240">
        <w:rPr>
          <w:rFonts w:ascii="Arial" w:hAnsi="Arial" w:cs="Arial"/>
          <w:szCs w:val="20"/>
          <w:lang w:eastAsia="cs-CZ"/>
        </w:rPr>
        <w:t xml:space="preserve"> je prevádzkovaný </w:t>
      </w:r>
      <w:r w:rsidR="002453C8">
        <w:rPr>
          <w:rFonts w:ascii="Arial" w:hAnsi="Arial" w:cs="Arial"/>
          <w:szCs w:val="20"/>
          <w:lang w:eastAsia="cs-CZ"/>
        </w:rPr>
        <w:t>on-premise</w:t>
      </w:r>
      <w:r w:rsidRPr="00710240">
        <w:rPr>
          <w:rFonts w:ascii="Arial" w:hAnsi="Arial" w:cs="Arial"/>
          <w:szCs w:val="20"/>
          <w:lang w:eastAsia="cs-CZ"/>
        </w:rPr>
        <w:t xml:space="preserve"> v infraštruktúre </w:t>
      </w:r>
      <w:r w:rsidR="002453C8">
        <w:rPr>
          <w:rFonts w:ascii="Arial" w:hAnsi="Arial" w:cs="Arial"/>
          <w:szCs w:val="20"/>
          <w:lang w:eastAsia="cs-CZ"/>
        </w:rPr>
        <w:t>objednávateľa</w:t>
      </w:r>
      <w:r w:rsidRPr="00710240">
        <w:rPr>
          <w:rFonts w:ascii="Arial" w:hAnsi="Arial" w:cs="Arial"/>
          <w:szCs w:val="20"/>
          <w:lang w:eastAsia="cs-CZ"/>
        </w:rPr>
        <w:t xml:space="preserve">. Servisná podpora je poskytovaná na základe požiadaviek </w:t>
      </w:r>
      <w:r w:rsidR="002453C8">
        <w:rPr>
          <w:rFonts w:ascii="Arial" w:hAnsi="Arial" w:cs="Arial"/>
          <w:szCs w:val="20"/>
          <w:lang w:eastAsia="cs-CZ"/>
        </w:rPr>
        <w:t>objednávateľa</w:t>
      </w:r>
      <w:r w:rsidRPr="00710240">
        <w:rPr>
          <w:rFonts w:ascii="Arial" w:hAnsi="Arial" w:cs="Arial"/>
          <w:szCs w:val="20"/>
          <w:lang w:eastAsia="cs-CZ"/>
        </w:rPr>
        <w:t xml:space="preserve"> </w:t>
      </w:r>
      <w:r w:rsidR="0066449A" w:rsidRPr="00710240">
        <w:rPr>
          <w:rFonts w:ascii="Arial" w:hAnsi="Arial" w:cs="Arial"/>
          <w:lang w:eastAsia="cs-CZ"/>
        </w:rPr>
        <w:t xml:space="preserve">v rozsahu </w:t>
      </w:r>
      <w:r w:rsidR="0066449A">
        <w:rPr>
          <w:rFonts w:ascii="Arial" w:hAnsi="Arial" w:cs="Arial"/>
          <w:lang w:eastAsia="cs-CZ"/>
        </w:rPr>
        <w:t>mesačného fondu</w:t>
      </w:r>
      <w:r w:rsidR="00D162D4">
        <w:rPr>
          <w:rFonts w:ascii="Arial" w:hAnsi="Arial" w:cs="Arial"/>
          <w:lang w:eastAsia="cs-CZ"/>
        </w:rPr>
        <w:t xml:space="preserve"> </w:t>
      </w:r>
      <w:r w:rsidR="0066449A" w:rsidRPr="00710240">
        <w:rPr>
          <w:rFonts w:ascii="Arial" w:hAnsi="Arial" w:cs="Arial"/>
          <w:lang w:eastAsia="cs-CZ"/>
        </w:rPr>
        <w:t>16 človekohodín za mesiac</w:t>
      </w:r>
      <w:r w:rsidR="0066449A">
        <w:rPr>
          <w:rFonts w:ascii="Arial" w:hAnsi="Arial" w:cs="Arial"/>
          <w:lang w:eastAsia="cs-CZ"/>
        </w:rPr>
        <w:t xml:space="preserve"> </w:t>
      </w:r>
      <w:r w:rsidRPr="00710240">
        <w:rPr>
          <w:rFonts w:ascii="Arial" w:hAnsi="Arial" w:cs="Arial"/>
          <w:szCs w:val="20"/>
          <w:lang w:eastAsia="cs-CZ"/>
        </w:rPr>
        <w:t xml:space="preserve">uvedených v tomto </w:t>
      </w:r>
      <w:r w:rsidR="00281DB8">
        <w:rPr>
          <w:rFonts w:ascii="Arial" w:hAnsi="Arial" w:cs="Arial"/>
          <w:szCs w:val="20"/>
          <w:lang w:eastAsia="cs-CZ"/>
        </w:rPr>
        <w:t>písmene C) Prílohy č. 1</w:t>
      </w:r>
      <w:r w:rsidRPr="00710240">
        <w:rPr>
          <w:rFonts w:ascii="Arial" w:hAnsi="Arial" w:cs="Arial"/>
          <w:szCs w:val="20"/>
          <w:lang w:eastAsia="cs-CZ"/>
        </w:rPr>
        <w:t>.</w:t>
      </w:r>
    </w:p>
    <w:p w14:paraId="10F31F36" w14:textId="5E1D3362" w:rsidR="00A23912" w:rsidRPr="00710240" w:rsidRDefault="00710240" w:rsidP="00A23912">
      <w:pPr>
        <w:jc w:val="both"/>
        <w:rPr>
          <w:rFonts w:ascii="Arial" w:hAnsi="Arial" w:cs="Arial"/>
          <w:szCs w:val="20"/>
          <w:lang w:eastAsia="cs-CZ"/>
        </w:rPr>
      </w:pPr>
      <w:r w:rsidRPr="00710240">
        <w:rPr>
          <w:rFonts w:ascii="Arial" w:hAnsi="Arial" w:cs="Arial"/>
          <w:szCs w:val="20"/>
          <w:lang w:eastAsia="cs-CZ"/>
        </w:rPr>
        <w:t>Služba servisná podpora pre oba nástroje Jira a Confluence zahŕňa súčasne:</w:t>
      </w:r>
    </w:p>
    <w:p w14:paraId="0E360C20" w14:textId="674BC393" w:rsidR="00710240" w:rsidRPr="00710240" w:rsidRDefault="00710240">
      <w:pPr>
        <w:pStyle w:val="Odsekzoznamu"/>
        <w:numPr>
          <w:ilvl w:val="0"/>
          <w:numId w:val="11"/>
        </w:numPr>
        <w:spacing w:after="0" w:line="240" w:lineRule="auto"/>
        <w:ind w:left="426"/>
        <w:jc w:val="both"/>
        <w:rPr>
          <w:rFonts w:ascii="Arial" w:hAnsi="Arial" w:cs="Arial"/>
          <w:lang w:eastAsia="cs-CZ"/>
        </w:rPr>
      </w:pPr>
      <w:r w:rsidRPr="00710240">
        <w:rPr>
          <w:rFonts w:ascii="Arial" w:hAnsi="Arial" w:cs="Arial"/>
          <w:lang w:eastAsia="cs-CZ"/>
        </w:rPr>
        <w:lastRenderedPageBreak/>
        <w:t xml:space="preserve">Školenia nových a existujúcich užívateľov na základné funkcionality nástrojov Jira a Confluence, ako je zadávanie tiketov, vyhľadávanie zadaných tiketov, spustenie štatistických zostáv a pod. Školenia môžu byť dodané formou videonávodov. Videonávody musia byť revidované a aktualizované min. 1x za </w:t>
      </w:r>
      <w:r w:rsidR="003A08A0">
        <w:rPr>
          <w:rFonts w:ascii="Arial" w:hAnsi="Arial" w:cs="Arial"/>
          <w:lang w:eastAsia="cs-CZ"/>
        </w:rPr>
        <w:t>12</w:t>
      </w:r>
      <w:r w:rsidRPr="00710240">
        <w:rPr>
          <w:rFonts w:ascii="Arial" w:hAnsi="Arial" w:cs="Arial"/>
          <w:lang w:eastAsia="cs-CZ"/>
        </w:rPr>
        <w:t xml:space="preserve"> mesiac</w:t>
      </w:r>
      <w:r w:rsidR="003A08A0">
        <w:rPr>
          <w:rFonts w:ascii="Arial" w:hAnsi="Arial" w:cs="Arial"/>
          <w:lang w:eastAsia="cs-CZ"/>
        </w:rPr>
        <w:t>ov</w:t>
      </w:r>
      <w:r w:rsidRPr="00710240">
        <w:rPr>
          <w:rFonts w:ascii="Arial" w:hAnsi="Arial" w:cs="Arial"/>
          <w:lang w:eastAsia="cs-CZ"/>
        </w:rPr>
        <w:t xml:space="preserve">. </w:t>
      </w:r>
    </w:p>
    <w:p w14:paraId="488CBBB1" w14:textId="77777777" w:rsidR="00A23912" w:rsidRPr="00710240" w:rsidRDefault="00A23912" w:rsidP="003F0D66">
      <w:pPr>
        <w:pStyle w:val="Odsekzoznamu"/>
        <w:ind w:left="426"/>
        <w:jc w:val="both"/>
        <w:rPr>
          <w:rFonts w:ascii="Arial" w:hAnsi="Arial" w:cs="Arial"/>
          <w:sz w:val="24"/>
          <w:szCs w:val="24"/>
          <w:lang w:eastAsia="cs-CZ"/>
        </w:rPr>
      </w:pPr>
    </w:p>
    <w:p w14:paraId="765C2845" w14:textId="470C35C2" w:rsidR="00710240" w:rsidRPr="00710240" w:rsidRDefault="00710240">
      <w:pPr>
        <w:pStyle w:val="Odsekzoznamu"/>
        <w:numPr>
          <w:ilvl w:val="0"/>
          <w:numId w:val="11"/>
        </w:numPr>
        <w:spacing w:after="0" w:line="240" w:lineRule="auto"/>
        <w:ind w:left="426"/>
        <w:jc w:val="both"/>
        <w:rPr>
          <w:rFonts w:ascii="Arial" w:hAnsi="Arial" w:cs="Arial"/>
          <w:lang w:eastAsia="cs-CZ"/>
        </w:rPr>
      </w:pPr>
      <w:bookmarkStart w:id="4" w:name="_Hlk203029648"/>
      <w:r w:rsidRPr="00710240">
        <w:rPr>
          <w:rFonts w:ascii="Arial" w:hAnsi="Arial" w:cs="Arial"/>
          <w:lang w:eastAsia="cs-CZ"/>
        </w:rPr>
        <w:t xml:space="preserve">Riešenie skutočných alebo domnelých problémov a chýb funkčnosti  dodaných systémov (ďalej súhrnne aj ako „incident“) a telefonické a e-mailové poradenstvo (konzultácie) . Telefonické a e-mailové poradenstvo predstavuje poskytovanie informácií, rád, činností a konzultácií, poskytnutých s cieľom vyriešiť vzniknutý incident v aplikácii používanej </w:t>
      </w:r>
      <w:r w:rsidR="003F0D66">
        <w:rPr>
          <w:rFonts w:ascii="Arial" w:hAnsi="Arial" w:cs="Arial"/>
          <w:lang w:eastAsia="cs-CZ"/>
        </w:rPr>
        <w:t>objednávateľom</w:t>
      </w:r>
      <w:r w:rsidRPr="00710240">
        <w:rPr>
          <w:rFonts w:ascii="Arial" w:hAnsi="Arial" w:cs="Arial"/>
          <w:lang w:eastAsia="cs-CZ"/>
        </w:rPr>
        <w:t xml:space="preserve">, alebo v spracovávaných údajoch. Poskytovateľ sa zaväzuje poskytovať určeným zamestnancom </w:t>
      </w:r>
      <w:r w:rsidR="003F0D66">
        <w:rPr>
          <w:rFonts w:ascii="Arial" w:hAnsi="Arial" w:cs="Arial"/>
          <w:lang w:eastAsia="cs-CZ"/>
        </w:rPr>
        <w:t>objednávateľa</w:t>
      </w:r>
      <w:r w:rsidRPr="00710240">
        <w:rPr>
          <w:rFonts w:ascii="Arial" w:hAnsi="Arial" w:cs="Arial"/>
          <w:lang w:eastAsia="cs-CZ"/>
        </w:rPr>
        <w:t xml:space="preserve"> asistenciu v riešení a zdokumentovaní každodenných operatívnych úloh a v zdieľaní a údržbe informácií spojených s riešením servisných požiadaviek a poskytovať dôležité informácie pre plánovanie servisných zásahov, ich vyhodnocovanie, riadenie priorít a komplexné riešenie servisných tímov. V rámci telefonického a e-mailového poradenstva poskytovateľ poskytuje aj konzultácie súvisiace s rozvojom a profylaxiou. Pri poskytovaní telefonického a e-mailového poradenstva sa poskytovateľ zaväzuje dodržiavať nasledovné podmienky:  </w:t>
      </w:r>
    </w:p>
    <w:p w14:paraId="339AF954" w14:textId="739ED33D" w:rsidR="00A23912" w:rsidRPr="00710240" w:rsidRDefault="00A23912">
      <w:pPr>
        <w:pStyle w:val="Odsekzoznamu"/>
        <w:numPr>
          <w:ilvl w:val="0"/>
          <w:numId w:val="10"/>
        </w:numPr>
        <w:spacing w:after="0" w:line="240" w:lineRule="auto"/>
        <w:jc w:val="both"/>
        <w:rPr>
          <w:rFonts w:ascii="Arial" w:hAnsi="Arial" w:cs="Arial"/>
          <w:lang w:eastAsia="cs-CZ"/>
        </w:rPr>
      </w:pPr>
      <w:r w:rsidRPr="00710240">
        <w:rPr>
          <w:rFonts w:ascii="Arial" w:hAnsi="Arial" w:cs="Arial"/>
          <w:lang w:eastAsia="cs-CZ"/>
        </w:rPr>
        <w:t>doba prevádzky: 8 hodín každý pracovný deň od 8:00 hod. do 16:00 hod.</w:t>
      </w:r>
      <w:r w:rsidR="00281DB8">
        <w:rPr>
          <w:rFonts w:ascii="Arial" w:hAnsi="Arial" w:cs="Arial"/>
          <w:lang w:eastAsia="cs-CZ"/>
        </w:rPr>
        <w:t xml:space="preserve"> (t. j. mimo sobôt a dní pracovného pokoja v Slovenskej republike)</w:t>
      </w:r>
      <w:r w:rsidRPr="00710240">
        <w:rPr>
          <w:rFonts w:ascii="Arial" w:hAnsi="Arial" w:cs="Arial"/>
          <w:lang w:eastAsia="cs-CZ"/>
        </w:rPr>
        <w:t xml:space="preserve">, </w:t>
      </w:r>
    </w:p>
    <w:p w14:paraId="5B5BCC41" w14:textId="7A00A7A7" w:rsidR="00A23912" w:rsidRPr="00A23912" w:rsidRDefault="00281DB8">
      <w:pPr>
        <w:pStyle w:val="Odsekzoznamu"/>
        <w:numPr>
          <w:ilvl w:val="0"/>
          <w:numId w:val="10"/>
        </w:numPr>
        <w:spacing w:after="0" w:line="240" w:lineRule="auto"/>
        <w:jc w:val="both"/>
        <w:rPr>
          <w:rFonts w:ascii="Arial" w:hAnsi="Arial" w:cs="Arial"/>
          <w:lang w:eastAsia="cs-CZ"/>
        </w:rPr>
      </w:pPr>
      <w:r>
        <w:rPr>
          <w:rFonts w:ascii="Arial" w:hAnsi="Arial" w:cs="Arial"/>
          <w:lang w:eastAsia="cs-CZ"/>
        </w:rPr>
        <w:t xml:space="preserve">poskytovateľ zabezpečí </w:t>
      </w:r>
      <w:r w:rsidR="00A23912" w:rsidRPr="00A23912">
        <w:rPr>
          <w:rFonts w:ascii="Arial" w:hAnsi="Arial" w:cs="Arial"/>
          <w:lang w:eastAsia="cs-CZ"/>
        </w:rPr>
        <w:t xml:space="preserve">prístup určených zamestnancov objednávateľa </w:t>
      </w:r>
      <w:r w:rsidRPr="00A23912">
        <w:rPr>
          <w:rFonts w:ascii="Arial" w:hAnsi="Arial" w:cs="Arial"/>
          <w:lang w:eastAsia="cs-CZ"/>
        </w:rPr>
        <w:t xml:space="preserve">podľa </w:t>
      </w:r>
      <w:r>
        <w:rPr>
          <w:rFonts w:ascii="Arial" w:hAnsi="Arial" w:cs="Arial"/>
          <w:lang w:eastAsia="cs-CZ"/>
        </w:rPr>
        <w:t>p</w:t>
      </w:r>
      <w:r w:rsidRPr="00A23912">
        <w:rPr>
          <w:rFonts w:ascii="Arial" w:hAnsi="Arial" w:cs="Arial"/>
          <w:lang w:eastAsia="cs-CZ"/>
        </w:rPr>
        <w:t>rílohy č. 3</w:t>
      </w:r>
      <w:r>
        <w:rPr>
          <w:rFonts w:ascii="Arial" w:hAnsi="Arial" w:cs="Arial"/>
          <w:lang w:eastAsia="cs-CZ"/>
        </w:rPr>
        <w:t xml:space="preserve"> tejto dohody „Zoznam oprávnených osôb“ (ďalej ako „Príloha č. 3“) </w:t>
      </w:r>
      <w:r w:rsidR="00A23912" w:rsidRPr="00A23912">
        <w:rPr>
          <w:rFonts w:ascii="Arial" w:hAnsi="Arial" w:cs="Arial"/>
          <w:lang w:eastAsia="cs-CZ"/>
        </w:rPr>
        <w:t xml:space="preserve">do elektronického tiketovacieho nástroja poskytovateľa </w:t>
      </w:r>
      <w:r>
        <w:rPr>
          <w:rFonts w:ascii="Arial" w:hAnsi="Arial" w:cs="Arial"/>
          <w:lang w:eastAsia="cs-CZ"/>
        </w:rPr>
        <w:t>v rozsahu</w:t>
      </w:r>
      <w:r w:rsidRPr="00A23912">
        <w:rPr>
          <w:rFonts w:ascii="Arial" w:hAnsi="Arial" w:cs="Arial"/>
          <w:lang w:eastAsia="cs-CZ"/>
        </w:rPr>
        <w:t xml:space="preserve"> </w:t>
      </w:r>
      <w:r w:rsidR="00A23912" w:rsidRPr="00A23912">
        <w:rPr>
          <w:rFonts w:ascii="Arial" w:hAnsi="Arial" w:cs="Arial"/>
          <w:lang w:eastAsia="cs-CZ"/>
        </w:rPr>
        <w:t>24 hodín 7 dní v týždni,</w:t>
      </w:r>
    </w:p>
    <w:p w14:paraId="6BB7B10D" w14:textId="358D8EB1" w:rsidR="00A23912" w:rsidRPr="00A23912" w:rsidRDefault="00281DB8">
      <w:pPr>
        <w:pStyle w:val="Odsekzoznamu"/>
        <w:numPr>
          <w:ilvl w:val="0"/>
          <w:numId w:val="10"/>
        </w:numPr>
        <w:spacing w:after="0" w:line="240" w:lineRule="auto"/>
        <w:jc w:val="both"/>
        <w:rPr>
          <w:rFonts w:ascii="Arial" w:hAnsi="Arial" w:cs="Arial"/>
          <w:lang w:eastAsia="cs-CZ"/>
        </w:rPr>
      </w:pPr>
      <w:r>
        <w:rPr>
          <w:rFonts w:ascii="Arial" w:hAnsi="Arial" w:cs="Arial"/>
          <w:lang w:eastAsia="cs-CZ"/>
        </w:rPr>
        <w:t xml:space="preserve">zabezpečí </w:t>
      </w:r>
      <w:r w:rsidR="00A23912" w:rsidRPr="00A23912">
        <w:rPr>
          <w:rFonts w:ascii="Arial" w:hAnsi="Arial" w:cs="Arial"/>
          <w:lang w:eastAsia="cs-CZ"/>
        </w:rPr>
        <w:t>e-</w:t>
      </w:r>
      <w:r w:rsidRPr="00A23912">
        <w:rPr>
          <w:rFonts w:ascii="Arial" w:hAnsi="Arial" w:cs="Arial"/>
          <w:lang w:eastAsia="cs-CZ"/>
        </w:rPr>
        <w:t>mailov</w:t>
      </w:r>
      <w:r>
        <w:rPr>
          <w:rFonts w:ascii="Arial" w:hAnsi="Arial" w:cs="Arial"/>
          <w:lang w:eastAsia="cs-CZ"/>
        </w:rPr>
        <w:t>ú</w:t>
      </w:r>
      <w:r w:rsidRPr="00A23912">
        <w:rPr>
          <w:rFonts w:ascii="Arial" w:hAnsi="Arial" w:cs="Arial"/>
          <w:lang w:eastAsia="cs-CZ"/>
        </w:rPr>
        <w:t xml:space="preserve"> podpor</w:t>
      </w:r>
      <w:r>
        <w:rPr>
          <w:rFonts w:ascii="Arial" w:hAnsi="Arial" w:cs="Arial"/>
          <w:lang w:eastAsia="cs-CZ"/>
        </w:rPr>
        <w:t>u</w:t>
      </w:r>
      <w:r w:rsidRPr="00A23912">
        <w:rPr>
          <w:rFonts w:ascii="Arial" w:hAnsi="Arial" w:cs="Arial"/>
          <w:lang w:eastAsia="cs-CZ"/>
        </w:rPr>
        <w:t xml:space="preserve"> </w:t>
      </w:r>
      <w:r w:rsidR="00A23912" w:rsidRPr="00A23912">
        <w:rPr>
          <w:rFonts w:ascii="Arial" w:hAnsi="Arial" w:cs="Arial"/>
          <w:lang w:eastAsia="cs-CZ"/>
        </w:rPr>
        <w:t xml:space="preserve">prostredníctvom e-mailových adries poskytovateľa uvedených v Prílohe č. 3, a to s reakciou do 240 minút </w:t>
      </w:r>
      <w:r>
        <w:rPr>
          <w:rFonts w:ascii="Arial" w:hAnsi="Arial" w:cs="Arial"/>
          <w:lang w:eastAsia="cs-CZ"/>
        </w:rPr>
        <w:t>počas doby prevádzky</w:t>
      </w:r>
      <w:r w:rsidRPr="00A23912">
        <w:rPr>
          <w:rFonts w:ascii="Arial" w:hAnsi="Arial" w:cs="Arial"/>
          <w:lang w:eastAsia="cs-CZ"/>
        </w:rPr>
        <w:t xml:space="preserve"> </w:t>
      </w:r>
      <w:r w:rsidR="00A23912" w:rsidRPr="00A23912">
        <w:rPr>
          <w:rFonts w:ascii="Arial" w:hAnsi="Arial" w:cs="Arial"/>
          <w:lang w:eastAsia="cs-CZ"/>
        </w:rPr>
        <w:t xml:space="preserve">od doručenia e-mailovej </w:t>
      </w:r>
      <w:r>
        <w:rPr>
          <w:rFonts w:ascii="Arial" w:hAnsi="Arial" w:cs="Arial"/>
          <w:lang w:eastAsia="cs-CZ"/>
        </w:rPr>
        <w:t>požiadavky</w:t>
      </w:r>
      <w:r w:rsidR="00A23912" w:rsidRPr="00A23912">
        <w:rPr>
          <w:rFonts w:ascii="Arial" w:hAnsi="Arial" w:cs="Arial"/>
          <w:lang w:eastAsia="cs-CZ"/>
        </w:rPr>
        <w:t xml:space="preserve"> objednávateľa</w:t>
      </w:r>
      <w:r>
        <w:rPr>
          <w:rFonts w:ascii="Arial" w:hAnsi="Arial" w:cs="Arial"/>
          <w:lang w:eastAsia="cs-CZ"/>
        </w:rPr>
        <w:t xml:space="preserve"> na podporu</w:t>
      </w:r>
      <w:r w:rsidR="00A23912" w:rsidRPr="00A23912">
        <w:rPr>
          <w:rFonts w:ascii="Arial" w:hAnsi="Arial" w:cs="Arial"/>
          <w:lang w:eastAsia="cs-CZ"/>
        </w:rPr>
        <w:t>,</w:t>
      </w:r>
    </w:p>
    <w:p w14:paraId="01103EF4" w14:textId="0461F1C1" w:rsidR="00A23912" w:rsidRPr="00A23912" w:rsidRDefault="00A23912">
      <w:pPr>
        <w:pStyle w:val="Odsekzoznamu"/>
        <w:numPr>
          <w:ilvl w:val="0"/>
          <w:numId w:val="10"/>
        </w:numPr>
        <w:spacing w:after="0" w:line="240" w:lineRule="auto"/>
        <w:jc w:val="both"/>
        <w:rPr>
          <w:rFonts w:ascii="Arial" w:hAnsi="Arial" w:cs="Arial"/>
          <w:lang w:eastAsia="cs-CZ"/>
        </w:rPr>
      </w:pPr>
      <w:r w:rsidRPr="00A23912">
        <w:rPr>
          <w:rFonts w:ascii="Arial" w:hAnsi="Arial" w:cs="Arial"/>
          <w:lang w:eastAsia="cs-CZ"/>
        </w:rPr>
        <w:t>telefonická podpora vrátane</w:t>
      </w:r>
      <w:r w:rsidR="00324A3B">
        <w:rPr>
          <w:rFonts w:ascii="Arial" w:hAnsi="Arial" w:cs="Arial"/>
          <w:lang w:eastAsia="cs-CZ"/>
        </w:rPr>
        <w:t xml:space="preserve"> spätného volania</w:t>
      </w:r>
      <w:r w:rsidR="009101D7">
        <w:rPr>
          <w:rFonts w:ascii="Arial" w:hAnsi="Arial" w:cs="Arial"/>
          <w:lang w:eastAsia="cs-CZ"/>
        </w:rPr>
        <w:t xml:space="preserve"> poskytovateľa objednávateľovi v prípade nezastihnutia poskytovateľa</w:t>
      </w:r>
      <w:r w:rsidR="00281DB8">
        <w:rPr>
          <w:rFonts w:ascii="Arial" w:hAnsi="Arial" w:cs="Arial"/>
          <w:lang w:eastAsia="cs-CZ"/>
        </w:rPr>
        <w:t>,</w:t>
      </w:r>
    </w:p>
    <w:p w14:paraId="797937D0" w14:textId="63FC5CC4" w:rsidR="00A979D6" w:rsidRPr="00A979D6" w:rsidRDefault="00A979D6">
      <w:pPr>
        <w:pStyle w:val="Odsekzoznamu"/>
        <w:numPr>
          <w:ilvl w:val="0"/>
          <w:numId w:val="10"/>
        </w:numPr>
        <w:spacing w:after="0" w:line="240" w:lineRule="auto"/>
        <w:jc w:val="both"/>
        <w:rPr>
          <w:rFonts w:ascii="Arial" w:hAnsi="Arial" w:cs="Arial"/>
          <w:lang w:eastAsia="cs-CZ"/>
        </w:rPr>
      </w:pPr>
      <w:r w:rsidRPr="00A979D6">
        <w:rPr>
          <w:rFonts w:ascii="Arial" w:hAnsi="Arial" w:cs="Arial"/>
          <w:lang w:eastAsia="cs-CZ"/>
        </w:rPr>
        <w:t xml:space="preserve">v prípade nahlásenia chyby od 16:00 hod. do 24:00 hod. alebo počas sobôt a dní pracovného pokoja </w:t>
      </w:r>
      <w:r w:rsidR="00CF26DB">
        <w:rPr>
          <w:rFonts w:ascii="Arial" w:hAnsi="Arial" w:cs="Arial"/>
          <w:lang w:eastAsia="cs-CZ"/>
        </w:rPr>
        <w:t xml:space="preserve">v Slovenskej republike </w:t>
      </w:r>
      <w:r w:rsidRPr="00A979D6">
        <w:rPr>
          <w:rFonts w:ascii="Arial" w:hAnsi="Arial" w:cs="Arial"/>
          <w:lang w:eastAsia="cs-CZ"/>
        </w:rPr>
        <w:t>sa za začiatok plynutia reakčnej doby považuje čas 8:00 hod. prvého pracovného dňa nasledujúceho po dni, v ktorom bola nahlásená chyba. V prípade nahlásenia chyby počas pracovného dňa od 00:00 hod. do 8:00 hod. sa za začiatok plynutia reakčnej doby považuje čas 8:00 hod. tohto pracovného dňa</w:t>
      </w:r>
      <w:r w:rsidR="00B66E5A">
        <w:rPr>
          <w:rFonts w:ascii="Arial" w:hAnsi="Arial" w:cs="Arial"/>
          <w:lang w:eastAsia="cs-CZ"/>
        </w:rPr>
        <w:t>.</w:t>
      </w:r>
    </w:p>
    <w:bookmarkEnd w:id="4"/>
    <w:p w14:paraId="640E161E" w14:textId="77777777" w:rsidR="00A23912" w:rsidRPr="00A23912" w:rsidRDefault="00A23912" w:rsidP="00EF6069">
      <w:pPr>
        <w:spacing w:after="0"/>
        <w:jc w:val="both"/>
        <w:rPr>
          <w:rFonts w:ascii="Arial" w:hAnsi="Arial" w:cs="Arial"/>
          <w:lang w:eastAsia="cs-CZ"/>
        </w:rPr>
      </w:pPr>
    </w:p>
    <w:p w14:paraId="6F9D616E" w14:textId="48377766" w:rsidR="00D2145F" w:rsidRDefault="00A23912" w:rsidP="00AE1FCB">
      <w:pPr>
        <w:spacing w:after="0"/>
        <w:ind w:left="426" w:hanging="426"/>
        <w:jc w:val="both"/>
        <w:rPr>
          <w:rFonts w:ascii="Arial" w:hAnsi="Arial" w:cs="Arial"/>
          <w:lang w:eastAsia="cs-CZ"/>
        </w:rPr>
      </w:pPr>
      <w:r w:rsidRPr="00A23912">
        <w:rPr>
          <w:rFonts w:ascii="Arial" w:hAnsi="Arial" w:cs="Arial"/>
          <w:lang w:eastAsia="cs-CZ"/>
        </w:rPr>
        <w:t>c)</w:t>
      </w:r>
      <w:r w:rsidR="00CF26DB">
        <w:rPr>
          <w:rFonts w:ascii="Arial" w:hAnsi="Arial" w:cs="Arial"/>
          <w:lang w:eastAsia="cs-CZ"/>
        </w:rPr>
        <w:t xml:space="preserve">  </w:t>
      </w:r>
      <w:r w:rsidRPr="00A23912">
        <w:rPr>
          <w:rFonts w:ascii="Arial" w:hAnsi="Arial" w:cs="Arial"/>
          <w:lang w:eastAsia="cs-CZ"/>
        </w:rPr>
        <w:t>príprav</w:t>
      </w:r>
      <w:r w:rsidR="00CF26DB">
        <w:rPr>
          <w:rFonts w:ascii="Arial" w:hAnsi="Arial" w:cs="Arial"/>
          <w:lang w:eastAsia="cs-CZ"/>
        </w:rPr>
        <w:t>u</w:t>
      </w:r>
      <w:r w:rsidRPr="00A23912">
        <w:rPr>
          <w:rFonts w:ascii="Arial" w:hAnsi="Arial" w:cs="Arial"/>
          <w:lang w:eastAsia="cs-CZ"/>
        </w:rPr>
        <w:t xml:space="preserve"> a dodanie plánov zálohy a obnovenia obsahu a</w:t>
      </w:r>
      <w:r w:rsidR="00CF26DB">
        <w:rPr>
          <w:rFonts w:ascii="Arial" w:hAnsi="Arial" w:cs="Arial"/>
          <w:lang w:eastAsia="cs-CZ"/>
        </w:rPr>
        <w:t> </w:t>
      </w:r>
      <w:r w:rsidRPr="00A23912">
        <w:rPr>
          <w:rFonts w:ascii="Arial" w:hAnsi="Arial" w:cs="Arial"/>
          <w:lang w:eastAsia="cs-CZ"/>
        </w:rPr>
        <w:t>nastavení</w:t>
      </w:r>
      <w:r w:rsidR="00CF26DB">
        <w:rPr>
          <w:rFonts w:ascii="Arial" w:hAnsi="Arial" w:cs="Arial"/>
          <w:lang w:eastAsia="cs-CZ"/>
        </w:rPr>
        <w:t>,</w:t>
      </w:r>
      <w:r w:rsidRPr="00A23912">
        <w:rPr>
          <w:rFonts w:ascii="Arial" w:hAnsi="Arial" w:cs="Arial"/>
          <w:lang w:eastAsia="cs-CZ"/>
        </w:rPr>
        <w:t xml:space="preserve"> </w:t>
      </w:r>
      <w:r w:rsidR="00CF26DB">
        <w:rPr>
          <w:rFonts w:ascii="Arial" w:hAnsi="Arial" w:cs="Arial"/>
          <w:lang w:eastAsia="cs-CZ"/>
        </w:rPr>
        <w:t>t</w:t>
      </w:r>
      <w:r w:rsidR="00CF26DB" w:rsidRPr="00A23912">
        <w:rPr>
          <w:rFonts w:ascii="Arial" w:hAnsi="Arial" w:cs="Arial"/>
          <w:lang w:eastAsia="cs-CZ"/>
        </w:rPr>
        <w:t>zv</w:t>
      </w:r>
      <w:r w:rsidRPr="00A23912">
        <w:rPr>
          <w:rFonts w:ascii="Arial" w:hAnsi="Arial" w:cs="Arial"/>
          <w:lang w:eastAsia="cs-CZ"/>
        </w:rPr>
        <w:t>. „</w:t>
      </w:r>
      <w:r w:rsidR="00D2145F">
        <w:rPr>
          <w:rFonts w:ascii="Arial" w:hAnsi="Arial" w:cs="Arial"/>
          <w:lang w:eastAsia="cs-CZ"/>
        </w:rPr>
        <w:t>d</w:t>
      </w:r>
      <w:r w:rsidR="00D2145F" w:rsidRPr="00A23912">
        <w:rPr>
          <w:rFonts w:ascii="Arial" w:hAnsi="Arial" w:cs="Arial"/>
          <w:lang w:eastAsia="cs-CZ"/>
        </w:rPr>
        <w:t xml:space="preserve">isaster </w:t>
      </w:r>
      <w:r w:rsidRPr="00A23912">
        <w:rPr>
          <w:rFonts w:ascii="Arial" w:hAnsi="Arial" w:cs="Arial"/>
          <w:lang w:eastAsia="cs-CZ"/>
        </w:rPr>
        <w:t>recovery“</w:t>
      </w:r>
      <w:r w:rsidR="00D2145F">
        <w:rPr>
          <w:rFonts w:ascii="Arial" w:hAnsi="Arial" w:cs="Arial"/>
          <w:lang w:eastAsia="cs-CZ"/>
        </w:rPr>
        <w:t xml:space="preserve"> </w:t>
      </w:r>
      <w:r w:rsidRPr="00A23912">
        <w:rPr>
          <w:rFonts w:ascii="Arial" w:hAnsi="Arial" w:cs="Arial"/>
          <w:lang w:eastAsia="cs-CZ"/>
        </w:rPr>
        <w:t xml:space="preserve">pre nástroje Confluence </w:t>
      </w:r>
      <w:r w:rsidR="009A3750">
        <w:rPr>
          <w:rFonts w:ascii="Arial" w:hAnsi="Arial" w:cs="Arial"/>
          <w:lang w:eastAsia="cs-CZ"/>
        </w:rPr>
        <w:t xml:space="preserve">a Jira </w:t>
      </w:r>
      <w:r w:rsidR="002453C8">
        <w:rPr>
          <w:rFonts w:ascii="Arial" w:hAnsi="Arial" w:cs="Arial"/>
          <w:lang w:eastAsia="cs-CZ"/>
        </w:rPr>
        <w:t>on-premise</w:t>
      </w:r>
      <w:r w:rsidRPr="00A23912">
        <w:rPr>
          <w:rFonts w:ascii="Arial" w:hAnsi="Arial" w:cs="Arial"/>
          <w:lang w:eastAsia="cs-CZ"/>
        </w:rPr>
        <w:t xml:space="preserve"> verzií</w:t>
      </w:r>
      <w:r w:rsidR="00CF26DB">
        <w:rPr>
          <w:rFonts w:ascii="Arial" w:hAnsi="Arial" w:cs="Arial"/>
          <w:lang w:eastAsia="cs-CZ"/>
        </w:rPr>
        <w:t>, vrátane ich testovania</w:t>
      </w:r>
      <w:r w:rsidRPr="00A23912">
        <w:rPr>
          <w:rFonts w:ascii="Arial" w:hAnsi="Arial" w:cs="Arial"/>
          <w:lang w:eastAsia="cs-CZ"/>
        </w:rPr>
        <w:t>. Plánovanie</w:t>
      </w:r>
      <w:r w:rsidR="00A979D6">
        <w:rPr>
          <w:rFonts w:ascii="Arial" w:hAnsi="Arial" w:cs="Arial"/>
          <w:lang w:eastAsia="cs-CZ"/>
        </w:rPr>
        <w:t xml:space="preserve"> </w:t>
      </w:r>
      <w:r w:rsidRPr="00A23912">
        <w:rPr>
          <w:rFonts w:ascii="Arial" w:hAnsi="Arial" w:cs="Arial"/>
          <w:lang w:eastAsia="cs-CZ"/>
        </w:rPr>
        <w:t>záloh</w:t>
      </w:r>
      <w:r w:rsidR="00CF26DB">
        <w:rPr>
          <w:rFonts w:ascii="Arial" w:hAnsi="Arial" w:cs="Arial"/>
          <w:lang w:eastAsia="cs-CZ"/>
        </w:rPr>
        <w:t xml:space="preserve"> </w:t>
      </w:r>
      <w:r w:rsidRPr="00A23912">
        <w:rPr>
          <w:rFonts w:ascii="Arial" w:hAnsi="Arial" w:cs="Arial"/>
          <w:lang w:eastAsia="cs-CZ"/>
        </w:rPr>
        <w:t>objednávateľ požaduje automatické nastavenie a spúšťanie v definovaných časoch.</w:t>
      </w:r>
    </w:p>
    <w:p w14:paraId="43F5140E" w14:textId="795AE5C2" w:rsidR="009101D7" w:rsidRPr="004A6E94" w:rsidRDefault="009101D7" w:rsidP="00AE1FCB">
      <w:pPr>
        <w:ind w:left="426" w:hanging="426"/>
        <w:jc w:val="both"/>
        <w:rPr>
          <w:rFonts w:ascii="Arial" w:eastAsia="Times New Roman" w:hAnsi="Arial" w:cs="Arial"/>
          <w:lang w:eastAsia="cs-CZ"/>
        </w:rPr>
      </w:pPr>
      <w:r>
        <w:rPr>
          <w:rFonts w:ascii="Arial" w:eastAsia="Times New Roman" w:hAnsi="Arial" w:cs="Arial"/>
          <w:lang w:eastAsia="cs-CZ"/>
        </w:rPr>
        <w:t xml:space="preserve">d) </w:t>
      </w:r>
      <w:r w:rsidRPr="004A6E94">
        <w:rPr>
          <w:rFonts w:ascii="Arial" w:eastAsia="Times New Roman" w:hAnsi="Arial" w:cs="Arial"/>
          <w:lang w:eastAsia="cs-CZ"/>
        </w:rPr>
        <w:t>profylaxia a konfigurácia nastavenia</w:t>
      </w:r>
      <w:r w:rsidR="00B66E5A">
        <w:rPr>
          <w:rFonts w:ascii="Arial" w:eastAsia="Times New Roman" w:hAnsi="Arial" w:cs="Arial"/>
          <w:lang w:eastAsia="cs-CZ"/>
        </w:rPr>
        <w:t>:</w:t>
      </w:r>
    </w:p>
    <w:p w14:paraId="2C0F46D0" w14:textId="1E93D1E4" w:rsidR="009101D7" w:rsidRPr="00A23912" w:rsidRDefault="009101D7">
      <w:pPr>
        <w:pStyle w:val="Normlnywebov"/>
        <w:numPr>
          <w:ilvl w:val="0"/>
          <w:numId w:val="8"/>
        </w:numPr>
        <w:spacing w:before="100" w:beforeAutospacing="1" w:after="100" w:afterAutospacing="1"/>
        <w:jc w:val="both"/>
        <w:rPr>
          <w:rFonts w:ascii="Arial" w:hAnsi="Arial" w:cs="Arial"/>
          <w:sz w:val="22"/>
          <w:szCs w:val="22"/>
        </w:rPr>
      </w:pPr>
      <w:r w:rsidRPr="00A23912">
        <w:rPr>
          <w:rFonts w:ascii="Arial" w:hAnsi="Arial" w:cs="Arial"/>
          <w:sz w:val="22"/>
          <w:szCs w:val="22"/>
        </w:rPr>
        <w:t>monitoring aplikácie - vypublikovať monitorovacie body, ktoré budú zavedené do centrálneho monitoringu objednávateľa (Zabbix) na dôležitých uzloch aplikácie so stavom beží/nebeží resp. metrika s popisom parametrov</w:t>
      </w:r>
      <w:r w:rsidR="00D2145F">
        <w:rPr>
          <w:rFonts w:ascii="Arial" w:hAnsi="Arial" w:cs="Arial"/>
          <w:sz w:val="22"/>
          <w:szCs w:val="22"/>
        </w:rPr>
        <w:t>,</w:t>
      </w:r>
      <w:r w:rsidRPr="00A23912">
        <w:rPr>
          <w:rFonts w:ascii="Arial" w:hAnsi="Arial" w:cs="Arial"/>
          <w:sz w:val="22"/>
          <w:szCs w:val="22"/>
        </w:rPr>
        <w:t xml:space="preserve"> </w:t>
      </w:r>
    </w:p>
    <w:p w14:paraId="611C585A" w14:textId="24D76BA2" w:rsidR="009101D7" w:rsidRPr="00A23912" w:rsidRDefault="009101D7">
      <w:pPr>
        <w:pStyle w:val="Normlnywebov"/>
        <w:numPr>
          <w:ilvl w:val="0"/>
          <w:numId w:val="8"/>
        </w:numPr>
        <w:spacing w:before="100" w:beforeAutospacing="1" w:after="100" w:afterAutospacing="1"/>
        <w:jc w:val="both"/>
        <w:rPr>
          <w:rFonts w:ascii="Arial" w:hAnsi="Arial" w:cs="Arial"/>
          <w:sz w:val="22"/>
          <w:szCs w:val="22"/>
        </w:rPr>
      </w:pPr>
      <w:r w:rsidRPr="00A23912">
        <w:rPr>
          <w:rFonts w:ascii="Arial" w:hAnsi="Arial" w:cs="Arial"/>
          <w:sz w:val="22"/>
          <w:szCs w:val="22"/>
        </w:rPr>
        <w:t>aktualizácia aplikácie minimálne 1x za 3 mesiace ak sú dostupné (vr. včasných bezpečnostných upgrade)</w:t>
      </w:r>
      <w:r w:rsidR="00D2145F">
        <w:rPr>
          <w:rFonts w:ascii="Arial" w:hAnsi="Arial" w:cs="Arial"/>
          <w:sz w:val="22"/>
          <w:szCs w:val="22"/>
        </w:rPr>
        <w:t>,</w:t>
      </w:r>
    </w:p>
    <w:p w14:paraId="177656C7" w14:textId="5DB6CEA5" w:rsidR="009101D7" w:rsidRPr="00A23912" w:rsidRDefault="009101D7">
      <w:pPr>
        <w:pStyle w:val="Normlnywebov"/>
        <w:numPr>
          <w:ilvl w:val="0"/>
          <w:numId w:val="8"/>
        </w:numPr>
        <w:spacing w:before="100" w:beforeAutospacing="1" w:after="100" w:afterAutospacing="1"/>
        <w:jc w:val="both"/>
        <w:rPr>
          <w:rFonts w:ascii="Arial" w:hAnsi="Arial" w:cs="Arial"/>
          <w:sz w:val="22"/>
          <w:szCs w:val="22"/>
        </w:rPr>
      </w:pPr>
      <w:r w:rsidRPr="00A23912">
        <w:rPr>
          <w:rFonts w:ascii="Arial" w:hAnsi="Arial" w:cs="Arial"/>
          <w:sz w:val="22"/>
          <w:szCs w:val="22"/>
        </w:rPr>
        <w:t>kontrola aplikačných logov a včasné riešenie potenciálnych problémov</w:t>
      </w:r>
      <w:r w:rsidR="00D2145F">
        <w:rPr>
          <w:rFonts w:ascii="Arial" w:hAnsi="Arial" w:cs="Arial"/>
          <w:sz w:val="22"/>
          <w:szCs w:val="22"/>
        </w:rPr>
        <w:t>,</w:t>
      </w:r>
    </w:p>
    <w:p w14:paraId="31EBE137" w14:textId="1DD3B068" w:rsidR="009101D7" w:rsidRPr="00A23912" w:rsidRDefault="00D2145F">
      <w:pPr>
        <w:pStyle w:val="Normlnywebov"/>
        <w:numPr>
          <w:ilvl w:val="0"/>
          <w:numId w:val="8"/>
        </w:numPr>
        <w:spacing w:before="100" w:beforeAutospacing="1" w:after="100" w:afterAutospacing="1"/>
        <w:jc w:val="both"/>
        <w:rPr>
          <w:rFonts w:ascii="Arial" w:hAnsi="Arial" w:cs="Arial"/>
          <w:sz w:val="22"/>
          <w:szCs w:val="22"/>
        </w:rPr>
      </w:pPr>
      <w:r>
        <w:rPr>
          <w:rFonts w:ascii="Arial" w:hAnsi="Arial" w:cs="Arial"/>
          <w:sz w:val="22"/>
          <w:szCs w:val="22"/>
          <w:lang w:eastAsia="cs-CZ"/>
        </w:rPr>
        <w:t>m</w:t>
      </w:r>
      <w:r w:rsidR="009101D7" w:rsidRPr="00A23912">
        <w:rPr>
          <w:rFonts w:ascii="Arial" w:hAnsi="Arial" w:cs="Arial"/>
          <w:sz w:val="22"/>
          <w:szCs w:val="22"/>
          <w:lang w:eastAsia="cs-CZ"/>
        </w:rPr>
        <w:t xml:space="preserve">aintenance softvérových licencií objednávateľa, nadobudnutých objednávateľom na základe tejto </w:t>
      </w:r>
      <w:r w:rsidR="009101D7">
        <w:rPr>
          <w:rFonts w:ascii="Arial" w:hAnsi="Arial" w:cs="Arial"/>
          <w:sz w:val="22"/>
          <w:szCs w:val="22"/>
          <w:lang w:eastAsia="cs-CZ"/>
        </w:rPr>
        <w:t>dohody</w:t>
      </w:r>
      <w:r w:rsidR="009101D7" w:rsidRPr="00A23912">
        <w:rPr>
          <w:rFonts w:ascii="Arial" w:hAnsi="Arial" w:cs="Arial"/>
          <w:sz w:val="22"/>
          <w:szCs w:val="22"/>
          <w:lang w:eastAsia="cs-CZ"/>
        </w:rPr>
        <w:t xml:space="preserve"> (ďalej ako „maintenance“)</w:t>
      </w:r>
      <w:r>
        <w:rPr>
          <w:rFonts w:ascii="Arial" w:hAnsi="Arial" w:cs="Arial"/>
          <w:sz w:val="22"/>
          <w:szCs w:val="22"/>
          <w:lang w:eastAsia="cs-CZ"/>
        </w:rPr>
        <w:t>:</w:t>
      </w:r>
      <w:r w:rsidR="009101D7" w:rsidRPr="00A23912">
        <w:rPr>
          <w:rFonts w:ascii="Arial" w:hAnsi="Arial" w:cs="Arial"/>
          <w:sz w:val="22"/>
          <w:szCs w:val="22"/>
          <w:lang w:eastAsia="cs-CZ"/>
        </w:rPr>
        <w:t xml:space="preserve"> Maintenance predstavuje update (aktualizácia) a upgrade (nová verzia) prostredníctvom ich sprístupnenia objednávateľovi, ako aj sprístupnenie súvisiacej aktualizácie používateľskej a prevádzkovej príručky. Pre vylúčenie pochybností, služba maintenance pre nástroj Confluence zahŕňa </w:t>
      </w:r>
      <w:r w:rsidR="009101D7" w:rsidRPr="00A23912">
        <w:rPr>
          <w:rFonts w:ascii="Arial" w:hAnsi="Arial" w:cs="Arial"/>
          <w:sz w:val="22"/>
          <w:szCs w:val="22"/>
        </w:rPr>
        <w:t xml:space="preserve">možnosť sťahovať a používať nové verzie poskytnutých produktov vrátane zmenenej alebo novej </w:t>
      </w:r>
      <w:r w:rsidR="009101D7" w:rsidRPr="00A23912">
        <w:rPr>
          <w:rFonts w:ascii="Arial" w:hAnsi="Arial" w:cs="Arial"/>
          <w:sz w:val="22"/>
          <w:szCs w:val="22"/>
        </w:rPr>
        <w:lastRenderedPageBreak/>
        <w:t>dokumentácie</w:t>
      </w:r>
      <w:r w:rsidR="009101D7" w:rsidRPr="00A23912">
        <w:rPr>
          <w:rFonts w:ascii="Arial" w:hAnsi="Arial" w:cs="Arial"/>
          <w:sz w:val="22"/>
          <w:szCs w:val="22"/>
          <w:lang w:eastAsia="cs-CZ"/>
        </w:rPr>
        <w:t xml:space="preserve">. Objednávateľ je oprávnený používať všetky aktualizácie a nové verzie vydané počas </w:t>
      </w:r>
      <w:r>
        <w:rPr>
          <w:rFonts w:ascii="Arial" w:hAnsi="Arial" w:cs="Arial"/>
          <w:sz w:val="22"/>
          <w:szCs w:val="22"/>
          <w:lang w:eastAsia="cs-CZ"/>
        </w:rPr>
        <w:t>platnosti licencií dodaných na základe tejto dohody,</w:t>
      </w:r>
      <w:r w:rsidR="009101D7" w:rsidRPr="00A23912">
        <w:rPr>
          <w:rFonts w:ascii="Arial" w:hAnsi="Arial" w:cs="Arial"/>
          <w:sz w:val="22"/>
          <w:szCs w:val="22"/>
          <w:lang w:eastAsia="cs-CZ"/>
        </w:rPr>
        <w:t xml:space="preserve"> </w:t>
      </w:r>
    </w:p>
    <w:p w14:paraId="412BDB6A" w14:textId="37D111AD" w:rsidR="009101D7" w:rsidRPr="00AE1FCB" w:rsidRDefault="00D2145F">
      <w:pPr>
        <w:pStyle w:val="Odsekzoznamu"/>
        <w:numPr>
          <w:ilvl w:val="0"/>
          <w:numId w:val="8"/>
        </w:numPr>
        <w:spacing w:after="0" w:line="240" w:lineRule="auto"/>
        <w:jc w:val="both"/>
        <w:rPr>
          <w:rFonts w:ascii="Arial" w:hAnsi="Arial" w:cs="Arial"/>
        </w:rPr>
      </w:pPr>
      <w:r>
        <w:rPr>
          <w:rFonts w:ascii="Arial" w:hAnsi="Arial" w:cs="Arial"/>
        </w:rPr>
        <w:t>z</w:t>
      </w:r>
      <w:r w:rsidR="009101D7" w:rsidRPr="00AE1FCB">
        <w:rPr>
          <w:rFonts w:ascii="Arial" w:hAnsi="Arial" w:cs="Arial"/>
        </w:rPr>
        <w:t>abezpečenie bezpečnostných požiadaviek autentifikácie a autorizácie, aby mali prístup k určitým funkciám a údajom systému len oprávnení používatelia</w:t>
      </w:r>
      <w:r>
        <w:rPr>
          <w:rFonts w:ascii="Arial" w:hAnsi="Arial" w:cs="Arial"/>
        </w:rPr>
        <w:t>,</w:t>
      </w:r>
      <w:r w:rsidR="009101D7" w:rsidRPr="00AE1FCB">
        <w:rPr>
          <w:rFonts w:ascii="Arial" w:hAnsi="Arial" w:cs="Arial"/>
        </w:rPr>
        <w:t xml:space="preserve"> </w:t>
      </w:r>
    </w:p>
    <w:p w14:paraId="4A8D4294" w14:textId="11EA9FED" w:rsidR="009101D7" w:rsidRPr="00AE1FCB" w:rsidRDefault="00D2145F">
      <w:pPr>
        <w:pStyle w:val="Odsekzoznamu"/>
        <w:numPr>
          <w:ilvl w:val="0"/>
          <w:numId w:val="8"/>
        </w:numPr>
        <w:spacing w:after="0" w:line="240" w:lineRule="auto"/>
        <w:jc w:val="both"/>
        <w:rPr>
          <w:rFonts w:ascii="Arial" w:hAnsi="Arial" w:cs="Arial"/>
        </w:rPr>
      </w:pPr>
      <w:r>
        <w:rPr>
          <w:rFonts w:ascii="Arial" w:hAnsi="Arial" w:cs="Arial"/>
        </w:rPr>
        <w:t>z</w:t>
      </w:r>
      <w:r w:rsidR="009101D7" w:rsidRPr="00AE1FCB">
        <w:rPr>
          <w:rFonts w:ascii="Arial" w:hAnsi="Arial" w:cs="Arial"/>
        </w:rPr>
        <w:t>abezpečenie údajov prenášaných medzi používateľmi a serverom, ako aj údajov uložených na serveri prostredníctvom šifrovania</w:t>
      </w:r>
      <w:r>
        <w:rPr>
          <w:rFonts w:ascii="Arial" w:hAnsi="Arial" w:cs="Arial"/>
        </w:rPr>
        <w:t>,</w:t>
      </w:r>
    </w:p>
    <w:p w14:paraId="28401623" w14:textId="101F78B4" w:rsidR="009101D7" w:rsidRPr="00AE1FCB" w:rsidRDefault="00D2145F">
      <w:pPr>
        <w:pStyle w:val="Odsekzoznamu"/>
        <w:numPr>
          <w:ilvl w:val="0"/>
          <w:numId w:val="8"/>
        </w:numPr>
        <w:spacing w:after="0" w:line="240" w:lineRule="auto"/>
        <w:jc w:val="both"/>
        <w:rPr>
          <w:rFonts w:ascii="Arial" w:hAnsi="Arial" w:cs="Arial"/>
        </w:rPr>
      </w:pPr>
      <w:r>
        <w:rPr>
          <w:rFonts w:ascii="Arial" w:hAnsi="Arial" w:cs="Arial"/>
        </w:rPr>
        <w:t>p</w:t>
      </w:r>
      <w:r w:rsidR="009101D7" w:rsidRPr="00AE1FCB">
        <w:rPr>
          <w:rFonts w:ascii="Arial" w:hAnsi="Arial" w:cs="Arial"/>
        </w:rPr>
        <w:t>oskytovanie aplikačného programového rozhrania (API) a podpora integrácie s inými systémami a aplikáciami</w:t>
      </w:r>
      <w:r>
        <w:rPr>
          <w:rFonts w:ascii="Arial" w:hAnsi="Arial" w:cs="Arial"/>
        </w:rPr>
        <w:t>,</w:t>
      </w:r>
    </w:p>
    <w:p w14:paraId="3D9E058C" w14:textId="48D445AA" w:rsidR="009101D7" w:rsidRPr="00AE1FCB" w:rsidRDefault="00D2145F">
      <w:pPr>
        <w:pStyle w:val="Odsekzoznamu"/>
        <w:numPr>
          <w:ilvl w:val="0"/>
          <w:numId w:val="8"/>
        </w:numPr>
        <w:spacing w:after="0" w:line="240" w:lineRule="auto"/>
        <w:jc w:val="both"/>
        <w:rPr>
          <w:rFonts w:ascii="Arial" w:hAnsi="Arial" w:cs="Arial"/>
        </w:rPr>
      </w:pPr>
      <w:r>
        <w:rPr>
          <w:rFonts w:ascii="Arial" w:hAnsi="Arial" w:cs="Arial"/>
        </w:rPr>
        <w:t>i</w:t>
      </w:r>
      <w:r w:rsidR="009101D7" w:rsidRPr="00AE1FCB">
        <w:rPr>
          <w:rFonts w:ascii="Arial" w:hAnsi="Arial" w:cs="Arial"/>
        </w:rPr>
        <w:t>mplementáciu a komunikáciu v slovenskom jazyku</w:t>
      </w:r>
      <w:r>
        <w:rPr>
          <w:rFonts w:ascii="Arial" w:hAnsi="Arial" w:cs="Arial"/>
        </w:rPr>
        <w:t>,</w:t>
      </w:r>
    </w:p>
    <w:p w14:paraId="7247949D" w14:textId="1281693F" w:rsidR="009101D7" w:rsidRPr="00AE1FCB" w:rsidRDefault="00D2145F">
      <w:pPr>
        <w:pStyle w:val="Odsekzoznamu"/>
        <w:numPr>
          <w:ilvl w:val="0"/>
          <w:numId w:val="8"/>
        </w:numPr>
        <w:spacing w:after="0" w:line="240" w:lineRule="auto"/>
        <w:jc w:val="both"/>
        <w:rPr>
          <w:rFonts w:ascii="Arial" w:hAnsi="Arial" w:cs="Arial"/>
        </w:rPr>
      </w:pPr>
      <w:r>
        <w:rPr>
          <w:rFonts w:ascii="Arial" w:hAnsi="Arial" w:cs="Arial"/>
        </w:rPr>
        <w:t>s</w:t>
      </w:r>
      <w:r w:rsidR="009101D7" w:rsidRPr="00AE1FCB">
        <w:rPr>
          <w:rFonts w:ascii="Arial" w:hAnsi="Arial" w:cs="Arial"/>
        </w:rPr>
        <w:t>poluprácu s objednávateľom pri vypracovaní návrhov zálohovania a obnovy nástroja a všetkých konfigurácií pre riešenie</w:t>
      </w:r>
      <w:r w:rsidR="00F678D6">
        <w:rPr>
          <w:rFonts w:ascii="Arial" w:hAnsi="Arial" w:cs="Arial"/>
        </w:rPr>
        <w:t xml:space="preserve"> disaster recovery</w:t>
      </w:r>
      <w:r w:rsidR="009101D7" w:rsidRPr="00AE1FCB">
        <w:rPr>
          <w:rFonts w:ascii="Arial" w:hAnsi="Arial" w:cs="Arial"/>
        </w:rPr>
        <w:t xml:space="preserve">. </w:t>
      </w:r>
    </w:p>
    <w:p w14:paraId="3F1D3330" w14:textId="77777777" w:rsidR="009101D7" w:rsidRPr="00A23912" w:rsidRDefault="009101D7" w:rsidP="009101D7">
      <w:pPr>
        <w:pStyle w:val="Odsekzoznamu"/>
        <w:ind w:left="1004"/>
        <w:rPr>
          <w:rFonts w:ascii="Arial" w:hAnsi="Arial" w:cs="Arial"/>
        </w:rPr>
      </w:pPr>
    </w:p>
    <w:p w14:paraId="5E417E7E" w14:textId="401BBE6F" w:rsidR="009101D7" w:rsidRDefault="009101D7" w:rsidP="009101D7">
      <w:pPr>
        <w:pStyle w:val="Odsekzoznamu"/>
        <w:ind w:left="284"/>
        <w:jc w:val="both"/>
        <w:rPr>
          <w:rFonts w:ascii="Arial" w:hAnsi="Arial" w:cs="Arial"/>
          <w:lang w:eastAsia="cs-CZ"/>
        </w:rPr>
      </w:pPr>
      <w:bookmarkStart w:id="5" w:name="_Hlk207622497"/>
      <w:r w:rsidRPr="00A23912">
        <w:rPr>
          <w:rFonts w:ascii="Arial" w:hAnsi="Arial" w:cs="Arial"/>
          <w:lang w:eastAsia="cs-CZ"/>
        </w:rPr>
        <w:t>Poskytovateľ je povinný vždy pred publikovaním aktualizácie</w:t>
      </w:r>
      <w:r w:rsidR="00A4655F">
        <w:rPr>
          <w:rFonts w:ascii="Arial" w:hAnsi="Arial" w:cs="Arial"/>
          <w:lang w:eastAsia="cs-CZ"/>
        </w:rPr>
        <w:t>,</w:t>
      </w:r>
      <w:r w:rsidRPr="00A23912">
        <w:rPr>
          <w:rFonts w:ascii="Arial" w:hAnsi="Arial" w:cs="Arial"/>
          <w:lang w:eastAsia="cs-CZ"/>
        </w:rPr>
        <w:t xml:space="preserve"> novej verzie </w:t>
      </w:r>
      <w:r w:rsidR="00A4655F">
        <w:rPr>
          <w:rFonts w:ascii="Arial" w:hAnsi="Arial" w:cs="Arial"/>
          <w:lang w:eastAsia="cs-CZ"/>
        </w:rPr>
        <w:t xml:space="preserve">a bezpečnostných záplat </w:t>
      </w:r>
      <w:r w:rsidRPr="00A23912">
        <w:rPr>
          <w:rFonts w:ascii="Arial" w:hAnsi="Arial" w:cs="Arial"/>
          <w:lang w:eastAsia="cs-CZ"/>
        </w:rPr>
        <w:t>informovať objednávateľa o</w:t>
      </w:r>
      <w:r w:rsidR="00A4655F">
        <w:rPr>
          <w:rFonts w:ascii="Arial" w:hAnsi="Arial" w:cs="Arial"/>
          <w:lang w:eastAsia="cs-CZ"/>
        </w:rPr>
        <w:t> </w:t>
      </w:r>
      <w:r w:rsidRPr="00A23912">
        <w:rPr>
          <w:rFonts w:ascii="Arial" w:hAnsi="Arial" w:cs="Arial"/>
          <w:lang w:eastAsia="cs-CZ"/>
        </w:rPr>
        <w:t>aktualizácii</w:t>
      </w:r>
      <w:r w:rsidR="00A4655F">
        <w:rPr>
          <w:rFonts w:ascii="Arial" w:hAnsi="Arial" w:cs="Arial"/>
          <w:lang w:eastAsia="cs-CZ"/>
        </w:rPr>
        <w:t>,</w:t>
      </w:r>
      <w:r w:rsidRPr="00A23912">
        <w:rPr>
          <w:rFonts w:ascii="Arial" w:hAnsi="Arial" w:cs="Arial"/>
          <w:lang w:eastAsia="cs-CZ"/>
        </w:rPr>
        <w:t xml:space="preserve"> novej verzii a</w:t>
      </w:r>
      <w:r w:rsidR="00A4655F">
        <w:rPr>
          <w:rFonts w:ascii="Arial" w:hAnsi="Arial" w:cs="Arial"/>
          <w:lang w:eastAsia="cs-CZ"/>
        </w:rPr>
        <w:t xml:space="preserve"> bezpečnostnej záplate </w:t>
      </w:r>
      <w:r w:rsidRPr="00A23912">
        <w:rPr>
          <w:rFonts w:ascii="Arial" w:hAnsi="Arial" w:cs="Arial"/>
          <w:lang w:eastAsia="cs-CZ"/>
        </w:rPr>
        <w:t>poskytnúť objednávateľovi všetku súčinnosť pri získavaní a nasadzovaní takých aktualizácií</w:t>
      </w:r>
      <w:r w:rsidR="00A4655F">
        <w:rPr>
          <w:rFonts w:ascii="Arial" w:hAnsi="Arial" w:cs="Arial"/>
          <w:lang w:eastAsia="cs-CZ"/>
        </w:rPr>
        <w:t>,</w:t>
      </w:r>
      <w:r w:rsidRPr="00A23912">
        <w:rPr>
          <w:rFonts w:ascii="Arial" w:hAnsi="Arial" w:cs="Arial"/>
          <w:lang w:eastAsia="cs-CZ"/>
        </w:rPr>
        <w:t>nových verzií</w:t>
      </w:r>
      <w:r w:rsidR="00A4655F">
        <w:rPr>
          <w:rFonts w:ascii="Arial" w:hAnsi="Arial" w:cs="Arial"/>
          <w:lang w:eastAsia="cs-CZ"/>
        </w:rPr>
        <w:t xml:space="preserve"> a bezpečnostných záplat</w:t>
      </w:r>
      <w:r w:rsidRPr="00A23912">
        <w:rPr>
          <w:rFonts w:ascii="Arial" w:hAnsi="Arial" w:cs="Arial"/>
          <w:lang w:eastAsia="cs-CZ"/>
        </w:rPr>
        <w:t xml:space="preserve"> u objednávateľa, a to bez zbytočného odkladu od publikovania aktualizácie</w:t>
      </w:r>
      <w:r w:rsidR="00A4655F">
        <w:rPr>
          <w:rFonts w:ascii="Arial" w:hAnsi="Arial" w:cs="Arial"/>
          <w:lang w:eastAsia="cs-CZ"/>
        </w:rPr>
        <w:t>,</w:t>
      </w:r>
      <w:r w:rsidRPr="00A23912">
        <w:rPr>
          <w:rFonts w:ascii="Arial" w:hAnsi="Arial" w:cs="Arial"/>
          <w:lang w:eastAsia="cs-CZ"/>
        </w:rPr>
        <w:t>novej verzie</w:t>
      </w:r>
      <w:r w:rsidR="00A4655F">
        <w:rPr>
          <w:rFonts w:ascii="Arial" w:hAnsi="Arial" w:cs="Arial"/>
          <w:lang w:eastAsia="cs-CZ"/>
        </w:rPr>
        <w:t xml:space="preserve"> a bezpečnostných záplat</w:t>
      </w:r>
      <w:r w:rsidR="0026288E">
        <w:rPr>
          <w:rFonts w:ascii="Arial" w:hAnsi="Arial" w:cs="Arial"/>
          <w:lang w:eastAsia="cs-CZ"/>
        </w:rPr>
        <w:t>.</w:t>
      </w:r>
      <w:r w:rsidRPr="00A23912">
        <w:rPr>
          <w:rFonts w:ascii="Arial" w:hAnsi="Arial" w:cs="Arial"/>
          <w:lang w:eastAsia="cs-CZ"/>
        </w:rPr>
        <w:t xml:space="preserve"> </w:t>
      </w:r>
    </w:p>
    <w:bookmarkEnd w:id="5"/>
    <w:p w14:paraId="6867F787" w14:textId="77777777" w:rsidR="00A23912" w:rsidRPr="00A23912" w:rsidRDefault="00A23912" w:rsidP="00A23912">
      <w:pPr>
        <w:pStyle w:val="Odsekzoznamu"/>
        <w:ind w:left="1004"/>
        <w:rPr>
          <w:rFonts w:ascii="Arial" w:hAnsi="Arial" w:cs="Arial"/>
        </w:rPr>
      </w:pPr>
    </w:p>
    <w:p w14:paraId="12624335" w14:textId="71D657E9" w:rsidR="00A23912" w:rsidRPr="00A23912" w:rsidRDefault="00A23912" w:rsidP="00A23912">
      <w:pPr>
        <w:jc w:val="both"/>
        <w:rPr>
          <w:rFonts w:ascii="Arial" w:hAnsi="Arial" w:cs="Arial"/>
          <w:b/>
          <w:lang w:eastAsia="cs-CZ"/>
        </w:rPr>
      </w:pPr>
      <w:r w:rsidRPr="00A23912">
        <w:rPr>
          <w:rFonts w:ascii="Arial" w:hAnsi="Arial" w:cs="Arial"/>
          <w:b/>
          <w:lang w:eastAsia="cs-CZ"/>
        </w:rPr>
        <w:t>Špecifické podmienky plnenia - servisná podpora</w:t>
      </w:r>
    </w:p>
    <w:p w14:paraId="5EB91461" w14:textId="7DB533A5" w:rsidR="00A23912" w:rsidRPr="00A23912" w:rsidRDefault="00BF5434" w:rsidP="00EF6069">
      <w:pPr>
        <w:spacing w:after="0"/>
        <w:jc w:val="both"/>
        <w:rPr>
          <w:rFonts w:ascii="Arial" w:hAnsi="Arial" w:cs="Arial"/>
          <w:lang w:eastAsia="cs-CZ"/>
        </w:rPr>
      </w:pPr>
      <w:r>
        <w:rPr>
          <w:rFonts w:ascii="Arial" w:hAnsi="Arial" w:cs="Arial"/>
          <w:lang w:eastAsia="cs-CZ"/>
        </w:rPr>
        <w:t xml:space="preserve">1. </w:t>
      </w:r>
      <w:r w:rsidR="00A23912" w:rsidRPr="00A23912">
        <w:rPr>
          <w:rFonts w:ascii="Arial" w:hAnsi="Arial" w:cs="Arial"/>
          <w:lang w:eastAsia="cs-CZ"/>
        </w:rPr>
        <w:t xml:space="preserve">Zmluvné strany sa dohodli na nasledovných podmienkach poskytovania služby servisná podpora:   </w:t>
      </w:r>
    </w:p>
    <w:p w14:paraId="7D4FBC0E" w14:textId="293C65D9" w:rsidR="00A23912" w:rsidRPr="00A23912" w:rsidRDefault="00BF5434" w:rsidP="00EF6069">
      <w:pPr>
        <w:spacing w:after="0"/>
        <w:jc w:val="both"/>
        <w:rPr>
          <w:rFonts w:ascii="Arial" w:hAnsi="Arial" w:cs="Arial"/>
          <w:lang w:eastAsia="cs-CZ"/>
        </w:rPr>
      </w:pPr>
      <w:r>
        <w:rPr>
          <w:rFonts w:ascii="Arial" w:hAnsi="Arial" w:cs="Arial"/>
          <w:lang w:eastAsia="cs-CZ"/>
        </w:rPr>
        <w:t>1.1.</w:t>
      </w:r>
      <w:r w:rsidR="00A23912" w:rsidRPr="00A23912">
        <w:rPr>
          <w:rFonts w:ascii="Arial" w:hAnsi="Arial" w:cs="Arial"/>
          <w:lang w:eastAsia="cs-CZ"/>
        </w:rPr>
        <w:t xml:space="preserve"> Poskytovateľ je povinný do 10 dní od doručenia prvej objed</w:t>
      </w:r>
      <w:r w:rsidR="00A23912" w:rsidRPr="0036086F">
        <w:rPr>
          <w:rFonts w:ascii="Arial" w:hAnsi="Arial" w:cs="Arial"/>
          <w:lang w:eastAsia="cs-CZ"/>
        </w:rPr>
        <w:t>ná</w:t>
      </w:r>
      <w:r w:rsidR="00A23912" w:rsidRPr="00A23912">
        <w:rPr>
          <w:rFonts w:ascii="Arial" w:hAnsi="Arial" w:cs="Arial"/>
          <w:lang w:eastAsia="cs-CZ"/>
        </w:rPr>
        <w:t>vky objednávateľa na poskytovanie služby servisná podpora, zabezpečiť pre objednávateľa prístup k elektronickému tiketovaciemu nástroju poskytovateľa (ďalej ako „service desk“), ktorý bude slúžiť na evidenciu hlásení incidentov a požiadaviek objednávateľa (ďalej súhrnne aj ako „požiadavky“), a to tak, že pre objednávateľom určených zamest</w:t>
      </w:r>
      <w:r w:rsidR="009A3750">
        <w:rPr>
          <w:rFonts w:ascii="Arial" w:hAnsi="Arial" w:cs="Arial"/>
          <w:lang w:eastAsia="cs-CZ"/>
        </w:rPr>
        <w:t>n</w:t>
      </w:r>
      <w:r w:rsidR="00A23912" w:rsidRPr="00A23912">
        <w:rPr>
          <w:rFonts w:ascii="Arial" w:hAnsi="Arial" w:cs="Arial"/>
          <w:lang w:eastAsia="cs-CZ"/>
        </w:rPr>
        <w:t xml:space="preserve">ancov objednávateľa vytvorí a počas celej doby účinnosti </w:t>
      </w:r>
      <w:r>
        <w:rPr>
          <w:rFonts w:ascii="Arial" w:hAnsi="Arial" w:cs="Arial"/>
          <w:lang w:eastAsia="cs-CZ"/>
        </w:rPr>
        <w:t>dohody</w:t>
      </w:r>
      <w:r w:rsidRPr="00A23912">
        <w:rPr>
          <w:rFonts w:ascii="Arial" w:hAnsi="Arial" w:cs="Arial"/>
          <w:lang w:eastAsia="cs-CZ"/>
        </w:rPr>
        <w:t xml:space="preserve"> </w:t>
      </w:r>
      <w:r w:rsidR="00A23912" w:rsidRPr="00A23912">
        <w:rPr>
          <w:rFonts w:ascii="Arial" w:hAnsi="Arial" w:cs="Arial"/>
          <w:lang w:eastAsia="cs-CZ"/>
        </w:rPr>
        <w:t xml:space="preserve">bude udržiavať aktívnymi prístupy do service desku. Určenými zamestnancami pre účely zriadenia prístupov do service desku sú oprávnené osoby uvedené v Prílohe č. 3. </w:t>
      </w:r>
    </w:p>
    <w:p w14:paraId="76EE57B9" w14:textId="7F1C58A6" w:rsidR="00A23912" w:rsidRPr="00A23912" w:rsidRDefault="00BF5434" w:rsidP="00EF6069">
      <w:pPr>
        <w:spacing w:after="0"/>
        <w:jc w:val="both"/>
        <w:rPr>
          <w:rFonts w:ascii="Arial" w:hAnsi="Arial" w:cs="Arial"/>
          <w:lang w:eastAsia="cs-CZ"/>
        </w:rPr>
      </w:pPr>
      <w:r>
        <w:rPr>
          <w:rFonts w:ascii="Arial" w:hAnsi="Arial" w:cs="Arial"/>
          <w:lang w:eastAsia="cs-CZ"/>
        </w:rPr>
        <w:t>1.2.</w:t>
      </w:r>
      <w:r w:rsidR="00A23912" w:rsidRPr="00A23912">
        <w:rPr>
          <w:rFonts w:ascii="Arial" w:hAnsi="Arial" w:cs="Arial"/>
          <w:lang w:eastAsia="cs-CZ"/>
        </w:rPr>
        <w:t xml:space="preserve"> Riešenie incidentov bude zabezpečované prostredníctvom telefonického a e-mailového poradenstva, a v prípade nevyhnutnosti po odsúhlasení objednávateľom prostredníctvom servisného zásahu pracovníka poskytovateľa vzdialeným prístupom alebo osobnou prítomnosťou u objednávateľa.</w:t>
      </w:r>
    </w:p>
    <w:p w14:paraId="30A8511D" w14:textId="430E9009" w:rsidR="00A23912" w:rsidRPr="00A23912" w:rsidRDefault="00BF5434" w:rsidP="00EF6069">
      <w:pPr>
        <w:spacing w:after="0"/>
        <w:jc w:val="both"/>
        <w:rPr>
          <w:rFonts w:ascii="Arial" w:hAnsi="Arial" w:cs="Arial"/>
          <w:lang w:eastAsia="cs-CZ"/>
        </w:rPr>
      </w:pPr>
      <w:r>
        <w:rPr>
          <w:rFonts w:ascii="Arial" w:hAnsi="Arial" w:cs="Arial"/>
          <w:lang w:eastAsia="cs-CZ"/>
        </w:rPr>
        <w:t>1.3.</w:t>
      </w:r>
      <w:r w:rsidR="00A23912" w:rsidRPr="00A23912">
        <w:rPr>
          <w:rFonts w:ascii="Arial" w:hAnsi="Arial" w:cs="Arial"/>
          <w:lang w:eastAsia="cs-CZ"/>
        </w:rPr>
        <w:t xml:space="preserve"> V prípade nedostupnosti service desku je možné zadať požiadavku v rámci služby servisná podpora telefonicky určenej oprávnenej osobe poskytovateľa uvedenej v Prílohe č. 3 alebo prostredníctvom e-mailu alebo telefonicky na kontaktné údaje oznámené na ten účel objednávateľovi. Poskytovateľ je povinný obratom elektronicky potvrdiť objednávateľovi prijatie požiadavky v service desku. V prípade, že nie je možné prijatie potvrdiť elektronicky, poskytovateľ e-mailom alebo telefonicky potvrdí oprávnenej osobe objednávateľa uvedenej v Prílohe č. 3 prijatie požiadavky. Následne po sfunkčnení service desku bude požiadavka poskytovateľom zaznamenaná do service desku. Požiadavky zadané do service desku sa považujú za doručené poskytovateľovi momentom ich zadania objednávateľom. Požiadavky zadané telefonicky alebo e-mailom sa považujú za doručené poskytovateľovi momentom ich potvrdenia poskytovateľom; takto zadané požiadavky je poskytovateľ povinný potvrdiť do 24 hodín od ich zadania objednávateľom, inak sa po márnom uplynutí 24 hodín od ich zadania považujú za doručené poskytovateľovi. </w:t>
      </w:r>
    </w:p>
    <w:p w14:paraId="443C9795" w14:textId="6D6C9E82" w:rsidR="00A23912" w:rsidRPr="00A23912" w:rsidRDefault="00BF5434" w:rsidP="00EF6069">
      <w:pPr>
        <w:spacing w:after="0"/>
        <w:jc w:val="both"/>
        <w:rPr>
          <w:rFonts w:ascii="Arial" w:hAnsi="Arial" w:cs="Arial"/>
          <w:lang w:eastAsia="cs-CZ"/>
        </w:rPr>
      </w:pPr>
      <w:r>
        <w:rPr>
          <w:rFonts w:ascii="Arial" w:hAnsi="Arial" w:cs="Arial"/>
          <w:lang w:eastAsia="cs-CZ"/>
        </w:rPr>
        <w:t>1.4.</w:t>
      </w:r>
      <w:r w:rsidR="00A23912" w:rsidRPr="00A23912">
        <w:rPr>
          <w:rFonts w:ascii="Arial" w:hAnsi="Arial" w:cs="Arial"/>
          <w:lang w:eastAsia="cs-CZ"/>
        </w:rPr>
        <w:t xml:space="preserve"> Úroveň čerpania služby servisná podpora preukazuje poskytovateľ formou výpisu vykonaných činností za kalendárny mesiac zaznamenaných v service desku, ktorý buď zašle objednávateľovi do 5 dní od skončenia predchádzajúceho kalendárneho mesiaca alebo umožní, aby mal objednávateľ </w:t>
      </w:r>
      <w:r w:rsidR="00A23912" w:rsidRPr="00A23912">
        <w:rPr>
          <w:rFonts w:ascii="Arial" w:hAnsi="Arial" w:cs="Arial"/>
          <w:lang w:eastAsia="cs-CZ"/>
        </w:rPr>
        <w:lastRenderedPageBreak/>
        <w:t>výpis k dispozícii v service desku. Výpis vykonaných činností za kalendárny mesiac zaznamenaných v service desku</w:t>
      </w:r>
      <w:r w:rsidR="00A23912" w:rsidRPr="00A23912" w:rsidDel="002B428C">
        <w:rPr>
          <w:rFonts w:ascii="Arial" w:hAnsi="Arial" w:cs="Arial"/>
          <w:lang w:eastAsia="cs-CZ"/>
        </w:rPr>
        <w:t xml:space="preserve"> </w:t>
      </w:r>
      <w:r w:rsidR="00A23912" w:rsidRPr="00A23912">
        <w:rPr>
          <w:rFonts w:ascii="Arial" w:hAnsi="Arial" w:cs="Arial"/>
          <w:lang w:eastAsia="cs-CZ"/>
        </w:rPr>
        <w:t>musí obsahovať:</w:t>
      </w:r>
    </w:p>
    <w:p w14:paraId="639004FF" w14:textId="77777777" w:rsidR="00A23912" w:rsidRPr="00A23912" w:rsidRDefault="00A23912" w:rsidP="00EF6069">
      <w:pPr>
        <w:spacing w:after="0"/>
        <w:jc w:val="both"/>
        <w:rPr>
          <w:rFonts w:ascii="Arial" w:hAnsi="Arial" w:cs="Arial"/>
          <w:lang w:eastAsia="cs-CZ"/>
        </w:rPr>
      </w:pPr>
      <w:r w:rsidRPr="00A23912">
        <w:rPr>
          <w:rFonts w:ascii="Arial" w:hAnsi="Arial" w:cs="Arial"/>
          <w:lang w:eastAsia="cs-CZ"/>
        </w:rPr>
        <w:t xml:space="preserve">- zoznam objednávateľom nahlásených požiadaviek; </w:t>
      </w:r>
    </w:p>
    <w:p w14:paraId="271C8A9F" w14:textId="77777777" w:rsidR="00A23912" w:rsidRPr="00A23912" w:rsidRDefault="00A23912" w:rsidP="00EF6069">
      <w:pPr>
        <w:spacing w:after="0"/>
        <w:jc w:val="both"/>
        <w:rPr>
          <w:rFonts w:ascii="Arial" w:hAnsi="Arial" w:cs="Arial"/>
          <w:lang w:eastAsia="cs-CZ"/>
        </w:rPr>
      </w:pPr>
      <w:r w:rsidRPr="00A23912">
        <w:rPr>
          <w:rFonts w:ascii="Arial" w:hAnsi="Arial" w:cs="Arial"/>
          <w:lang w:eastAsia="cs-CZ"/>
        </w:rPr>
        <w:t xml:space="preserve">- dátum a čas doručenia požiadavky; </w:t>
      </w:r>
    </w:p>
    <w:p w14:paraId="0CFEC364" w14:textId="77777777" w:rsidR="00A23912" w:rsidRPr="00A23912" w:rsidRDefault="00A23912" w:rsidP="00EF6069">
      <w:pPr>
        <w:spacing w:after="0"/>
        <w:jc w:val="both"/>
        <w:rPr>
          <w:rFonts w:ascii="Arial" w:hAnsi="Arial" w:cs="Arial"/>
          <w:lang w:eastAsia="cs-CZ"/>
        </w:rPr>
      </w:pPr>
      <w:r w:rsidRPr="00A23912">
        <w:rPr>
          <w:rFonts w:ascii="Arial" w:hAnsi="Arial" w:cs="Arial"/>
          <w:lang w:eastAsia="cs-CZ"/>
        </w:rPr>
        <w:t xml:space="preserve">- reakčnú dobu a dobu vyriešenia; </w:t>
      </w:r>
    </w:p>
    <w:p w14:paraId="249A8DB3" w14:textId="77777777" w:rsidR="00A23912" w:rsidRPr="00A23912" w:rsidRDefault="00A23912" w:rsidP="00EF6069">
      <w:pPr>
        <w:spacing w:after="0"/>
        <w:jc w:val="both"/>
        <w:rPr>
          <w:rFonts w:ascii="Arial" w:hAnsi="Arial" w:cs="Arial"/>
          <w:lang w:eastAsia="cs-CZ"/>
        </w:rPr>
      </w:pPr>
      <w:r w:rsidRPr="00A23912">
        <w:rPr>
          <w:rFonts w:ascii="Arial" w:hAnsi="Arial" w:cs="Arial"/>
          <w:lang w:eastAsia="cs-CZ"/>
        </w:rPr>
        <w:t>- dátum a opis vykonaných činností;</w:t>
      </w:r>
    </w:p>
    <w:p w14:paraId="583AD29C" w14:textId="4F8CE31D" w:rsidR="00A23912" w:rsidRDefault="00A23912" w:rsidP="00EF6069">
      <w:pPr>
        <w:spacing w:after="0"/>
        <w:jc w:val="both"/>
        <w:rPr>
          <w:rFonts w:ascii="Arial" w:hAnsi="Arial" w:cs="Arial"/>
          <w:lang w:eastAsia="cs-CZ"/>
        </w:rPr>
      </w:pPr>
      <w:r w:rsidRPr="00A23912">
        <w:rPr>
          <w:rFonts w:ascii="Arial" w:hAnsi="Arial" w:cs="Arial"/>
          <w:lang w:eastAsia="cs-CZ"/>
        </w:rPr>
        <w:t>- počet ČH spotrebovaných poskytovateľom pri poskytovaní služieb servisnej podpory celkom a v členení počet ČH spotrebovaných pri riešení incidentov a počet ČH spotrebovaných na rozvojových konzultáciách.</w:t>
      </w:r>
    </w:p>
    <w:p w14:paraId="6AF1A1BB" w14:textId="77777777" w:rsidR="00EF6069" w:rsidRPr="00A23912" w:rsidRDefault="00EF6069" w:rsidP="00EF6069">
      <w:pPr>
        <w:spacing w:after="0"/>
        <w:jc w:val="both"/>
        <w:rPr>
          <w:rFonts w:ascii="Arial" w:hAnsi="Arial" w:cs="Arial"/>
          <w:lang w:eastAsia="cs-CZ"/>
        </w:rPr>
      </w:pPr>
    </w:p>
    <w:p w14:paraId="63AE888E" w14:textId="2700B4AC" w:rsidR="00A23912" w:rsidRPr="00A23912" w:rsidRDefault="00A23912" w:rsidP="00EF6069">
      <w:pPr>
        <w:spacing w:after="0"/>
        <w:jc w:val="both"/>
        <w:rPr>
          <w:rFonts w:ascii="Arial" w:hAnsi="Arial" w:cs="Arial"/>
          <w:lang w:eastAsia="cs-CZ"/>
        </w:rPr>
      </w:pPr>
      <w:r w:rsidRPr="00A23912">
        <w:rPr>
          <w:rFonts w:ascii="Arial" w:hAnsi="Arial" w:cs="Arial"/>
          <w:lang w:eastAsia="cs-CZ"/>
        </w:rPr>
        <w:t xml:space="preserve">2. Na účely poskytovania servisnej podpory sa incidenty delia do nasledujúcich kategórií a vzťahujú sa len na konfigurácie, kód a update/upgrade </w:t>
      </w:r>
      <w:r w:rsidR="00BF5434" w:rsidRPr="00A23912">
        <w:rPr>
          <w:rFonts w:ascii="Arial" w:hAnsi="Arial" w:cs="Arial"/>
          <w:lang w:eastAsia="cs-CZ"/>
        </w:rPr>
        <w:t>dodan</w:t>
      </w:r>
      <w:r w:rsidR="00BF5434">
        <w:rPr>
          <w:rFonts w:ascii="Arial" w:hAnsi="Arial" w:cs="Arial"/>
          <w:lang w:eastAsia="cs-CZ"/>
        </w:rPr>
        <w:t>é</w:t>
      </w:r>
      <w:r w:rsidR="00BF5434" w:rsidRPr="00A23912">
        <w:rPr>
          <w:rFonts w:ascii="Arial" w:hAnsi="Arial" w:cs="Arial"/>
          <w:lang w:eastAsia="cs-CZ"/>
        </w:rPr>
        <w:t xml:space="preserve"> </w:t>
      </w:r>
      <w:r w:rsidRPr="00A23912">
        <w:rPr>
          <w:rFonts w:ascii="Arial" w:hAnsi="Arial" w:cs="Arial"/>
          <w:lang w:eastAsia="cs-CZ"/>
        </w:rPr>
        <w:t>poskytovateľom:</w:t>
      </w:r>
    </w:p>
    <w:p w14:paraId="39B9A047" w14:textId="58A5C3E2" w:rsidR="00A23912" w:rsidRPr="00A23912" w:rsidRDefault="00A23912" w:rsidP="00EF6069">
      <w:pPr>
        <w:spacing w:after="0"/>
        <w:ind w:left="360"/>
        <w:jc w:val="both"/>
        <w:rPr>
          <w:rFonts w:ascii="Arial" w:hAnsi="Arial" w:cs="Arial"/>
          <w:lang w:eastAsia="cs-CZ"/>
        </w:rPr>
      </w:pPr>
      <w:r w:rsidRPr="00A23912">
        <w:rPr>
          <w:rFonts w:ascii="Arial" w:hAnsi="Arial" w:cs="Arial"/>
          <w:lang w:eastAsia="cs-CZ"/>
        </w:rPr>
        <w:t>a) Incident kategórie A –vyskytuje</w:t>
      </w:r>
      <w:r w:rsidR="00F678D6">
        <w:rPr>
          <w:rFonts w:ascii="Arial" w:hAnsi="Arial" w:cs="Arial"/>
          <w:lang w:eastAsia="cs-CZ"/>
        </w:rPr>
        <w:t xml:space="preserve"> sa</w:t>
      </w:r>
      <w:r w:rsidRPr="00A23912">
        <w:rPr>
          <w:rFonts w:ascii="Arial" w:hAnsi="Arial" w:cs="Arial"/>
          <w:lang w:eastAsia="cs-CZ"/>
        </w:rPr>
        <w:t xml:space="preserve"> kritická funkčná vada</w:t>
      </w:r>
      <w:r w:rsidR="00F678D6">
        <w:rPr>
          <w:rFonts w:ascii="Arial" w:hAnsi="Arial" w:cs="Arial"/>
          <w:lang w:eastAsia="cs-CZ"/>
        </w:rPr>
        <w:t xml:space="preserve"> systému</w:t>
      </w:r>
      <w:r w:rsidRPr="00A23912">
        <w:rPr>
          <w:rFonts w:ascii="Arial" w:hAnsi="Arial" w:cs="Arial"/>
          <w:lang w:eastAsia="cs-CZ"/>
        </w:rPr>
        <w:t xml:space="preserve"> znemožňujúca jeho činnosť;</w:t>
      </w:r>
    </w:p>
    <w:p w14:paraId="2146A4D4" w14:textId="5ACCC15B" w:rsidR="00A23912" w:rsidRPr="00A23912" w:rsidRDefault="00A23912" w:rsidP="00EF6069">
      <w:pPr>
        <w:spacing w:after="0"/>
        <w:ind w:left="360"/>
        <w:jc w:val="both"/>
        <w:rPr>
          <w:rFonts w:ascii="Arial" w:hAnsi="Arial" w:cs="Arial"/>
          <w:lang w:eastAsia="cs-CZ"/>
        </w:rPr>
      </w:pPr>
      <w:r w:rsidRPr="00A23912">
        <w:rPr>
          <w:rFonts w:ascii="Arial" w:hAnsi="Arial" w:cs="Arial"/>
          <w:lang w:eastAsia="cs-CZ"/>
        </w:rPr>
        <w:t>b) Incident kategórie B - funkčnosť je vo svojich funkciách znížená tak, že tento stav obmedzuje alebo ohrozuje bežnú prevádzku objednávateľa;</w:t>
      </w:r>
    </w:p>
    <w:p w14:paraId="2E2E151C" w14:textId="410214BE" w:rsidR="00A23912" w:rsidRDefault="00A23912" w:rsidP="00EF6069">
      <w:pPr>
        <w:spacing w:after="0"/>
        <w:ind w:left="360"/>
        <w:jc w:val="both"/>
        <w:rPr>
          <w:rFonts w:ascii="Arial" w:hAnsi="Arial" w:cs="Arial"/>
          <w:lang w:eastAsia="cs-CZ"/>
        </w:rPr>
      </w:pPr>
      <w:r w:rsidRPr="00A23912">
        <w:rPr>
          <w:rFonts w:ascii="Arial" w:hAnsi="Arial" w:cs="Arial"/>
          <w:lang w:eastAsia="cs-CZ"/>
        </w:rPr>
        <w:t>c) Incident kategórie C - ostatné drobné incidenty, ktoré nespadajú do kategórie incidentov A a B.</w:t>
      </w:r>
    </w:p>
    <w:p w14:paraId="38ECA093" w14:textId="036D86D5" w:rsidR="00A23912" w:rsidRPr="00A23912" w:rsidRDefault="00A23912" w:rsidP="00EF6069">
      <w:pPr>
        <w:spacing w:after="0"/>
        <w:jc w:val="both"/>
        <w:rPr>
          <w:rFonts w:ascii="Arial" w:hAnsi="Arial" w:cs="Arial"/>
          <w:lang w:eastAsia="cs-CZ"/>
        </w:rPr>
      </w:pPr>
      <w:r w:rsidRPr="00A23912">
        <w:rPr>
          <w:rFonts w:ascii="Arial" w:hAnsi="Arial" w:cs="Arial"/>
          <w:lang w:eastAsia="cs-CZ"/>
        </w:rPr>
        <w:t>2.</w:t>
      </w:r>
      <w:r w:rsidR="00BF5434">
        <w:rPr>
          <w:rFonts w:ascii="Arial" w:hAnsi="Arial" w:cs="Arial"/>
          <w:lang w:eastAsia="cs-CZ"/>
        </w:rPr>
        <w:t>1.</w:t>
      </w:r>
      <w:r w:rsidRPr="00A23912">
        <w:rPr>
          <w:rFonts w:ascii="Arial" w:hAnsi="Arial" w:cs="Arial"/>
          <w:lang w:eastAsia="cs-CZ"/>
        </w:rPr>
        <w:t xml:space="preserve"> Kategóriu incidentu určuje poskytovateľ. O určení kategórie incidentu je poskytovateľ povinný objednávateľa bezodkladne informovať, a to buď prostredníctvom service desku alebo e-mailom.</w:t>
      </w:r>
    </w:p>
    <w:p w14:paraId="68D8F33A" w14:textId="3B753FB9" w:rsidR="00A23912" w:rsidRPr="00A23912" w:rsidRDefault="00A23912" w:rsidP="00EF6069">
      <w:pPr>
        <w:spacing w:after="0"/>
        <w:jc w:val="both"/>
        <w:rPr>
          <w:rFonts w:ascii="Arial" w:hAnsi="Arial" w:cs="Arial"/>
          <w:lang w:eastAsia="cs-CZ"/>
        </w:rPr>
      </w:pPr>
      <w:r w:rsidRPr="00A23912">
        <w:rPr>
          <w:rFonts w:ascii="Arial" w:hAnsi="Arial" w:cs="Arial"/>
          <w:lang w:eastAsia="cs-CZ"/>
        </w:rPr>
        <w:t xml:space="preserve">2.2. Nahlásené incidenty sa budú riešiť nasledovne: </w:t>
      </w:r>
    </w:p>
    <w:p w14:paraId="65F7F161" w14:textId="4D52CC08" w:rsidR="00A23912" w:rsidRPr="00A23912" w:rsidRDefault="00A23912" w:rsidP="00EF6069">
      <w:pPr>
        <w:spacing w:after="0"/>
        <w:ind w:left="360"/>
        <w:jc w:val="both"/>
        <w:rPr>
          <w:rFonts w:ascii="Arial" w:hAnsi="Arial" w:cs="Arial"/>
          <w:lang w:eastAsia="cs-CZ"/>
        </w:rPr>
      </w:pPr>
      <w:r w:rsidRPr="00A23912">
        <w:rPr>
          <w:rFonts w:ascii="Arial" w:hAnsi="Arial" w:cs="Arial"/>
          <w:lang w:eastAsia="cs-CZ"/>
        </w:rPr>
        <w:t xml:space="preserve">a) v prípade nahlásenia incidentu poskytovateľovi, ak ide o incident kategórie A, je poskytovateľ povinný prostredníctvom </w:t>
      </w:r>
      <w:r w:rsidR="0026288E">
        <w:rPr>
          <w:rFonts w:ascii="Arial" w:hAnsi="Arial" w:cs="Arial"/>
          <w:lang w:eastAsia="cs-CZ"/>
        </w:rPr>
        <w:t>osôb, uvedených v Prílohe č. 5 dohody „Zoznam expertov“</w:t>
      </w:r>
      <w:r w:rsidRPr="00A23912">
        <w:rPr>
          <w:rFonts w:ascii="Arial" w:hAnsi="Arial" w:cs="Arial"/>
          <w:lang w:eastAsia="cs-CZ"/>
        </w:rPr>
        <w:t xml:space="preserve"> začať proces riešenia incidentu bez zbytočného odkladu, maximálne do 4 hodín a odstrániť definovaný incident, pokiaľ sa jedná o incident spôsobený poskytovateľom alebo nesprávnou konfiguráciou systému najneskôr do 48 hodín od doručenia hlásenia incidentu.</w:t>
      </w:r>
    </w:p>
    <w:p w14:paraId="73F3F2FF" w14:textId="77777777" w:rsidR="00A23912" w:rsidRPr="00A23912" w:rsidRDefault="00A23912" w:rsidP="00EF6069">
      <w:pPr>
        <w:spacing w:after="0"/>
        <w:ind w:left="360"/>
        <w:jc w:val="both"/>
        <w:rPr>
          <w:rFonts w:ascii="Arial" w:hAnsi="Arial" w:cs="Arial"/>
          <w:lang w:eastAsia="cs-CZ"/>
        </w:rPr>
      </w:pPr>
      <w:r w:rsidRPr="00A23912">
        <w:rPr>
          <w:rFonts w:ascii="Arial" w:hAnsi="Arial" w:cs="Arial"/>
          <w:lang w:eastAsia="cs-CZ"/>
        </w:rPr>
        <w:t>b) v prípade incidentu kategórie B, poskytovateľ začne proces riešenia incidentu maximálne do 4 hodín od doručenia požiadavky o incidente a odstráni definovaný incident, pokiaľ sa jedná o incident spôsobený poskytovateľom alebo nesprávnou konfiguráciou systému, najneskôr  do 3 pracovných dní od doručenia hlásenia incidentu.</w:t>
      </w:r>
    </w:p>
    <w:p w14:paraId="70BE1BE4" w14:textId="77777777" w:rsidR="00A23912" w:rsidRPr="00A23912" w:rsidRDefault="00A23912" w:rsidP="00EF6069">
      <w:pPr>
        <w:spacing w:after="0"/>
        <w:ind w:left="360"/>
        <w:jc w:val="both"/>
        <w:rPr>
          <w:rFonts w:ascii="Arial" w:hAnsi="Arial" w:cs="Arial"/>
          <w:lang w:eastAsia="cs-CZ"/>
        </w:rPr>
      </w:pPr>
      <w:r w:rsidRPr="00A23912">
        <w:rPr>
          <w:rFonts w:ascii="Arial" w:hAnsi="Arial" w:cs="Arial"/>
          <w:lang w:eastAsia="cs-CZ"/>
        </w:rPr>
        <w:t>c) v prípade incidentu kategórie C, poskytovateľ začne proces riešenia incidentu maximálne do 4 hodín od doručenia požiadavky o incidente a odstráni definovaný incident, pokiaľ sa jedná o incident spôsobený poskytovateľom alebo nesprávnou konfiguráciou systému, najneskôr  do 5 pracovných dní od doručenia hlásenia incidentu.</w:t>
      </w:r>
    </w:p>
    <w:p w14:paraId="263027CC" w14:textId="695FDB58" w:rsidR="00A23912" w:rsidRDefault="00A23912" w:rsidP="00EF6069">
      <w:pPr>
        <w:spacing w:after="0"/>
        <w:jc w:val="both"/>
        <w:rPr>
          <w:rFonts w:ascii="Arial" w:hAnsi="Arial" w:cs="Arial"/>
          <w:lang w:eastAsia="cs-CZ"/>
        </w:rPr>
      </w:pPr>
      <w:r w:rsidRPr="00A23912">
        <w:rPr>
          <w:rFonts w:ascii="Arial" w:hAnsi="Arial" w:cs="Arial"/>
          <w:lang w:eastAsia="cs-CZ"/>
        </w:rPr>
        <w:t>2.</w:t>
      </w:r>
      <w:r w:rsidR="00BF5434" w:rsidRPr="00AE1FCB">
        <w:rPr>
          <w:rFonts w:ascii="Arial" w:hAnsi="Arial" w:cs="Arial"/>
          <w:lang w:eastAsia="cs-CZ"/>
        </w:rPr>
        <w:t>3.</w:t>
      </w:r>
      <w:r w:rsidRPr="00A23912">
        <w:rPr>
          <w:rFonts w:ascii="Arial" w:hAnsi="Arial" w:cs="Arial"/>
          <w:lang w:eastAsia="cs-CZ"/>
        </w:rPr>
        <w:t xml:space="preserve"> </w:t>
      </w:r>
      <w:r w:rsidR="00E11E98">
        <w:rPr>
          <w:rFonts w:ascii="Arial" w:hAnsi="Arial" w:cs="Arial"/>
          <w:lang w:eastAsia="cs-CZ"/>
        </w:rPr>
        <w:t>P</w:t>
      </w:r>
      <w:r w:rsidR="00E11E98" w:rsidRPr="00A23912">
        <w:rPr>
          <w:rFonts w:ascii="Arial" w:hAnsi="Arial" w:cs="Arial"/>
          <w:lang w:eastAsia="cs-CZ"/>
        </w:rPr>
        <w:t xml:space="preserve">očet ČH spotrebovaných poskytovateľom </w:t>
      </w:r>
      <w:r w:rsidR="00E11E98">
        <w:rPr>
          <w:rFonts w:ascii="Arial" w:hAnsi="Arial" w:cs="Arial"/>
          <w:lang w:eastAsia="cs-CZ"/>
        </w:rPr>
        <w:t xml:space="preserve">v rámci kalendárneho mesiaca </w:t>
      </w:r>
      <w:r w:rsidRPr="00A23912">
        <w:rPr>
          <w:rFonts w:ascii="Arial" w:hAnsi="Arial" w:cs="Arial"/>
          <w:lang w:eastAsia="cs-CZ"/>
        </w:rPr>
        <w:t xml:space="preserve">je povinný sledovať poskytovateľ a sprístupniť ho </w:t>
      </w:r>
      <w:r w:rsidR="00BF5434">
        <w:rPr>
          <w:rFonts w:ascii="Arial" w:hAnsi="Arial" w:cs="Arial"/>
          <w:lang w:eastAsia="cs-CZ"/>
        </w:rPr>
        <w:t>na</w:t>
      </w:r>
      <w:r w:rsidR="00BF5434" w:rsidRPr="00A23912">
        <w:rPr>
          <w:rFonts w:ascii="Arial" w:hAnsi="Arial" w:cs="Arial"/>
          <w:lang w:eastAsia="cs-CZ"/>
        </w:rPr>
        <w:t> sledovani</w:t>
      </w:r>
      <w:r w:rsidR="00BF5434">
        <w:rPr>
          <w:rFonts w:ascii="Arial" w:hAnsi="Arial" w:cs="Arial"/>
          <w:lang w:eastAsia="cs-CZ"/>
        </w:rPr>
        <w:t>e</w:t>
      </w:r>
      <w:r w:rsidR="00BF5434" w:rsidRPr="00A23912">
        <w:rPr>
          <w:rFonts w:ascii="Arial" w:hAnsi="Arial" w:cs="Arial"/>
          <w:lang w:eastAsia="cs-CZ"/>
        </w:rPr>
        <w:t xml:space="preserve"> </w:t>
      </w:r>
      <w:r w:rsidRPr="00A23912">
        <w:rPr>
          <w:rFonts w:ascii="Arial" w:hAnsi="Arial" w:cs="Arial"/>
          <w:lang w:eastAsia="cs-CZ"/>
        </w:rPr>
        <w:t xml:space="preserve">objednávateľovi. Ak poskytovateľ poskytne objednávateľovi službu servisná podpora nad rámec mesačného fondu, nie je oprávnený objednávateľovi činnosti vykonané nad rámec mesačného fondu účtovať. </w:t>
      </w:r>
    </w:p>
    <w:p w14:paraId="20737D53" w14:textId="487F547A" w:rsidR="00A23912" w:rsidRPr="0036086F" w:rsidRDefault="00A23912" w:rsidP="00AE1FCB">
      <w:pPr>
        <w:spacing w:after="0"/>
        <w:jc w:val="both"/>
        <w:rPr>
          <w:rFonts w:ascii="Arial" w:hAnsi="Arial" w:cs="Arial"/>
          <w:b/>
          <w:sz w:val="24"/>
        </w:rPr>
      </w:pPr>
    </w:p>
    <w:p w14:paraId="099BA62F" w14:textId="2D005A2C" w:rsidR="00A23912" w:rsidRDefault="00BF5434" w:rsidP="00EF6069">
      <w:pPr>
        <w:spacing w:after="0"/>
        <w:jc w:val="both"/>
        <w:rPr>
          <w:rFonts w:ascii="Arial" w:hAnsi="Arial" w:cs="Arial"/>
          <w:b/>
          <w:sz w:val="24"/>
        </w:rPr>
      </w:pPr>
      <w:r>
        <w:rPr>
          <w:rFonts w:ascii="Arial" w:hAnsi="Arial" w:cs="Arial"/>
          <w:b/>
          <w:sz w:val="24"/>
        </w:rPr>
        <w:t xml:space="preserve">D) </w:t>
      </w:r>
      <w:r w:rsidR="00A23912" w:rsidRPr="00275A2E">
        <w:rPr>
          <w:rFonts w:ascii="Arial" w:hAnsi="Arial" w:cs="Arial"/>
          <w:b/>
          <w:sz w:val="24"/>
        </w:rPr>
        <w:t>Služba rozvoja</w:t>
      </w:r>
      <w:r>
        <w:rPr>
          <w:rFonts w:ascii="Arial" w:hAnsi="Arial" w:cs="Arial"/>
          <w:b/>
          <w:sz w:val="24"/>
        </w:rPr>
        <w:t xml:space="preserve"> </w:t>
      </w:r>
    </w:p>
    <w:p w14:paraId="4074057F" w14:textId="5F233700" w:rsidR="00505F8D" w:rsidRPr="0036086F" w:rsidRDefault="00505F8D" w:rsidP="00EF6069">
      <w:pPr>
        <w:spacing w:after="0"/>
        <w:jc w:val="both"/>
        <w:rPr>
          <w:rFonts w:ascii="Arial" w:hAnsi="Arial" w:cs="Arial"/>
          <w:bCs/>
          <w:szCs w:val="20"/>
        </w:rPr>
      </w:pPr>
      <w:r>
        <w:rPr>
          <w:rFonts w:ascii="Arial" w:hAnsi="Arial" w:cs="Arial"/>
          <w:bCs/>
          <w:szCs w:val="20"/>
        </w:rPr>
        <w:t xml:space="preserve">1. </w:t>
      </w:r>
      <w:r w:rsidRPr="0036086F">
        <w:rPr>
          <w:rFonts w:ascii="Arial" w:hAnsi="Arial" w:cs="Arial"/>
          <w:bCs/>
          <w:szCs w:val="20"/>
        </w:rPr>
        <w:t xml:space="preserve">Služba rozvoja spočíva v činnostiach súvisiacich s vytváraním nových funkcionalít, úpravou existujúcich funkcionalít, migráciou funkcionalít zo starých nástrojov objednávateľa, </w:t>
      </w:r>
      <w:r>
        <w:rPr>
          <w:rFonts w:ascii="Arial" w:hAnsi="Arial" w:cs="Arial"/>
          <w:bCs/>
          <w:szCs w:val="20"/>
        </w:rPr>
        <w:t xml:space="preserve">a </w:t>
      </w:r>
      <w:r w:rsidRPr="0036086F">
        <w:rPr>
          <w:rFonts w:ascii="Arial" w:hAnsi="Arial" w:cs="Arial"/>
          <w:bCs/>
          <w:szCs w:val="20"/>
        </w:rPr>
        <w:t>servisn</w:t>
      </w:r>
      <w:r>
        <w:rPr>
          <w:rFonts w:ascii="Arial" w:hAnsi="Arial" w:cs="Arial"/>
          <w:bCs/>
          <w:szCs w:val="20"/>
        </w:rPr>
        <w:t>ou</w:t>
      </w:r>
      <w:r w:rsidRPr="0036086F">
        <w:rPr>
          <w:rFonts w:ascii="Arial" w:hAnsi="Arial" w:cs="Arial"/>
          <w:bCs/>
          <w:szCs w:val="20"/>
        </w:rPr>
        <w:t xml:space="preserve"> podpor</w:t>
      </w:r>
      <w:r>
        <w:rPr>
          <w:rFonts w:ascii="Arial" w:hAnsi="Arial" w:cs="Arial"/>
          <w:bCs/>
          <w:szCs w:val="20"/>
        </w:rPr>
        <w:t>ou</w:t>
      </w:r>
      <w:r w:rsidRPr="0036086F">
        <w:rPr>
          <w:rFonts w:ascii="Arial" w:hAnsi="Arial" w:cs="Arial"/>
          <w:bCs/>
          <w:szCs w:val="20"/>
        </w:rPr>
        <w:t>, vzťahujúci</w:t>
      </w:r>
      <w:r>
        <w:rPr>
          <w:rFonts w:ascii="Arial" w:hAnsi="Arial" w:cs="Arial"/>
          <w:bCs/>
          <w:szCs w:val="20"/>
        </w:rPr>
        <w:t>mi</w:t>
      </w:r>
      <w:r w:rsidRPr="0036086F">
        <w:rPr>
          <w:rFonts w:ascii="Arial" w:hAnsi="Arial" w:cs="Arial"/>
          <w:bCs/>
          <w:szCs w:val="20"/>
        </w:rPr>
        <w:t xml:space="preserve"> sa na používanie a funkčnosť nad rámec služby servisnej podpory, a to podľa požiadaviek objednávateľa, uvedených v príslušnej objednávke.   </w:t>
      </w:r>
    </w:p>
    <w:p w14:paraId="33430210" w14:textId="63D06FBF" w:rsidR="00A23912" w:rsidRPr="00A23912" w:rsidRDefault="00505F8D" w:rsidP="00EF6069">
      <w:pPr>
        <w:spacing w:after="0"/>
        <w:jc w:val="both"/>
        <w:rPr>
          <w:rFonts w:ascii="Arial" w:hAnsi="Arial" w:cs="Arial"/>
        </w:rPr>
      </w:pPr>
      <w:r>
        <w:rPr>
          <w:rFonts w:ascii="Arial" w:hAnsi="Arial" w:cs="Arial"/>
        </w:rPr>
        <w:t>2.</w:t>
      </w:r>
      <w:r w:rsidR="00A23912" w:rsidRPr="00A23912">
        <w:rPr>
          <w:rFonts w:ascii="Arial" w:hAnsi="Arial" w:cs="Arial"/>
        </w:rPr>
        <w:t xml:space="preserve"> Zmluvné strany sa dohodli na nasledovných podmienkach poskytovania služby rozvoja:   </w:t>
      </w:r>
    </w:p>
    <w:p w14:paraId="2CB2E100" w14:textId="110BB02B" w:rsidR="00A23912" w:rsidRPr="00A23912" w:rsidRDefault="00505F8D" w:rsidP="00EF6069">
      <w:pPr>
        <w:spacing w:after="0"/>
        <w:jc w:val="both"/>
        <w:rPr>
          <w:rFonts w:ascii="Arial" w:hAnsi="Arial" w:cs="Arial"/>
        </w:rPr>
      </w:pPr>
      <w:r>
        <w:rPr>
          <w:rFonts w:ascii="Arial" w:hAnsi="Arial" w:cs="Arial"/>
        </w:rPr>
        <w:t>2.1.</w:t>
      </w:r>
      <w:r w:rsidR="00A23912" w:rsidRPr="00A23912">
        <w:rPr>
          <w:rFonts w:ascii="Arial" w:hAnsi="Arial" w:cs="Arial"/>
        </w:rPr>
        <w:t xml:space="preserve"> Zmluvné strany sa dohodli, že mernou jednotkou poskytovaných služieb</w:t>
      </w:r>
      <w:r>
        <w:rPr>
          <w:rFonts w:ascii="Arial" w:hAnsi="Arial" w:cs="Arial"/>
        </w:rPr>
        <w:t xml:space="preserve"> rozvoja</w:t>
      </w:r>
      <w:r w:rsidR="00A23912" w:rsidRPr="00A23912">
        <w:rPr>
          <w:rFonts w:ascii="Arial" w:hAnsi="Arial" w:cs="Arial"/>
        </w:rPr>
        <w:t xml:space="preserve"> je ČH. </w:t>
      </w:r>
    </w:p>
    <w:p w14:paraId="656E97E3" w14:textId="2E16E2CF" w:rsidR="00A23912" w:rsidRPr="00A23912" w:rsidRDefault="00505F8D" w:rsidP="00EF6069">
      <w:pPr>
        <w:spacing w:after="0"/>
        <w:jc w:val="both"/>
        <w:rPr>
          <w:rFonts w:ascii="Arial" w:hAnsi="Arial" w:cs="Arial"/>
        </w:rPr>
      </w:pPr>
      <w:r>
        <w:rPr>
          <w:rFonts w:ascii="Arial" w:hAnsi="Arial" w:cs="Arial"/>
        </w:rPr>
        <w:lastRenderedPageBreak/>
        <w:t>2.2.</w:t>
      </w:r>
      <w:r w:rsidR="00A23912" w:rsidRPr="00A23912">
        <w:rPr>
          <w:rFonts w:ascii="Arial" w:hAnsi="Arial" w:cs="Arial"/>
        </w:rPr>
        <w:t xml:space="preserve"> V prípade, ak objednávateľ nie je schopný sám určiť pr</w:t>
      </w:r>
      <w:r w:rsidR="009A3750">
        <w:rPr>
          <w:rFonts w:ascii="Arial" w:hAnsi="Arial" w:cs="Arial"/>
        </w:rPr>
        <w:t>á</w:t>
      </w:r>
      <w:r w:rsidR="00A23912" w:rsidRPr="00A23912">
        <w:rPr>
          <w:rFonts w:ascii="Arial" w:hAnsi="Arial" w:cs="Arial"/>
        </w:rPr>
        <w:t>cnosť objednávanej služby rozvoja, bude sa poskytovanie služieb rozvoja riadiť nasledovným procesom:</w:t>
      </w:r>
    </w:p>
    <w:p w14:paraId="5EC5C5F7" w14:textId="77777777" w:rsidR="00A23912" w:rsidRPr="00A23912" w:rsidRDefault="00A23912" w:rsidP="00EF6069">
      <w:pPr>
        <w:spacing w:after="0"/>
        <w:ind w:left="709" w:hanging="283"/>
        <w:jc w:val="both"/>
        <w:rPr>
          <w:rFonts w:ascii="Arial" w:hAnsi="Arial" w:cs="Arial"/>
        </w:rPr>
      </w:pPr>
      <w:r w:rsidRPr="00A23912">
        <w:rPr>
          <w:rFonts w:ascii="Arial" w:hAnsi="Arial" w:cs="Arial"/>
        </w:rPr>
        <w:t>a)</w:t>
      </w:r>
      <w:r w:rsidRPr="00A23912">
        <w:rPr>
          <w:rFonts w:ascii="Arial" w:hAnsi="Arial" w:cs="Arial"/>
        </w:rPr>
        <w:tab/>
        <w:t>objednávateľ poskytovateľovi písomne predloží požiadavku na poskytnutie služby rozvoja s opisom činnosti a/alebo jej výsledku,</w:t>
      </w:r>
    </w:p>
    <w:p w14:paraId="64488126" w14:textId="7FDE88EC" w:rsidR="00A23912" w:rsidRPr="00A23912" w:rsidRDefault="00A23912" w:rsidP="00EF6069">
      <w:pPr>
        <w:spacing w:after="0"/>
        <w:ind w:left="709" w:hanging="283"/>
        <w:jc w:val="both"/>
        <w:rPr>
          <w:rFonts w:ascii="Arial" w:hAnsi="Arial" w:cs="Arial"/>
        </w:rPr>
      </w:pPr>
      <w:r w:rsidRPr="00A23912">
        <w:rPr>
          <w:rFonts w:ascii="Arial" w:hAnsi="Arial" w:cs="Arial"/>
        </w:rPr>
        <w:t>b)</w:t>
      </w:r>
      <w:r w:rsidRPr="00A23912">
        <w:rPr>
          <w:rFonts w:ascii="Arial" w:hAnsi="Arial" w:cs="Arial"/>
        </w:rPr>
        <w:tab/>
        <w:t>na základe požiadavky na poskytnutie služby rozvoja, poskytovateľ záväzne stanoví pr</w:t>
      </w:r>
      <w:r w:rsidR="009A3750">
        <w:rPr>
          <w:rFonts w:ascii="Arial" w:hAnsi="Arial" w:cs="Arial"/>
        </w:rPr>
        <w:t>á</w:t>
      </w:r>
      <w:r w:rsidRPr="00A23912">
        <w:rPr>
          <w:rFonts w:ascii="Arial" w:hAnsi="Arial" w:cs="Arial"/>
        </w:rPr>
        <w:t>cnosť realizácie v ČH a do 5 pracovných dní o nej písomne informuje objednávateľa; poskytovateľ je povinný písomne upozorniť objednávateľa na možné negatívne dopady objednávateľom požadovaného plnenia,</w:t>
      </w:r>
    </w:p>
    <w:p w14:paraId="4C8F88A3" w14:textId="77777777" w:rsidR="00A23912" w:rsidRPr="00A23912" w:rsidRDefault="00A23912" w:rsidP="00EF6069">
      <w:pPr>
        <w:spacing w:after="0"/>
        <w:ind w:left="709" w:hanging="283"/>
        <w:jc w:val="both"/>
        <w:rPr>
          <w:rFonts w:ascii="Arial" w:hAnsi="Arial" w:cs="Arial"/>
        </w:rPr>
      </w:pPr>
      <w:r w:rsidRPr="00A23912">
        <w:rPr>
          <w:rFonts w:ascii="Arial" w:hAnsi="Arial" w:cs="Arial"/>
        </w:rPr>
        <w:t>c)</w:t>
      </w:r>
      <w:r w:rsidRPr="00A23912">
        <w:rPr>
          <w:rFonts w:ascii="Arial" w:hAnsi="Arial" w:cs="Arial"/>
        </w:rPr>
        <w:tab/>
        <w:t>v prípade, ak sa tak objednávateľ rozhodne, vystaví objednávku na poskytnutie služby rozvoja v ČH, v ktorej uvedie činnosť a/alebo výsledok servisnej podpory, cenu objednanej služby rozvoja a termín jej dodania.</w:t>
      </w:r>
    </w:p>
    <w:p w14:paraId="3979BC64" w14:textId="7633A867" w:rsidR="00A23912" w:rsidRPr="00A23912" w:rsidRDefault="00505F8D" w:rsidP="00EF6069">
      <w:pPr>
        <w:spacing w:after="0"/>
        <w:jc w:val="both"/>
        <w:rPr>
          <w:rFonts w:ascii="Arial" w:hAnsi="Arial" w:cs="Arial"/>
        </w:rPr>
      </w:pPr>
      <w:r>
        <w:rPr>
          <w:rFonts w:ascii="Arial" w:hAnsi="Arial" w:cs="Arial"/>
        </w:rPr>
        <w:t xml:space="preserve">2.3. </w:t>
      </w:r>
      <w:r w:rsidR="00A23912" w:rsidRPr="00A23912">
        <w:rPr>
          <w:rFonts w:ascii="Arial" w:hAnsi="Arial" w:cs="Arial"/>
        </w:rPr>
        <w:t xml:space="preserve">Pre vylúčenie pochybností platí, že objednávateľ je oprávnený vystaviť objednávku na poskytnutie služby rozvoja bez dodržania procesu podľa </w:t>
      </w:r>
      <w:r w:rsidR="00F43757">
        <w:rPr>
          <w:rFonts w:ascii="Arial" w:hAnsi="Arial" w:cs="Arial"/>
        </w:rPr>
        <w:t xml:space="preserve">bodu </w:t>
      </w:r>
      <w:r>
        <w:rPr>
          <w:rFonts w:ascii="Arial" w:hAnsi="Arial" w:cs="Arial"/>
        </w:rPr>
        <w:t>2.2. tohto písmena D).</w:t>
      </w:r>
      <w:r w:rsidR="00A23912" w:rsidRPr="00A23912">
        <w:rPr>
          <w:rFonts w:ascii="Arial" w:hAnsi="Arial" w:cs="Arial"/>
        </w:rPr>
        <w:t xml:space="preserve"> </w:t>
      </w:r>
    </w:p>
    <w:p w14:paraId="0E267E50" w14:textId="5DA3C522" w:rsidR="00505F8D" w:rsidRPr="00A23912" w:rsidRDefault="00505F8D" w:rsidP="00EF6069">
      <w:pPr>
        <w:spacing w:after="0"/>
        <w:jc w:val="both"/>
        <w:rPr>
          <w:rFonts w:ascii="Arial" w:hAnsi="Arial" w:cs="Arial"/>
        </w:rPr>
      </w:pPr>
      <w:r>
        <w:rPr>
          <w:rFonts w:ascii="Arial" w:hAnsi="Arial" w:cs="Arial"/>
        </w:rPr>
        <w:t>2.4.</w:t>
      </w:r>
      <w:r w:rsidR="00A23912" w:rsidRPr="00A23912">
        <w:rPr>
          <w:rFonts w:ascii="Arial" w:hAnsi="Arial" w:cs="Arial"/>
        </w:rPr>
        <w:t xml:space="preserve"> Poskytovateľ je povinný začať poskytovať objednanú službu rozvoja v lehote alebo v termíne určenom v objednávke, alebo v lehote do 1 pracovného dňa odo dňa doručenia objednávky, ak nie je v objednávke určený žiadny termín plnenia.</w:t>
      </w:r>
    </w:p>
    <w:p w14:paraId="41EA5AF7" w14:textId="77777777" w:rsidR="00A23912" w:rsidRPr="00EF6069" w:rsidRDefault="00A23912" w:rsidP="00AE1FCB">
      <w:pPr>
        <w:spacing w:after="0"/>
        <w:jc w:val="both"/>
        <w:rPr>
          <w:rFonts w:ascii="Arial" w:hAnsi="Arial" w:cs="Arial"/>
          <w:sz w:val="28"/>
        </w:rPr>
      </w:pPr>
    </w:p>
    <w:p w14:paraId="56B09ACF" w14:textId="520779E6" w:rsidR="00A23912" w:rsidRPr="00AE1FCB" w:rsidRDefault="00505F8D" w:rsidP="0036086F">
      <w:pPr>
        <w:spacing w:after="0"/>
        <w:jc w:val="both"/>
        <w:rPr>
          <w:rFonts w:ascii="Arial" w:hAnsi="Arial" w:cs="Arial"/>
          <w:b/>
          <w:sz w:val="24"/>
        </w:rPr>
      </w:pPr>
      <w:r>
        <w:rPr>
          <w:rFonts w:ascii="Arial" w:hAnsi="Arial" w:cs="Arial"/>
          <w:b/>
          <w:sz w:val="24"/>
        </w:rPr>
        <w:t xml:space="preserve">E) </w:t>
      </w:r>
      <w:r w:rsidR="00A23912" w:rsidRPr="00AE1FCB">
        <w:rPr>
          <w:rFonts w:ascii="Arial" w:hAnsi="Arial" w:cs="Arial"/>
          <w:b/>
          <w:sz w:val="24"/>
        </w:rPr>
        <w:t xml:space="preserve">Školenie </w:t>
      </w:r>
    </w:p>
    <w:p w14:paraId="23517835" w14:textId="3AF9C504" w:rsidR="00505F8D" w:rsidRDefault="00505F8D" w:rsidP="00505F8D">
      <w:pPr>
        <w:spacing w:after="0"/>
        <w:jc w:val="both"/>
        <w:rPr>
          <w:rFonts w:ascii="Arial" w:hAnsi="Arial" w:cs="Arial"/>
          <w:lang w:eastAsia="cs-CZ"/>
        </w:rPr>
      </w:pPr>
      <w:r>
        <w:rPr>
          <w:rFonts w:ascii="Arial" w:hAnsi="Arial" w:cs="Arial"/>
        </w:rPr>
        <w:t>Službu školenie sa poskytovateľ zaväzuje poskytovať ako š</w:t>
      </w:r>
      <w:r w:rsidR="00A23912" w:rsidRPr="00A23912">
        <w:rPr>
          <w:rFonts w:ascii="Arial" w:hAnsi="Arial" w:cs="Arial"/>
          <w:lang w:eastAsia="cs-CZ"/>
        </w:rPr>
        <w:t>kolenia používateľov s vyšším typom oprávnenia – administrátorské školenie</w:t>
      </w:r>
      <w:r>
        <w:rPr>
          <w:rFonts w:ascii="Arial" w:hAnsi="Arial" w:cs="Arial"/>
          <w:lang w:eastAsia="cs-CZ"/>
        </w:rPr>
        <w:t>.</w:t>
      </w:r>
      <w:r w:rsidR="00A23912" w:rsidRPr="00A23912">
        <w:rPr>
          <w:rFonts w:ascii="Arial" w:hAnsi="Arial" w:cs="Arial"/>
          <w:lang w:eastAsia="cs-CZ"/>
        </w:rPr>
        <w:t xml:space="preserve"> </w:t>
      </w:r>
    </w:p>
    <w:p w14:paraId="502FD250" w14:textId="1B210553" w:rsidR="00A23912" w:rsidRDefault="00505F8D" w:rsidP="00505F8D">
      <w:pPr>
        <w:spacing w:after="0"/>
        <w:jc w:val="both"/>
        <w:rPr>
          <w:rFonts w:ascii="Arial" w:hAnsi="Arial" w:cs="Arial"/>
          <w:lang w:eastAsia="cs-CZ"/>
        </w:rPr>
      </w:pPr>
      <w:r>
        <w:rPr>
          <w:rFonts w:ascii="Arial" w:hAnsi="Arial" w:cs="Arial"/>
          <w:lang w:eastAsia="cs-CZ"/>
        </w:rPr>
        <w:t>Poskytovateľ</w:t>
      </w:r>
      <w:r w:rsidRPr="00A23912">
        <w:rPr>
          <w:rFonts w:ascii="Arial" w:hAnsi="Arial" w:cs="Arial"/>
          <w:lang w:eastAsia="cs-CZ"/>
        </w:rPr>
        <w:t xml:space="preserve"> </w:t>
      </w:r>
      <w:r w:rsidR="00A23912" w:rsidRPr="00A23912">
        <w:rPr>
          <w:rFonts w:ascii="Arial" w:hAnsi="Arial" w:cs="Arial"/>
          <w:lang w:eastAsia="cs-CZ"/>
        </w:rPr>
        <w:t xml:space="preserve">poskytne návrh spôsobu školenia používateľov s vyšším typom oprávnenia - napr. administrátora projektu, správcu systému atď. Títo používatelia môžu mať určité typy oprávnení a musia </w:t>
      </w:r>
      <w:r>
        <w:rPr>
          <w:rFonts w:ascii="Arial" w:hAnsi="Arial" w:cs="Arial"/>
          <w:lang w:eastAsia="cs-CZ"/>
        </w:rPr>
        <w:t xml:space="preserve">počas školenia </w:t>
      </w:r>
      <w:r w:rsidR="00A23912" w:rsidRPr="00A23912">
        <w:rPr>
          <w:rFonts w:ascii="Arial" w:hAnsi="Arial" w:cs="Arial"/>
          <w:lang w:eastAsia="cs-CZ"/>
        </w:rPr>
        <w:t>pochopiť, aké typy zásahov sú im povolené a aké zodpovednosti sú na nich delegované.</w:t>
      </w:r>
    </w:p>
    <w:p w14:paraId="4FDC2635" w14:textId="77777777" w:rsidR="00505F8D" w:rsidRPr="00A23912" w:rsidRDefault="00505F8D" w:rsidP="0036086F">
      <w:pPr>
        <w:spacing w:after="0"/>
        <w:jc w:val="both"/>
        <w:rPr>
          <w:rFonts w:ascii="Arial" w:hAnsi="Arial" w:cs="Arial"/>
        </w:rPr>
      </w:pPr>
    </w:p>
    <w:p w14:paraId="55A41C1B" w14:textId="77777777" w:rsidR="00A23912" w:rsidRPr="00A23912" w:rsidRDefault="00A23912" w:rsidP="0036086F">
      <w:pPr>
        <w:pStyle w:val="Odsekzoznamu"/>
        <w:spacing w:after="0"/>
        <w:ind w:left="0"/>
        <w:jc w:val="both"/>
        <w:rPr>
          <w:rFonts w:ascii="Arial" w:hAnsi="Arial" w:cs="Arial"/>
          <w:lang w:eastAsia="cs-CZ"/>
        </w:rPr>
      </w:pPr>
      <w:r w:rsidRPr="00A23912">
        <w:rPr>
          <w:rFonts w:ascii="Arial" w:hAnsi="Arial" w:cs="Arial"/>
          <w:lang w:eastAsia="cs-CZ"/>
        </w:rPr>
        <w:t>Školenie musí minimálne obsahovať:</w:t>
      </w:r>
    </w:p>
    <w:p w14:paraId="3487BC3C" w14:textId="77777777" w:rsidR="00505F8D" w:rsidRDefault="00505F8D" w:rsidP="00505F8D">
      <w:pPr>
        <w:spacing w:after="0"/>
        <w:jc w:val="both"/>
        <w:rPr>
          <w:rFonts w:ascii="Arial" w:hAnsi="Arial" w:cs="Arial"/>
          <w:lang w:eastAsia="cs-CZ"/>
        </w:rPr>
      </w:pPr>
    </w:p>
    <w:p w14:paraId="13D717DF" w14:textId="2ADB2784" w:rsidR="00A23912" w:rsidRPr="00A23912" w:rsidRDefault="00A23912" w:rsidP="0036086F">
      <w:pPr>
        <w:spacing w:after="0"/>
        <w:jc w:val="both"/>
        <w:rPr>
          <w:rFonts w:ascii="Arial" w:hAnsi="Arial" w:cs="Arial"/>
          <w:lang w:eastAsia="cs-CZ"/>
        </w:rPr>
      </w:pPr>
      <w:r w:rsidRPr="00A23912">
        <w:rPr>
          <w:rFonts w:ascii="Arial" w:hAnsi="Arial" w:cs="Arial"/>
          <w:lang w:eastAsia="cs-CZ"/>
        </w:rPr>
        <w:t>Školenie obsluhy pre nástroje Atlassian – Jira a Confluence:</w:t>
      </w:r>
    </w:p>
    <w:p w14:paraId="3DBB743E" w14:textId="77777777" w:rsidR="00A23912" w:rsidRPr="00A23912" w:rsidRDefault="00A23912" w:rsidP="0036086F">
      <w:pPr>
        <w:spacing w:after="0"/>
        <w:ind w:left="426"/>
        <w:jc w:val="both"/>
        <w:rPr>
          <w:rFonts w:ascii="Arial" w:hAnsi="Arial" w:cs="Arial"/>
          <w:lang w:eastAsia="cs-CZ"/>
        </w:rPr>
      </w:pPr>
      <w:r w:rsidRPr="00A23912">
        <w:rPr>
          <w:rFonts w:ascii="Arial" w:hAnsi="Arial" w:cs="Arial"/>
          <w:lang w:eastAsia="cs-CZ"/>
        </w:rPr>
        <w:t>Obsah školenia musí byť minimálne v rozsahu:</w:t>
      </w:r>
    </w:p>
    <w:p w14:paraId="5B674B22" w14:textId="77777777" w:rsidR="00A23912" w:rsidRPr="00A23912" w:rsidRDefault="00A23912">
      <w:pPr>
        <w:pStyle w:val="Odsekzoznamu"/>
        <w:numPr>
          <w:ilvl w:val="1"/>
          <w:numId w:val="9"/>
        </w:numPr>
        <w:spacing w:after="0" w:line="240" w:lineRule="auto"/>
        <w:ind w:left="426"/>
        <w:jc w:val="both"/>
        <w:rPr>
          <w:rFonts w:ascii="Arial" w:hAnsi="Arial" w:cs="Arial"/>
          <w:lang w:eastAsia="cs-CZ"/>
        </w:rPr>
      </w:pPr>
      <w:r w:rsidRPr="00A23912">
        <w:rPr>
          <w:rFonts w:ascii="Arial" w:hAnsi="Arial" w:cs="Arial"/>
          <w:lang w:eastAsia="cs-CZ"/>
        </w:rPr>
        <w:t>zameranie na základné administrátorské vedomosti</w:t>
      </w:r>
    </w:p>
    <w:p w14:paraId="24BA44AD" w14:textId="77777777" w:rsidR="00A23912" w:rsidRPr="00A23912" w:rsidRDefault="00A23912">
      <w:pPr>
        <w:pStyle w:val="Odsekzoznamu"/>
        <w:numPr>
          <w:ilvl w:val="1"/>
          <w:numId w:val="9"/>
        </w:numPr>
        <w:spacing w:after="0" w:line="240" w:lineRule="auto"/>
        <w:ind w:left="426"/>
        <w:jc w:val="both"/>
        <w:rPr>
          <w:rFonts w:ascii="Arial" w:hAnsi="Arial" w:cs="Arial"/>
          <w:lang w:eastAsia="cs-CZ"/>
        </w:rPr>
      </w:pPr>
      <w:r w:rsidRPr="00A23912">
        <w:rPr>
          <w:rFonts w:ascii="Arial" w:hAnsi="Arial" w:cs="Arial"/>
          <w:lang w:eastAsia="cs-CZ"/>
        </w:rPr>
        <w:t>manažment účtov, oprávnení a všeobecné zabezpečenie bezpečnosti, zamerané na pochopenie možností, nastavenie oprávnení, auditovanie a zodpovednosti</w:t>
      </w:r>
    </w:p>
    <w:p w14:paraId="18E954DA" w14:textId="77777777" w:rsidR="00A23912" w:rsidRPr="00A23912" w:rsidRDefault="00A23912">
      <w:pPr>
        <w:pStyle w:val="Odsekzoznamu"/>
        <w:numPr>
          <w:ilvl w:val="1"/>
          <w:numId w:val="9"/>
        </w:numPr>
        <w:spacing w:after="0" w:line="240" w:lineRule="auto"/>
        <w:ind w:left="426"/>
        <w:jc w:val="both"/>
        <w:rPr>
          <w:rFonts w:ascii="Arial" w:hAnsi="Arial" w:cs="Arial"/>
          <w:lang w:eastAsia="cs-CZ"/>
        </w:rPr>
      </w:pPr>
      <w:r w:rsidRPr="00A23912">
        <w:rPr>
          <w:rFonts w:ascii="Arial" w:hAnsi="Arial" w:cs="Arial"/>
          <w:lang w:eastAsia="cs-CZ"/>
        </w:rPr>
        <w:t>integrácia, všeobecný debugging problémov, možností komunikácie apod.(zamerané na riešenie bežných problémov, s ktorými sa najčastejšie stretávame)</w:t>
      </w:r>
    </w:p>
    <w:p w14:paraId="4A68E4EB" w14:textId="77777777" w:rsidR="00A23912" w:rsidRPr="00A23912" w:rsidRDefault="00A23912">
      <w:pPr>
        <w:pStyle w:val="Odsekzoznamu"/>
        <w:numPr>
          <w:ilvl w:val="1"/>
          <w:numId w:val="9"/>
        </w:numPr>
        <w:spacing w:after="0" w:line="240" w:lineRule="auto"/>
        <w:ind w:left="426"/>
        <w:jc w:val="both"/>
        <w:rPr>
          <w:rFonts w:ascii="Arial" w:hAnsi="Arial" w:cs="Arial"/>
          <w:lang w:eastAsia="cs-CZ"/>
        </w:rPr>
      </w:pPr>
      <w:r w:rsidRPr="00A23912">
        <w:rPr>
          <w:rFonts w:ascii="Arial" w:hAnsi="Arial" w:cs="Arial"/>
          <w:lang w:eastAsia="cs-CZ"/>
        </w:rPr>
        <w:t>dohľad, konzultácia a návrh riešenia problémov administrátorov pre vyriešenie požiadaviek</w:t>
      </w:r>
    </w:p>
    <w:p w14:paraId="3522EE47" w14:textId="77777777" w:rsidR="00A23912" w:rsidRPr="00A23912" w:rsidRDefault="00A23912">
      <w:pPr>
        <w:pStyle w:val="Odsekzoznamu"/>
        <w:numPr>
          <w:ilvl w:val="1"/>
          <w:numId w:val="9"/>
        </w:numPr>
        <w:spacing w:after="0" w:line="240" w:lineRule="auto"/>
        <w:ind w:left="426"/>
        <w:jc w:val="both"/>
        <w:rPr>
          <w:rFonts w:ascii="Arial" w:hAnsi="Arial" w:cs="Arial"/>
          <w:lang w:eastAsia="cs-CZ"/>
        </w:rPr>
      </w:pPr>
      <w:r w:rsidRPr="00A23912">
        <w:rPr>
          <w:rFonts w:ascii="Arial" w:hAnsi="Arial" w:cs="Arial"/>
          <w:lang w:eastAsia="cs-CZ"/>
        </w:rPr>
        <w:t> založenie projektu / space</w:t>
      </w:r>
    </w:p>
    <w:p w14:paraId="181BEAA5" w14:textId="77777777" w:rsidR="00A23912" w:rsidRPr="00A23912" w:rsidRDefault="00A23912">
      <w:pPr>
        <w:pStyle w:val="Odsekzoznamu"/>
        <w:numPr>
          <w:ilvl w:val="1"/>
          <w:numId w:val="9"/>
        </w:numPr>
        <w:spacing w:after="0" w:line="240" w:lineRule="auto"/>
        <w:ind w:left="426"/>
        <w:jc w:val="both"/>
        <w:rPr>
          <w:rFonts w:ascii="Arial" w:hAnsi="Arial" w:cs="Arial"/>
          <w:lang w:eastAsia="cs-CZ"/>
        </w:rPr>
      </w:pPr>
      <w:r w:rsidRPr="00A23912">
        <w:rPr>
          <w:rFonts w:ascii="Arial" w:hAnsi="Arial" w:cs="Arial"/>
          <w:lang w:eastAsia="cs-CZ"/>
        </w:rPr>
        <w:t> optimalizácie a zakladanie custom fieldov</w:t>
      </w:r>
    </w:p>
    <w:p w14:paraId="02056F0C" w14:textId="77777777" w:rsidR="00A23912" w:rsidRPr="00A23912" w:rsidRDefault="00A23912">
      <w:pPr>
        <w:pStyle w:val="Odsekzoznamu"/>
        <w:numPr>
          <w:ilvl w:val="1"/>
          <w:numId w:val="9"/>
        </w:numPr>
        <w:spacing w:after="0" w:line="240" w:lineRule="auto"/>
        <w:ind w:left="426"/>
        <w:jc w:val="both"/>
        <w:rPr>
          <w:rFonts w:ascii="Arial" w:hAnsi="Arial" w:cs="Arial"/>
          <w:lang w:eastAsia="cs-CZ"/>
        </w:rPr>
      </w:pPr>
      <w:r w:rsidRPr="00A23912">
        <w:rPr>
          <w:rFonts w:ascii="Arial" w:hAnsi="Arial" w:cs="Arial"/>
          <w:lang w:eastAsia="cs-CZ"/>
        </w:rPr>
        <w:t> správa schém na rôznych miestach systému</w:t>
      </w:r>
    </w:p>
    <w:p w14:paraId="2581CE31" w14:textId="77777777" w:rsidR="00A23912" w:rsidRPr="0036086F" w:rsidRDefault="00A23912" w:rsidP="0036086F">
      <w:pPr>
        <w:jc w:val="both"/>
        <w:rPr>
          <w:rFonts w:ascii="Arial" w:hAnsi="Arial" w:cs="Arial"/>
          <w:lang w:eastAsia="cs-CZ"/>
        </w:rPr>
      </w:pPr>
    </w:p>
    <w:p w14:paraId="7FCFF56E" w14:textId="3EE3AE14" w:rsidR="00A23912" w:rsidRPr="00A23912" w:rsidRDefault="00505F8D" w:rsidP="0036086F">
      <w:pPr>
        <w:spacing w:after="0"/>
        <w:ind w:left="426"/>
        <w:jc w:val="both"/>
        <w:rPr>
          <w:rFonts w:ascii="Arial" w:hAnsi="Arial" w:cs="Arial"/>
          <w:lang w:eastAsia="cs-CZ"/>
        </w:rPr>
      </w:pPr>
      <w:r>
        <w:rPr>
          <w:rFonts w:ascii="Arial" w:hAnsi="Arial" w:cs="Arial"/>
          <w:lang w:eastAsia="cs-CZ"/>
        </w:rPr>
        <w:t>Poskytovateľ sa zaväzuje</w:t>
      </w:r>
      <w:r w:rsidR="00A23912" w:rsidRPr="00A23912">
        <w:rPr>
          <w:rFonts w:ascii="Arial" w:hAnsi="Arial" w:cs="Arial"/>
          <w:lang w:eastAsia="cs-CZ"/>
        </w:rPr>
        <w:t xml:space="preserve"> </w:t>
      </w:r>
      <w:r>
        <w:rPr>
          <w:rFonts w:ascii="Arial" w:hAnsi="Arial" w:cs="Arial"/>
          <w:lang w:eastAsia="cs-CZ"/>
        </w:rPr>
        <w:t>dať školeným používateľom</w:t>
      </w:r>
      <w:r w:rsidRPr="00A23912">
        <w:rPr>
          <w:rFonts w:ascii="Arial" w:hAnsi="Arial" w:cs="Arial"/>
          <w:lang w:eastAsia="cs-CZ"/>
        </w:rPr>
        <w:t xml:space="preserve"> </w:t>
      </w:r>
      <w:r w:rsidR="00A23912" w:rsidRPr="00A23912">
        <w:rPr>
          <w:rFonts w:ascii="Arial" w:hAnsi="Arial" w:cs="Arial"/>
          <w:lang w:eastAsia="cs-CZ"/>
        </w:rPr>
        <w:t>základné manuály v slovenskom jazyku:</w:t>
      </w:r>
    </w:p>
    <w:p w14:paraId="680786AD" w14:textId="41A6DB87" w:rsidR="00A23912" w:rsidRPr="00A23912" w:rsidRDefault="00A23912">
      <w:pPr>
        <w:pStyle w:val="Odsekzoznamu"/>
        <w:numPr>
          <w:ilvl w:val="1"/>
          <w:numId w:val="9"/>
        </w:numPr>
        <w:spacing w:after="0" w:line="240" w:lineRule="auto"/>
        <w:ind w:left="426"/>
        <w:jc w:val="both"/>
        <w:rPr>
          <w:rFonts w:ascii="Arial" w:hAnsi="Arial" w:cs="Arial"/>
          <w:lang w:eastAsia="cs-CZ"/>
        </w:rPr>
      </w:pPr>
      <w:r w:rsidRPr="00A23912">
        <w:rPr>
          <w:rFonts w:ascii="Arial" w:hAnsi="Arial" w:cs="Arial"/>
          <w:color w:val="000000"/>
        </w:rPr>
        <w:t>návod na založenie projektu/space</w:t>
      </w:r>
    </w:p>
    <w:p w14:paraId="03C695A9" w14:textId="77777777" w:rsidR="00A23912" w:rsidRPr="00A23912" w:rsidRDefault="00A23912">
      <w:pPr>
        <w:pStyle w:val="Odsekzoznamu"/>
        <w:numPr>
          <w:ilvl w:val="1"/>
          <w:numId w:val="9"/>
        </w:numPr>
        <w:spacing w:after="0" w:line="240" w:lineRule="auto"/>
        <w:ind w:left="426"/>
        <w:jc w:val="both"/>
        <w:rPr>
          <w:rFonts w:ascii="Arial" w:hAnsi="Arial" w:cs="Arial"/>
          <w:lang w:eastAsia="cs-CZ"/>
        </w:rPr>
      </w:pPr>
      <w:r w:rsidRPr="00A23912">
        <w:rPr>
          <w:rFonts w:ascii="Arial" w:hAnsi="Arial" w:cs="Arial"/>
          <w:color w:val="000000"/>
        </w:rPr>
        <w:t>návody pre optimalizáciu a zakladanie custom fieldov</w:t>
      </w:r>
    </w:p>
    <w:p w14:paraId="74681CB4" w14:textId="77777777" w:rsidR="00A23912" w:rsidRPr="00A23912" w:rsidRDefault="00A23912">
      <w:pPr>
        <w:pStyle w:val="Odsekzoznamu"/>
        <w:numPr>
          <w:ilvl w:val="1"/>
          <w:numId w:val="9"/>
        </w:numPr>
        <w:spacing w:after="0" w:line="240" w:lineRule="auto"/>
        <w:ind w:left="426"/>
        <w:jc w:val="both"/>
        <w:rPr>
          <w:rFonts w:ascii="Arial" w:hAnsi="Arial" w:cs="Arial"/>
          <w:lang w:eastAsia="cs-CZ"/>
        </w:rPr>
      </w:pPr>
      <w:r w:rsidRPr="00A23912">
        <w:rPr>
          <w:rFonts w:ascii="Arial" w:hAnsi="Arial" w:cs="Arial"/>
          <w:color w:val="000000"/>
        </w:rPr>
        <w:t>návody na správu schém na rôznych miestach systému</w:t>
      </w:r>
    </w:p>
    <w:p w14:paraId="59221AF4" w14:textId="3E5EB980" w:rsidR="00A23912" w:rsidRPr="00A23912" w:rsidRDefault="00A23912">
      <w:pPr>
        <w:pStyle w:val="Odsekzoznamu"/>
        <w:numPr>
          <w:ilvl w:val="1"/>
          <w:numId w:val="9"/>
        </w:numPr>
        <w:spacing w:after="0" w:line="240" w:lineRule="auto"/>
        <w:ind w:left="426"/>
        <w:jc w:val="both"/>
        <w:rPr>
          <w:rFonts w:ascii="Arial" w:hAnsi="Arial" w:cs="Arial"/>
          <w:lang w:eastAsia="cs-CZ"/>
        </w:rPr>
      </w:pPr>
      <w:r w:rsidRPr="00A23912">
        <w:rPr>
          <w:rFonts w:ascii="Arial" w:hAnsi="Arial" w:cs="Arial"/>
          <w:color w:val="000000"/>
        </w:rPr>
        <w:t xml:space="preserve">návod na správu </w:t>
      </w:r>
      <w:r w:rsidR="00505F8D" w:rsidRPr="00A23912">
        <w:rPr>
          <w:rFonts w:ascii="Arial" w:hAnsi="Arial" w:cs="Arial"/>
          <w:color w:val="000000"/>
        </w:rPr>
        <w:t>užívateľských</w:t>
      </w:r>
      <w:r w:rsidRPr="00A23912">
        <w:rPr>
          <w:rFonts w:ascii="Arial" w:hAnsi="Arial" w:cs="Arial"/>
          <w:color w:val="000000"/>
        </w:rPr>
        <w:t xml:space="preserve"> účtov, licencií a skupín</w:t>
      </w:r>
    </w:p>
    <w:p w14:paraId="6E6597C0" w14:textId="2B59CBC4" w:rsidR="00F43757" w:rsidRDefault="00F43757" w:rsidP="00AE1FCB">
      <w:pPr>
        <w:rPr>
          <w:b/>
          <w:bCs/>
          <w:sz w:val="24"/>
          <w:szCs w:val="24"/>
          <w:lang w:eastAsia="cs-CZ"/>
        </w:rPr>
      </w:pPr>
    </w:p>
    <w:p w14:paraId="1364F2C4" w14:textId="77777777" w:rsidR="00A10BEB" w:rsidRPr="009A3750" w:rsidRDefault="00A10BEB" w:rsidP="00AE1FCB">
      <w:pPr>
        <w:rPr>
          <w:b/>
          <w:bCs/>
          <w:sz w:val="24"/>
          <w:szCs w:val="24"/>
          <w:lang w:eastAsia="cs-CZ"/>
        </w:rPr>
      </w:pPr>
    </w:p>
    <w:p w14:paraId="4A7B9424" w14:textId="0B5862A9" w:rsidR="00F43757" w:rsidRPr="00F43757" w:rsidRDefault="00505F8D" w:rsidP="009A3750">
      <w:pPr>
        <w:spacing w:after="0"/>
        <w:jc w:val="both"/>
        <w:rPr>
          <w:rFonts w:ascii="Arial" w:hAnsi="Arial" w:cs="Arial"/>
          <w:b/>
          <w:bCs/>
          <w:sz w:val="24"/>
          <w:szCs w:val="24"/>
          <w:lang w:eastAsia="cs-CZ"/>
        </w:rPr>
      </w:pPr>
      <w:r>
        <w:rPr>
          <w:rFonts w:ascii="Arial" w:hAnsi="Arial" w:cs="Arial"/>
          <w:b/>
          <w:bCs/>
          <w:sz w:val="24"/>
          <w:szCs w:val="24"/>
          <w:lang w:eastAsia="cs-CZ"/>
        </w:rPr>
        <w:lastRenderedPageBreak/>
        <w:t xml:space="preserve">F) </w:t>
      </w:r>
      <w:r w:rsidR="00F43757" w:rsidRPr="00F43757">
        <w:rPr>
          <w:rFonts w:ascii="Arial" w:hAnsi="Arial" w:cs="Arial"/>
          <w:b/>
          <w:bCs/>
          <w:sz w:val="24"/>
          <w:szCs w:val="24"/>
          <w:lang w:eastAsia="cs-CZ"/>
        </w:rPr>
        <w:t>Nepomenované licencie pre nástroje Atlassian</w:t>
      </w:r>
    </w:p>
    <w:p w14:paraId="45786DB2" w14:textId="068B6D1C" w:rsidR="00F43757" w:rsidRPr="00F43757" w:rsidRDefault="00F43757" w:rsidP="00F43757">
      <w:pPr>
        <w:jc w:val="both"/>
        <w:rPr>
          <w:rFonts w:ascii="Arial" w:hAnsi="Arial" w:cs="Arial"/>
          <w:lang w:eastAsia="cs-CZ"/>
        </w:rPr>
      </w:pPr>
      <w:r w:rsidRPr="00F43757">
        <w:rPr>
          <w:rFonts w:ascii="Arial" w:hAnsi="Arial" w:cs="Arial"/>
          <w:color w:val="000000" w:themeColor="text1"/>
        </w:rPr>
        <w:t xml:space="preserve">Dodanie licencii v rozsahu podľa aktuálneho platného cenníka Atlassian okrem licencií </w:t>
      </w:r>
      <w:r w:rsidR="00F42E56">
        <w:rPr>
          <w:rFonts w:ascii="Arial" w:hAnsi="Arial" w:cs="Arial"/>
          <w:color w:val="000000" w:themeColor="text1"/>
        </w:rPr>
        <w:t>uvedených</w:t>
      </w:r>
      <w:r w:rsidRPr="00F43757">
        <w:rPr>
          <w:rFonts w:ascii="Arial" w:hAnsi="Arial" w:cs="Arial"/>
          <w:color w:val="000000" w:themeColor="text1"/>
        </w:rPr>
        <w:t xml:space="preserve"> v tabu</w:t>
      </w:r>
      <w:r>
        <w:rPr>
          <w:rFonts w:ascii="Arial" w:hAnsi="Arial" w:cs="Arial"/>
          <w:color w:val="000000" w:themeColor="text1"/>
        </w:rPr>
        <w:t>ľ</w:t>
      </w:r>
      <w:r w:rsidRPr="00F43757">
        <w:rPr>
          <w:rFonts w:ascii="Arial" w:hAnsi="Arial" w:cs="Arial"/>
          <w:color w:val="000000" w:themeColor="text1"/>
        </w:rPr>
        <w:t>ke č.</w:t>
      </w:r>
      <w:r w:rsidR="009F63D3">
        <w:rPr>
          <w:rFonts w:ascii="Arial" w:hAnsi="Arial" w:cs="Arial"/>
          <w:color w:val="000000" w:themeColor="text1"/>
        </w:rPr>
        <w:t xml:space="preserve"> </w:t>
      </w:r>
      <w:r w:rsidRPr="00F43757">
        <w:rPr>
          <w:rFonts w:ascii="Arial" w:hAnsi="Arial" w:cs="Arial"/>
          <w:color w:val="000000" w:themeColor="text1"/>
        </w:rPr>
        <w:t>2 bodu B)</w:t>
      </w:r>
      <w:r w:rsidR="00F42E56">
        <w:rPr>
          <w:rFonts w:ascii="Arial" w:hAnsi="Arial" w:cs="Arial"/>
          <w:color w:val="000000" w:themeColor="text1"/>
        </w:rPr>
        <w:t xml:space="preserve"> tejto prílohy resp. v Čl. VI bode </w:t>
      </w:r>
      <w:r w:rsidR="0026288E">
        <w:rPr>
          <w:rFonts w:ascii="Arial" w:hAnsi="Arial" w:cs="Arial"/>
          <w:color w:val="000000" w:themeColor="text1"/>
        </w:rPr>
        <w:t>6.1.2. dohody</w:t>
      </w:r>
      <w:r w:rsidR="00436CEB">
        <w:rPr>
          <w:rFonts w:ascii="Arial" w:hAnsi="Arial" w:cs="Arial"/>
          <w:color w:val="000000" w:themeColor="text1"/>
        </w:rPr>
        <w:t>.</w:t>
      </w:r>
    </w:p>
    <w:p w14:paraId="38151CCE" w14:textId="53F63ECC" w:rsidR="00F43757" w:rsidRPr="00F43757" w:rsidRDefault="009A3750" w:rsidP="00F43757">
      <w:pPr>
        <w:jc w:val="both"/>
        <w:rPr>
          <w:rFonts w:ascii="Arial" w:hAnsi="Arial" w:cs="Arial"/>
          <w:lang w:eastAsia="cs-CZ"/>
        </w:rPr>
      </w:pPr>
      <w:r>
        <w:rPr>
          <w:rFonts w:ascii="Arial" w:hAnsi="Arial" w:cs="Arial"/>
          <w:lang w:eastAsia="cs-CZ"/>
        </w:rPr>
        <w:t>Objednávateľ</w:t>
      </w:r>
      <w:r w:rsidR="00F43757" w:rsidRPr="00F43757">
        <w:rPr>
          <w:rFonts w:ascii="Arial" w:hAnsi="Arial" w:cs="Arial"/>
          <w:lang w:eastAsia="cs-CZ"/>
        </w:rPr>
        <w:t xml:space="preserve"> požaduje podľa tohto bodu dodať licencie pre nástroje Atlassian, ktoré nie sú </w:t>
      </w:r>
      <w:r w:rsidR="00F42E56">
        <w:rPr>
          <w:rFonts w:ascii="Arial" w:hAnsi="Arial" w:cs="Arial"/>
          <w:lang w:eastAsia="cs-CZ"/>
        </w:rPr>
        <w:t>uvedené</w:t>
      </w:r>
      <w:r w:rsidR="00F42E56" w:rsidRPr="00F43757">
        <w:rPr>
          <w:rFonts w:ascii="Arial" w:hAnsi="Arial" w:cs="Arial"/>
          <w:lang w:eastAsia="cs-CZ"/>
        </w:rPr>
        <w:t xml:space="preserve"> </w:t>
      </w:r>
      <w:r w:rsidR="00F43757" w:rsidRPr="00F43757">
        <w:rPr>
          <w:rFonts w:ascii="Arial" w:hAnsi="Arial" w:cs="Arial"/>
          <w:lang w:eastAsia="cs-CZ"/>
        </w:rPr>
        <w:t xml:space="preserve">v tabuľke </w:t>
      </w:r>
      <w:r w:rsidR="00F42E56" w:rsidRPr="00F43757">
        <w:rPr>
          <w:rFonts w:ascii="Arial" w:hAnsi="Arial" w:cs="Arial"/>
          <w:color w:val="000000" w:themeColor="text1"/>
        </w:rPr>
        <w:t>č.</w:t>
      </w:r>
      <w:r w:rsidR="00F42E56">
        <w:rPr>
          <w:rFonts w:ascii="Arial" w:hAnsi="Arial" w:cs="Arial"/>
          <w:color w:val="000000" w:themeColor="text1"/>
        </w:rPr>
        <w:t xml:space="preserve"> </w:t>
      </w:r>
      <w:r w:rsidR="00F42E56" w:rsidRPr="00F43757">
        <w:rPr>
          <w:rFonts w:ascii="Arial" w:hAnsi="Arial" w:cs="Arial"/>
          <w:color w:val="000000" w:themeColor="text1"/>
        </w:rPr>
        <w:t>2 bodu B)</w:t>
      </w:r>
      <w:r w:rsidR="00F42E56">
        <w:rPr>
          <w:rFonts w:ascii="Arial" w:hAnsi="Arial" w:cs="Arial"/>
          <w:color w:val="000000" w:themeColor="text1"/>
        </w:rPr>
        <w:t xml:space="preserve"> tejto prílohy</w:t>
      </w:r>
      <w:r w:rsidR="00F42E56">
        <w:rPr>
          <w:rFonts w:ascii="Arial" w:hAnsi="Arial" w:cs="Arial"/>
          <w:lang w:eastAsia="cs-CZ"/>
        </w:rPr>
        <w:t xml:space="preserve"> </w:t>
      </w:r>
      <w:r w:rsidR="00F43757" w:rsidRPr="00F43757">
        <w:rPr>
          <w:rFonts w:ascii="Arial" w:hAnsi="Arial" w:cs="Arial"/>
          <w:lang w:eastAsia="cs-CZ"/>
        </w:rPr>
        <w:t>a </w:t>
      </w:r>
      <w:r w:rsidR="00D726C3">
        <w:rPr>
          <w:rFonts w:ascii="Arial" w:hAnsi="Arial" w:cs="Arial"/>
          <w:lang w:eastAsia="cs-CZ"/>
        </w:rPr>
        <w:t>objednávateľ</w:t>
      </w:r>
      <w:r w:rsidR="00F43757" w:rsidRPr="00F43757">
        <w:rPr>
          <w:rFonts w:ascii="Arial" w:hAnsi="Arial" w:cs="Arial"/>
          <w:lang w:eastAsia="cs-CZ"/>
        </w:rPr>
        <w:t xml:space="preserve"> v čase implementácie rôznych procesov do nástrojov Atlassian ich identifikoval ako potrebné k implementácii procesov a nie je možné proces implementovať pomocou licencií a ich funkčností </w:t>
      </w:r>
      <w:r w:rsidR="0026288E" w:rsidRPr="0026288E">
        <w:rPr>
          <w:rFonts w:ascii="Arial" w:hAnsi="Arial" w:cs="Arial"/>
          <w:lang w:eastAsia="cs-CZ"/>
        </w:rPr>
        <w:t>uvedených v tabuľke č. 2 bodu B) tejto prílohy resp. v Čl. VI bode 6.1.2. dohody</w:t>
      </w:r>
      <w:r w:rsidR="00F43757" w:rsidRPr="00F43757">
        <w:rPr>
          <w:rFonts w:ascii="Arial" w:hAnsi="Arial" w:cs="Arial"/>
          <w:lang w:eastAsia="cs-CZ"/>
        </w:rPr>
        <w:t xml:space="preserve">. </w:t>
      </w:r>
    </w:p>
    <w:p w14:paraId="7ECD613D" w14:textId="77777777" w:rsidR="00000FE8" w:rsidRDefault="00F43757" w:rsidP="00F43757">
      <w:pPr>
        <w:jc w:val="both"/>
        <w:rPr>
          <w:rFonts w:ascii="Arial" w:eastAsia="Arial" w:hAnsi="Arial" w:cs="Arial"/>
          <w:bCs/>
        </w:rPr>
      </w:pPr>
      <w:r w:rsidRPr="00F43757">
        <w:rPr>
          <w:rFonts w:ascii="Arial" w:eastAsia="Arial" w:hAnsi="Arial" w:cs="Arial"/>
          <w:bCs/>
        </w:rPr>
        <w:t>Nadobúdacia cena za nadobudnutie nepomenovaných licencií pre nástroj</w:t>
      </w:r>
      <w:r w:rsidR="00436CEB">
        <w:rPr>
          <w:rFonts w:ascii="Arial" w:eastAsia="Arial" w:hAnsi="Arial" w:cs="Arial"/>
          <w:bCs/>
        </w:rPr>
        <w:t>e</w:t>
      </w:r>
      <w:r w:rsidRPr="00F43757">
        <w:rPr>
          <w:rFonts w:ascii="Arial" w:eastAsia="Arial" w:hAnsi="Arial" w:cs="Arial"/>
          <w:bCs/>
        </w:rPr>
        <w:t xml:space="preserve"> Atlassian bude </w:t>
      </w:r>
      <w:r w:rsidR="003F0D66">
        <w:rPr>
          <w:rFonts w:ascii="Arial" w:eastAsia="Arial" w:hAnsi="Arial" w:cs="Arial"/>
          <w:bCs/>
        </w:rPr>
        <w:t>objednávateľom</w:t>
      </w:r>
      <w:r w:rsidRPr="00F43757">
        <w:rPr>
          <w:rFonts w:ascii="Arial" w:eastAsia="Arial" w:hAnsi="Arial" w:cs="Arial"/>
          <w:bCs/>
        </w:rPr>
        <w:t xml:space="preserve"> hradená z celkového finančného limitu</w:t>
      </w:r>
      <w:r w:rsidR="00436CEB">
        <w:rPr>
          <w:rFonts w:ascii="Arial" w:eastAsia="Arial" w:hAnsi="Arial" w:cs="Arial"/>
          <w:bCs/>
        </w:rPr>
        <w:t>, uvedeného v Čl. VI bode</w:t>
      </w:r>
      <w:r w:rsidRPr="00F43757">
        <w:rPr>
          <w:rFonts w:ascii="Arial" w:eastAsia="Arial" w:hAnsi="Arial" w:cs="Arial"/>
          <w:bCs/>
        </w:rPr>
        <w:t xml:space="preserve"> </w:t>
      </w:r>
      <w:r w:rsidR="00436CEB">
        <w:rPr>
          <w:rFonts w:ascii="Arial" w:eastAsia="Arial" w:hAnsi="Arial" w:cs="Arial"/>
          <w:bCs/>
        </w:rPr>
        <w:t>6.1.</w:t>
      </w:r>
      <w:r w:rsidR="00C613AF">
        <w:rPr>
          <w:rFonts w:ascii="Arial" w:eastAsia="Arial" w:hAnsi="Arial" w:cs="Arial"/>
          <w:bCs/>
        </w:rPr>
        <w:t>6</w:t>
      </w:r>
      <w:r w:rsidR="00436CEB">
        <w:rPr>
          <w:rFonts w:ascii="Arial" w:eastAsia="Arial" w:hAnsi="Arial" w:cs="Arial"/>
          <w:bCs/>
        </w:rPr>
        <w:t>. dohody</w:t>
      </w:r>
      <w:r w:rsidRPr="00F43757">
        <w:rPr>
          <w:rFonts w:ascii="Arial" w:eastAsia="Arial" w:hAnsi="Arial" w:cs="Arial"/>
          <w:bCs/>
        </w:rPr>
        <w:t>.</w:t>
      </w:r>
    </w:p>
    <w:p w14:paraId="36D7C87C" w14:textId="20AF43EB" w:rsidR="00A10BEB" w:rsidRDefault="00F43757" w:rsidP="00F43757">
      <w:pPr>
        <w:jc w:val="both"/>
        <w:rPr>
          <w:rFonts w:ascii="Arial" w:eastAsia="Arial" w:hAnsi="Arial" w:cs="Arial"/>
          <w:bCs/>
        </w:rPr>
      </w:pPr>
      <w:r w:rsidRPr="00F43757">
        <w:rPr>
          <w:rFonts w:ascii="Arial" w:eastAsia="Arial" w:hAnsi="Arial" w:cs="Arial"/>
          <w:bCs/>
        </w:rPr>
        <w:t xml:space="preserve">Zmluvné strany pre vylúčenie prípadných pochybností sa dohodli, že poskytovateľ nie je oprávnený požadovať od </w:t>
      </w:r>
      <w:r w:rsidR="00D726C3">
        <w:rPr>
          <w:rFonts w:ascii="Arial" w:eastAsia="Arial" w:hAnsi="Arial" w:cs="Arial"/>
          <w:bCs/>
        </w:rPr>
        <w:t>objednávateľa</w:t>
      </w:r>
      <w:r w:rsidRPr="00F43757">
        <w:rPr>
          <w:rFonts w:ascii="Arial" w:eastAsia="Arial" w:hAnsi="Arial" w:cs="Arial"/>
          <w:bCs/>
        </w:rPr>
        <w:t xml:space="preserve"> v zmysle podľa tohto bodu akékoľvek ďalšie poplatky. </w:t>
      </w:r>
    </w:p>
    <w:bookmarkEnd w:id="3"/>
    <w:p w14:paraId="41F6AAA6" w14:textId="77777777" w:rsidR="00F43757" w:rsidRDefault="00F43757" w:rsidP="00F43757">
      <w:pPr>
        <w:jc w:val="both"/>
        <w:rPr>
          <w:rFonts w:cs="Arial"/>
          <w:lang w:eastAsia="cs-CZ"/>
        </w:rPr>
      </w:pPr>
    </w:p>
    <w:p w14:paraId="583A72DE" w14:textId="77777777" w:rsidR="00A10BEB" w:rsidRDefault="00A10BEB" w:rsidP="00F43757">
      <w:pPr>
        <w:jc w:val="both"/>
        <w:rPr>
          <w:rFonts w:cs="Arial"/>
          <w:lang w:eastAsia="cs-CZ"/>
        </w:rPr>
      </w:pPr>
    </w:p>
    <w:p w14:paraId="1C5C2D00" w14:textId="77777777" w:rsidR="00A10BEB" w:rsidRDefault="00A10BEB" w:rsidP="00F43757">
      <w:pPr>
        <w:jc w:val="both"/>
        <w:rPr>
          <w:rFonts w:cs="Arial"/>
          <w:lang w:eastAsia="cs-CZ"/>
        </w:rPr>
      </w:pPr>
    </w:p>
    <w:p w14:paraId="397E4C9C" w14:textId="77777777" w:rsidR="00A10BEB" w:rsidRDefault="00A10BEB" w:rsidP="00F43757">
      <w:pPr>
        <w:jc w:val="both"/>
        <w:rPr>
          <w:rFonts w:cs="Arial"/>
          <w:lang w:eastAsia="cs-CZ"/>
        </w:rPr>
      </w:pPr>
    </w:p>
    <w:p w14:paraId="6BF20ADE" w14:textId="77777777" w:rsidR="00A10BEB" w:rsidRDefault="00A10BEB" w:rsidP="00F43757">
      <w:pPr>
        <w:jc w:val="both"/>
        <w:rPr>
          <w:rFonts w:cs="Arial"/>
          <w:lang w:eastAsia="cs-CZ"/>
        </w:rPr>
      </w:pPr>
    </w:p>
    <w:p w14:paraId="3D3BBC16" w14:textId="77777777" w:rsidR="00A10BEB" w:rsidRDefault="00A10BEB" w:rsidP="00F43757">
      <w:pPr>
        <w:jc w:val="both"/>
        <w:rPr>
          <w:rFonts w:cs="Arial"/>
          <w:lang w:eastAsia="cs-CZ"/>
        </w:rPr>
      </w:pPr>
    </w:p>
    <w:p w14:paraId="472C6AB2" w14:textId="77777777" w:rsidR="00A10BEB" w:rsidRDefault="00A10BEB" w:rsidP="00F43757">
      <w:pPr>
        <w:jc w:val="both"/>
        <w:rPr>
          <w:rFonts w:cs="Arial"/>
          <w:lang w:eastAsia="cs-CZ"/>
        </w:rPr>
      </w:pPr>
    </w:p>
    <w:p w14:paraId="1B864BC0" w14:textId="77777777" w:rsidR="00A10BEB" w:rsidRDefault="00A10BEB" w:rsidP="00F43757">
      <w:pPr>
        <w:jc w:val="both"/>
        <w:rPr>
          <w:rFonts w:cs="Arial"/>
          <w:lang w:eastAsia="cs-CZ"/>
        </w:rPr>
      </w:pPr>
    </w:p>
    <w:p w14:paraId="587374AA" w14:textId="77777777" w:rsidR="00A10BEB" w:rsidRDefault="00A10BEB" w:rsidP="00F43757">
      <w:pPr>
        <w:jc w:val="both"/>
        <w:rPr>
          <w:rFonts w:cs="Arial"/>
          <w:lang w:eastAsia="cs-CZ"/>
        </w:rPr>
      </w:pPr>
    </w:p>
    <w:p w14:paraId="6352DE43" w14:textId="77777777" w:rsidR="00A10BEB" w:rsidRDefault="00A10BEB" w:rsidP="00F43757">
      <w:pPr>
        <w:jc w:val="both"/>
        <w:rPr>
          <w:rFonts w:cs="Arial"/>
          <w:lang w:eastAsia="cs-CZ"/>
        </w:rPr>
      </w:pPr>
    </w:p>
    <w:p w14:paraId="2607634E" w14:textId="77777777" w:rsidR="00A10BEB" w:rsidRDefault="00A10BEB" w:rsidP="00F43757">
      <w:pPr>
        <w:jc w:val="both"/>
        <w:rPr>
          <w:rFonts w:cs="Arial"/>
          <w:lang w:eastAsia="cs-CZ"/>
        </w:rPr>
      </w:pPr>
    </w:p>
    <w:p w14:paraId="09D06022" w14:textId="233787C7" w:rsidR="00F43757" w:rsidRPr="00000FE8" w:rsidRDefault="00A53ED9" w:rsidP="00000FE8">
      <w:pPr>
        <w:spacing w:after="0" w:line="240" w:lineRule="auto"/>
        <w:rPr>
          <w:rFonts w:cs="Arial"/>
          <w:lang w:eastAsia="cs-CZ"/>
        </w:rPr>
      </w:pPr>
      <w:r>
        <w:rPr>
          <w:rFonts w:cs="Arial"/>
          <w:lang w:eastAsia="cs-CZ"/>
        </w:rPr>
        <w:br w:type="page"/>
      </w:r>
    </w:p>
    <w:p w14:paraId="3049B4E3" w14:textId="644D9662" w:rsidR="00715A14" w:rsidRPr="00715A14" w:rsidRDefault="007A5995" w:rsidP="00715A14">
      <w:pPr>
        <w:pStyle w:val="Odsekzoznamu"/>
        <w:tabs>
          <w:tab w:val="left" w:pos="2977"/>
        </w:tabs>
        <w:spacing w:after="0" w:line="240" w:lineRule="auto"/>
        <w:ind w:left="0"/>
        <w:jc w:val="right"/>
        <w:rPr>
          <w:rFonts w:ascii="Arial" w:hAnsi="Arial" w:cs="Arial"/>
        </w:rPr>
      </w:pPr>
      <w:r>
        <w:rPr>
          <w:rFonts w:ascii="Arial" w:hAnsi="Arial" w:cs="Arial"/>
        </w:rPr>
        <w:lastRenderedPageBreak/>
        <w:t>Príloha č. 2</w:t>
      </w:r>
    </w:p>
    <w:p w14:paraId="16AD25C2" w14:textId="77777777" w:rsidR="00715A14" w:rsidRPr="00715A14" w:rsidRDefault="00715A14" w:rsidP="00715A14">
      <w:pPr>
        <w:jc w:val="center"/>
        <w:outlineLvl w:val="2"/>
        <w:rPr>
          <w:rFonts w:ascii="Arial" w:hAnsi="Arial" w:cs="Arial"/>
          <w:b/>
          <w:bCs/>
          <w:color w:val="070707"/>
        </w:rPr>
      </w:pPr>
      <w:r w:rsidRPr="00370F94">
        <w:rPr>
          <w:rFonts w:cs="Arial"/>
          <w:b/>
          <w:bCs/>
          <w:color w:val="070707"/>
          <w:szCs w:val="20"/>
        </w:rPr>
        <w:t xml:space="preserve"> </w:t>
      </w:r>
      <w:r w:rsidRPr="00715A14">
        <w:rPr>
          <w:rFonts w:ascii="Arial" w:hAnsi="Arial" w:cs="Arial"/>
          <w:b/>
          <w:bCs/>
          <w:color w:val="070707"/>
        </w:rPr>
        <w:t>Akceptačný protokol</w:t>
      </w:r>
    </w:p>
    <w:p w14:paraId="0B8E4D49" w14:textId="77777777" w:rsidR="00715A14" w:rsidRPr="00715A14" w:rsidRDefault="00715A14" w:rsidP="00715A14">
      <w:pPr>
        <w:spacing w:before="60" w:after="60"/>
        <w:outlineLvl w:val="2"/>
        <w:rPr>
          <w:rFonts w:ascii="Arial" w:hAnsi="Arial" w:cs="Arial"/>
          <w:b/>
          <w:bCs/>
          <w:color w:val="070707"/>
        </w:rPr>
      </w:pPr>
    </w:p>
    <w:tbl>
      <w:tblPr>
        <w:tblStyle w:val="Mriekatabuky1"/>
        <w:tblW w:w="0" w:type="auto"/>
        <w:tblLook w:val="04A0" w:firstRow="1" w:lastRow="0" w:firstColumn="1" w:lastColumn="0" w:noHBand="0" w:noVBand="1"/>
      </w:tblPr>
      <w:tblGrid>
        <w:gridCol w:w="4814"/>
        <w:gridCol w:w="4814"/>
      </w:tblGrid>
      <w:tr w:rsidR="00715A14" w:rsidRPr="00715A14" w14:paraId="3CD44ADE" w14:textId="77777777" w:rsidTr="00715A14">
        <w:tc>
          <w:tcPr>
            <w:tcW w:w="4814" w:type="dxa"/>
          </w:tcPr>
          <w:p w14:paraId="6D3799C5" w14:textId="77777777" w:rsidR="00715A14" w:rsidRPr="00715A14" w:rsidRDefault="00715A14" w:rsidP="00715A14">
            <w:pPr>
              <w:spacing w:before="60" w:after="60"/>
              <w:outlineLvl w:val="2"/>
              <w:rPr>
                <w:rFonts w:ascii="Arial" w:hAnsi="Arial" w:cs="Arial"/>
                <w:bCs/>
                <w:color w:val="070707"/>
              </w:rPr>
            </w:pPr>
            <w:r w:rsidRPr="00715A14">
              <w:rPr>
                <w:rFonts w:ascii="Arial" w:hAnsi="Arial" w:cs="Arial"/>
                <w:bCs/>
                <w:color w:val="070707"/>
              </w:rPr>
              <w:t>Všeobecná zdravotná poisťovňa, a.s.</w:t>
            </w:r>
          </w:p>
        </w:tc>
        <w:tc>
          <w:tcPr>
            <w:tcW w:w="4814" w:type="dxa"/>
          </w:tcPr>
          <w:p w14:paraId="091319E0" w14:textId="77777777" w:rsidR="00715A14" w:rsidRPr="00715A14" w:rsidRDefault="00715A14" w:rsidP="00715A14">
            <w:pPr>
              <w:spacing w:before="60" w:after="60"/>
              <w:jc w:val="right"/>
              <w:outlineLvl w:val="2"/>
              <w:rPr>
                <w:rFonts w:ascii="Arial" w:hAnsi="Arial" w:cs="Arial"/>
                <w:bCs/>
                <w:color w:val="070707"/>
              </w:rPr>
            </w:pPr>
            <w:r w:rsidRPr="00715A14">
              <w:rPr>
                <w:rFonts w:ascii="Arial" w:hAnsi="Arial" w:cs="Arial"/>
                <w:bCs/>
                <w:color w:val="070707"/>
              </w:rPr>
              <w:t>Obchodné meno poskytovateľa</w:t>
            </w:r>
          </w:p>
        </w:tc>
      </w:tr>
    </w:tbl>
    <w:p w14:paraId="3748EBBC" w14:textId="77777777" w:rsidR="00715A14" w:rsidRPr="00715A14" w:rsidRDefault="00715A14" w:rsidP="00715A14">
      <w:pPr>
        <w:spacing w:before="60" w:after="60"/>
        <w:outlineLvl w:val="2"/>
        <w:rPr>
          <w:rFonts w:ascii="Arial" w:hAnsi="Arial" w:cs="Arial"/>
          <w:b/>
          <w:bCs/>
          <w:color w:val="070707"/>
        </w:rPr>
      </w:pPr>
    </w:p>
    <w:p w14:paraId="038850E9" w14:textId="77777777" w:rsidR="00715A14" w:rsidRPr="00715A14" w:rsidRDefault="00715A14" w:rsidP="00715A14">
      <w:pPr>
        <w:spacing w:before="60" w:after="60"/>
        <w:jc w:val="center"/>
        <w:outlineLvl w:val="2"/>
        <w:rPr>
          <w:rFonts w:ascii="Arial" w:hAnsi="Arial" w:cs="Arial"/>
          <w:b/>
          <w:bCs/>
          <w:color w:val="070707"/>
        </w:rPr>
      </w:pPr>
      <w:r w:rsidRPr="00715A14">
        <w:rPr>
          <w:rFonts w:ascii="Arial" w:hAnsi="Arial" w:cs="Arial"/>
          <w:b/>
          <w:bCs/>
          <w:color w:val="070707"/>
        </w:rPr>
        <w:t>Protokol o akceptácii</w:t>
      </w:r>
    </w:p>
    <w:p w14:paraId="1F94A44F" w14:textId="77777777" w:rsidR="00715A14" w:rsidRPr="00715A14" w:rsidRDefault="00715A14" w:rsidP="00715A14">
      <w:pPr>
        <w:spacing w:before="60" w:after="60"/>
        <w:jc w:val="center"/>
        <w:outlineLvl w:val="2"/>
        <w:rPr>
          <w:rFonts w:ascii="Arial" w:hAnsi="Arial" w:cs="Arial"/>
          <w:b/>
          <w:bCs/>
          <w:color w:val="070707"/>
        </w:rPr>
      </w:pPr>
    </w:p>
    <w:tbl>
      <w:tblPr>
        <w:tblStyle w:val="Mriekatabuky1"/>
        <w:tblW w:w="0" w:type="auto"/>
        <w:tblLook w:val="04A0" w:firstRow="1" w:lastRow="0" w:firstColumn="1" w:lastColumn="0" w:noHBand="0" w:noVBand="1"/>
      </w:tblPr>
      <w:tblGrid>
        <w:gridCol w:w="4814"/>
        <w:gridCol w:w="4814"/>
      </w:tblGrid>
      <w:tr w:rsidR="00715A14" w:rsidRPr="00715A14" w14:paraId="639CCFA4" w14:textId="77777777" w:rsidTr="00715A14">
        <w:tc>
          <w:tcPr>
            <w:tcW w:w="4814" w:type="dxa"/>
          </w:tcPr>
          <w:p w14:paraId="24701DE1" w14:textId="77777777" w:rsidR="00715A14" w:rsidRPr="00715A14" w:rsidRDefault="00715A14" w:rsidP="00715A14">
            <w:pPr>
              <w:spacing w:before="60" w:after="60"/>
              <w:outlineLvl w:val="2"/>
              <w:rPr>
                <w:rFonts w:ascii="Arial" w:hAnsi="Arial" w:cs="Arial"/>
                <w:bCs/>
                <w:color w:val="070707"/>
              </w:rPr>
            </w:pPr>
            <w:r w:rsidRPr="00715A14">
              <w:rPr>
                <w:rFonts w:ascii="Arial" w:hAnsi="Arial" w:cs="Arial"/>
                <w:bCs/>
                <w:color w:val="070707"/>
              </w:rPr>
              <w:t>Objednávateľ</w:t>
            </w:r>
          </w:p>
        </w:tc>
        <w:tc>
          <w:tcPr>
            <w:tcW w:w="4814" w:type="dxa"/>
          </w:tcPr>
          <w:p w14:paraId="7C36F689" w14:textId="77777777" w:rsidR="00715A14" w:rsidRPr="00715A14" w:rsidRDefault="00715A14" w:rsidP="00715A14">
            <w:pPr>
              <w:spacing w:before="60" w:after="60"/>
              <w:outlineLvl w:val="2"/>
              <w:rPr>
                <w:rFonts w:ascii="Arial" w:hAnsi="Arial" w:cs="Arial"/>
                <w:bCs/>
                <w:color w:val="070707"/>
              </w:rPr>
            </w:pPr>
            <w:r w:rsidRPr="00715A14">
              <w:rPr>
                <w:rFonts w:ascii="Arial" w:hAnsi="Arial" w:cs="Arial"/>
                <w:bCs/>
                <w:color w:val="070707"/>
              </w:rPr>
              <w:t>Všeobecná zdravotná poisťovňa, a.s., Panónska cesta 2, 851 04 Bratislava-Petržalka</w:t>
            </w:r>
          </w:p>
        </w:tc>
      </w:tr>
      <w:tr w:rsidR="00715A14" w:rsidRPr="00715A14" w14:paraId="2B944EEE" w14:textId="77777777" w:rsidTr="00715A14">
        <w:tc>
          <w:tcPr>
            <w:tcW w:w="4814" w:type="dxa"/>
          </w:tcPr>
          <w:p w14:paraId="11D6B9BF" w14:textId="77777777" w:rsidR="00715A14" w:rsidRPr="00715A14" w:rsidRDefault="00715A14" w:rsidP="00715A14">
            <w:pPr>
              <w:spacing w:before="60" w:after="60"/>
              <w:outlineLvl w:val="2"/>
              <w:rPr>
                <w:rFonts w:ascii="Arial" w:hAnsi="Arial" w:cs="Arial"/>
                <w:bCs/>
                <w:color w:val="070707"/>
              </w:rPr>
            </w:pPr>
            <w:r w:rsidRPr="00715A14">
              <w:rPr>
                <w:rFonts w:ascii="Arial" w:hAnsi="Arial" w:cs="Arial"/>
                <w:bCs/>
                <w:color w:val="070707"/>
              </w:rPr>
              <w:t>Poskytovateľ</w:t>
            </w:r>
          </w:p>
        </w:tc>
        <w:tc>
          <w:tcPr>
            <w:tcW w:w="4814" w:type="dxa"/>
          </w:tcPr>
          <w:p w14:paraId="75A08ED4" w14:textId="77777777" w:rsidR="00715A14" w:rsidRPr="00715A14" w:rsidRDefault="00715A14" w:rsidP="00715A14">
            <w:pPr>
              <w:spacing w:before="60" w:after="60"/>
              <w:outlineLvl w:val="2"/>
              <w:rPr>
                <w:rFonts w:ascii="Arial" w:hAnsi="Arial" w:cs="Arial"/>
                <w:bCs/>
                <w:color w:val="070707"/>
              </w:rPr>
            </w:pPr>
          </w:p>
        </w:tc>
      </w:tr>
    </w:tbl>
    <w:p w14:paraId="73A4DA4C" w14:textId="77777777" w:rsidR="00715A14" w:rsidRPr="00715A14" w:rsidRDefault="00715A14" w:rsidP="00715A14">
      <w:pPr>
        <w:spacing w:before="60" w:after="60"/>
        <w:jc w:val="center"/>
        <w:outlineLvl w:val="2"/>
        <w:rPr>
          <w:rFonts w:ascii="Arial" w:hAnsi="Arial" w:cs="Arial"/>
          <w:b/>
          <w:bCs/>
          <w:color w:val="070707"/>
        </w:rPr>
      </w:pPr>
    </w:p>
    <w:tbl>
      <w:tblPr>
        <w:tblStyle w:val="Mriekatabuky1"/>
        <w:tblW w:w="0" w:type="auto"/>
        <w:tblLook w:val="04A0" w:firstRow="1" w:lastRow="0" w:firstColumn="1" w:lastColumn="0" w:noHBand="0" w:noVBand="1"/>
      </w:tblPr>
      <w:tblGrid>
        <w:gridCol w:w="4814"/>
        <w:gridCol w:w="4814"/>
      </w:tblGrid>
      <w:tr w:rsidR="00715A14" w:rsidRPr="00715A14" w14:paraId="6C6E66D8" w14:textId="77777777" w:rsidTr="00715A14">
        <w:tc>
          <w:tcPr>
            <w:tcW w:w="4814" w:type="dxa"/>
          </w:tcPr>
          <w:p w14:paraId="16578DA6" w14:textId="77777777" w:rsidR="00715A14" w:rsidRPr="00715A14" w:rsidRDefault="00715A14" w:rsidP="00715A14">
            <w:pPr>
              <w:spacing w:before="60" w:after="60"/>
              <w:outlineLvl w:val="2"/>
              <w:rPr>
                <w:rFonts w:ascii="Arial" w:hAnsi="Arial" w:cs="Arial"/>
                <w:bCs/>
                <w:color w:val="070707"/>
              </w:rPr>
            </w:pPr>
            <w:r w:rsidRPr="00715A14">
              <w:rPr>
                <w:rFonts w:ascii="Arial" w:hAnsi="Arial" w:cs="Arial"/>
                <w:bCs/>
                <w:color w:val="070707"/>
              </w:rPr>
              <w:t>Zmluva</w:t>
            </w:r>
          </w:p>
        </w:tc>
        <w:tc>
          <w:tcPr>
            <w:tcW w:w="4814" w:type="dxa"/>
          </w:tcPr>
          <w:p w14:paraId="37E1CC7B" w14:textId="77777777" w:rsidR="00715A14" w:rsidRPr="00715A14" w:rsidRDefault="00715A14" w:rsidP="00715A14">
            <w:pPr>
              <w:spacing w:before="60" w:after="60"/>
              <w:outlineLvl w:val="2"/>
              <w:rPr>
                <w:rFonts w:ascii="Arial" w:hAnsi="Arial" w:cs="Arial"/>
                <w:bCs/>
                <w:color w:val="070707"/>
              </w:rPr>
            </w:pPr>
          </w:p>
        </w:tc>
      </w:tr>
      <w:tr w:rsidR="00715A14" w:rsidRPr="00715A14" w14:paraId="3B907860" w14:textId="77777777" w:rsidTr="00715A14">
        <w:tc>
          <w:tcPr>
            <w:tcW w:w="4814" w:type="dxa"/>
          </w:tcPr>
          <w:p w14:paraId="626C5657" w14:textId="77777777" w:rsidR="00715A14" w:rsidRPr="00715A14" w:rsidRDefault="00715A14" w:rsidP="00715A14">
            <w:pPr>
              <w:spacing w:before="60" w:after="60"/>
              <w:outlineLvl w:val="2"/>
              <w:rPr>
                <w:rFonts w:ascii="Arial" w:hAnsi="Arial" w:cs="Arial"/>
                <w:bCs/>
                <w:color w:val="070707"/>
              </w:rPr>
            </w:pPr>
            <w:r w:rsidRPr="00715A14">
              <w:rPr>
                <w:rFonts w:ascii="Arial" w:hAnsi="Arial" w:cs="Arial"/>
                <w:bCs/>
                <w:color w:val="070707"/>
              </w:rPr>
              <w:t>Dátum odovzdania</w:t>
            </w:r>
          </w:p>
        </w:tc>
        <w:tc>
          <w:tcPr>
            <w:tcW w:w="4814" w:type="dxa"/>
          </w:tcPr>
          <w:p w14:paraId="71393AC4" w14:textId="77777777" w:rsidR="00715A14" w:rsidRPr="00715A14" w:rsidRDefault="00715A14" w:rsidP="00715A14">
            <w:pPr>
              <w:spacing w:before="60" w:after="60"/>
              <w:outlineLvl w:val="2"/>
              <w:rPr>
                <w:rFonts w:ascii="Arial" w:hAnsi="Arial" w:cs="Arial"/>
                <w:bCs/>
                <w:color w:val="070707"/>
              </w:rPr>
            </w:pPr>
          </w:p>
        </w:tc>
      </w:tr>
      <w:tr w:rsidR="00715A14" w:rsidRPr="00715A14" w14:paraId="6409D57D" w14:textId="77777777" w:rsidTr="00715A14">
        <w:tc>
          <w:tcPr>
            <w:tcW w:w="4814" w:type="dxa"/>
          </w:tcPr>
          <w:p w14:paraId="3066C86D" w14:textId="77777777" w:rsidR="00715A14" w:rsidRPr="00715A14" w:rsidRDefault="00715A14" w:rsidP="00715A14">
            <w:pPr>
              <w:spacing w:before="60" w:after="60"/>
              <w:outlineLvl w:val="2"/>
              <w:rPr>
                <w:rFonts w:ascii="Arial" w:hAnsi="Arial" w:cs="Arial"/>
                <w:bCs/>
                <w:color w:val="070707"/>
              </w:rPr>
            </w:pPr>
            <w:r w:rsidRPr="00715A14">
              <w:rPr>
                <w:rFonts w:ascii="Arial" w:hAnsi="Arial" w:cs="Arial"/>
                <w:bCs/>
                <w:color w:val="070707"/>
              </w:rPr>
              <w:t>Dátum akceptácie</w:t>
            </w:r>
          </w:p>
        </w:tc>
        <w:tc>
          <w:tcPr>
            <w:tcW w:w="4814" w:type="dxa"/>
          </w:tcPr>
          <w:p w14:paraId="7223D75C" w14:textId="77777777" w:rsidR="00715A14" w:rsidRPr="00715A14" w:rsidRDefault="00715A14" w:rsidP="00715A14">
            <w:pPr>
              <w:spacing w:before="60" w:after="60"/>
              <w:outlineLvl w:val="2"/>
              <w:rPr>
                <w:rFonts w:ascii="Arial" w:hAnsi="Arial" w:cs="Arial"/>
                <w:bCs/>
                <w:color w:val="070707"/>
              </w:rPr>
            </w:pPr>
          </w:p>
        </w:tc>
      </w:tr>
      <w:tr w:rsidR="00715A14" w:rsidRPr="00715A14" w14:paraId="48EAD3A8" w14:textId="77777777" w:rsidTr="00715A14">
        <w:tc>
          <w:tcPr>
            <w:tcW w:w="4814" w:type="dxa"/>
          </w:tcPr>
          <w:p w14:paraId="684FF9FE" w14:textId="77777777" w:rsidR="00715A14" w:rsidRPr="00715A14" w:rsidRDefault="00715A14" w:rsidP="00715A14">
            <w:pPr>
              <w:spacing w:before="60" w:after="60"/>
              <w:outlineLvl w:val="2"/>
              <w:rPr>
                <w:rFonts w:ascii="Arial" w:hAnsi="Arial" w:cs="Arial"/>
                <w:bCs/>
                <w:color w:val="070707"/>
              </w:rPr>
            </w:pPr>
            <w:r w:rsidRPr="00715A14">
              <w:rPr>
                <w:rFonts w:ascii="Arial" w:hAnsi="Arial" w:cs="Arial"/>
                <w:bCs/>
                <w:color w:val="070707"/>
              </w:rPr>
              <w:t>Miesto odovzdania</w:t>
            </w:r>
          </w:p>
        </w:tc>
        <w:tc>
          <w:tcPr>
            <w:tcW w:w="4814" w:type="dxa"/>
          </w:tcPr>
          <w:p w14:paraId="5F368074" w14:textId="77777777" w:rsidR="00715A14" w:rsidRPr="00715A14" w:rsidRDefault="00715A14" w:rsidP="00715A14">
            <w:pPr>
              <w:spacing w:before="60" w:after="60"/>
              <w:outlineLvl w:val="2"/>
              <w:rPr>
                <w:rFonts w:ascii="Arial" w:hAnsi="Arial" w:cs="Arial"/>
                <w:bCs/>
                <w:color w:val="070707"/>
              </w:rPr>
            </w:pPr>
          </w:p>
        </w:tc>
      </w:tr>
      <w:tr w:rsidR="00715A14" w:rsidRPr="00715A14" w14:paraId="6BB2FFA6" w14:textId="77777777" w:rsidTr="00715A14">
        <w:tc>
          <w:tcPr>
            <w:tcW w:w="4814" w:type="dxa"/>
          </w:tcPr>
          <w:p w14:paraId="73C6B4FC" w14:textId="77777777" w:rsidR="00715A14" w:rsidRPr="00715A14" w:rsidRDefault="00715A14" w:rsidP="00715A14">
            <w:pPr>
              <w:spacing w:before="60" w:after="60"/>
              <w:outlineLvl w:val="2"/>
              <w:rPr>
                <w:rFonts w:ascii="Arial" w:hAnsi="Arial" w:cs="Arial"/>
                <w:bCs/>
                <w:color w:val="070707"/>
              </w:rPr>
            </w:pPr>
            <w:r w:rsidRPr="00715A14">
              <w:rPr>
                <w:rFonts w:ascii="Arial" w:hAnsi="Arial" w:cs="Arial"/>
                <w:bCs/>
                <w:color w:val="070707"/>
              </w:rPr>
              <w:t>Oprávnená osoba poskytovateľa</w:t>
            </w:r>
          </w:p>
        </w:tc>
        <w:tc>
          <w:tcPr>
            <w:tcW w:w="4814" w:type="dxa"/>
          </w:tcPr>
          <w:p w14:paraId="291A2966" w14:textId="77777777" w:rsidR="00715A14" w:rsidRPr="00715A14" w:rsidRDefault="00715A14" w:rsidP="00715A14">
            <w:pPr>
              <w:spacing w:before="60" w:after="60"/>
              <w:outlineLvl w:val="2"/>
              <w:rPr>
                <w:rFonts w:ascii="Arial" w:hAnsi="Arial" w:cs="Arial"/>
                <w:bCs/>
                <w:color w:val="070707"/>
              </w:rPr>
            </w:pPr>
          </w:p>
        </w:tc>
      </w:tr>
      <w:tr w:rsidR="00715A14" w:rsidRPr="00715A14" w14:paraId="21CBD4C5" w14:textId="77777777" w:rsidTr="00715A14">
        <w:tc>
          <w:tcPr>
            <w:tcW w:w="4814" w:type="dxa"/>
          </w:tcPr>
          <w:p w14:paraId="4D067C17" w14:textId="77777777" w:rsidR="00715A14" w:rsidRPr="00715A14" w:rsidRDefault="00715A14" w:rsidP="00715A14">
            <w:pPr>
              <w:spacing w:before="60" w:after="60"/>
              <w:outlineLvl w:val="2"/>
              <w:rPr>
                <w:rFonts w:ascii="Arial" w:hAnsi="Arial" w:cs="Arial"/>
                <w:bCs/>
                <w:color w:val="070707"/>
              </w:rPr>
            </w:pPr>
            <w:r w:rsidRPr="00715A14">
              <w:rPr>
                <w:rFonts w:ascii="Arial" w:hAnsi="Arial" w:cs="Arial"/>
                <w:bCs/>
                <w:color w:val="070707"/>
              </w:rPr>
              <w:t>Oprávnený osoba objednávateľa</w:t>
            </w:r>
          </w:p>
        </w:tc>
        <w:tc>
          <w:tcPr>
            <w:tcW w:w="4814" w:type="dxa"/>
          </w:tcPr>
          <w:p w14:paraId="0CD350B5" w14:textId="77777777" w:rsidR="00715A14" w:rsidRPr="00715A14" w:rsidRDefault="00715A14" w:rsidP="00715A14">
            <w:pPr>
              <w:spacing w:before="60" w:after="60"/>
              <w:outlineLvl w:val="2"/>
              <w:rPr>
                <w:rFonts w:ascii="Arial" w:hAnsi="Arial" w:cs="Arial"/>
                <w:bCs/>
                <w:color w:val="070707"/>
              </w:rPr>
            </w:pPr>
          </w:p>
        </w:tc>
      </w:tr>
    </w:tbl>
    <w:p w14:paraId="23AE5911" w14:textId="77777777" w:rsidR="00715A14" w:rsidRPr="00715A14" w:rsidRDefault="00715A14" w:rsidP="00715A14">
      <w:pPr>
        <w:spacing w:before="60" w:after="60"/>
        <w:jc w:val="center"/>
        <w:outlineLvl w:val="2"/>
        <w:rPr>
          <w:rFonts w:ascii="Arial" w:hAnsi="Arial" w:cs="Arial"/>
          <w:b/>
          <w:bCs/>
          <w:color w:val="070707"/>
        </w:rPr>
      </w:pPr>
    </w:p>
    <w:p w14:paraId="729BB04C" w14:textId="77777777" w:rsidR="00715A14" w:rsidRPr="00715A14" w:rsidRDefault="00715A14" w:rsidP="00715A14">
      <w:pPr>
        <w:spacing w:before="60" w:after="60"/>
        <w:outlineLvl w:val="2"/>
        <w:rPr>
          <w:rFonts w:ascii="Arial" w:hAnsi="Arial" w:cs="Arial"/>
          <w:b/>
          <w:bCs/>
          <w:color w:val="070707"/>
        </w:rPr>
      </w:pPr>
      <w:r w:rsidRPr="00715A14">
        <w:rPr>
          <w:rFonts w:ascii="Arial" w:hAnsi="Arial" w:cs="Arial"/>
          <w:b/>
          <w:bCs/>
          <w:color w:val="070707"/>
        </w:rPr>
        <w:t xml:space="preserve">Predmet akceptácie: </w:t>
      </w:r>
    </w:p>
    <w:p w14:paraId="59C74C9E" w14:textId="6C2ACF01" w:rsidR="00715A14" w:rsidRPr="00715A14" w:rsidRDefault="00D726C3" w:rsidP="00AE1FCB">
      <w:pPr>
        <w:pStyle w:val="Odsekzoznamu"/>
        <w:spacing w:after="0" w:line="240" w:lineRule="auto"/>
        <w:rPr>
          <w:rFonts w:ascii="Arial" w:eastAsia="Times New Roman" w:hAnsi="Arial" w:cs="Arial"/>
          <w:b/>
          <w:bCs/>
          <w:color w:val="070707"/>
          <w:lang w:eastAsia="sk-SK"/>
        </w:rPr>
      </w:pPr>
      <w:r>
        <w:rPr>
          <w:rFonts w:ascii="Arial" w:eastAsia="Times New Roman" w:hAnsi="Arial" w:cs="Arial"/>
          <w:b/>
          <w:bCs/>
          <w:color w:val="070707"/>
          <w:lang w:eastAsia="sk-SK"/>
        </w:rPr>
        <w:t xml:space="preserve"> </w:t>
      </w:r>
      <w:r w:rsidR="00715A14" w:rsidRPr="00715A14">
        <w:rPr>
          <w:rFonts w:ascii="Arial" w:eastAsia="Times New Roman" w:hAnsi="Arial" w:cs="Arial"/>
          <w:b/>
          <w:bCs/>
          <w:i/>
          <w:color w:val="070707"/>
          <w:lang w:eastAsia="sk-SK"/>
        </w:rPr>
        <w:t xml:space="preserve">(číslo </w:t>
      </w:r>
      <w:r w:rsidR="009F63D3">
        <w:rPr>
          <w:rFonts w:ascii="Arial" w:eastAsia="Times New Roman" w:hAnsi="Arial" w:cs="Arial"/>
          <w:b/>
          <w:bCs/>
          <w:i/>
          <w:color w:val="070707"/>
          <w:lang w:eastAsia="sk-SK"/>
        </w:rPr>
        <w:t>dohody/</w:t>
      </w:r>
      <w:r w:rsidR="00715A14" w:rsidRPr="00715A14">
        <w:rPr>
          <w:rFonts w:ascii="Arial" w:eastAsia="Times New Roman" w:hAnsi="Arial" w:cs="Arial"/>
          <w:b/>
          <w:bCs/>
          <w:i/>
          <w:color w:val="070707"/>
          <w:lang w:eastAsia="sk-SK"/>
        </w:rPr>
        <w:t>objednávky/mesiac/rok</w:t>
      </w:r>
      <w:r w:rsidR="009F63D3">
        <w:rPr>
          <w:rFonts w:ascii="Arial" w:eastAsia="Times New Roman" w:hAnsi="Arial" w:cs="Arial"/>
          <w:b/>
          <w:bCs/>
          <w:i/>
          <w:color w:val="070707"/>
          <w:lang w:eastAsia="sk-SK"/>
        </w:rPr>
        <w:t>, položkový opis preberaného plnenia a označenie plnenia podľa Čl. II bodu 2.1. dohody</w:t>
      </w:r>
      <w:r w:rsidR="00715A14" w:rsidRPr="00715A14">
        <w:rPr>
          <w:rFonts w:ascii="Arial" w:eastAsia="Times New Roman" w:hAnsi="Arial" w:cs="Arial"/>
          <w:b/>
          <w:bCs/>
          <w:i/>
          <w:color w:val="070707"/>
          <w:lang w:eastAsia="sk-SK"/>
        </w:rPr>
        <w:t>)</w:t>
      </w:r>
    </w:p>
    <w:p w14:paraId="50116BA3" w14:textId="77777777" w:rsidR="00715A14" w:rsidRPr="00715A14" w:rsidRDefault="00715A14" w:rsidP="00715A14">
      <w:pPr>
        <w:spacing w:before="60" w:after="60"/>
        <w:jc w:val="both"/>
        <w:outlineLvl w:val="2"/>
        <w:rPr>
          <w:rFonts w:ascii="Arial" w:hAnsi="Arial" w:cs="Arial"/>
          <w:bCs/>
          <w:color w:val="070707"/>
        </w:rPr>
      </w:pPr>
    </w:p>
    <w:p w14:paraId="475B2501" w14:textId="77777777" w:rsidR="00715A14" w:rsidRPr="00715A14" w:rsidRDefault="00715A14" w:rsidP="00715A14">
      <w:pPr>
        <w:spacing w:before="60" w:after="60"/>
        <w:jc w:val="both"/>
        <w:outlineLvl w:val="2"/>
        <w:rPr>
          <w:rFonts w:ascii="Arial" w:hAnsi="Arial" w:cs="Arial"/>
          <w:bCs/>
          <w:color w:val="070707"/>
        </w:rPr>
      </w:pPr>
    </w:p>
    <w:p w14:paraId="0EA77A92" w14:textId="77777777" w:rsidR="00715A14" w:rsidRPr="00715A14" w:rsidRDefault="00715A14" w:rsidP="00715A14">
      <w:pPr>
        <w:spacing w:before="60" w:after="60"/>
        <w:jc w:val="both"/>
        <w:outlineLvl w:val="2"/>
        <w:rPr>
          <w:rFonts w:ascii="Arial" w:hAnsi="Arial" w:cs="Arial"/>
          <w:bCs/>
          <w:color w:val="070707"/>
        </w:rPr>
      </w:pPr>
      <w:r w:rsidRPr="00715A14">
        <w:rPr>
          <w:rFonts w:ascii="Arial" w:hAnsi="Arial" w:cs="Arial"/>
          <w:bCs/>
          <w:color w:val="070707"/>
        </w:rPr>
        <w:t xml:space="preserve">V Bratislave dňa: </w:t>
      </w:r>
    </w:p>
    <w:p w14:paraId="4A15F965" w14:textId="77777777" w:rsidR="00715A14" w:rsidRPr="00715A14" w:rsidRDefault="00715A14" w:rsidP="00715A14">
      <w:pPr>
        <w:spacing w:before="60" w:after="60"/>
        <w:jc w:val="both"/>
        <w:outlineLvl w:val="2"/>
        <w:rPr>
          <w:rFonts w:ascii="Arial" w:hAnsi="Arial" w:cs="Arial"/>
          <w:bCs/>
          <w:color w:val="070707"/>
        </w:rPr>
      </w:pPr>
    </w:p>
    <w:p w14:paraId="480D8709" w14:textId="77777777" w:rsidR="00715A14" w:rsidRPr="00715A14" w:rsidRDefault="00715A14" w:rsidP="00715A14">
      <w:pPr>
        <w:spacing w:before="60" w:after="60"/>
        <w:jc w:val="both"/>
        <w:outlineLvl w:val="2"/>
        <w:rPr>
          <w:rFonts w:ascii="Arial" w:hAnsi="Arial" w:cs="Arial"/>
          <w:bCs/>
          <w:color w:val="070707"/>
        </w:rPr>
      </w:pPr>
      <w:r w:rsidRPr="00715A14">
        <w:rPr>
          <w:rFonts w:ascii="Arial" w:hAnsi="Arial" w:cs="Arial"/>
          <w:bCs/>
          <w:color w:val="070707"/>
        </w:rPr>
        <w:t xml:space="preserve">Za objednávateľa </w:t>
      </w:r>
      <w:r w:rsidRPr="00715A14">
        <w:rPr>
          <w:rFonts w:ascii="Arial" w:hAnsi="Arial" w:cs="Arial"/>
          <w:bCs/>
          <w:color w:val="070707"/>
        </w:rPr>
        <w:tab/>
      </w:r>
      <w:r w:rsidRPr="00715A14">
        <w:rPr>
          <w:rFonts w:ascii="Arial" w:hAnsi="Arial" w:cs="Arial"/>
          <w:bCs/>
          <w:color w:val="070707"/>
        </w:rPr>
        <w:tab/>
      </w:r>
      <w:r w:rsidRPr="00715A14">
        <w:rPr>
          <w:rFonts w:ascii="Arial" w:hAnsi="Arial" w:cs="Arial"/>
          <w:bCs/>
          <w:color w:val="070707"/>
        </w:rPr>
        <w:tab/>
      </w:r>
      <w:r w:rsidRPr="00715A14">
        <w:rPr>
          <w:rFonts w:ascii="Arial" w:hAnsi="Arial" w:cs="Arial"/>
          <w:bCs/>
          <w:color w:val="070707"/>
        </w:rPr>
        <w:tab/>
      </w:r>
      <w:r w:rsidRPr="00715A14">
        <w:rPr>
          <w:rFonts w:ascii="Arial" w:hAnsi="Arial" w:cs="Arial"/>
          <w:bCs/>
          <w:color w:val="070707"/>
        </w:rPr>
        <w:tab/>
      </w:r>
      <w:r w:rsidRPr="00715A14">
        <w:rPr>
          <w:rFonts w:ascii="Arial" w:hAnsi="Arial" w:cs="Arial"/>
          <w:bCs/>
          <w:color w:val="070707"/>
        </w:rPr>
        <w:tab/>
        <w:t>Za poskytovateľa</w:t>
      </w:r>
    </w:p>
    <w:p w14:paraId="529CCF46" w14:textId="584EBBB3" w:rsidR="00715A14" w:rsidRDefault="00715A14" w:rsidP="00715A14">
      <w:pPr>
        <w:spacing w:before="60" w:after="60"/>
        <w:jc w:val="both"/>
        <w:outlineLvl w:val="2"/>
        <w:rPr>
          <w:rFonts w:cs="Arial"/>
          <w:bCs/>
          <w:color w:val="070707"/>
          <w:szCs w:val="20"/>
        </w:rPr>
      </w:pPr>
    </w:p>
    <w:p w14:paraId="64C89D73" w14:textId="77777777" w:rsidR="00715A14" w:rsidRDefault="00715A14" w:rsidP="00715A14">
      <w:pPr>
        <w:spacing w:before="60" w:after="60"/>
        <w:jc w:val="both"/>
        <w:outlineLvl w:val="2"/>
        <w:rPr>
          <w:rFonts w:cs="Arial"/>
          <w:bCs/>
          <w:color w:val="070707"/>
          <w:szCs w:val="20"/>
        </w:rPr>
      </w:pPr>
    </w:p>
    <w:p w14:paraId="7F4D29A1" w14:textId="77777777" w:rsidR="00715A14" w:rsidRPr="00370F94" w:rsidRDefault="00715A14" w:rsidP="00715A14">
      <w:pPr>
        <w:spacing w:before="60" w:after="60"/>
        <w:jc w:val="both"/>
        <w:outlineLvl w:val="2"/>
        <w:rPr>
          <w:rFonts w:cs="Arial"/>
          <w:bCs/>
          <w:color w:val="070707"/>
          <w:szCs w:val="20"/>
        </w:rPr>
      </w:pPr>
      <w:r w:rsidRPr="00370F94">
        <w:rPr>
          <w:rFonts w:cs="Arial"/>
          <w:bCs/>
          <w:color w:val="070707"/>
          <w:szCs w:val="20"/>
        </w:rPr>
        <w:t>.......................................</w:t>
      </w:r>
      <w:r w:rsidRPr="00370F94">
        <w:rPr>
          <w:rFonts w:cs="Arial"/>
          <w:bCs/>
          <w:color w:val="070707"/>
          <w:szCs w:val="20"/>
        </w:rPr>
        <w:tab/>
      </w:r>
      <w:r w:rsidRPr="00370F94">
        <w:rPr>
          <w:rFonts w:cs="Arial"/>
          <w:bCs/>
          <w:color w:val="070707"/>
          <w:szCs w:val="20"/>
        </w:rPr>
        <w:tab/>
      </w:r>
      <w:r w:rsidRPr="00370F94">
        <w:rPr>
          <w:rFonts w:cs="Arial"/>
          <w:bCs/>
          <w:color w:val="070707"/>
          <w:szCs w:val="20"/>
        </w:rPr>
        <w:tab/>
      </w:r>
      <w:r w:rsidRPr="00370F94">
        <w:rPr>
          <w:rFonts w:cs="Arial"/>
          <w:bCs/>
          <w:color w:val="070707"/>
          <w:szCs w:val="20"/>
        </w:rPr>
        <w:tab/>
      </w:r>
      <w:r w:rsidRPr="00370F94">
        <w:rPr>
          <w:rFonts w:cs="Arial"/>
          <w:bCs/>
          <w:color w:val="070707"/>
          <w:szCs w:val="20"/>
        </w:rPr>
        <w:tab/>
        <w:t>............................................</w:t>
      </w:r>
    </w:p>
    <w:p w14:paraId="4E42F20F" w14:textId="7EA9B1BA" w:rsidR="00715A14" w:rsidRPr="00715A14" w:rsidRDefault="00715A14" w:rsidP="00715A14">
      <w:pPr>
        <w:spacing w:before="60" w:after="60"/>
        <w:jc w:val="both"/>
        <w:outlineLvl w:val="2"/>
        <w:rPr>
          <w:rFonts w:ascii="Arial" w:hAnsi="Arial" w:cs="Arial"/>
          <w:bCs/>
          <w:color w:val="070707"/>
          <w:szCs w:val="20"/>
        </w:rPr>
      </w:pPr>
      <w:r w:rsidRPr="00715A14">
        <w:rPr>
          <w:rFonts w:ascii="Arial" w:hAnsi="Arial" w:cs="Arial"/>
          <w:bCs/>
          <w:color w:val="070707"/>
          <w:szCs w:val="20"/>
        </w:rPr>
        <w:t>meno a priezvisko oprávnenej osoby</w:t>
      </w:r>
      <w:r>
        <w:rPr>
          <w:rFonts w:ascii="Arial" w:hAnsi="Arial" w:cs="Arial"/>
          <w:bCs/>
          <w:color w:val="070707"/>
          <w:szCs w:val="20"/>
        </w:rPr>
        <w:tab/>
      </w:r>
      <w:r>
        <w:rPr>
          <w:rFonts w:ascii="Arial" w:hAnsi="Arial" w:cs="Arial"/>
          <w:bCs/>
          <w:color w:val="070707"/>
          <w:szCs w:val="20"/>
        </w:rPr>
        <w:tab/>
      </w:r>
      <w:r>
        <w:rPr>
          <w:rFonts w:ascii="Arial" w:hAnsi="Arial" w:cs="Arial"/>
          <w:bCs/>
          <w:color w:val="070707"/>
          <w:szCs w:val="20"/>
        </w:rPr>
        <w:tab/>
      </w:r>
      <w:r w:rsidRPr="00715A14">
        <w:rPr>
          <w:rFonts w:ascii="Arial" w:hAnsi="Arial" w:cs="Arial"/>
          <w:bCs/>
          <w:color w:val="070707"/>
          <w:szCs w:val="20"/>
        </w:rPr>
        <w:t>meno a priezvisko oprávnenej osoby</w:t>
      </w:r>
    </w:p>
    <w:p w14:paraId="46424C59" w14:textId="6E91E93E" w:rsidR="009F63D3" w:rsidRDefault="009F63D3">
      <w:pPr>
        <w:spacing w:after="0" w:line="240" w:lineRule="auto"/>
        <w:rPr>
          <w:rFonts w:ascii="Arial" w:hAnsi="Arial" w:cs="Arial"/>
        </w:rPr>
      </w:pPr>
    </w:p>
    <w:p w14:paraId="1702ABCA" w14:textId="77777777" w:rsidR="00275A2E" w:rsidRDefault="00275A2E" w:rsidP="007F2BF3">
      <w:pPr>
        <w:pStyle w:val="Odsekzoznamu"/>
        <w:tabs>
          <w:tab w:val="left" w:pos="2977"/>
        </w:tabs>
        <w:spacing w:after="0" w:line="240" w:lineRule="auto"/>
        <w:ind w:left="0"/>
        <w:rPr>
          <w:rFonts w:ascii="Arial" w:hAnsi="Arial" w:cs="Arial"/>
        </w:rPr>
      </w:pPr>
    </w:p>
    <w:p w14:paraId="79A2B3D2" w14:textId="77777777" w:rsidR="00661A5B" w:rsidRDefault="00661A5B" w:rsidP="007F2BF3">
      <w:pPr>
        <w:pStyle w:val="Odsekzoznamu"/>
        <w:tabs>
          <w:tab w:val="left" w:pos="2977"/>
        </w:tabs>
        <w:spacing w:after="0" w:line="240" w:lineRule="auto"/>
        <w:ind w:left="0"/>
        <w:rPr>
          <w:rFonts w:ascii="Arial" w:hAnsi="Arial" w:cs="Arial"/>
        </w:rPr>
      </w:pPr>
    </w:p>
    <w:p w14:paraId="3DDB72EF" w14:textId="77777777" w:rsidR="00661A5B" w:rsidRDefault="00661A5B" w:rsidP="007F2BF3">
      <w:pPr>
        <w:pStyle w:val="Odsekzoznamu"/>
        <w:tabs>
          <w:tab w:val="left" w:pos="2977"/>
        </w:tabs>
        <w:spacing w:after="0" w:line="240" w:lineRule="auto"/>
        <w:ind w:left="0"/>
        <w:rPr>
          <w:rFonts w:ascii="Arial" w:hAnsi="Arial" w:cs="Arial"/>
        </w:rPr>
      </w:pPr>
    </w:p>
    <w:p w14:paraId="499A4544" w14:textId="77777777" w:rsidR="00A10BEB" w:rsidRDefault="00A10BEB" w:rsidP="007F2BF3">
      <w:pPr>
        <w:pStyle w:val="Odsekzoznamu"/>
        <w:tabs>
          <w:tab w:val="left" w:pos="2977"/>
        </w:tabs>
        <w:spacing w:after="0" w:line="240" w:lineRule="auto"/>
        <w:ind w:left="0"/>
        <w:rPr>
          <w:rFonts w:ascii="Arial" w:hAnsi="Arial" w:cs="Arial"/>
        </w:rPr>
      </w:pPr>
    </w:p>
    <w:p w14:paraId="624BADEE" w14:textId="77777777" w:rsidR="00A10BEB" w:rsidRDefault="00A10BEB" w:rsidP="007F2BF3">
      <w:pPr>
        <w:pStyle w:val="Odsekzoznamu"/>
        <w:tabs>
          <w:tab w:val="left" w:pos="2977"/>
        </w:tabs>
        <w:spacing w:after="0" w:line="240" w:lineRule="auto"/>
        <w:ind w:left="0"/>
        <w:rPr>
          <w:rFonts w:ascii="Arial" w:hAnsi="Arial" w:cs="Arial"/>
        </w:rPr>
      </w:pPr>
    </w:p>
    <w:p w14:paraId="06640850" w14:textId="77777777" w:rsidR="00A10BEB" w:rsidRDefault="00A10BEB" w:rsidP="007F2BF3">
      <w:pPr>
        <w:pStyle w:val="Odsekzoznamu"/>
        <w:tabs>
          <w:tab w:val="left" w:pos="2977"/>
        </w:tabs>
        <w:spacing w:after="0" w:line="240" w:lineRule="auto"/>
        <w:ind w:left="0"/>
        <w:rPr>
          <w:rFonts w:ascii="Arial" w:hAnsi="Arial" w:cs="Arial"/>
        </w:rPr>
      </w:pPr>
    </w:p>
    <w:p w14:paraId="5D4A86BF" w14:textId="77777777" w:rsidR="00661A5B" w:rsidRDefault="00661A5B" w:rsidP="007F2BF3">
      <w:pPr>
        <w:pStyle w:val="Odsekzoznamu"/>
        <w:tabs>
          <w:tab w:val="left" w:pos="2977"/>
        </w:tabs>
        <w:spacing w:after="0" w:line="240" w:lineRule="auto"/>
        <w:ind w:left="0"/>
        <w:rPr>
          <w:rFonts w:ascii="Arial" w:hAnsi="Arial" w:cs="Arial"/>
        </w:rPr>
      </w:pPr>
    </w:p>
    <w:p w14:paraId="3AD2647D" w14:textId="77777777" w:rsidR="00661A5B" w:rsidRDefault="00661A5B" w:rsidP="007F2BF3">
      <w:pPr>
        <w:pStyle w:val="Odsekzoznamu"/>
        <w:tabs>
          <w:tab w:val="left" w:pos="2977"/>
        </w:tabs>
        <w:spacing w:after="0" w:line="240" w:lineRule="auto"/>
        <w:ind w:left="0"/>
        <w:rPr>
          <w:rFonts w:ascii="Arial" w:hAnsi="Arial" w:cs="Arial"/>
        </w:rPr>
      </w:pPr>
    </w:p>
    <w:p w14:paraId="27A60376" w14:textId="065C1E4A" w:rsidR="00715A14" w:rsidRPr="00715A14" w:rsidRDefault="00715A14" w:rsidP="00715A14">
      <w:pPr>
        <w:pStyle w:val="Odsekzoznamu"/>
        <w:tabs>
          <w:tab w:val="left" w:pos="2977"/>
        </w:tabs>
        <w:spacing w:after="0" w:line="240" w:lineRule="auto"/>
        <w:ind w:left="0"/>
        <w:jc w:val="right"/>
        <w:rPr>
          <w:rFonts w:ascii="Arial" w:hAnsi="Arial" w:cs="Arial"/>
        </w:rPr>
      </w:pPr>
      <w:r>
        <w:rPr>
          <w:rFonts w:ascii="Arial" w:hAnsi="Arial" w:cs="Arial"/>
        </w:rPr>
        <w:lastRenderedPageBreak/>
        <w:t>Príloha č. 3</w:t>
      </w:r>
    </w:p>
    <w:p w14:paraId="2BF16D7E" w14:textId="05CB57F8" w:rsidR="00715A14" w:rsidRPr="00715A14" w:rsidRDefault="00715A14" w:rsidP="00715A14">
      <w:pPr>
        <w:jc w:val="center"/>
        <w:rPr>
          <w:rFonts w:ascii="Arial" w:hAnsi="Arial" w:cs="Arial"/>
          <w:b/>
          <w:szCs w:val="18"/>
        </w:rPr>
      </w:pPr>
      <w:r w:rsidRPr="00715A14">
        <w:rPr>
          <w:rFonts w:ascii="Arial" w:hAnsi="Arial" w:cs="Arial"/>
          <w:b/>
          <w:szCs w:val="18"/>
        </w:rPr>
        <w:t xml:space="preserve">Zoznam oprávnených osôb </w:t>
      </w:r>
    </w:p>
    <w:p w14:paraId="68024912" w14:textId="77777777" w:rsidR="00715A14" w:rsidRPr="00715A14" w:rsidRDefault="00715A14" w:rsidP="00715A14">
      <w:pPr>
        <w:pStyle w:val="Nzovtabuky0"/>
        <w:shd w:val="clear" w:color="auto" w:fill="auto"/>
        <w:spacing w:line="240" w:lineRule="auto"/>
        <w:jc w:val="both"/>
        <w:rPr>
          <w:szCs w:val="18"/>
        </w:rPr>
      </w:pPr>
      <w:r w:rsidRPr="00715A14">
        <w:rPr>
          <w:szCs w:val="18"/>
        </w:rPr>
        <w:t>Poskytovateľ:</w:t>
      </w:r>
    </w:p>
    <w:p w14:paraId="3ABA30A0" w14:textId="77777777" w:rsidR="00715A14" w:rsidRPr="00715A14" w:rsidRDefault="00715A14" w:rsidP="00715A14">
      <w:pPr>
        <w:jc w:val="both"/>
        <w:rPr>
          <w:rFonts w:ascii="Arial" w:hAnsi="Arial" w:cs="Arial"/>
          <w:sz w:val="18"/>
          <w:szCs w:val="18"/>
        </w:rPr>
      </w:pPr>
    </w:p>
    <w:tbl>
      <w:tblPr>
        <w:tblW w:w="9771" w:type="dxa"/>
        <w:tblInd w:w="10" w:type="dxa"/>
        <w:tblLayout w:type="fixed"/>
        <w:tblCellMar>
          <w:left w:w="10" w:type="dxa"/>
          <w:right w:w="10" w:type="dxa"/>
        </w:tblCellMar>
        <w:tblLook w:val="04A0" w:firstRow="1" w:lastRow="0" w:firstColumn="1" w:lastColumn="0" w:noHBand="0" w:noVBand="1"/>
      </w:tblPr>
      <w:tblGrid>
        <w:gridCol w:w="4584"/>
        <w:gridCol w:w="5187"/>
      </w:tblGrid>
      <w:tr w:rsidR="00715A14" w:rsidRPr="00715A14" w14:paraId="17A4FF0D" w14:textId="77777777" w:rsidTr="00715A14">
        <w:trPr>
          <w:trHeight w:hRule="exact" w:val="331"/>
        </w:trPr>
        <w:tc>
          <w:tcPr>
            <w:tcW w:w="4584" w:type="dxa"/>
            <w:tcBorders>
              <w:top w:val="single" w:sz="4" w:space="0" w:color="auto"/>
            </w:tcBorders>
            <w:shd w:val="clear" w:color="auto" w:fill="FFFFFF"/>
          </w:tcPr>
          <w:p w14:paraId="13E831FC" w14:textId="77777777" w:rsidR="00715A14" w:rsidRPr="00715A14" w:rsidRDefault="00715A14" w:rsidP="00715A14">
            <w:pPr>
              <w:ind w:left="57" w:right="57"/>
              <w:jc w:val="both"/>
              <w:rPr>
                <w:rFonts w:ascii="Arial" w:hAnsi="Arial" w:cs="Arial"/>
                <w:sz w:val="18"/>
                <w:szCs w:val="18"/>
              </w:rPr>
            </w:pPr>
            <w:r w:rsidRPr="00715A14">
              <w:rPr>
                <w:rStyle w:val="Zkladntext2Kurzva"/>
                <w:sz w:val="18"/>
                <w:szCs w:val="18"/>
              </w:rPr>
              <w:t>Rola</w:t>
            </w:r>
          </w:p>
        </w:tc>
        <w:tc>
          <w:tcPr>
            <w:tcW w:w="5187" w:type="dxa"/>
            <w:tcBorders>
              <w:top w:val="single" w:sz="4" w:space="0" w:color="auto"/>
              <w:left w:val="single" w:sz="4" w:space="0" w:color="auto"/>
            </w:tcBorders>
            <w:shd w:val="clear" w:color="auto" w:fill="FFFFFF"/>
          </w:tcPr>
          <w:p w14:paraId="4DD24B71" w14:textId="77777777" w:rsidR="00715A14" w:rsidRPr="00715A14" w:rsidRDefault="00715A14" w:rsidP="00715A14">
            <w:pPr>
              <w:ind w:left="57" w:right="57"/>
              <w:jc w:val="both"/>
              <w:rPr>
                <w:rFonts w:ascii="Arial" w:hAnsi="Arial" w:cs="Arial"/>
                <w:sz w:val="18"/>
                <w:szCs w:val="18"/>
              </w:rPr>
            </w:pPr>
            <w:r w:rsidRPr="00715A14">
              <w:rPr>
                <w:rStyle w:val="Zkladntext2Kurzva"/>
                <w:sz w:val="18"/>
                <w:szCs w:val="18"/>
              </w:rPr>
              <w:t>Kontakt</w:t>
            </w:r>
          </w:p>
        </w:tc>
      </w:tr>
      <w:tr w:rsidR="00715A14" w:rsidRPr="00715A14" w14:paraId="1F3D7B4A" w14:textId="77777777" w:rsidTr="00715A14">
        <w:trPr>
          <w:trHeight w:hRule="exact" w:val="1267"/>
        </w:trPr>
        <w:tc>
          <w:tcPr>
            <w:tcW w:w="4584" w:type="dxa"/>
            <w:tcBorders>
              <w:top w:val="single" w:sz="4" w:space="0" w:color="auto"/>
              <w:bottom w:val="single" w:sz="4" w:space="0" w:color="auto"/>
            </w:tcBorders>
            <w:shd w:val="clear" w:color="auto" w:fill="FFFFFF"/>
          </w:tcPr>
          <w:p w14:paraId="2FD956C3" w14:textId="6D380DAE" w:rsidR="00715A14" w:rsidRPr="00715A14" w:rsidRDefault="00715A14" w:rsidP="00715A14">
            <w:pPr>
              <w:spacing w:after="0"/>
              <w:ind w:left="57" w:right="57"/>
              <w:jc w:val="both"/>
              <w:rPr>
                <w:rFonts w:ascii="Arial" w:hAnsi="Arial" w:cs="Arial"/>
                <w:sz w:val="18"/>
                <w:szCs w:val="18"/>
              </w:rPr>
            </w:pPr>
            <w:r w:rsidRPr="00715A14">
              <w:rPr>
                <w:rStyle w:val="Zkladntext22"/>
                <w:sz w:val="18"/>
                <w:szCs w:val="18"/>
              </w:rPr>
              <w:t> </w:t>
            </w:r>
            <w:r w:rsidRPr="00715A14">
              <w:rPr>
                <w:rFonts w:ascii="Arial" w:hAnsi="Arial" w:cs="Arial"/>
                <w:sz w:val="18"/>
                <w:szCs w:val="18"/>
              </w:rPr>
              <w:t>Oprávnená osoba pre plnenie podľa</w:t>
            </w:r>
            <w:r w:rsidRPr="00715A14">
              <w:rPr>
                <w:rStyle w:val="Zkladntext22"/>
                <w:sz w:val="18"/>
                <w:szCs w:val="18"/>
              </w:rPr>
              <w:t xml:space="preserve"> čl. </w:t>
            </w:r>
            <w:r w:rsidR="00634D3F">
              <w:rPr>
                <w:rStyle w:val="Zkladntext22"/>
                <w:sz w:val="18"/>
                <w:szCs w:val="18"/>
              </w:rPr>
              <w:t>II</w:t>
            </w:r>
            <w:r w:rsidRPr="00715A14">
              <w:rPr>
                <w:rStyle w:val="Zkladntext22"/>
                <w:sz w:val="18"/>
                <w:szCs w:val="18"/>
              </w:rPr>
              <w:t xml:space="preserve"> bod </w:t>
            </w:r>
            <w:r w:rsidR="00915A33">
              <w:rPr>
                <w:rStyle w:val="Zkladntext22"/>
                <w:sz w:val="18"/>
                <w:szCs w:val="18"/>
              </w:rPr>
              <w:t>2.1</w:t>
            </w:r>
            <w:r w:rsidRPr="00715A14">
              <w:rPr>
                <w:rStyle w:val="Zkladntext22"/>
                <w:sz w:val="18"/>
                <w:szCs w:val="18"/>
              </w:rPr>
              <w:t xml:space="preserve"> písm. a) Zmluvy</w:t>
            </w:r>
          </w:p>
        </w:tc>
        <w:tc>
          <w:tcPr>
            <w:tcW w:w="5187" w:type="dxa"/>
            <w:tcBorders>
              <w:top w:val="single" w:sz="4" w:space="0" w:color="auto"/>
              <w:left w:val="single" w:sz="4" w:space="0" w:color="auto"/>
              <w:bottom w:val="single" w:sz="4" w:space="0" w:color="auto"/>
            </w:tcBorders>
            <w:shd w:val="clear" w:color="auto" w:fill="FFFFFF"/>
            <w:vAlign w:val="center"/>
          </w:tcPr>
          <w:p w14:paraId="3FE243CB" w14:textId="77777777" w:rsidR="00715A14" w:rsidRPr="00715A14" w:rsidRDefault="00715A14" w:rsidP="00715A14">
            <w:pPr>
              <w:spacing w:after="0"/>
              <w:ind w:left="57" w:right="57"/>
              <w:jc w:val="both"/>
              <w:rPr>
                <w:rFonts w:ascii="Arial" w:hAnsi="Arial" w:cs="Arial"/>
                <w:sz w:val="18"/>
                <w:szCs w:val="18"/>
              </w:rPr>
            </w:pPr>
            <w:r w:rsidRPr="00715A14">
              <w:rPr>
                <w:rStyle w:val="Zkladntext22"/>
                <w:sz w:val="18"/>
                <w:szCs w:val="18"/>
              </w:rPr>
              <w:t xml:space="preserve">Meno: </w:t>
            </w:r>
          </w:p>
          <w:p w14:paraId="664F8B20" w14:textId="77777777" w:rsidR="00715A14" w:rsidRPr="00715A14" w:rsidRDefault="00715A14" w:rsidP="00715A14">
            <w:pPr>
              <w:spacing w:after="0"/>
              <w:ind w:left="57" w:right="57"/>
              <w:jc w:val="both"/>
              <w:rPr>
                <w:rFonts w:ascii="Arial" w:hAnsi="Arial" w:cs="Arial"/>
                <w:sz w:val="18"/>
                <w:szCs w:val="18"/>
              </w:rPr>
            </w:pPr>
            <w:r w:rsidRPr="00715A14">
              <w:rPr>
                <w:rStyle w:val="Zkladntext22"/>
                <w:sz w:val="18"/>
                <w:szCs w:val="18"/>
              </w:rPr>
              <w:t xml:space="preserve">e-mail: </w:t>
            </w:r>
          </w:p>
          <w:p w14:paraId="1499364D" w14:textId="77777777" w:rsidR="00715A14" w:rsidRPr="00715A14" w:rsidRDefault="00715A14" w:rsidP="00715A14">
            <w:pPr>
              <w:spacing w:after="0"/>
              <w:ind w:left="57" w:right="57"/>
              <w:jc w:val="both"/>
              <w:rPr>
                <w:rStyle w:val="Zkladntext22"/>
                <w:sz w:val="18"/>
                <w:szCs w:val="18"/>
              </w:rPr>
            </w:pPr>
            <w:r w:rsidRPr="00715A14">
              <w:rPr>
                <w:rStyle w:val="Zkladntext22"/>
                <w:sz w:val="18"/>
                <w:szCs w:val="18"/>
              </w:rPr>
              <w:t xml:space="preserve">Telefón: </w:t>
            </w:r>
          </w:p>
          <w:p w14:paraId="54C4DC1F" w14:textId="77777777" w:rsidR="00715A14" w:rsidRPr="00715A14" w:rsidRDefault="00715A14" w:rsidP="00715A14">
            <w:pPr>
              <w:spacing w:after="0"/>
              <w:ind w:left="57" w:right="57"/>
              <w:jc w:val="both"/>
              <w:rPr>
                <w:rFonts w:ascii="Arial" w:hAnsi="Arial" w:cs="Arial"/>
                <w:sz w:val="18"/>
                <w:szCs w:val="18"/>
              </w:rPr>
            </w:pPr>
            <w:r w:rsidRPr="00715A14">
              <w:rPr>
                <w:rStyle w:val="Zkladntext22"/>
                <w:sz w:val="18"/>
                <w:szCs w:val="18"/>
              </w:rPr>
              <w:t xml:space="preserve">web: </w:t>
            </w:r>
          </w:p>
        </w:tc>
      </w:tr>
      <w:tr w:rsidR="00715A14" w:rsidRPr="00715A14" w14:paraId="55DBBF25" w14:textId="77777777" w:rsidTr="00715A14">
        <w:trPr>
          <w:trHeight w:hRule="exact" w:val="1267"/>
        </w:trPr>
        <w:tc>
          <w:tcPr>
            <w:tcW w:w="4584" w:type="dxa"/>
            <w:tcBorders>
              <w:top w:val="single" w:sz="4" w:space="0" w:color="auto"/>
              <w:bottom w:val="single" w:sz="4" w:space="0" w:color="auto"/>
            </w:tcBorders>
            <w:shd w:val="clear" w:color="auto" w:fill="FFFFFF"/>
          </w:tcPr>
          <w:p w14:paraId="14AF7A30" w14:textId="2CA3F059" w:rsidR="00715A14" w:rsidRPr="00715A14" w:rsidRDefault="00715A14" w:rsidP="00715A14">
            <w:pPr>
              <w:spacing w:after="0"/>
              <w:ind w:left="57" w:right="57"/>
              <w:jc w:val="both"/>
              <w:rPr>
                <w:rFonts w:ascii="Arial" w:hAnsi="Arial" w:cs="Arial"/>
                <w:sz w:val="18"/>
                <w:szCs w:val="18"/>
              </w:rPr>
            </w:pPr>
            <w:r w:rsidRPr="00715A14">
              <w:rPr>
                <w:rFonts w:ascii="Arial" w:hAnsi="Arial" w:cs="Arial"/>
                <w:sz w:val="18"/>
                <w:szCs w:val="18"/>
              </w:rPr>
              <w:t>Oprávnená osoba</w:t>
            </w:r>
            <w:r w:rsidRPr="00715A14">
              <w:rPr>
                <w:rStyle w:val="Zkladntext22"/>
                <w:sz w:val="18"/>
                <w:szCs w:val="18"/>
              </w:rPr>
              <w:t xml:space="preserve">  pre plnenie podľa čl. </w:t>
            </w:r>
            <w:r w:rsidR="00634D3F">
              <w:rPr>
                <w:rStyle w:val="Zkladntext22"/>
                <w:sz w:val="18"/>
                <w:szCs w:val="18"/>
              </w:rPr>
              <w:t>II</w:t>
            </w:r>
            <w:r w:rsidR="00634D3F" w:rsidRPr="00715A14">
              <w:rPr>
                <w:rStyle w:val="Zkladntext22"/>
                <w:sz w:val="18"/>
                <w:szCs w:val="18"/>
              </w:rPr>
              <w:t xml:space="preserve"> </w:t>
            </w:r>
            <w:r w:rsidRPr="00715A14">
              <w:rPr>
                <w:rStyle w:val="Zkladntext22"/>
                <w:sz w:val="18"/>
                <w:szCs w:val="18"/>
              </w:rPr>
              <w:t xml:space="preserve">bod </w:t>
            </w:r>
            <w:r w:rsidR="00915A33">
              <w:rPr>
                <w:rStyle w:val="Zkladntext22"/>
                <w:sz w:val="18"/>
                <w:szCs w:val="18"/>
              </w:rPr>
              <w:t>2.1</w:t>
            </w:r>
            <w:r w:rsidRPr="00715A14">
              <w:rPr>
                <w:rFonts w:ascii="Arial" w:hAnsi="Arial" w:cs="Arial"/>
                <w:sz w:val="18"/>
                <w:szCs w:val="18"/>
              </w:rPr>
              <w:t>. písm. b) Zmluvy</w:t>
            </w:r>
          </w:p>
        </w:tc>
        <w:tc>
          <w:tcPr>
            <w:tcW w:w="5187" w:type="dxa"/>
            <w:tcBorders>
              <w:top w:val="single" w:sz="4" w:space="0" w:color="auto"/>
              <w:left w:val="single" w:sz="4" w:space="0" w:color="auto"/>
              <w:bottom w:val="single" w:sz="4" w:space="0" w:color="auto"/>
            </w:tcBorders>
            <w:shd w:val="clear" w:color="auto" w:fill="FFFFFF"/>
            <w:vAlign w:val="center"/>
          </w:tcPr>
          <w:p w14:paraId="2AEF2EAC" w14:textId="77777777" w:rsidR="00715A14" w:rsidRPr="00715A14" w:rsidRDefault="00715A14" w:rsidP="00715A14">
            <w:pPr>
              <w:spacing w:after="0"/>
              <w:ind w:left="57" w:right="57"/>
              <w:jc w:val="both"/>
              <w:rPr>
                <w:rFonts w:ascii="Arial" w:hAnsi="Arial" w:cs="Arial"/>
                <w:sz w:val="18"/>
                <w:szCs w:val="18"/>
              </w:rPr>
            </w:pPr>
            <w:r w:rsidRPr="00715A14">
              <w:rPr>
                <w:rStyle w:val="Zkladntext22"/>
                <w:sz w:val="18"/>
                <w:szCs w:val="18"/>
              </w:rPr>
              <w:t xml:space="preserve">Meno: </w:t>
            </w:r>
          </w:p>
          <w:p w14:paraId="34DE4EE8" w14:textId="77777777" w:rsidR="00715A14" w:rsidRPr="00715A14" w:rsidRDefault="00715A14" w:rsidP="00715A14">
            <w:pPr>
              <w:spacing w:after="0"/>
              <w:ind w:left="57" w:right="57"/>
              <w:jc w:val="both"/>
              <w:rPr>
                <w:rFonts w:ascii="Arial" w:hAnsi="Arial" w:cs="Arial"/>
                <w:sz w:val="18"/>
                <w:szCs w:val="18"/>
              </w:rPr>
            </w:pPr>
            <w:r w:rsidRPr="00715A14">
              <w:rPr>
                <w:rStyle w:val="Zkladntext22"/>
                <w:sz w:val="18"/>
                <w:szCs w:val="18"/>
              </w:rPr>
              <w:t xml:space="preserve">e-mail: </w:t>
            </w:r>
          </w:p>
          <w:p w14:paraId="4F85ECA0" w14:textId="77777777" w:rsidR="00715A14" w:rsidRPr="00715A14" w:rsidRDefault="00715A14" w:rsidP="00715A14">
            <w:pPr>
              <w:spacing w:after="0"/>
              <w:ind w:left="57" w:right="57"/>
              <w:jc w:val="both"/>
              <w:rPr>
                <w:rStyle w:val="Zkladntext22"/>
                <w:sz w:val="18"/>
                <w:szCs w:val="18"/>
              </w:rPr>
            </w:pPr>
            <w:r w:rsidRPr="00715A14">
              <w:rPr>
                <w:rStyle w:val="Zkladntext22"/>
                <w:sz w:val="18"/>
                <w:szCs w:val="18"/>
              </w:rPr>
              <w:t xml:space="preserve">Telefón: </w:t>
            </w:r>
          </w:p>
          <w:p w14:paraId="5FD3A7DD" w14:textId="77777777" w:rsidR="00715A14" w:rsidRPr="00715A14" w:rsidRDefault="00715A14" w:rsidP="00715A14">
            <w:pPr>
              <w:spacing w:after="0"/>
              <w:ind w:left="57" w:right="57"/>
              <w:jc w:val="both"/>
              <w:rPr>
                <w:rStyle w:val="Zkladntext22"/>
                <w:sz w:val="18"/>
                <w:szCs w:val="18"/>
              </w:rPr>
            </w:pPr>
            <w:r w:rsidRPr="00715A14">
              <w:rPr>
                <w:rStyle w:val="Zkladntext22"/>
                <w:sz w:val="18"/>
                <w:szCs w:val="18"/>
              </w:rPr>
              <w:t>web:</w:t>
            </w:r>
          </w:p>
        </w:tc>
      </w:tr>
      <w:tr w:rsidR="00715A14" w:rsidRPr="00715A14" w14:paraId="12C0B024" w14:textId="77777777" w:rsidTr="00715A14">
        <w:trPr>
          <w:trHeight w:hRule="exact" w:val="1267"/>
        </w:trPr>
        <w:tc>
          <w:tcPr>
            <w:tcW w:w="4584" w:type="dxa"/>
            <w:tcBorders>
              <w:top w:val="single" w:sz="4" w:space="0" w:color="auto"/>
              <w:bottom w:val="single" w:sz="4" w:space="0" w:color="auto"/>
            </w:tcBorders>
            <w:shd w:val="clear" w:color="auto" w:fill="FFFFFF"/>
          </w:tcPr>
          <w:p w14:paraId="6A40E3ED" w14:textId="603CA9DC" w:rsidR="00715A14" w:rsidRPr="00715A14" w:rsidRDefault="00715A14" w:rsidP="00715A14">
            <w:pPr>
              <w:spacing w:after="0"/>
              <w:ind w:left="57" w:right="57"/>
              <w:jc w:val="both"/>
              <w:rPr>
                <w:rFonts w:ascii="Arial" w:hAnsi="Arial" w:cs="Arial"/>
                <w:sz w:val="18"/>
                <w:szCs w:val="18"/>
              </w:rPr>
            </w:pPr>
            <w:r w:rsidRPr="00715A14">
              <w:rPr>
                <w:rFonts w:ascii="Arial" w:hAnsi="Arial" w:cs="Arial"/>
                <w:sz w:val="18"/>
                <w:szCs w:val="18"/>
              </w:rPr>
              <w:t>Oprávnená</w:t>
            </w:r>
            <w:r w:rsidRPr="00715A14">
              <w:rPr>
                <w:rStyle w:val="Zkladntext22"/>
                <w:sz w:val="18"/>
                <w:szCs w:val="18"/>
              </w:rPr>
              <w:t xml:space="preserve"> osoba pre plnenie podľa čl. </w:t>
            </w:r>
            <w:r w:rsidR="00634D3F">
              <w:rPr>
                <w:rStyle w:val="Zkladntext22"/>
                <w:sz w:val="18"/>
                <w:szCs w:val="18"/>
              </w:rPr>
              <w:t>II</w:t>
            </w:r>
            <w:r w:rsidR="00634D3F" w:rsidRPr="00715A14">
              <w:rPr>
                <w:rStyle w:val="Zkladntext22"/>
                <w:sz w:val="18"/>
                <w:szCs w:val="18"/>
              </w:rPr>
              <w:t xml:space="preserve"> </w:t>
            </w:r>
            <w:r w:rsidRPr="00715A14">
              <w:rPr>
                <w:rStyle w:val="Zkladntext22"/>
                <w:sz w:val="18"/>
                <w:szCs w:val="18"/>
              </w:rPr>
              <w:t xml:space="preserve">bod </w:t>
            </w:r>
            <w:r w:rsidR="00915A33">
              <w:rPr>
                <w:rStyle w:val="Zkladntext22"/>
                <w:sz w:val="18"/>
                <w:szCs w:val="18"/>
              </w:rPr>
              <w:t>2.</w:t>
            </w:r>
            <w:r w:rsidRPr="00715A14">
              <w:rPr>
                <w:rStyle w:val="Zkladntext22"/>
                <w:sz w:val="18"/>
                <w:szCs w:val="18"/>
              </w:rPr>
              <w:t>1. písm. c) Zmluvy</w:t>
            </w:r>
          </w:p>
        </w:tc>
        <w:tc>
          <w:tcPr>
            <w:tcW w:w="5187" w:type="dxa"/>
            <w:tcBorders>
              <w:top w:val="single" w:sz="4" w:space="0" w:color="auto"/>
              <w:left w:val="single" w:sz="4" w:space="0" w:color="auto"/>
              <w:bottom w:val="single" w:sz="4" w:space="0" w:color="auto"/>
            </w:tcBorders>
            <w:shd w:val="clear" w:color="auto" w:fill="FFFFFF"/>
            <w:vAlign w:val="center"/>
          </w:tcPr>
          <w:p w14:paraId="5674F41B" w14:textId="77777777" w:rsidR="00715A14" w:rsidRPr="00715A14" w:rsidRDefault="00715A14" w:rsidP="00715A14">
            <w:pPr>
              <w:spacing w:after="0"/>
              <w:ind w:left="57" w:right="57"/>
              <w:jc w:val="both"/>
              <w:rPr>
                <w:rFonts w:ascii="Arial" w:hAnsi="Arial" w:cs="Arial"/>
                <w:sz w:val="18"/>
                <w:szCs w:val="18"/>
              </w:rPr>
            </w:pPr>
            <w:r w:rsidRPr="00715A14">
              <w:rPr>
                <w:rStyle w:val="Zkladntext22"/>
                <w:sz w:val="18"/>
                <w:szCs w:val="18"/>
              </w:rPr>
              <w:t xml:space="preserve">Meno: </w:t>
            </w:r>
          </w:p>
          <w:p w14:paraId="5FC5970F" w14:textId="77777777" w:rsidR="00715A14" w:rsidRPr="00715A14" w:rsidRDefault="00715A14" w:rsidP="00715A14">
            <w:pPr>
              <w:spacing w:after="0"/>
              <w:ind w:left="57" w:right="57"/>
              <w:jc w:val="both"/>
              <w:rPr>
                <w:rFonts w:ascii="Arial" w:hAnsi="Arial" w:cs="Arial"/>
                <w:sz w:val="18"/>
                <w:szCs w:val="18"/>
              </w:rPr>
            </w:pPr>
            <w:r w:rsidRPr="00715A14">
              <w:rPr>
                <w:rStyle w:val="Zkladntext22"/>
                <w:sz w:val="18"/>
                <w:szCs w:val="18"/>
              </w:rPr>
              <w:t xml:space="preserve">e-mail: </w:t>
            </w:r>
          </w:p>
          <w:p w14:paraId="3A40FFD4" w14:textId="77777777" w:rsidR="00715A14" w:rsidRPr="00715A14" w:rsidRDefault="00715A14" w:rsidP="00715A14">
            <w:pPr>
              <w:spacing w:after="0"/>
              <w:ind w:left="57" w:right="57"/>
              <w:jc w:val="both"/>
              <w:rPr>
                <w:rStyle w:val="Zkladntext22"/>
                <w:sz w:val="18"/>
                <w:szCs w:val="18"/>
              </w:rPr>
            </w:pPr>
            <w:r w:rsidRPr="00715A14">
              <w:rPr>
                <w:rStyle w:val="Zkladntext22"/>
                <w:sz w:val="18"/>
                <w:szCs w:val="18"/>
              </w:rPr>
              <w:t xml:space="preserve">Telefón: </w:t>
            </w:r>
          </w:p>
          <w:p w14:paraId="6AA338A3" w14:textId="77777777" w:rsidR="00715A14" w:rsidRPr="00715A14" w:rsidRDefault="00715A14" w:rsidP="00715A14">
            <w:pPr>
              <w:spacing w:after="0"/>
              <w:ind w:left="57" w:right="57"/>
              <w:jc w:val="both"/>
              <w:rPr>
                <w:rStyle w:val="Zkladntext22"/>
                <w:sz w:val="18"/>
                <w:szCs w:val="18"/>
              </w:rPr>
            </w:pPr>
            <w:r w:rsidRPr="00715A14">
              <w:rPr>
                <w:rStyle w:val="Zkladntext22"/>
                <w:sz w:val="18"/>
                <w:szCs w:val="18"/>
              </w:rPr>
              <w:t>web:</w:t>
            </w:r>
          </w:p>
        </w:tc>
      </w:tr>
      <w:tr w:rsidR="00D162D4" w:rsidRPr="00715A14" w14:paraId="7709D7AF" w14:textId="77777777" w:rsidTr="00715A14">
        <w:trPr>
          <w:trHeight w:hRule="exact" w:val="1267"/>
        </w:trPr>
        <w:tc>
          <w:tcPr>
            <w:tcW w:w="4584" w:type="dxa"/>
            <w:tcBorders>
              <w:top w:val="single" w:sz="4" w:space="0" w:color="auto"/>
              <w:bottom w:val="single" w:sz="4" w:space="0" w:color="auto"/>
            </w:tcBorders>
            <w:shd w:val="clear" w:color="auto" w:fill="FFFFFF"/>
          </w:tcPr>
          <w:p w14:paraId="4DE43CBB" w14:textId="5FCEA632" w:rsidR="00D162D4" w:rsidRPr="00715A14" w:rsidRDefault="00D162D4" w:rsidP="00715A14">
            <w:pPr>
              <w:spacing w:after="0"/>
              <w:ind w:left="57" w:right="57"/>
              <w:jc w:val="both"/>
              <w:rPr>
                <w:rFonts w:ascii="Arial" w:hAnsi="Arial" w:cs="Arial"/>
                <w:sz w:val="18"/>
                <w:szCs w:val="18"/>
              </w:rPr>
            </w:pPr>
            <w:r w:rsidRPr="00715A14">
              <w:rPr>
                <w:rFonts w:ascii="Arial" w:hAnsi="Arial" w:cs="Arial"/>
                <w:sz w:val="18"/>
                <w:szCs w:val="18"/>
              </w:rPr>
              <w:t>Oprávnená</w:t>
            </w:r>
            <w:r w:rsidRPr="00715A14">
              <w:rPr>
                <w:rStyle w:val="Zkladntext22"/>
                <w:sz w:val="18"/>
                <w:szCs w:val="18"/>
              </w:rPr>
              <w:t xml:space="preserve"> osoba pre plnenie podľa čl. </w:t>
            </w:r>
            <w:r w:rsidR="00634D3F">
              <w:rPr>
                <w:rStyle w:val="Zkladntext22"/>
                <w:sz w:val="18"/>
                <w:szCs w:val="18"/>
              </w:rPr>
              <w:t>II</w:t>
            </w:r>
            <w:r w:rsidRPr="00715A14">
              <w:rPr>
                <w:rStyle w:val="Zkladntext22"/>
                <w:sz w:val="18"/>
                <w:szCs w:val="18"/>
              </w:rPr>
              <w:t xml:space="preserve"> bod </w:t>
            </w:r>
            <w:r>
              <w:rPr>
                <w:rStyle w:val="Zkladntext22"/>
                <w:sz w:val="18"/>
                <w:szCs w:val="18"/>
              </w:rPr>
              <w:t>2.</w:t>
            </w:r>
            <w:r w:rsidRPr="00715A14">
              <w:rPr>
                <w:rStyle w:val="Zkladntext22"/>
                <w:sz w:val="18"/>
                <w:szCs w:val="18"/>
              </w:rPr>
              <w:t xml:space="preserve">1. písm. </w:t>
            </w:r>
            <w:r>
              <w:rPr>
                <w:rStyle w:val="Zkladntext22"/>
                <w:sz w:val="18"/>
                <w:szCs w:val="18"/>
              </w:rPr>
              <w:t>d</w:t>
            </w:r>
            <w:r w:rsidRPr="00715A14">
              <w:rPr>
                <w:rStyle w:val="Zkladntext22"/>
                <w:sz w:val="18"/>
                <w:szCs w:val="18"/>
              </w:rPr>
              <w:t>) Zmluvy</w:t>
            </w:r>
          </w:p>
        </w:tc>
        <w:tc>
          <w:tcPr>
            <w:tcW w:w="5187" w:type="dxa"/>
            <w:tcBorders>
              <w:top w:val="single" w:sz="4" w:space="0" w:color="auto"/>
              <w:left w:val="single" w:sz="4" w:space="0" w:color="auto"/>
              <w:bottom w:val="single" w:sz="4" w:space="0" w:color="auto"/>
            </w:tcBorders>
            <w:shd w:val="clear" w:color="auto" w:fill="FFFFFF"/>
            <w:vAlign w:val="center"/>
          </w:tcPr>
          <w:p w14:paraId="1F74E70C" w14:textId="77777777" w:rsidR="00634D3F" w:rsidRPr="00715A14" w:rsidRDefault="00634D3F" w:rsidP="00634D3F">
            <w:pPr>
              <w:spacing w:after="0"/>
              <w:ind w:left="57" w:right="57"/>
              <w:jc w:val="both"/>
              <w:rPr>
                <w:rFonts w:ascii="Arial" w:hAnsi="Arial" w:cs="Arial"/>
                <w:sz w:val="18"/>
                <w:szCs w:val="18"/>
              </w:rPr>
            </w:pPr>
            <w:r w:rsidRPr="00715A14">
              <w:rPr>
                <w:rStyle w:val="Zkladntext22"/>
                <w:sz w:val="18"/>
                <w:szCs w:val="18"/>
              </w:rPr>
              <w:t xml:space="preserve">Meno: </w:t>
            </w:r>
          </w:p>
          <w:p w14:paraId="62D0788C" w14:textId="77777777" w:rsidR="00634D3F" w:rsidRPr="00715A14" w:rsidRDefault="00634D3F" w:rsidP="00634D3F">
            <w:pPr>
              <w:spacing w:after="0"/>
              <w:ind w:left="57" w:right="57"/>
              <w:jc w:val="both"/>
              <w:rPr>
                <w:rFonts w:ascii="Arial" w:hAnsi="Arial" w:cs="Arial"/>
                <w:sz w:val="18"/>
                <w:szCs w:val="18"/>
              </w:rPr>
            </w:pPr>
            <w:r w:rsidRPr="00715A14">
              <w:rPr>
                <w:rStyle w:val="Zkladntext22"/>
                <w:sz w:val="18"/>
                <w:szCs w:val="18"/>
              </w:rPr>
              <w:t xml:space="preserve">e-mail: </w:t>
            </w:r>
          </w:p>
          <w:p w14:paraId="72AD6DBF" w14:textId="77777777" w:rsidR="00634D3F" w:rsidRPr="00715A14" w:rsidRDefault="00634D3F" w:rsidP="00634D3F">
            <w:pPr>
              <w:spacing w:after="0"/>
              <w:ind w:left="57" w:right="57"/>
              <w:jc w:val="both"/>
              <w:rPr>
                <w:rStyle w:val="Zkladntext22"/>
                <w:sz w:val="18"/>
                <w:szCs w:val="18"/>
              </w:rPr>
            </w:pPr>
            <w:r w:rsidRPr="00715A14">
              <w:rPr>
                <w:rStyle w:val="Zkladntext22"/>
                <w:sz w:val="18"/>
                <w:szCs w:val="18"/>
              </w:rPr>
              <w:t xml:space="preserve">Telefón: </w:t>
            </w:r>
          </w:p>
          <w:p w14:paraId="47FAAE9F" w14:textId="02581EE5" w:rsidR="00D162D4" w:rsidRPr="00715A14" w:rsidRDefault="00634D3F" w:rsidP="00634D3F">
            <w:pPr>
              <w:spacing w:after="0"/>
              <w:ind w:left="57" w:right="57"/>
              <w:jc w:val="both"/>
              <w:rPr>
                <w:rStyle w:val="Zkladntext22"/>
                <w:sz w:val="18"/>
                <w:szCs w:val="18"/>
              </w:rPr>
            </w:pPr>
            <w:r w:rsidRPr="00715A14">
              <w:rPr>
                <w:rStyle w:val="Zkladntext22"/>
                <w:sz w:val="18"/>
                <w:szCs w:val="18"/>
              </w:rPr>
              <w:t>web</w:t>
            </w:r>
          </w:p>
        </w:tc>
      </w:tr>
      <w:tr w:rsidR="00D162D4" w:rsidRPr="00715A14" w14:paraId="488B5D04" w14:textId="77777777" w:rsidTr="00715A14">
        <w:trPr>
          <w:trHeight w:hRule="exact" w:val="1267"/>
        </w:trPr>
        <w:tc>
          <w:tcPr>
            <w:tcW w:w="4584" w:type="dxa"/>
            <w:tcBorders>
              <w:top w:val="single" w:sz="4" w:space="0" w:color="auto"/>
              <w:bottom w:val="single" w:sz="4" w:space="0" w:color="auto"/>
            </w:tcBorders>
            <w:shd w:val="clear" w:color="auto" w:fill="FFFFFF"/>
          </w:tcPr>
          <w:p w14:paraId="66D4D333" w14:textId="78589DDF" w:rsidR="00D162D4" w:rsidRPr="00715A14" w:rsidRDefault="00D162D4" w:rsidP="00715A14">
            <w:pPr>
              <w:spacing w:after="0"/>
              <w:ind w:left="57" w:right="57"/>
              <w:jc w:val="both"/>
              <w:rPr>
                <w:rFonts w:ascii="Arial" w:hAnsi="Arial" w:cs="Arial"/>
                <w:sz w:val="18"/>
                <w:szCs w:val="18"/>
              </w:rPr>
            </w:pPr>
            <w:r w:rsidRPr="00715A14">
              <w:rPr>
                <w:rFonts w:ascii="Arial" w:hAnsi="Arial" w:cs="Arial"/>
                <w:sz w:val="18"/>
                <w:szCs w:val="18"/>
              </w:rPr>
              <w:t>Oprávnená</w:t>
            </w:r>
            <w:r w:rsidRPr="00715A14">
              <w:rPr>
                <w:rStyle w:val="Zkladntext22"/>
                <w:sz w:val="18"/>
                <w:szCs w:val="18"/>
              </w:rPr>
              <w:t xml:space="preserve"> osoba pre plnenie podľa čl. </w:t>
            </w:r>
            <w:r w:rsidR="00634D3F">
              <w:rPr>
                <w:rStyle w:val="Zkladntext22"/>
                <w:sz w:val="18"/>
                <w:szCs w:val="18"/>
              </w:rPr>
              <w:t>II</w:t>
            </w:r>
            <w:r w:rsidRPr="00715A14">
              <w:rPr>
                <w:rStyle w:val="Zkladntext22"/>
                <w:sz w:val="18"/>
                <w:szCs w:val="18"/>
              </w:rPr>
              <w:t xml:space="preserve"> bod </w:t>
            </w:r>
            <w:r>
              <w:rPr>
                <w:rStyle w:val="Zkladntext22"/>
                <w:sz w:val="18"/>
                <w:szCs w:val="18"/>
              </w:rPr>
              <w:t>2.</w:t>
            </w:r>
            <w:r w:rsidRPr="00715A14">
              <w:rPr>
                <w:rStyle w:val="Zkladntext22"/>
                <w:sz w:val="18"/>
                <w:szCs w:val="18"/>
              </w:rPr>
              <w:t xml:space="preserve">1. písm. </w:t>
            </w:r>
            <w:r>
              <w:rPr>
                <w:rStyle w:val="Zkladntext22"/>
                <w:sz w:val="18"/>
                <w:szCs w:val="18"/>
              </w:rPr>
              <w:t>e</w:t>
            </w:r>
            <w:r w:rsidRPr="00715A14">
              <w:rPr>
                <w:rStyle w:val="Zkladntext22"/>
                <w:sz w:val="18"/>
                <w:szCs w:val="18"/>
              </w:rPr>
              <w:t>) Zmluvy</w:t>
            </w:r>
          </w:p>
        </w:tc>
        <w:tc>
          <w:tcPr>
            <w:tcW w:w="5187" w:type="dxa"/>
            <w:tcBorders>
              <w:top w:val="single" w:sz="4" w:space="0" w:color="auto"/>
              <w:left w:val="single" w:sz="4" w:space="0" w:color="auto"/>
              <w:bottom w:val="single" w:sz="4" w:space="0" w:color="auto"/>
            </w:tcBorders>
            <w:shd w:val="clear" w:color="auto" w:fill="FFFFFF"/>
            <w:vAlign w:val="center"/>
          </w:tcPr>
          <w:p w14:paraId="7A394264" w14:textId="77777777" w:rsidR="00634D3F" w:rsidRPr="00715A14" w:rsidRDefault="00634D3F" w:rsidP="00634D3F">
            <w:pPr>
              <w:spacing w:after="0"/>
              <w:ind w:left="57" w:right="57"/>
              <w:jc w:val="both"/>
              <w:rPr>
                <w:rFonts w:ascii="Arial" w:hAnsi="Arial" w:cs="Arial"/>
                <w:sz w:val="18"/>
                <w:szCs w:val="18"/>
              </w:rPr>
            </w:pPr>
            <w:r w:rsidRPr="00715A14">
              <w:rPr>
                <w:rStyle w:val="Zkladntext22"/>
                <w:sz w:val="18"/>
                <w:szCs w:val="18"/>
              </w:rPr>
              <w:t xml:space="preserve">Meno: </w:t>
            </w:r>
          </w:p>
          <w:p w14:paraId="01B500BA" w14:textId="77777777" w:rsidR="00634D3F" w:rsidRPr="00715A14" w:rsidRDefault="00634D3F" w:rsidP="00634D3F">
            <w:pPr>
              <w:spacing w:after="0"/>
              <w:ind w:left="57" w:right="57"/>
              <w:jc w:val="both"/>
              <w:rPr>
                <w:rFonts w:ascii="Arial" w:hAnsi="Arial" w:cs="Arial"/>
                <w:sz w:val="18"/>
                <w:szCs w:val="18"/>
              </w:rPr>
            </w:pPr>
            <w:r w:rsidRPr="00715A14">
              <w:rPr>
                <w:rStyle w:val="Zkladntext22"/>
                <w:sz w:val="18"/>
                <w:szCs w:val="18"/>
              </w:rPr>
              <w:t xml:space="preserve">e-mail: </w:t>
            </w:r>
          </w:p>
          <w:p w14:paraId="17E9967F" w14:textId="77777777" w:rsidR="00634D3F" w:rsidRPr="00715A14" w:rsidRDefault="00634D3F" w:rsidP="00634D3F">
            <w:pPr>
              <w:spacing w:after="0"/>
              <w:ind w:left="57" w:right="57"/>
              <w:jc w:val="both"/>
              <w:rPr>
                <w:rStyle w:val="Zkladntext22"/>
                <w:sz w:val="18"/>
                <w:szCs w:val="18"/>
              </w:rPr>
            </w:pPr>
            <w:r w:rsidRPr="00715A14">
              <w:rPr>
                <w:rStyle w:val="Zkladntext22"/>
                <w:sz w:val="18"/>
                <w:szCs w:val="18"/>
              </w:rPr>
              <w:t xml:space="preserve">Telefón: </w:t>
            </w:r>
          </w:p>
          <w:p w14:paraId="0DB7357B" w14:textId="773F3F15" w:rsidR="00D162D4" w:rsidRPr="00715A14" w:rsidRDefault="00634D3F" w:rsidP="00634D3F">
            <w:pPr>
              <w:spacing w:after="0"/>
              <w:ind w:left="57" w:right="57"/>
              <w:jc w:val="both"/>
              <w:rPr>
                <w:rStyle w:val="Zkladntext22"/>
                <w:sz w:val="18"/>
                <w:szCs w:val="18"/>
              </w:rPr>
            </w:pPr>
            <w:r w:rsidRPr="00715A14">
              <w:rPr>
                <w:rStyle w:val="Zkladntext22"/>
                <w:sz w:val="18"/>
                <w:szCs w:val="18"/>
              </w:rPr>
              <w:t>web</w:t>
            </w:r>
          </w:p>
        </w:tc>
      </w:tr>
      <w:tr w:rsidR="00D162D4" w:rsidRPr="00715A14" w14:paraId="67C712F1" w14:textId="77777777" w:rsidTr="00715A14">
        <w:trPr>
          <w:trHeight w:hRule="exact" w:val="1267"/>
        </w:trPr>
        <w:tc>
          <w:tcPr>
            <w:tcW w:w="4584" w:type="dxa"/>
            <w:tcBorders>
              <w:top w:val="single" w:sz="4" w:space="0" w:color="auto"/>
              <w:bottom w:val="single" w:sz="4" w:space="0" w:color="auto"/>
            </w:tcBorders>
            <w:shd w:val="clear" w:color="auto" w:fill="FFFFFF"/>
          </w:tcPr>
          <w:p w14:paraId="247FE9B9" w14:textId="4D66CECD" w:rsidR="00D162D4" w:rsidRPr="00715A14" w:rsidRDefault="00D162D4" w:rsidP="00715A14">
            <w:pPr>
              <w:spacing w:after="0"/>
              <w:ind w:left="57" w:right="57"/>
              <w:jc w:val="both"/>
              <w:rPr>
                <w:rFonts w:ascii="Arial" w:hAnsi="Arial" w:cs="Arial"/>
                <w:sz w:val="18"/>
                <w:szCs w:val="18"/>
              </w:rPr>
            </w:pPr>
            <w:r w:rsidRPr="00715A14">
              <w:rPr>
                <w:rFonts w:ascii="Arial" w:hAnsi="Arial" w:cs="Arial"/>
                <w:sz w:val="18"/>
                <w:szCs w:val="18"/>
              </w:rPr>
              <w:t>Oprávnená</w:t>
            </w:r>
            <w:r w:rsidRPr="00715A14">
              <w:rPr>
                <w:rStyle w:val="Zkladntext22"/>
                <w:sz w:val="18"/>
                <w:szCs w:val="18"/>
              </w:rPr>
              <w:t xml:space="preserve"> osoba pre plnenie podľa čl. </w:t>
            </w:r>
            <w:r w:rsidR="00634D3F">
              <w:rPr>
                <w:rStyle w:val="Zkladntext22"/>
                <w:sz w:val="18"/>
                <w:szCs w:val="18"/>
              </w:rPr>
              <w:t>II</w:t>
            </w:r>
            <w:r w:rsidRPr="00715A14">
              <w:rPr>
                <w:rStyle w:val="Zkladntext22"/>
                <w:sz w:val="18"/>
                <w:szCs w:val="18"/>
              </w:rPr>
              <w:t xml:space="preserve"> bod </w:t>
            </w:r>
            <w:r>
              <w:rPr>
                <w:rStyle w:val="Zkladntext22"/>
                <w:sz w:val="18"/>
                <w:szCs w:val="18"/>
              </w:rPr>
              <w:t>2.</w:t>
            </w:r>
            <w:r w:rsidRPr="00715A14">
              <w:rPr>
                <w:rStyle w:val="Zkladntext22"/>
                <w:sz w:val="18"/>
                <w:szCs w:val="18"/>
              </w:rPr>
              <w:t xml:space="preserve">1. písm. </w:t>
            </w:r>
            <w:r>
              <w:rPr>
                <w:rStyle w:val="Zkladntext22"/>
                <w:sz w:val="18"/>
                <w:szCs w:val="18"/>
              </w:rPr>
              <w:t>f</w:t>
            </w:r>
            <w:r w:rsidRPr="00715A14">
              <w:rPr>
                <w:rStyle w:val="Zkladntext22"/>
                <w:sz w:val="18"/>
                <w:szCs w:val="18"/>
              </w:rPr>
              <w:t>) Zmluvy</w:t>
            </w:r>
          </w:p>
        </w:tc>
        <w:tc>
          <w:tcPr>
            <w:tcW w:w="5187" w:type="dxa"/>
            <w:tcBorders>
              <w:top w:val="single" w:sz="4" w:space="0" w:color="auto"/>
              <w:left w:val="single" w:sz="4" w:space="0" w:color="auto"/>
              <w:bottom w:val="single" w:sz="4" w:space="0" w:color="auto"/>
            </w:tcBorders>
            <w:shd w:val="clear" w:color="auto" w:fill="FFFFFF"/>
            <w:vAlign w:val="center"/>
          </w:tcPr>
          <w:p w14:paraId="4CB346CF" w14:textId="77777777" w:rsidR="00634D3F" w:rsidRPr="00715A14" w:rsidRDefault="00634D3F" w:rsidP="00634D3F">
            <w:pPr>
              <w:spacing w:after="0"/>
              <w:ind w:left="57" w:right="57"/>
              <w:jc w:val="both"/>
              <w:rPr>
                <w:rFonts w:ascii="Arial" w:hAnsi="Arial" w:cs="Arial"/>
                <w:sz w:val="18"/>
                <w:szCs w:val="18"/>
              </w:rPr>
            </w:pPr>
            <w:r w:rsidRPr="00715A14">
              <w:rPr>
                <w:rStyle w:val="Zkladntext22"/>
                <w:sz w:val="18"/>
                <w:szCs w:val="18"/>
              </w:rPr>
              <w:t xml:space="preserve">Meno: </w:t>
            </w:r>
          </w:p>
          <w:p w14:paraId="14B03F8E" w14:textId="77777777" w:rsidR="00634D3F" w:rsidRPr="00715A14" w:rsidRDefault="00634D3F" w:rsidP="00634D3F">
            <w:pPr>
              <w:spacing w:after="0"/>
              <w:ind w:left="57" w:right="57"/>
              <w:jc w:val="both"/>
              <w:rPr>
                <w:rFonts w:ascii="Arial" w:hAnsi="Arial" w:cs="Arial"/>
                <w:sz w:val="18"/>
                <w:szCs w:val="18"/>
              </w:rPr>
            </w:pPr>
            <w:r w:rsidRPr="00715A14">
              <w:rPr>
                <w:rStyle w:val="Zkladntext22"/>
                <w:sz w:val="18"/>
                <w:szCs w:val="18"/>
              </w:rPr>
              <w:t xml:space="preserve">e-mail: </w:t>
            </w:r>
          </w:p>
          <w:p w14:paraId="4882E195" w14:textId="77777777" w:rsidR="00634D3F" w:rsidRPr="00715A14" w:rsidRDefault="00634D3F" w:rsidP="00634D3F">
            <w:pPr>
              <w:spacing w:after="0"/>
              <w:ind w:left="57" w:right="57"/>
              <w:jc w:val="both"/>
              <w:rPr>
                <w:rStyle w:val="Zkladntext22"/>
                <w:sz w:val="18"/>
                <w:szCs w:val="18"/>
              </w:rPr>
            </w:pPr>
            <w:r w:rsidRPr="00715A14">
              <w:rPr>
                <w:rStyle w:val="Zkladntext22"/>
                <w:sz w:val="18"/>
                <w:szCs w:val="18"/>
              </w:rPr>
              <w:t xml:space="preserve">Telefón: </w:t>
            </w:r>
          </w:p>
          <w:p w14:paraId="5A3614C1" w14:textId="6014F768" w:rsidR="00D162D4" w:rsidRPr="00715A14" w:rsidRDefault="00634D3F" w:rsidP="00634D3F">
            <w:pPr>
              <w:spacing w:after="0"/>
              <w:ind w:left="57" w:right="57"/>
              <w:jc w:val="both"/>
              <w:rPr>
                <w:rStyle w:val="Zkladntext22"/>
                <w:sz w:val="18"/>
                <w:szCs w:val="18"/>
              </w:rPr>
            </w:pPr>
            <w:r w:rsidRPr="00715A14">
              <w:rPr>
                <w:rStyle w:val="Zkladntext22"/>
                <w:sz w:val="18"/>
                <w:szCs w:val="18"/>
              </w:rPr>
              <w:t>web</w:t>
            </w:r>
          </w:p>
        </w:tc>
      </w:tr>
      <w:tr w:rsidR="00715A14" w:rsidRPr="00715A14" w14:paraId="6A9F13D4" w14:textId="77777777" w:rsidTr="00715A14">
        <w:trPr>
          <w:trHeight w:hRule="exact" w:val="1267"/>
        </w:trPr>
        <w:tc>
          <w:tcPr>
            <w:tcW w:w="4584" w:type="dxa"/>
            <w:tcBorders>
              <w:top w:val="single" w:sz="4" w:space="0" w:color="auto"/>
              <w:bottom w:val="single" w:sz="4" w:space="0" w:color="auto"/>
            </w:tcBorders>
            <w:shd w:val="clear" w:color="auto" w:fill="FFFFFF"/>
          </w:tcPr>
          <w:p w14:paraId="05321047" w14:textId="67EC73C9" w:rsidR="00715A14" w:rsidRPr="00715A14" w:rsidRDefault="00715A14" w:rsidP="00715A14">
            <w:pPr>
              <w:spacing w:after="0"/>
              <w:ind w:right="57"/>
              <w:jc w:val="both"/>
              <w:rPr>
                <w:rStyle w:val="Zkladntext22"/>
                <w:sz w:val="18"/>
                <w:szCs w:val="18"/>
              </w:rPr>
            </w:pPr>
            <w:r w:rsidRPr="00715A14">
              <w:rPr>
                <w:rStyle w:val="Zkladntext22"/>
                <w:sz w:val="18"/>
                <w:szCs w:val="18"/>
              </w:rPr>
              <w:t> </w:t>
            </w:r>
            <w:r w:rsidRPr="00715A14">
              <w:rPr>
                <w:rFonts w:ascii="Arial" w:hAnsi="Arial" w:cs="Arial"/>
                <w:sz w:val="18"/>
                <w:szCs w:val="18"/>
              </w:rPr>
              <w:t>Oprávnená osoba pre prijímanie a riešenie reklamácií podľa</w:t>
            </w:r>
            <w:r w:rsidRPr="00715A14">
              <w:rPr>
                <w:rStyle w:val="Zkladntext22"/>
                <w:sz w:val="18"/>
                <w:szCs w:val="18"/>
              </w:rPr>
              <w:t xml:space="preserve"> čl. </w:t>
            </w:r>
            <w:r w:rsidR="00915A33">
              <w:rPr>
                <w:rStyle w:val="Zkladntext22"/>
                <w:sz w:val="18"/>
                <w:szCs w:val="18"/>
              </w:rPr>
              <w:t>X</w:t>
            </w:r>
            <w:r w:rsidRPr="00715A14">
              <w:rPr>
                <w:rStyle w:val="Zkladntext22"/>
                <w:sz w:val="18"/>
                <w:szCs w:val="18"/>
              </w:rPr>
              <w:t xml:space="preserve"> Zmluvy (uplatňovanie vád) </w:t>
            </w:r>
          </w:p>
        </w:tc>
        <w:tc>
          <w:tcPr>
            <w:tcW w:w="5187" w:type="dxa"/>
            <w:tcBorders>
              <w:top w:val="single" w:sz="4" w:space="0" w:color="auto"/>
              <w:left w:val="single" w:sz="4" w:space="0" w:color="auto"/>
              <w:bottom w:val="single" w:sz="4" w:space="0" w:color="auto"/>
            </w:tcBorders>
            <w:shd w:val="clear" w:color="auto" w:fill="FFFFFF"/>
            <w:vAlign w:val="center"/>
          </w:tcPr>
          <w:p w14:paraId="6CA713EF" w14:textId="77777777" w:rsidR="00715A14" w:rsidRPr="00715A14" w:rsidRDefault="00715A14" w:rsidP="00715A14">
            <w:pPr>
              <w:spacing w:after="0"/>
              <w:ind w:left="57" w:right="57"/>
              <w:jc w:val="both"/>
              <w:rPr>
                <w:rFonts w:ascii="Arial" w:hAnsi="Arial" w:cs="Arial"/>
                <w:sz w:val="18"/>
                <w:szCs w:val="18"/>
              </w:rPr>
            </w:pPr>
            <w:r w:rsidRPr="00715A14">
              <w:rPr>
                <w:rStyle w:val="Zkladntext22"/>
                <w:sz w:val="18"/>
                <w:szCs w:val="18"/>
              </w:rPr>
              <w:t xml:space="preserve">Meno: </w:t>
            </w:r>
          </w:p>
          <w:p w14:paraId="60B4B51A" w14:textId="77777777" w:rsidR="00715A14" w:rsidRPr="00715A14" w:rsidRDefault="00715A14" w:rsidP="00715A14">
            <w:pPr>
              <w:spacing w:after="0"/>
              <w:ind w:left="57" w:right="57"/>
              <w:jc w:val="both"/>
              <w:rPr>
                <w:rFonts w:ascii="Arial" w:hAnsi="Arial" w:cs="Arial"/>
                <w:sz w:val="18"/>
                <w:szCs w:val="18"/>
              </w:rPr>
            </w:pPr>
            <w:r w:rsidRPr="00715A14">
              <w:rPr>
                <w:rStyle w:val="Zkladntext22"/>
                <w:sz w:val="18"/>
                <w:szCs w:val="18"/>
              </w:rPr>
              <w:t xml:space="preserve">e-mail: </w:t>
            </w:r>
          </w:p>
          <w:p w14:paraId="0F949B43" w14:textId="77777777" w:rsidR="00715A14" w:rsidRPr="00715A14" w:rsidRDefault="00715A14" w:rsidP="00715A14">
            <w:pPr>
              <w:spacing w:after="0"/>
              <w:ind w:left="57" w:right="57"/>
              <w:jc w:val="both"/>
              <w:rPr>
                <w:rStyle w:val="Zkladntext22"/>
                <w:sz w:val="18"/>
                <w:szCs w:val="18"/>
              </w:rPr>
            </w:pPr>
            <w:r w:rsidRPr="00715A14">
              <w:rPr>
                <w:rStyle w:val="Zkladntext22"/>
                <w:sz w:val="18"/>
                <w:szCs w:val="18"/>
              </w:rPr>
              <w:t xml:space="preserve">Telefón: </w:t>
            </w:r>
          </w:p>
          <w:p w14:paraId="531513A2" w14:textId="77777777" w:rsidR="00715A14" w:rsidRPr="00715A14" w:rsidRDefault="00715A14" w:rsidP="00715A14">
            <w:pPr>
              <w:spacing w:after="0"/>
              <w:ind w:left="57" w:right="57"/>
              <w:jc w:val="both"/>
              <w:rPr>
                <w:rStyle w:val="Zkladntext22"/>
                <w:sz w:val="18"/>
                <w:szCs w:val="18"/>
              </w:rPr>
            </w:pPr>
            <w:r w:rsidRPr="00715A14">
              <w:rPr>
                <w:rStyle w:val="Zkladntext22"/>
                <w:sz w:val="18"/>
                <w:szCs w:val="18"/>
              </w:rPr>
              <w:t xml:space="preserve">web: </w:t>
            </w:r>
          </w:p>
        </w:tc>
      </w:tr>
    </w:tbl>
    <w:p w14:paraId="73C88E05" w14:textId="77777777" w:rsidR="00715A14" w:rsidRPr="00715A14" w:rsidRDefault="00715A14" w:rsidP="00715A14">
      <w:pPr>
        <w:spacing w:after="0"/>
        <w:jc w:val="both"/>
        <w:rPr>
          <w:rFonts w:ascii="Arial" w:hAnsi="Arial" w:cs="Arial"/>
          <w:sz w:val="18"/>
          <w:szCs w:val="18"/>
        </w:rPr>
      </w:pPr>
    </w:p>
    <w:p w14:paraId="3208DB26" w14:textId="77777777" w:rsidR="00A160CB" w:rsidRDefault="00A160CB" w:rsidP="00715A14">
      <w:pPr>
        <w:pStyle w:val="Nzovtabuky0"/>
        <w:shd w:val="clear" w:color="auto" w:fill="auto"/>
        <w:spacing w:line="240" w:lineRule="auto"/>
        <w:jc w:val="both"/>
        <w:rPr>
          <w:szCs w:val="18"/>
        </w:rPr>
      </w:pPr>
    </w:p>
    <w:p w14:paraId="6957DB6A" w14:textId="77777777" w:rsidR="00A160CB" w:rsidRDefault="00A160CB" w:rsidP="00715A14">
      <w:pPr>
        <w:pStyle w:val="Nzovtabuky0"/>
        <w:shd w:val="clear" w:color="auto" w:fill="auto"/>
        <w:spacing w:line="240" w:lineRule="auto"/>
        <w:jc w:val="both"/>
        <w:rPr>
          <w:szCs w:val="18"/>
        </w:rPr>
      </w:pPr>
    </w:p>
    <w:p w14:paraId="310AFC45" w14:textId="77777777" w:rsidR="00A160CB" w:rsidRDefault="00A160CB" w:rsidP="00715A14">
      <w:pPr>
        <w:pStyle w:val="Nzovtabuky0"/>
        <w:shd w:val="clear" w:color="auto" w:fill="auto"/>
        <w:spacing w:line="240" w:lineRule="auto"/>
        <w:jc w:val="both"/>
        <w:rPr>
          <w:szCs w:val="18"/>
        </w:rPr>
      </w:pPr>
    </w:p>
    <w:p w14:paraId="05D23D2C" w14:textId="77777777" w:rsidR="00A160CB" w:rsidRDefault="00A160CB" w:rsidP="00715A14">
      <w:pPr>
        <w:pStyle w:val="Nzovtabuky0"/>
        <w:shd w:val="clear" w:color="auto" w:fill="auto"/>
        <w:spacing w:line="240" w:lineRule="auto"/>
        <w:jc w:val="both"/>
        <w:rPr>
          <w:szCs w:val="18"/>
        </w:rPr>
      </w:pPr>
    </w:p>
    <w:p w14:paraId="1A71C3A3" w14:textId="77777777" w:rsidR="00A160CB" w:rsidRDefault="00A160CB" w:rsidP="00715A14">
      <w:pPr>
        <w:pStyle w:val="Nzovtabuky0"/>
        <w:shd w:val="clear" w:color="auto" w:fill="auto"/>
        <w:spacing w:line="240" w:lineRule="auto"/>
        <w:jc w:val="both"/>
        <w:rPr>
          <w:szCs w:val="18"/>
        </w:rPr>
      </w:pPr>
    </w:p>
    <w:p w14:paraId="390BC332" w14:textId="77777777" w:rsidR="00A160CB" w:rsidRDefault="00A160CB" w:rsidP="00715A14">
      <w:pPr>
        <w:pStyle w:val="Nzovtabuky0"/>
        <w:shd w:val="clear" w:color="auto" w:fill="auto"/>
        <w:spacing w:line="240" w:lineRule="auto"/>
        <w:jc w:val="both"/>
        <w:rPr>
          <w:szCs w:val="18"/>
        </w:rPr>
      </w:pPr>
    </w:p>
    <w:p w14:paraId="6C0792CB" w14:textId="77777777" w:rsidR="00A160CB" w:rsidRDefault="00A160CB" w:rsidP="00715A14">
      <w:pPr>
        <w:pStyle w:val="Nzovtabuky0"/>
        <w:shd w:val="clear" w:color="auto" w:fill="auto"/>
        <w:spacing w:line="240" w:lineRule="auto"/>
        <w:jc w:val="both"/>
        <w:rPr>
          <w:szCs w:val="18"/>
        </w:rPr>
      </w:pPr>
    </w:p>
    <w:p w14:paraId="3F532287" w14:textId="77777777" w:rsidR="00A160CB" w:rsidRDefault="00A160CB" w:rsidP="00715A14">
      <w:pPr>
        <w:pStyle w:val="Nzovtabuky0"/>
        <w:shd w:val="clear" w:color="auto" w:fill="auto"/>
        <w:spacing w:line="240" w:lineRule="auto"/>
        <w:jc w:val="both"/>
        <w:rPr>
          <w:szCs w:val="18"/>
        </w:rPr>
      </w:pPr>
    </w:p>
    <w:p w14:paraId="5767D04E" w14:textId="77777777" w:rsidR="00A160CB" w:rsidRDefault="00A160CB" w:rsidP="00715A14">
      <w:pPr>
        <w:pStyle w:val="Nzovtabuky0"/>
        <w:shd w:val="clear" w:color="auto" w:fill="auto"/>
        <w:spacing w:line="240" w:lineRule="auto"/>
        <w:jc w:val="both"/>
        <w:rPr>
          <w:szCs w:val="18"/>
        </w:rPr>
      </w:pPr>
    </w:p>
    <w:p w14:paraId="0D71F7AD" w14:textId="77777777" w:rsidR="00A160CB" w:rsidRDefault="00A160CB" w:rsidP="00715A14">
      <w:pPr>
        <w:pStyle w:val="Nzovtabuky0"/>
        <w:shd w:val="clear" w:color="auto" w:fill="auto"/>
        <w:spacing w:line="240" w:lineRule="auto"/>
        <w:jc w:val="both"/>
        <w:rPr>
          <w:szCs w:val="18"/>
        </w:rPr>
      </w:pPr>
    </w:p>
    <w:p w14:paraId="30FBF6B4" w14:textId="77777777" w:rsidR="00A160CB" w:rsidRDefault="00A160CB" w:rsidP="00715A14">
      <w:pPr>
        <w:pStyle w:val="Nzovtabuky0"/>
        <w:shd w:val="clear" w:color="auto" w:fill="auto"/>
        <w:spacing w:line="240" w:lineRule="auto"/>
        <w:jc w:val="both"/>
        <w:rPr>
          <w:szCs w:val="18"/>
        </w:rPr>
      </w:pPr>
    </w:p>
    <w:p w14:paraId="623B252E" w14:textId="77777777" w:rsidR="00A160CB" w:rsidRDefault="00A160CB" w:rsidP="00715A14">
      <w:pPr>
        <w:pStyle w:val="Nzovtabuky0"/>
        <w:shd w:val="clear" w:color="auto" w:fill="auto"/>
        <w:spacing w:line="240" w:lineRule="auto"/>
        <w:jc w:val="both"/>
        <w:rPr>
          <w:szCs w:val="18"/>
        </w:rPr>
      </w:pPr>
    </w:p>
    <w:p w14:paraId="6FFD4622" w14:textId="120E3300" w:rsidR="00715A14" w:rsidRPr="00715A14" w:rsidRDefault="00715A14" w:rsidP="00715A14">
      <w:pPr>
        <w:pStyle w:val="Nzovtabuky0"/>
        <w:shd w:val="clear" w:color="auto" w:fill="auto"/>
        <w:spacing w:line="240" w:lineRule="auto"/>
        <w:jc w:val="both"/>
        <w:rPr>
          <w:szCs w:val="18"/>
        </w:rPr>
      </w:pPr>
      <w:r w:rsidRPr="00715A14">
        <w:rPr>
          <w:szCs w:val="18"/>
        </w:rPr>
        <w:lastRenderedPageBreak/>
        <w:t>Objednávateľ:</w:t>
      </w:r>
    </w:p>
    <w:p w14:paraId="62786AFA" w14:textId="77777777" w:rsidR="00715A14" w:rsidRPr="00715A14" w:rsidRDefault="00715A14" w:rsidP="00715A14">
      <w:pPr>
        <w:pStyle w:val="Nzovtabuky0"/>
        <w:shd w:val="clear" w:color="auto" w:fill="auto"/>
        <w:spacing w:line="240" w:lineRule="auto"/>
        <w:jc w:val="both"/>
        <w:rPr>
          <w:b w:val="0"/>
          <w:sz w:val="18"/>
          <w:szCs w:val="18"/>
        </w:rPr>
      </w:pPr>
    </w:p>
    <w:tbl>
      <w:tblPr>
        <w:tblW w:w="0" w:type="auto"/>
        <w:tblInd w:w="10" w:type="dxa"/>
        <w:tblLayout w:type="fixed"/>
        <w:tblCellMar>
          <w:left w:w="10" w:type="dxa"/>
          <w:right w:w="10" w:type="dxa"/>
        </w:tblCellMar>
        <w:tblLook w:val="04A0" w:firstRow="1" w:lastRow="0" w:firstColumn="1" w:lastColumn="0" w:noHBand="0" w:noVBand="1"/>
      </w:tblPr>
      <w:tblGrid>
        <w:gridCol w:w="4584"/>
        <w:gridCol w:w="5515"/>
      </w:tblGrid>
      <w:tr w:rsidR="00715A14" w:rsidRPr="00715A14" w14:paraId="2B43EBA6" w14:textId="77777777" w:rsidTr="00715A14">
        <w:trPr>
          <w:trHeight w:hRule="exact" w:val="331"/>
        </w:trPr>
        <w:tc>
          <w:tcPr>
            <w:tcW w:w="4584" w:type="dxa"/>
            <w:tcBorders>
              <w:top w:val="single" w:sz="4" w:space="0" w:color="auto"/>
            </w:tcBorders>
            <w:shd w:val="clear" w:color="auto" w:fill="FFFFFF"/>
          </w:tcPr>
          <w:p w14:paraId="40ACF6ED" w14:textId="77777777" w:rsidR="00715A14" w:rsidRPr="00715A14" w:rsidRDefault="00715A14" w:rsidP="00715A14">
            <w:pPr>
              <w:spacing w:after="0"/>
              <w:ind w:left="57" w:right="57"/>
              <w:jc w:val="both"/>
              <w:rPr>
                <w:rFonts w:ascii="Arial" w:hAnsi="Arial" w:cs="Arial"/>
                <w:sz w:val="18"/>
                <w:szCs w:val="18"/>
              </w:rPr>
            </w:pPr>
            <w:r w:rsidRPr="00715A14">
              <w:rPr>
                <w:rStyle w:val="Zkladntext2Kurzva"/>
                <w:sz w:val="18"/>
                <w:szCs w:val="18"/>
              </w:rPr>
              <w:t>Rola</w:t>
            </w:r>
          </w:p>
        </w:tc>
        <w:tc>
          <w:tcPr>
            <w:tcW w:w="5515" w:type="dxa"/>
            <w:tcBorders>
              <w:top w:val="single" w:sz="4" w:space="0" w:color="auto"/>
              <w:left w:val="single" w:sz="4" w:space="0" w:color="auto"/>
            </w:tcBorders>
            <w:shd w:val="clear" w:color="auto" w:fill="FFFFFF"/>
          </w:tcPr>
          <w:p w14:paraId="4689B079" w14:textId="77777777" w:rsidR="00715A14" w:rsidRPr="00715A14" w:rsidRDefault="00715A14" w:rsidP="00715A14">
            <w:pPr>
              <w:spacing w:after="0"/>
              <w:ind w:left="57" w:right="57"/>
              <w:jc w:val="both"/>
              <w:rPr>
                <w:rFonts w:ascii="Arial" w:hAnsi="Arial" w:cs="Arial"/>
                <w:sz w:val="18"/>
                <w:szCs w:val="18"/>
              </w:rPr>
            </w:pPr>
            <w:r w:rsidRPr="00715A14">
              <w:rPr>
                <w:rStyle w:val="Zkladntext2Kurzva"/>
                <w:sz w:val="18"/>
                <w:szCs w:val="18"/>
              </w:rPr>
              <w:t>Kontakt</w:t>
            </w:r>
          </w:p>
        </w:tc>
      </w:tr>
      <w:tr w:rsidR="00715A14" w:rsidRPr="00715A14" w14:paraId="0C6A22A5" w14:textId="77777777" w:rsidTr="00715A14">
        <w:trPr>
          <w:trHeight w:hRule="exact" w:val="1267"/>
        </w:trPr>
        <w:tc>
          <w:tcPr>
            <w:tcW w:w="4584" w:type="dxa"/>
            <w:tcBorders>
              <w:top w:val="single" w:sz="4" w:space="0" w:color="auto"/>
              <w:bottom w:val="single" w:sz="4" w:space="0" w:color="auto"/>
            </w:tcBorders>
            <w:shd w:val="clear" w:color="auto" w:fill="FFFFFF"/>
          </w:tcPr>
          <w:p w14:paraId="67B4030A" w14:textId="05A3C2E1" w:rsidR="00715A14" w:rsidRPr="00715A14" w:rsidRDefault="00715A14" w:rsidP="00715A14">
            <w:pPr>
              <w:spacing w:after="0"/>
              <w:ind w:left="57" w:right="57"/>
              <w:jc w:val="both"/>
              <w:rPr>
                <w:rFonts w:ascii="Arial" w:hAnsi="Arial" w:cs="Arial"/>
                <w:sz w:val="18"/>
                <w:szCs w:val="18"/>
              </w:rPr>
            </w:pPr>
            <w:r w:rsidRPr="00715A14">
              <w:rPr>
                <w:rFonts w:ascii="Arial" w:hAnsi="Arial" w:cs="Arial"/>
                <w:sz w:val="18"/>
                <w:szCs w:val="18"/>
              </w:rPr>
              <w:t>Oprávnená osoba</w:t>
            </w:r>
            <w:r w:rsidRPr="00715A14">
              <w:rPr>
                <w:rStyle w:val="Zkladntext22"/>
                <w:sz w:val="18"/>
                <w:szCs w:val="18"/>
              </w:rPr>
              <w:t xml:space="preserve"> </w:t>
            </w:r>
            <w:r w:rsidRPr="00715A14">
              <w:rPr>
                <w:rFonts w:ascii="Arial" w:hAnsi="Arial" w:cs="Arial"/>
                <w:sz w:val="18"/>
                <w:szCs w:val="18"/>
              </w:rPr>
              <w:t>pre plnenie podľa</w:t>
            </w:r>
            <w:r w:rsidRPr="00715A14">
              <w:rPr>
                <w:rStyle w:val="Zkladntext22"/>
                <w:sz w:val="18"/>
                <w:szCs w:val="18"/>
              </w:rPr>
              <w:t xml:space="preserve"> čl. </w:t>
            </w:r>
            <w:r w:rsidR="00634D3F">
              <w:rPr>
                <w:rStyle w:val="Zkladntext22"/>
                <w:sz w:val="18"/>
                <w:szCs w:val="18"/>
              </w:rPr>
              <w:t>II</w:t>
            </w:r>
            <w:r w:rsidR="00634D3F" w:rsidRPr="00715A14">
              <w:rPr>
                <w:rStyle w:val="Zkladntext22"/>
                <w:sz w:val="18"/>
                <w:szCs w:val="18"/>
              </w:rPr>
              <w:t xml:space="preserve"> </w:t>
            </w:r>
            <w:r w:rsidRPr="00715A14">
              <w:rPr>
                <w:rStyle w:val="Zkladntext22"/>
                <w:sz w:val="18"/>
                <w:szCs w:val="18"/>
              </w:rPr>
              <w:t xml:space="preserve">bod </w:t>
            </w:r>
            <w:r w:rsidR="00915A33">
              <w:rPr>
                <w:rStyle w:val="Zkladntext22"/>
                <w:sz w:val="18"/>
                <w:szCs w:val="18"/>
              </w:rPr>
              <w:t>2.</w:t>
            </w:r>
            <w:r w:rsidRPr="00715A14">
              <w:rPr>
                <w:rStyle w:val="Zkladntext22"/>
                <w:sz w:val="18"/>
                <w:szCs w:val="18"/>
              </w:rPr>
              <w:t>1 písm. a) Zmluvy</w:t>
            </w:r>
          </w:p>
        </w:tc>
        <w:tc>
          <w:tcPr>
            <w:tcW w:w="5515" w:type="dxa"/>
            <w:tcBorders>
              <w:top w:val="single" w:sz="4" w:space="0" w:color="auto"/>
              <w:left w:val="single" w:sz="4" w:space="0" w:color="auto"/>
              <w:bottom w:val="single" w:sz="4" w:space="0" w:color="auto"/>
            </w:tcBorders>
            <w:shd w:val="clear" w:color="auto" w:fill="FFFFFF"/>
            <w:vAlign w:val="center"/>
          </w:tcPr>
          <w:p w14:paraId="7FE57843" w14:textId="77777777" w:rsidR="00715A14" w:rsidRPr="00715A14" w:rsidRDefault="00715A14" w:rsidP="00715A14">
            <w:pPr>
              <w:spacing w:after="0"/>
              <w:ind w:left="57" w:right="57"/>
              <w:jc w:val="both"/>
              <w:rPr>
                <w:rFonts w:ascii="Arial" w:hAnsi="Arial" w:cs="Arial"/>
                <w:sz w:val="18"/>
                <w:szCs w:val="18"/>
              </w:rPr>
            </w:pPr>
            <w:r w:rsidRPr="00715A14">
              <w:rPr>
                <w:rStyle w:val="Zkladntext22"/>
                <w:sz w:val="18"/>
                <w:szCs w:val="18"/>
              </w:rPr>
              <w:t xml:space="preserve">Meno: </w:t>
            </w:r>
          </w:p>
          <w:p w14:paraId="2143962E" w14:textId="77777777" w:rsidR="00715A14" w:rsidRPr="00715A14" w:rsidRDefault="00715A14" w:rsidP="00715A14">
            <w:pPr>
              <w:spacing w:after="0"/>
              <w:ind w:left="57" w:right="57"/>
              <w:jc w:val="both"/>
              <w:rPr>
                <w:rFonts w:ascii="Arial" w:hAnsi="Arial" w:cs="Arial"/>
                <w:sz w:val="18"/>
                <w:szCs w:val="18"/>
              </w:rPr>
            </w:pPr>
            <w:r w:rsidRPr="00715A14">
              <w:rPr>
                <w:rStyle w:val="Zkladntext22"/>
                <w:sz w:val="18"/>
                <w:szCs w:val="18"/>
              </w:rPr>
              <w:t xml:space="preserve">e-mail: </w:t>
            </w:r>
          </w:p>
          <w:p w14:paraId="38E535A8" w14:textId="77777777" w:rsidR="00715A14" w:rsidRPr="00715A14" w:rsidRDefault="00715A14" w:rsidP="00715A14">
            <w:pPr>
              <w:spacing w:after="0"/>
              <w:ind w:left="57" w:right="57"/>
              <w:jc w:val="both"/>
              <w:rPr>
                <w:rStyle w:val="Zkladntext22"/>
                <w:sz w:val="18"/>
                <w:szCs w:val="18"/>
              </w:rPr>
            </w:pPr>
            <w:r w:rsidRPr="00715A14">
              <w:rPr>
                <w:rStyle w:val="Zkladntext22"/>
                <w:sz w:val="18"/>
                <w:szCs w:val="18"/>
              </w:rPr>
              <w:t xml:space="preserve">Telefón: </w:t>
            </w:r>
          </w:p>
          <w:p w14:paraId="4C484ACB" w14:textId="77777777" w:rsidR="00715A14" w:rsidRPr="00715A14" w:rsidRDefault="00715A14" w:rsidP="00715A14">
            <w:pPr>
              <w:spacing w:after="0"/>
              <w:ind w:left="57" w:right="57"/>
              <w:jc w:val="both"/>
              <w:rPr>
                <w:rFonts w:ascii="Arial" w:hAnsi="Arial" w:cs="Arial"/>
                <w:sz w:val="18"/>
                <w:szCs w:val="18"/>
              </w:rPr>
            </w:pPr>
            <w:r w:rsidRPr="00715A14">
              <w:rPr>
                <w:rStyle w:val="Zkladntext22"/>
                <w:sz w:val="18"/>
                <w:szCs w:val="18"/>
              </w:rPr>
              <w:t xml:space="preserve">web: </w:t>
            </w:r>
          </w:p>
        </w:tc>
      </w:tr>
      <w:tr w:rsidR="00715A14" w:rsidRPr="00715A14" w14:paraId="5C7C0F7B" w14:textId="77777777" w:rsidTr="00715A14">
        <w:trPr>
          <w:trHeight w:hRule="exact" w:val="1267"/>
        </w:trPr>
        <w:tc>
          <w:tcPr>
            <w:tcW w:w="4584" w:type="dxa"/>
            <w:tcBorders>
              <w:top w:val="single" w:sz="4" w:space="0" w:color="auto"/>
              <w:bottom w:val="single" w:sz="4" w:space="0" w:color="auto"/>
            </w:tcBorders>
            <w:shd w:val="clear" w:color="auto" w:fill="FFFFFF"/>
          </w:tcPr>
          <w:p w14:paraId="5EBFBFB3" w14:textId="1F28F554" w:rsidR="00715A14" w:rsidRPr="00715A14" w:rsidRDefault="00715A14" w:rsidP="00715A14">
            <w:pPr>
              <w:spacing w:after="0"/>
              <w:ind w:left="57" w:right="57"/>
              <w:jc w:val="both"/>
              <w:rPr>
                <w:rFonts w:ascii="Arial" w:hAnsi="Arial" w:cs="Arial"/>
                <w:sz w:val="18"/>
                <w:szCs w:val="18"/>
              </w:rPr>
            </w:pPr>
            <w:r w:rsidRPr="00715A14">
              <w:rPr>
                <w:rFonts w:ascii="Arial" w:hAnsi="Arial" w:cs="Arial"/>
                <w:sz w:val="18"/>
                <w:szCs w:val="18"/>
              </w:rPr>
              <w:t xml:space="preserve">Oprávnená osoba </w:t>
            </w:r>
            <w:r w:rsidRPr="00715A14">
              <w:rPr>
                <w:rStyle w:val="Zkladntext22"/>
                <w:sz w:val="18"/>
                <w:szCs w:val="18"/>
              </w:rPr>
              <w:t xml:space="preserve">pre plnenie podľa čl. </w:t>
            </w:r>
            <w:r w:rsidR="00634D3F">
              <w:rPr>
                <w:rStyle w:val="Zkladntext22"/>
                <w:sz w:val="18"/>
                <w:szCs w:val="18"/>
              </w:rPr>
              <w:t>II</w:t>
            </w:r>
            <w:r w:rsidR="00634D3F" w:rsidRPr="00715A14">
              <w:rPr>
                <w:rStyle w:val="Zkladntext22"/>
                <w:sz w:val="18"/>
                <w:szCs w:val="18"/>
              </w:rPr>
              <w:t xml:space="preserve"> </w:t>
            </w:r>
            <w:r w:rsidRPr="00715A14">
              <w:rPr>
                <w:rStyle w:val="Zkladntext22"/>
                <w:sz w:val="18"/>
                <w:szCs w:val="18"/>
              </w:rPr>
              <w:t xml:space="preserve">bod </w:t>
            </w:r>
            <w:r w:rsidR="00915A33">
              <w:rPr>
                <w:rStyle w:val="Zkladntext22"/>
                <w:sz w:val="18"/>
                <w:szCs w:val="18"/>
              </w:rPr>
              <w:t>2.</w:t>
            </w:r>
            <w:r w:rsidRPr="00715A14">
              <w:rPr>
                <w:rStyle w:val="Zkladntext22"/>
                <w:sz w:val="18"/>
                <w:szCs w:val="18"/>
              </w:rPr>
              <w:t>1</w:t>
            </w:r>
            <w:r w:rsidRPr="00715A14">
              <w:rPr>
                <w:rFonts w:ascii="Arial" w:hAnsi="Arial" w:cs="Arial"/>
                <w:sz w:val="18"/>
                <w:szCs w:val="18"/>
              </w:rPr>
              <w:t>. písm. b) Zmluvy</w:t>
            </w:r>
          </w:p>
        </w:tc>
        <w:tc>
          <w:tcPr>
            <w:tcW w:w="5515" w:type="dxa"/>
            <w:tcBorders>
              <w:top w:val="single" w:sz="4" w:space="0" w:color="auto"/>
              <w:left w:val="single" w:sz="4" w:space="0" w:color="auto"/>
              <w:bottom w:val="single" w:sz="4" w:space="0" w:color="auto"/>
            </w:tcBorders>
            <w:shd w:val="clear" w:color="auto" w:fill="FFFFFF"/>
            <w:vAlign w:val="center"/>
          </w:tcPr>
          <w:p w14:paraId="7D2A12DC" w14:textId="77777777" w:rsidR="00715A14" w:rsidRPr="00715A14" w:rsidRDefault="00715A14" w:rsidP="00715A14">
            <w:pPr>
              <w:spacing w:after="0"/>
              <w:ind w:left="57" w:right="57"/>
              <w:jc w:val="both"/>
              <w:rPr>
                <w:rFonts w:ascii="Arial" w:hAnsi="Arial" w:cs="Arial"/>
                <w:sz w:val="18"/>
                <w:szCs w:val="18"/>
              </w:rPr>
            </w:pPr>
            <w:r w:rsidRPr="00715A14">
              <w:rPr>
                <w:rStyle w:val="Zkladntext22"/>
                <w:sz w:val="18"/>
                <w:szCs w:val="18"/>
              </w:rPr>
              <w:t xml:space="preserve">Meno: </w:t>
            </w:r>
          </w:p>
          <w:p w14:paraId="52228425" w14:textId="77777777" w:rsidR="00715A14" w:rsidRPr="00715A14" w:rsidRDefault="00715A14" w:rsidP="00715A14">
            <w:pPr>
              <w:spacing w:after="0"/>
              <w:ind w:left="57" w:right="57"/>
              <w:jc w:val="both"/>
              <w:rPr>
                <w:rFonts w:ascii="Arial" w:hAnsi="Arial" w:cs="Arial"/>
                <w:sz w:val="18"/>
                <w:szCs w:val="18"/>
              </w:rPr>
            </w:pPr>
            <w:r w:rsidRPr="00715A14">
              <w:rPr>
                <w:rStyle w:val="Zkladntext22"/>
                <w:sz w:val="18"/>
                <w:szCs w:val="18"/>
              </w:rPr>
              <w:t xml:space="preserve">e-mail: </w:t>
            </w:r>
          </w:p>
          <w:p w14:paraId="113473F5" w14:textId="77777777" w:rsidR="00715A14" w:rsidRPr="00715A14" w:rsidRDefault="00715A14" w:rsidP="00715A14">
            <w:pPr>
              <w:spacing w:after="0"/>
              <w:ind w:left="57" w:right="57"/>
              <w:jc w:val="both"/>
              <w:rPr>
                <w:rStyle w:val="Zkladntext22"/>
                <w:sz w:val="18"/>
                <w:szCs w:val="18"/>
              </w:rPr>
            </w:pPr>
            <w:r w:rsidRPr="00715A14">
              <w:rPr>
                <w:rStyle w:val="Zkladntext22"/>
                <w:sz w:val="18"/>
                <w:szCs w:val="18"/>
              </w:rPr>
              <w:t xml:space="preserve">Telefón: </w:t>
            </w:r>
          </w:p>
          <w:p w14:paraId="245142CA" w14:textId="77777777" w:rsidR="00715A14" w:rsidRPr="00715A14" w:rsidRDefault="00715A14" w:rsidP="00715A14">
            <w:pPr>
              <w:spacing w:after="0"/>
              <w:ind w:left="57" w:right="57"/>
              <w:jc w:val="both"/>
              <w:rPr>
                <w:rStyle w:val="Zkladntext22"/>
                <w:sz w:val="18"/>
                <w:szCs w:val="18"/>
              </w:rPr>
            </w:pPr>
            <w:r w:rsidRPr="00715A14">
              <w:rPr>
                <w:rStyle w:val="Zkladntext22"/>
                <w:sz w:val="18"/>
                <w:szCs w:val="18"/>
              </w:rPr>
              <w:t>web:</w:t>
            </w:r>
          </w:p>
        </w:tc>
      </w:tr>
      <w:tr w:rsidR="00715A14" w:rsidRPr="00715A14" w14:paraId="103B06F3" w14:textId="77777777" w:rsidTr="00715A14">
        <w:trPr>
          <w:trHeight w:hRule="exact" w:val="1267"/>
        </w:trPr>
        <w:tc>
          <w:tcPr>
            <w:tcW w:w="4584" w:type="dxa"/>
            <w:tcBorders>
              <w:top w:val="single" w:sz="4" w:space="0" w:color="auto"/>
              <w:bottom w:val="single" w:sz="4" w:space="0" w:color="auto"/>
            </w:tcBorders>
            <w:shd w:val="clear" w:color="auto" w:fill="FFFFFF"/>
          </w:tcPr>
          <w:p w14:paraId="1E6AC232" w14:textId="6FBFAA00" w:rsidR="00715A14" w:rsidRPr="00715A14" w:rsidRDefault="00715A14" w:rsidP="00715A14">
            <w:pPr>
              <w:spacing w:after="0"/>
              <w:ind w:left="57" w:right="57"/>
              <w:jc w:val="both"/>
              <w:rPr>
                <w:rStyle w:val="Zkladntext22"/>
                <w:sz w:val="18"/>
                <w:szCs w:val="18"/>
              </w:rPr>
            </w:pPr>
            <w:r w:rsidRPr="00715A14">
              <w:rPr>
                <w:rFonts w:ascii="Arial" w:hAnsi="Arial" w:cs="Arial"/>
                <w:sz w:val="18"/>
                <w:szCs w:val="18"/>
              </w:rPr>
              <w:t xml:space="preserve"> Oprávnená osoba </w:t>
            </w:r>
            <w:r w:rsidRPr="00715A14">
              <w:rPr>
                <w:rStyle w:val="Zkladntext22"/>
                <w:sz w:val="18"/>
                <w:szCs w:val="18"/>
              </w:rPr>
              <w:t xml:space="preserve">pre plnenie podľa čl. </w:t>
            </w:r>
            <w:r w:rsidR="00634D3F">
              <w:rPr>
                <w:rStyle w:val="Zkladntext22"/>
                <w:sz w:val="18"/>
                <w:szCs w:val="18"/>
              </w:rPr>
              <w:t>II</w:t>
            </w:r>
            <w:r w:rsidR="00634D3F" w:rsidRPr="00715A14">
              <w:rPr>
                <w:rStyle w:val="Zkladntext22"/>
                <w:sz w:val="18"/>
                <w:szCs w:val="18"/>
              </w:rPr>
              <w:t xml:space="preserve"> </w:t>
            </w:r>
            <w:r w:rsidRPr="00715A14">
              <w:rPr>
                <w:rStyle w:val="Zkladntext22"/>
                <w:sz w:val="18"/>
                <w:szCs w:val="18"/>
              </w:rPr>
              <w:t xml:space="preserve">bod </w:t>
            </w:r>
            <w:r w:rsidR="00915A33">
              <w:rPr>
                <w:rStyle w:val="Zkladntext22"/>
                <w:sz w:val="18"/>
                <w:szCs w:val="18"/>
              </w:rPr>
              <w:t>2.</w:t>
            </w:r>
            <w:r w:rsidRPr="00715A14">
              <w:rPr>
                <w:rStyle w:val="Zkladntext22"/>
                <w:sz w:val="18"/>
                <w:szCs w:val="18"/>
              </w:rPr>
              <w:t>1. písm. c) Zmluvy</w:t>
            </w:r>
          </w:p>
        </w:tc>
        <w:tc>
          <w:tcPr>
            <w:tcW w:w="5515" w:type="dxa"/>
            <w:tcBorders>
              <w:top w:val="single" w:sz="4" w:space="0" w:color="auto"/>
              <w:left w:val="single" w:sz="4" w:space="0" w:color="auto"/>
              <w:bottom w:val="single" w:sz="4" w:space="0" w:color="auto"/>
            </w:tcBorders>
            <w:shd w:val="clear" w:color="auto" w:fill="FFFFFF"/>
            <w:vAlign w:val="center"/>
          </w:tcPr>
          <w:p w14:paraId="00A8A9D9" w14:textId="77777777" w:rsidR="00715A14" w:rsidRPr="00715A14" w:rsidRDefault="00715A14" w:rsidP="00715A14">
            <w:pPr>
              <w:spacing w:after="0"/>
              <w:ind w:left="57" w:right="57"/>
              <w:jc w:val="both"/>
              <w:rPr>
                <w:rFonts w:ascii="Arial" w:hAnsi="Arial" w:cs="Arial"/>
                <w:sz w:val="18"/>
                <w:szCs w:val="18"/>
              </w:rPr>
            </w:pPr>
            <w:r w:rsidRPr="00715A14">
              <w:rPr>
                <w:rStyle w:val="Zkladntext22"/>
                <w:sz w:val="18"/>
                <w:szCs w:val="18"/>
              </w:rPr>
              <w:t xml:space="preserve">Meno: </w:t>
            </w:r>
          </w:p>
          <w:p w14:paraId="6188875A" w14:textId="77777777" w:rsidR="00715A14" w:rsidRPr="00715A14" w:rsidRDefault="00715A14" w:rsidP="00715A14">
            <w:pPr>
              <w:spacing w:after="0"/>
              <w:ind w:left="57" w:right="57"/>
              <w:jc w:val="both"/>
              <w:rPr>
                <w:rFonts w:ascii="Arial" w:hAnsi="Arial" w:cs="Arial"/>
                <w:sz w:val="18"/>
                <w:szCs w:val="18"/>
              </w:rPr>
            </w:pPr>
            <w:r w:rsidRPr="00715A14">
              <w:rPr>
                <w:rStyle w:val="Zkladntext22"/>
                <w:sz w:val="18"/>
                <w:szCs w:val="18"/>
              </w:rPr>
              <w:t xml:space="preserve">e-mail: </w:t>
            </w:r>
          </w:p>
          <w:p w14:paraId="4DBD7744" w14:textId="77777777" w:rsidR="00715A14" w:rsidRPr="00715A14" w:rsidRDefault="00715A14" w:rsidP="00715A14">
            <w:pPr>
              <w:spacing w:after="0"/>
              <w:ind w:left="57" w:right="57"/>
              <w:jc w:val="both"/>
              <w:rPr>
                <w:rStyle w:val="Zkladntext22"/>
                <w:sz w:val="18"/>
                <w:szCs w:val="18"/>
              </w:rPr>
            </w:pPr>
            <w:r w:rsidRPr="00715A14">
              <w:rPr>
                <w:rStyle w:val="Zkladntext22"/>
                <w:sz w:val="18"/>
                <w:szCs w:val="18"/>
              </w:rPr>
              <w:t xml:space="preserve">Telefón: </w:t>
            </w:r>
          </w:p>
          <w:p w14:paraId="78953C66" w14:textId="77777777" w:rsidR="00715A14" w:rsidRPr="00715A14" w:rsidRDefault="00715A14" w:rsidP="00715A14">
            <w:pPr>
              <w:spacing w:after="0"/>
              <w:ind w:left="57" w:right="57"/>
              <w:jc w:val="both"/>
              <w:rPr>
                <w:rStyle w:val="Zkladntext22"/>
                <w:sz w:val="18"/>
                <w:szCs w:val="18"/>
              </w:rPr>
            </w:pPr>
            <w:r w:rsidRPr="00715A14">
              <w:rPr>
                <w:rStyle w:val="Zkladntext22"/>
                <w:sz w:val="18"/>
                <w:szCs w:val="18"/>
              </w:rPr>
              <w:t>web:</w:t>
            </w:r>
          </w:p>
        </w:tc>
      </w:tr>
      <w:tr w:rsidR="00D162D4" w:rsidRPr="00715A14" w14:paraId="1CF56A27" w14:textId="77777777" w:rsidTr="00715A14">
        <w:trPr>
          <w:trHeight w:hRule="exact" w:val="1267"/>
        </w:trPr>
        <w:tc>
          <w:tcPr>
            <w:tcW w:w="4584" w:type="dxa"/>
            <w:tcBorders>
              <w:top w:val="single" w:sz="4" w:space="0" w:color="auto"/>
              <w:bottom w:val="single" w:sz="4" w:space="0" w:color="auto"/>
            </w:tcBorders>
            <w:shd w:val="clear" w:color="auto" w:fill="FFFFFF"/>
          </w:tcPr>
          <w:p w14:paraId="5A929CF6" w14:textId="70DBDCCF" w:rsidR="00D162D4" w:rsidRPr="00715A14" w:rsidRDefault="00D162D4" w:rsidP="00715A14">
            <w:pPr>
              <w:spacing w:after="0"/>
              <w:ind w:left="57" w:right="57"/>
              <w:jc w:val="both"/>
              <w:rPr>
                <w:rFonts w:ascii="Arial" w:hAnsi="Arial" w:cs="Arial"/>
                <w:sz w:val="18"/>
                <w:szCs w:val="18"/>
              </w:rPr>
            </w:pPr>
            <w:r w:rsidRPr="00715A14">
              <w:rPr>
                <w:rFonts w:ascii="Arial" w:hAnsi="Arial" w:cs="Arial"/>
                <w:sz w:val="18"/>
                <w:szCs w:val="18"/>
              </w:rPr>
              <w:t>Oprávnená</w:t>
            </w:r>
            <w:r w:rsidRPr="00715A14">
              <w:rPr>
                <w:rStyle w:val="Zkladntext22"/>
                <w:sz w:val="18"/>
                <w:szCs w:val="18"/>
              </w:rPr>
              <w:t xml:space="preserve"> osoba pre plnenie podľa čl. </w:t>
            </w:r>
            <w:r w:rsidR="00634D3F">
              <w:rPr>
                <w:rStyle w:val="Zkladntext22"/>
                <w:sz w:val="18"/>
                <w:szCs w:val="18"/>
              </w:rPr>
              <w:t>II</w:t>
            </w:r>
            <w:r w:rsidRPr="00715A14">
              <w:rPr>
                <w:rStyle w:val="Zkladntext22"/>
                <w:sz w:val="18"/>
                <w:szCs w:val="18"/>
              </w:rPr>
              <w:t xml:space="preserve"> bod </w:t>
            </w:r>
            <w:r>
              <w:rPr>
                <w:rStyle w:val="Zkladntext22"/>
                <w:sz w:val="18"/>
                <w:szCs w:val="18"/>
              </w:rPr>
              <w:t>2.</w:t>
            </w:r>
            <w:r w:rsidRPr="00715A14">
              <w:rPr>
                <w:rStyle w:val="Zkladntext22"/>
                <w:sz w:val="18"/>
                <w:szCs w:val="18"/>
              </w:rPr>
              <w:t xml:space="preserve">1. písm. </w:t>
            </w:r>
            <w:r>
              <w:rPr>
                <w:rStyle w:val="Zkladntext22"/>
                <w:sz w:val="18"/>
                <w:szCs w:val="18"/>
              </w:rPr>
              <w:t>d</w:t>
            </w:r>
            <w:r w:rsidRPr="00715A14">
              <w:rPr>
                <w:rStyle w:val="Zkladntext22"/>
                <w:sz w:val="18"/>
                <w:szCs w:val="18"/>
              </w:rPr>
              <w:t>) Zmluvy</w:t>
            </w:r>
          </w:p>
        </w:tc>
        <w:tc>
          <w:tcPr>
            <w:tcW w:w="5515" w:type="dxa"/>
            <w:tcBorders>
              <w:top w:val="single" w:sz="4" w:space="0" w:color="auto"/>
              <w:left w:val="single" w:sz="4" w:space="0" w:color="auto"/>
              <w:bottom w:val="single" w:sz="4" w:space="0" w:color="auto"/>
            </w:tcBorders>
            <w:shd w:val="clear" w:color="auto" w:fill="FFFFFF"/>
            <w:vAlign w:val="center"/>
          </w:tcPr>
          <w:p w14:paraId="35586CEB" w14:textId="77777777" w:rsidR="00634D3F" w:rsidRPr="00715A14" w:rsidRDefault="00634D3F" w:rsidP="00634D3F">
            <w:pPr>
              <w:spacing w:after="0"/>
              <w:ind w:left="57" w:right="57"/>
              <w:jc w:val="both"/>
              <w:rPr>
                <w:rFonts w:ascii="Arial" w:hAnsi="Arial" w:cs="Arial"/>
                <w:sz w:val="18"/>
                <w:szCs w:val="18"/>
              </w:rPr>
            </w:pPr>
            <w:r w:rsidRPr="00715A14">
              <w:rPr>
                <w:rStyle w:val="Zkladntext22"/>
                <w:sz w:val="18"/>
                <w:szCs w:val="18"/>
              </w:rPr>
              <w:t xml:space="preserve">Meno: </w:t>
            </w:r>
          </w:p>
          <w:p w14:paraId="1C57480B" w14:textId="77777777" w:rsidR="00634D3F" w:rsidRPr="00715A14" w:rsidRDefault="00634D3F" w:rsidP="00634D3F">
            <w:pPr>
              <w:spacing w:after="0"/>
              <w:ind w:left="57" w:right="57"/>
              <w:jc w:val="both"/>
              <w:rPr>
                <w:rFonts w:ascii="Arial" w:hAnsi="Arial" w:cs="Arial"/>
                <w:sz w:val="18"/>
                <w:szCs w:val="18"/>
              </w:rPr>
            </w:pPr>
            <w:r w:rsidRPr="00715A14">
              <w:rPr>
                <w:rStyle w:val="Zkladntext22"/>
                <w:sz w:val="18"/>
                <w:szCs w:val="18"/>
              </w:rPr>
              <w:t xml:space="preserve">e-mail: </w:t>
            </w:r>
          </w:p>
          <w:p w14:paraId="5B738B36" w14:textId="77777777" w:rsidR="00634D3F" w:rsidRPr="00715A14" w:rsidRDefault="00634D3F" w:rsidP="00634D3F">
            <w:pPr>
              <w:spacing w:after="0"/>
              <w:ind w:left="57" w:right="57"/>
              <w:jc w:val="both"/>
              <w:rPr>
                <w:rStyle w:val="Zkladntext22"/>
                <w:sz w:val="18"/>
                <w:szCs w:val="18"/>
              </w:rPr>
            </w:pPr>
            <w:r w:rsidRPr="00715A14">
              <w:rPr>
                <w:rStyle w:val="Zkladntext22"/>
                <w:sz w:val="18"/>
                <w:szCs w:val="18"/>
              </w:rPr>
              <w:t xml:space="preserve">Telefón: </w:t>
            </w:r>
          </w:p>
          <w:p w14:paraId="459C6C59" w14:textId="7AB07FD0" w:rsidR="00D162D4" w:rsidRPr="00715A14" w:rsidRDefault="00634D3F" w:rsidP="00634D3F">
            <w:pPr>
              <w:spacing w:after="0"/>
              <w:ind w:left="57" w:right="57"/>
              <w:jc w:val="both"/>
              <w:rPr>
                <w:rStyle w:val="Zkladntext22"/>
                <w:sz w:val="18"/>
                <w:szCs w:val="18"/>
              </w:rPr>
            </w:pPr>
            <w:r w:rsidRPr="00715A14">
              <w:rPr>
                <w:rStyle w:val="Zkladntext22"/>
                <w:sz w:val="18"/>
                <w:szCs w:val="18"/>
              </w:rPr>
              <w:t>web:</w:t>
            </w:r>
          </w:p>
        </w:tc>
      </w:tr>
      <w:tr w:rsidR="00D162D4" w:rsidRPr="00715A14" w14:paraId="5C16354E" w14:textId="77777777" w:rsidTr="00715A14">
        <w:trPr>
          <w:trHeight w:hRule="exact" w:val="1267"/>
        </w:trPr>
        <w:tc>
          <w:tcPr>
            <w:tcW w:w="4584" w:type="dxa"/>
            <w:tcBorders>
              <w:top w:val="single" w:sz="4" w:space="0" w:color="auto"/>
              <w:bottom w:val="single" w:sz="4" w:space="0" w:color="auto"/>
            </w:tcBorders>
            <w:shd w:val="clear" w:color="auto" w:fill="FFFFFF"/>
          </w:tcPr>
          <w:p w14:paraId="4C6AFA01" w14:textId="4AB7A676" w:rsidR="00D162D4" w:rsidRPr="00715A14" w:rsidRDefault="00D162D4" w:rsidP="00715A14">
            <w:pPr>
              <w:spacing w:after="0"/>
              <w:ind w:left="57" w:right="57"/>
              <w:jc w:val="both"/>
              <w:rPr>
                <w:rFonts w:ascii="Arial" w:hAnsi="Arial" w:cs="Arial"/>
                <w:sz w:val="18"/>
                <w:szCs w:val="18"/>
              </w:rPr>
            </w:pPr>
            <w:r w:rsidRPr="00715A14">
              <w:rPr>
                <w:rFonts w:ascii="Arial" w:hAnsi="Arial" w:cs="Arial"/>
                <w:sz w:val="18"/>
                <w:szCs w:val="18"/>
              </w:rPr>
              <w:t>Oprávnená</w:t>
            </w:r>
            <w:r w:rsidRPr="00715A14">
              <w:rPr>
                <w:rStyle w:val="Zkladntext22"/>
                <w:sz w:val="18"/>
                <w:szCs w:val="18"/>
              </w:rPr>
              <w:t xml:space="preserve"> osoba pre plnenie podľa čl. </w:t>
            </w:r>
            <w:r w:rsidR="00634D3F">
              <w:rPr>
                <w:rStyle w:val="Zkladntext22"/>
                <w:sz w:val="18"/>
                <w:szCs w:val="18"/>
              </w:rPr>
              <w:t>II</w:t>
            </w:r>
            <w:r w:rsidRPr="00715A14">
              <w:rPr>
                <w:rStyle w:val="Zkladntext22"/>
                <w:sz w:val="18"/>
                <w:szCs w:val="18"/>
              </w:rPr>
              <w:t xml:space="preserve"> bod </w:t>
            </w:r>
            <w:r>
              <w:rPr>
                <w:rStyle w:val="Zkladntext22"/>
                <w:sz w:val="18"/>
                <w:szCs w:val="18"/>
              </w:rPr>
              <w:t>2.</w:t>
            </w:r>
            <w:r w:rsidRPr="00715A14">
              <w:rPr>
                <w:rStyle w:val="Zkladntext22"/>
                <w:sz w:val="18"/>
                <w:szCs w:val="18"/>
              </w:rPr>
              <w:t xml:space="preserve">1. písm. </w:t>
            </w:r>
            <w:r>
              <w:rPr>
                <w:rStyle w:val="Zkladntext22"/>
                <w:sz w:val="18"/>
                <w:szCs w:val="18"/>
              </w:rPr>
              <w:t>e</w:t>
            </w:r>
            <w:r w:rsidRPr="00715A14">
              <w:rPr>
                <w:rStyle w:val="Zkladntext22"/>
                <w:sz w:val="18"/>
                <w:szCs w:val="18"/>
              </w:rPr>
              <w:t>) Zmluvy</w:t>
            </w:r>
          </w:p>
        </w:tc>
        <w:tc>
          <w:tcPr>
            <w:tcW w:w="5515" w:type="dxa"/>
            <w:tcBorders>
              <w:top w:val="single" w:sz="4" w:space="0" w:color="auto"/>
              <w:left w:val="single" w:sz="4" w:space="0" w:color="auto"/>
              <w:bottom w:val="single" w:sz="4" w:space="0" w:color="auto"/>
            </w:tcBorders>
            <w:shd w:val="clear" w:color="auto" w:fill="FFFFFF"/>
            <w:vAlign w:val="center"/>
          </w:tcPr>
          <w:p w14:paraId="30B2C0C1" w14:textId="77777777" w:rsidR="00634D3F" w:rsidRPr="00715A14" w:rsidRDefault="00634D3F" w:rsidP="00634D3F">
            <w:pPr>
              <w:spacing w:after="0"/>
              <w:ind w:left="57" w:right="57"/>
              <w:jc w:val="both"/>
              <w:rPr>
                <w:rFonts w:ascii="Arial" w:hAnsi="Arial" w:cs="Arial"/>
                <w:sz w:val="18"/>
                <w:szCs w:val="18"/>
              </w:rPr>
            </w:pPr>
            <w:r w:rsidRPr="00715A14">
              <w:rPr>
                <w:rStyle w:val="Zkladntext22"/>
                <w:sz w:val="18"/>
                <w:szCs w:val="18"/>
              </w:rPr>
              <w:t xml:space="preserve">Meno: </w:t>
            </w:r>
          </w:p>
          <w:p w14:paraId="54996954" w14:textId="77777777" w:rsidR="00634D3F" w:rsidRPr="00715A14" w:rsidRDefault="00634D3F" w:rsidP="00634D3F">
            <w:pPr>
              <w:spacing w:after="0"/>
              <w:ind w:left="57" w:right="57"/>
              <w:jc w:val="both"/>
              <w:rPr>
                <w:rFonts w:ascii="Arial" w:hAnsi="Arial" w:cs="Arial"/>
                <w:sz w:val="18"/>
                <w:szCs w:val="18"/>
              </w:rPr>
            </w:pPr>
            <w:r w:rsidRPr="00715A14">
              <w:rPr>
                <w:rStyle w:val="Zkladntext22"/>
                <w:sz w:val="18"/>
                <w:szCs w:val="18"/>
              </w:rPr>
              <w:t xml:space="preserve">e-mail: </w:t>
            </w:r>
          </w:p>
          <w:p w14:paraId="1C6AA4B8" w14:textId="77777777" w:rsidR="00634D3F" w:rsidRPr="00715A14" w:rsidRDefault="00634D3F" w:rsidP="00634D3F">
            <w:pPr>
              <w:spacing w:after="0"/>
              <w:ind w:left="57" w:right="57"/>
              <w:jc w:val="both"/>
              <w:rPr>
                <w:rStyle w:val="Zkladntext22"/>
                <w:sz w:val="18"/>
                <w:szCs w:val="18"/>
              </w:rPr>
            </w:pPr>
            <w:r w:rsidRPr="00715A14">
              <w:rPr>
                <w:rStyle w:val="Zkladntext22"/>
                <w:sz w:val="18"/>
                <w:szCs w:val="18"/>
              </w:rPr>
              <w:t xml:space="preserve">Telefón: </w:t>
            </w:r>
          </w:p>
          <w:p w14:paraId="3F05C9A9" w14:textId="423DDB38" w:rsidR="00D162D4" w:rsidRPr="00715A14" w:rsidRDefault="00634D3F" w:rsidP="00634D3F">
            <w:pPr>
              <w:spacing w:after="0"/>
              <w:ind w:left="57" w:right="57"/>
              <w:jc w:val="both"/>
              <w:rPr>
                <w:rStyle w:val="Zkladntext22"/>
                <w:sz w:val="18"/>
                <w:szCs w:val="18"/>
              </w:rPr>
            </w:pPr>
            <w:r w:rsidRPr="00715A14">
              <w:rPr>
                <w:rStyle w:val="Zkladntext22"/>
                <w:sz w:val="18"/>
                <w:szCs w:val="18"/>
              </w:rPr>
              <w:t>web:</w:t>
            </w:r>
          </w:p>
        </w:tc>
      </w:tr>
      <w:tr w:rsidR="00D162D4" w:rsidRPr="00715A14" w14:paraId="04206E5C" w14:textId="77777777" w:rsidTr="00715A14">
        <w:trPr>
          <w:trHeight w:hRule="exact" w:val="1267"/>
        </w:trPr>
        <w:tc>
          <w:tcPr>
            <w:tcW w:w="4584" w:type="dxa"/>
            <w:tcBorders>
              <w:top w:val="single" w:sz="4" w:space="0" w:color="auto"/>
              <w:bottom w:val="single" w:sz="4" w:space="0" w:color="auto"/>
            </w:tcBorders>
            <w:shd w:val="clear" w:color="auto" w:fill="FFFFFF"/>
          </w:tcPr>
          <w:p w14:paraId="307F594B" w14:textId="118C3FD1" w:rsidR="00D162D4" w:rsidRPr="00715A14" w:rsidRDefault="00D162D4" w:rsidP="00715A14">
            <w:pPr>
              <w:spacing w:after="0"/>
              <w:ind w:left="57" w:right="57"/>
              <w:jc w:val="both"/>
              <w:rPr>
                <w:rFonts w:ascii="Arial" w:hAnsi="Arial" w:cs="Arial"/>
                <w:sz w:val="18"/>
                <w:szCs w:val="18"/>
              </w:rPr>
            </w:pPr>
            <w:r w:rsidRPr="00715A14">
              <w:rPr>
                <w:rFonts w:ascii="Arial" w:hAnsi="Arial" w:cs="Arial"/>
                <w:sz w:val="18"/>
                <w:szCs w:val="18"/>
              </w:rPr>
              <w:t>Oprávnená</w:t>
            </w:r>
            <w:r w:rsidRPr="00715A14">
              <w:rPr>
                <w:rStyle w:val="Zkladntext22"/>
                <w:sz w:val="18"/>
                <w:szCs w:val="18"/>
              </w:rPr>
              <w:t xml:space="preserve"> osoba pre plnenie podľa čl. </w:t>
            </w:r>
            <w:r w:rsidR="00634D3F">
              <w:rPr>
                <w:rStyle w:val="Zkladntext22"/>
                <w:sz w:val="18"/>
                <w:szCs w:val="18"/>
              </w:rPr>
              <w:t>II</w:t>
            </w:r>
            <w:r w:rsidRPr="00715A14">
              <w:rPr>
                <w:rStyle w:val="Zkladntext22"/>
                <w:sz w:val="18"/>
                <w:szCs w:val="18"/>
              </w:rPr>
              <w:t xml:space="preserve"> bod </w:t>
            </w:r>
            <w:r>
              <w:rPr>
                <w:rStyle w:val="Zkladntext22"/>
                <w:sz w:val="18"/>
                <w:szCs w:val="18"/>
              </w:rPr>
              <w:t>2.</w:t>
            </w:r>
            <w:r w:rsidRPr="00715A14">
              <w:rPr>
                <w:rStyle w:val="Zkladntext22"/>
                <w:sz w:val="18"/>
                <w:szCs w:val="18"/>
              </w:rPr>
              <w:t xml:space="preserve">1. písm. </w:t>
            </w:r>
            <w:r>
              <w:rPr>
                <w:rStyle w:val="Zkladntext22"/>
                <w:sz w:val="18"/>
                <w:szCs w:val="18"/>
              </w:rPr>
              <w:t>f</w:t>
            </w:r>
            <w:r w:rsidRPr="00715A14">
              <w:rPr>
                <w:rStyle w:val="Zkladntext22"/>
                <w:sz w:val="18"/>
                <w:szCs w:val="18"/>
              </w:rPr>
              <w:t>) Zmluvy</w:t>
            </w:r>
          </w:p>
        </w:tc>
        <w:tc>
          <w:tcPr>
            <w:tcW w:w="5515" w:type="dxa"/>
            <w:tcBorders>
              <w:top w:val="single" w:sz="4" w:space="0" w:color="auto"/>
              <w:left w:val="single" w:sz="4" w:space="0" w:color="auto"/>
              <w:bottom w:val="single" w:sz="4" w:space="0" w:color="auto"/>
            </w:tcBorders>
            <w:shd w:val="clear" w:color="auto" w:fill="FFFFFF"/>
            <w:vAlign w:val="center"/>
          </w:tcPr>
          <w:p w14:paraId="150A3C80" w14:textId="77777777" w:rsidR="00634D3F" w:rsidRPr="00715A14" w:rsidRDefault="00634D3F" w:rsidP="00634D3F">
            <w:pPr>
              <w:spacing w:after="0"/>
              <w:ind w:left="57" w:right="57"/>
              <w:jc w:val="both"/>
              <w:rPr>
                <w:rFonts w:ascii="Arial" w:hAnsi="Arial" w:cs="Arial"/>
                <w:sz w:val="18"/>
                <w:szCs w:val="18"/>
              </w:rPr>
            </w:pPr>
            <w:r w:rsidRPr="00715A14">
              <w:rPr>
                <w:rStyle w:val="Zkladntext22"/>
                <w:sz w:val="18"/>
                <w:szCs w:val="18"/>
              </w:rPr>
              <w:t xml:space="preserve">Meno: </w:t>
            </w:r>
          </w:p>
          <w:p w14:paraId="44BFB04C" w14:textId="77777777" w:rsidR="00634D3F" w:rsidRPr="00715A14" w:rsidRDefault="00634D3F" w:rsidP="00634D3F">
            <w:pPr>
              <w:spacing w:after="0"/>
              <w:ind w:left="57" w:right="57"/>
              <w:jc w:val="both"/>
              <w:rPr>
                <w:rFonts w:ascii="Arial" w:hAnsi="Arial" w:cs="Arial"/>
                <w:sz w:val="18"/>
                <w:szCs w:val="18"/>
              </w:rPr>
            </w:pPr>
            <w:r w:rsidRPr="00715A14">
              <w:rPr>
                <w:rStyle w:val="Zkladntext22"/>
                <w:sz w:val="18"/>
                <w:szCs w:val="18"/>
              </w:rPr>
              <w:t xml:space="preserve">e-mail: </w:t>
            </w:r>
          </w:p>
          <w:p w14:paraId="08DB3D7D" w14:textId="77777777" w:rsidR="00634D3F" w:rsidRPr="00715A14" w:rsidRDefault="00634D3F" w:rsidP="00634D3F">
            <w:pPr>
              <w:spacing w:after="0"/>
              <w:ind w:left="57" w:right="57"/>
              <w:jc w:val="both"/>
              <w:rPr>
                <w:rStyle w:val="Zkladntext22"/>
                <w:sz w:val="18"/>
                <w:szCs w:val="18"/>
              </w:rPr>
            </w:pPr>
            <w:r w:rsidRPr="00715A14">
              <w:rPr>
                <w:rStyle w:val="Zkladntext22"/>
                <w:sz w:val="18"/>
                <w:szCs w:val="18"/>
              </w:rPr>
              <w:t xml:space="preserve">Telefón: </w:t>
            </w:r>
          </w:p>
          <w:p w14:paraId="20916019" w14:textId="5DD28AC6" w:rsidR="00D162D4" w:rsidRPr="00715A14" w:rsidRDefault="00634D3F" w:rsidP="00634D3F">
            <w:pPr>
              <w:spacing w:after="0"/>
              <w:ind w:left="57" w:right="57"/>
              <w:jc w:val="both"/>
              <w:rPr>
                <w:rStyle w:val="Zkladntext22"/>
                <w:sz w:val="18"/>
                <w:szCs w:val="18"/>
              </w:rPr>
            </w:pPr>
            <w:r w:rsidRPr="00715A14">
              <w:rPr>
                <w:rStyle w:val="Zkladntext22"/>
                <w:sz w:val="18"/>
                <w:szCs w:val="18"/>
              </w:rPr>
              <w:t>web:</w:t>
            </w:r>
          </w:p>
        </w:tc>
      </w:tr>
      <w:tr w:rsidR="00715A14" w:rsidRPr="00715A14" w14:paraId="1CA645A9" w14:textId="77777777" w:rsidTr="00715A14">
        <w:trPr>
          <w:trHeight w:hRule="exact" w:val="1267"/>
        </w:trPr>
        <w:tc>
          <w:tcPr>
            <w:tcW w:w="4584" w:type="dxa"/>
            <w:tcBorders>
              <w:top w:val="single" w:sz="4" w:space="0" w:color="auto"/>
              <w:bottom w:val="single" w:sz="4" w:space="0" w:color="auto"/>
            </w:tcBorders>
            <w:shd w:val="clear" w:color="auto" w:fill="FFFFFF"/>
          </w:tcPr>
          <w:p w14:paraId="43864F5A" w14:textId="3270FE75" w:rsidR="00715A14" w:rsidRPr="00715A14" w:rsidRDefault="00715A14" w:rsidP="00715A14">
            <w:pPr>
              <w:spacing w:after="0"/>
              <w:jc w:val="both"/>
              <w:rPr>
                <w:rFonts w:ascii="Arial" w:hAnsi="Arial" w:cs="Arial"/>
                <w:sz w:val="18"/>
                <w:szCs w:val="18"/>
              </w:rPr>
            </w:pPr>
            <w:r w:rsidRPr="00715A14">
              <w:rPr>
                <w:rFonts w:ascii="Arial" w:hAnsi="Arial" w:cs="Arial"/>
                <w:sz w:val="18"/>
                <w:szCs w:val="18"/>
              </w:rPr>
              <w:t>Oprávnená osoba pre prijímanie a riešenie reklamácií podľa</w:t>
            </w:r>
            <w:r w:rsidRPr="00715A14">
              <w:rPr>
                <w:rStyle w:val="Zkladntext22"/>
                <w:sz w:val="18"/>
                <w:szCs w:val="18"/>
              </w:rPr>
              <w:t xml:space="preserve"> čl. </w:t>
            </w:r>
            <w:r w:rsidR="00915A33">
              <w:rPr>
                <w:rStyle w:val="Zkladntext22"/>
                <w:sz w:val="18"/>
                <w:szCs w:val="18"/>
              </w:rPr>
              <w:t>X</w:t>
            </w:r>
            <w:r w:rsidRPr="00715A14">
              <w:rPr>
                <w:rStyle w:val="Zkladntext22"/>
                <w:sz w:val="18"/>
                <w:szCs w:val="18"/>
              </w:rPr>
              <w:t xml:space="preserve"> Zmluvy (uplatňovanie vád)</w:t>
            </w:r>
          </w:p>
          <w:p w14:paraId="129EF695" w14:textId="77777777" w:rsidR="00715A14" w:rsidRPr="00715A14" w:rsidRDefault="00715A14" w:rsidP="00715A14">
            <w:pPr>
              <w:spacing w:after="0"/>
              <w:ind w:left="57" w:right="57"/>
              <w:jc w:val="both"/>
              <w:rPr>
                <w:rFonts w:ascii="Arial" w:hAnsi="Arial" w:cs="Arial"/>
                <w:sz w:val="18"/>
                <w:szCs w:val="18"/>
              </w:rPr>
            </w:pPr>
            <w:r w:rsidRPr="00715A14">
              <w:rPr>
                <w:rStyle w:val="Zkladntext22"/>
                <w:sz w:val="18"/>
                <w:szCs w:val="18"/>
              </w:rPr>
              <w:t xml:space="preserve"> </w:t>
            </w:r>
          </w:p>
        </w:tc>
        <w:tc>
          <w:tcPr>
            <w:tcW w:w="5515" w:type="dxa"/>
            <w:tcBorders>
              <w:top w:val="single" w:sz="4" w:space="0" w:color="auto"/>
              <w:left w:val="single" w:sz="4" w:space="0" w:color="auto"/>
              <w:bottom w:val="single" w:sz="4" w:space="0" w:color="auto"/>
            </w:tcBorders>
            <w:shd w:val="clear" w:color="auto" w:fill="FFFFFF"/>
            <w:vAlign w:val="center"/>
          </w:tcPr>
          <w:p w14:paraId="77665F28" w14:textId="77777777" w:rsidR="00715A14" w:rsidRPr="00715A14" w:rsidRDefault="00715A14" w:rsidP="00715A14">
            <w:pPr>
              <w:spacing w:after="0"/>
              <w:ind w:left="57" w:right="57"/>
              <w:jc w:val="both"/>
              <w:rPr>
                <w:rFonts w:ascii="Arial" w:hAnsi="Arial" w:cs="Arial"/>
                <w:sz w:val="18"/>
                <w:szCs w:val="18"/>
              </w:rPr>
            </w:pPr>
            <w:r w:rsidRPr="00715A14">
              <w:rPr>
                <w:rStyle w:val="Zkladntext22"/>
                <w:sz w:val="18"/>
                <w:szCs w:val="18"/>
              </w:rPr>
              <w:t xml:space="preserve">Meno: </w:t>
            </w:r>
          </w:p>
          <w:p w14:paraId="2D5D881B" w14:textId="77777777" w:rsidR="00715A14" w:rsidRPr="00715A14" w:rsidRDefault="00715A14" w:rsidP="00715A14">
            <w:pPr>
              <w:spacing w:after="0"/>
              <w:ind w:left="57" w:right="57"/>
              <w:jc w:val="both"/>
              <w:rPr>
                <w:rFonts w:ascii="Arial" w:hAnsi="Arial" w:cs="Arial"/>
                <w:sz w:val="18"/>
                <w:szCs w:val="18"/>
              </w:rPr>
            </w:pPr>
            <w:r w:rsidRPr="00715A14">
              <w:rPr>
                <w:rStyle w:val="Zkladntext22"/>
                <w:sz w:val="18"/>
                <w:szCs w:val="18"/>
              </w:rPr>
              <w:t xml:space="preserve">e-mail: </w:t>
            </w:r>
          </w:p>
          <w:p w14:paraId="783B2FF9" w14:textId="77777777" w:rsidR="00715A14" w:rsidRPr="00715A14" w:rsidRDefault="00715A14" w:rsidP="00715A14">
            <w:pPr>
              <w:spacing w:after="0"/>
              <w:ind w:left="57" w:right="57"/>
              <w:jc w:val="both"/>
              <w:rPr>
                <w:rStyle w:val="Zkladntext22"/>
                <w:sz w:val="18"/>
                <w:szCs w:val="18"/>
              </w:rPr>
            </w:pPr>
            <w:r w:rsidRPr="00715A14">
              <w:rPr>
                <w:rStyle w:val="Zkladntext22"/>
                <w:sz w:val="18"/>
                <w:szCs w:val="18"/>
              </w:rPr>
              <w:t xml:space="preserve">Telefón: </w:t>
            </w:r>
          </w:p>
          <w:p w14:paraId="11AC5E31" w14:textId="77777777" w:rsidR="00715A14" w:rsidRPr="00715A14" w:rsidRDefault="00715A14" w:rsidP="00715A14">
            <w:pPr>
              <w:spacing w:after="0"/>
              <w:ind w:left="57" w:right="57"/>
              <w:jc w:val="both"/>
              <w:rPr>
                <w:rStyle w:val="Zkladntext22"/>
                <w:sz w:val="18"/>
                <w:szCs w:val="18"/>
              </w:rPr>
            </w:pPr>
            <w:r w:rsidRPr="00715A14">
              <w:rPr>
                <w:rStyle w:val="Zkladntext22"/>
                <w:sz w:val="18"/>
                <w:szCs w:val="18"/>
              </w:rPr>
              <w:t>web:</w:t>
            </w:r>
          </w:p>
        </w:tc>
      </w:tr>
    </w:tbl>
    <w:p w14:paraId="4EBB0A3A" w14:textId="2EA4BF21" w:rsidR="00715A14" w:rsidRDefault="00715A14" w:rsidP="00715A14">
      <w:pPr>
        <w:jc w:val="center"/>
        <w:rPr>
          <w:rFonts w:cs="Arial"/>
          <w:b/>
        </w:rPr>
      </w:pPr>
    </w:p>
    <w:p w14:paraId="2AD9DF68" w14:textId="77777777" w:rsidR="00275A2E" w:rsidRDefault="00275A2E" w:rsidP="00915A33">
      <w:pPr>
        <w:pStyle w:val="Odsekzoznamu"/>
        <w:tabs>
          <w:tab w:val="left" w:pos="2977"/>
        </w:tabs>
        <w:spacing w:after="0" w:line="240" w:lineRule="auto"/>
        <w:ind w:left="0"/>
        <w:jc w:val="center"/>
        <w:rPr>
          <w:rFonts w:ascii="Arial" w:hAnsi="Arial" w:cs="Arial"/>
        </w:rPr>
      </w:pPr>
    </w:p>
    <w:p w14:paraId="1CB49636" w14:textId="77777777" w:rsidR="007F2BF3" w:rsidRDefault="007F2BF3" w:rsidP="00915A33">
      <w:pPr>
        <w:pStyle w:val="Odsekzoznamu"/>
        <w:tabs>
          <w:tab w:val="left" w:pos="2977"/>
        </w:tabs>
        <w:spacing w:after="0" w:line="240" w:lineRule="auto"/>
        <w:ind w:left="0"/>
        <w:jc w:val="center"/>
        <w:rPr>
          <w:rFonts w:ascii="Arial" w:hAnsi="Arial" w:cs="Arial"/>
        </w:rPr>
      </w:pPr>
    </w:p>
    <w:p w14:paraId="328E21EB" w14:textId="77777777" w:rsidR="007F2BF3" w:rsidRDefault="007F2BF3" w:rsidP="00915A33">
      <w:pPr>
        <w:pStyle w:val="Odsekzoznamu"/>
        <w:tabs>
          <w:tab w:val="left" w:pos="2977"/>
        </w:tabs>
        <w:spacing w:after="0" w:line="240" w:lineRule="auto"/>
        <w:ind w:left="0"/>
        <w:jc w:val="center"/>
        <w:rPr>
          <w:rFonts w:ascii="Arial" w:hAnsi="Arial" w:cs="Arial"/>
        </w:rPr>
      </w:pPr>
    </w:p>
    <w:p w14:paraId="5E143322" w14:textId="77777777" w:rsidR="007F2BF3" w:rsidRDefault="007F2BF3" w:rsidP="00915A33">
      <w:pPr>
        <w:pStyle w:val="Odsekzoznamu"/>
        <w:tabs>
          <w:tab w:val="left" w:pos="2977"/>
        </w:tabs>
        <w:spacing w:after="0" w:line="240" w:lineRule="auto"/>
        <w:ind w:left="0"/>
        <w:jc w:val="center"/>
        <w:rPr>
          <w:rFonts w:ascii="Arial" w:hAnsi="Arial" w:cs="Arial"/>
        </w:rPr>
      </w:pPr>
    </w:p>
    <w:p w14:paraId="1995411A" w14:textId="77777777" w:rsidR="007F2BF3" w:rsidRDefault="007F2BF3" w:rsidP="00915A33">
      <w:pPr>
        <w:pStyle w:val="Odsekzoznamu"/>
        <w:tabs>
          <w:tab w:val="left" w:pos="2977"/>
        </w:tabs>
        <w:spacing w:after="0" w:line="240" w:lineRule="auto"/>
        <w:ind w:left="0"/>
        <w:jc w:val="center"/>
        <w:rPr>
          <w:rFonts w:ascii="Arial" w:hAnsi="Arial" w:cs="Arial"/>
        </w:rPr>
      </w:pPr>
    </w:p>
    <w:p w14:paraId="313B9F22" w14:textId="77777777" w:rsidR="007F2BF3" w:rsidRDefault="007F2BF3" w:rsidP="00915A33">
      <w:pPr>
        <w:pStyle w:val="Odsekzoznamu"/>
        <w:tabs>
          <w:tab w:val="left" w:pos="2977"/>
        </w:tabs>
        <w:spacing w:after="0" w:line="240" w:lineRule="auto"/>
        <w:ind w:left="0"/>
        <w:jc w:val="center"/>
        <w:rPr>
          <w:rFonts w:ascii="Arial" w:hAnsi="Arial" w:cs="Arial"/>
        </w:rPr>
      </w:pPr>
    </w:p>
    <w:p w14:paraId="68110676" w14:textId="77777777" w:rsidR="007F2BF3" w:rsidRDefault="007F2BF3" w:rsidP="00915A33">
      <w:pPr>
        <w:pStyle w:val="Odsekzoznamu"/>
        <w:tabs>
          <w:tab w:val="left" w:pos="2977"/>
        </w:tabs>
        <w:spacing w:after="0" w:line="240" w:lineRule="auto"/>
        <w:ind w:left="0"/>
        <w:jc w:val="center"/>
        <w:rPr>
          <w:rFonts w:ascii="Arial" w:hAnsi="Arial" w:cs="Arial"/>
        </w:rPr>
      </w:pPr>
    </w:p>
    <w:p w14:paraId="54EEEB3F" w14:textId="77777777" w:rsidR="007F2BF3" w:rsidRDefault="007F2BF3" w:rsidP="00915A33">
      <w:pPr>
        <w:pStyle w:val="Odsekzoznamu"/>
        <w:tabs>
          <w:tab w:val="left" w:pos="2977"/>
        </w:tabs>
        <w:spacing w:after="0" w:line="240" w:lineRule="auto"/>
        <w:ind w:left="0"/>
        <w:jc w:val="center"/>
        <w:rPr>
          <w:rFonts w:ascii="Arial" w:hAnsi="Arial" w:cs="Arial"/>
        </w:rPr>
      </w:pPr>
    </w:p>
    <w:p w14:paraId="28CEDC31" w14:textId="77777777" w:rsidR="007F2BF3" w:rsidRDefault="007F2BF3" w:rsidP="00915A33">
      <w:pPr>
        <w:pStyle w:val="Odsekzoznamu"/>
        <w:tabs>
          <w:tab w:val="left" w:pos="2977"/>
        </w:tabs>
        <w:spacing w:after="0" w:line="240" w:lineRule="auto"/>
        <w:ind w:left="0"/>
        <w:jc w:val="center"/>
        <w:rPr>
          <w:rFonts w:ascii="Arial" w:hAnsi="Arial" w:cs="Arial"/>
        </w:rPr>
      </w:pPr>
    </w:p>
    <w:p w14:paraId="518C6D33" w14:textId="77777777" w:rsidR="007F2BF3" w:rsidRDefault="007F2BF3" w:rsidP="00915A33">
      <w:pPr>
        <w:pStyle w:val="Odsekzoznamu"/>
        <w:tabs>
          <w:tab w:val="left" w:pos="2977"/>
        </w:tabs>
        <w:spacing w:after="0" w:line="240" w:lineRule="auto"/>
        <w:ind w:left="0"/>
        <w:jc w:val="center"/>
        <w:rPr>
          <w:rFonts w:ascii="Arial" w:hAnsi="Arial" w:cs="Arial"/>
        </w:rPr>
      </w:pPr>
    </w:p>
    <w:p w14:paraId="0C1718F6" w14:textId="469F9431" w:rsidR="007F2BF3" w:rsidRDefault="00FA3592" w:rsidP="00A10BEB">
      <w:pPr>
        <w:spacing w:after="0" w:line="240" w:lineRule="auto"/>
        <w:rPr>
          <w:rFonts w:ascii="Arial" w:hAnsi="Arial" w:cs="Arial"/>
        </w:rPr>
      </w:pPr>
      <w:r>
        <w:rPr>
          <w:rFonts w:ascii="Arial" w:hAnsi="Arial" w:cs="Arial"/>
        </w:rPr>
        <w:br w:type="page"/>
      </w:r>
    </w:p>
    <w:p w14:paraId="48343D2E" w14:textId="6162EAE3" w:rsidR="00715A14" w:rsidRPr="00715A14" w:rsidRDefault="00715A14" w:rsidP="00715A14">
      <w:pPr>
        <w:pStyle w:val="Odsekzoznamu"/>
        <w:tabs>
          <w:tab w:val="left" w:pos="2977"/>
        </w:tabs>
        <w:spacing w:after="0" w:line="240" w:lineRule="auto"/>
        <w:ind w:left="0"/>
        <w:jc w:val="right"/>
        <w:rPr>
          <w:rFonts w:ascii="Arial" w:hAnsi="Arial" w:cs="Arial"/>
        </w:rPr>
      </w:pPr>
      <w:r>
        <w:rPr>
          <w:rFonts w:ascii="Arial" w:hAnsi="Arial" w:cs="Arial"/>
        </w:rPr>
        <w:lastRenderedPageBreak/>
        <w:t>Príloha č. 4</w:t>
      </w:r>
    </w:p>
    <w:p w14:paraId="74D17859" w14:textId="50BBB773" w:rsidR="006508C0" w:rsidRPr="00C76F97" w:rsidRDefault="006508C0" w:rsidP="003144DB">
      <w:pPr>
        <w:pStyle w:val="Odsekzoznamu"/>
        <w:tabs>
          <w:tab w:val="left" w:pos="2977"/>
        </w:tabs>
        <w:spacing w:after="0" w:line="240" w:lineRule="auto"/>
        <w:ind w:left="0"/>
        <w:jc w:val="both"/>
        <w:rPr>
          <w:rFonts w:ascii="Arial" w:hAnsi="Arial" w:cs="Arial"/>
        </w:rPr>
      </w:pPr>
    </w:p>
    <w:p w14:paraId="186D3AF7" w14:textId="679042C7" w:rsidR="006508C0" w:rsidRPr="00C76F97" w:rsidRDefault="006508C0" w:rsidP="006508C0">
      <w:pPr>
        <w:jc w:val="center"/>
        <w:rPr>
          <w:rFonts w:ascii="Arial" w:hAnsi="Arial" w:cs="Arial"/>
          <w:b/>
        </w:rPr>
      </w:pPr>
      <w:r w:rsidRPr="00C76F97">
        <w:rPr>
          <w:rFonts w:ascii="Arial" w:hAnsi="Arial" w:cs="Arial"/>
          <w:b/>
        </w:rPr>
        <w:t>Zoznam subdodávateľov</w:t>
      </w:r>
    </w:p>
    <w:p w14:paraId="317BD831" w14:textId="77777777" w:rsidR="006508C0" w:rsidRPr="00C76F97" w:rsidRDefault="006508C0" w:rsidP="006508C0">
      <w:pPr>
        <w:spacing w:after="0" w:line="240" w:lineRule="auto"/>
        <w:rPr>
          <w:rFonts w:ascii="Arial" w:hAnsi="Arial" w:cs="Arial"/>
        </w:rPr>
      </w:pPr>
      <w:r w:rsidRPr="00C76F97">
        <w:rPr>
          <w:rFonts w:ascii="Arial" w:hAnsi="Arial" w:cs="Arial"/>
        </w:rPr>
        <w:t>      </w:t>
      </w:r>
    </w:p>
    <w:p w14:paraId="7721AE0F" w14:textId="77777777" w:rsidR="006508C0" w:rsidRPr="00C76F97" w:rsidRDefault="006508C0" w:rsidP="006508C0">
      <w:pPr>
        <w:spacing w:after="0" w:line="240" w:lineRule="auto"/>
        <w:rPr>
          <w:rFonts w:ascii="Arial" w:hAnsi="Arial" w:cs="Arial"/>
        </w:rPr>
      </w:pPr>
    </w:p>
    <w:p w14:paraId="621F629E" w14:textId="4792B1F4"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 xml:space="preserve">Obchodné meno: </w:t>
      </w:r>
    </w:p>
    <w:p w14:paraId="69173A43" w14:textId="3205F708"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 xml:space="preserve">Adresa sídla: </w:t>
      </w:r>
      <w:r w:rsidR="002A5F90">
        <w:rPr>
          <w:rFonts w:ascii="Arial" w:eastAsia="Arial" w:hAnsi="Arial" w:cs="Arial"/>
          <w:lang w:eastAsia="zh-CN"/>
        </w:rPr>
        <w:t xml:space="preserve">       </w:t>
      </w:r>
    </w:p>
    <w:p w14:paraId="3B2307A3" w14:textId="77777777" w:rsidR="006508C0" w:rsidRPr="00C76F97" w:rsidRDefault="006508C0" w:rsidP="001113FB">
      <w:pPr>
        <w:widowControl w:val="0"/>
        <w:autoSpaceDE w:val="0"/>
        <w:autoSpaceDN w:val="0"/>
        <w:adjustRightInd w:val="0"/>
        <w:spacing w:after="0" w:line="240" w:lineRule="auto"/>
        <w:ind w:left="4"/>
        <w:textAlignment w:val="baseline"/>
        <w:rPr>
          <w:rFonts w:ascii="Arial" w:eastAsia="Arial" w:hAnsi="Arial" w:cs="Arial"/>
          <w:lang w:eastAsia="zh-CN"/>
        </w:rPr>
      </w:pPr>
    </w:p>
    <w:p w14:paraId="04702D85" w14:textId="2AF57355" w:rsidR="006508C0" w:rsidRPr="00C76F97" w:rsidRDefault="006508C0" w:rsidP="001113FB">
      <w:pPr>
        <w:widowControl w:val="0"/>
        <w:autoSpaceDE w:val="0"/>
        <w:autoSpaceDN w:val="0"/>
        <w:adjustRightInd w:val="0"/>
        <w:spacing w:after="0" w:line="240" w:lineRule="auto"/>
        <w:textAlignment w:val="baseline"/>
        <w:rPr>
          <w:rFonts w:ascii="Arial" w:eastAsia="Arial" w:hAnsi="Arial" w:cs="Arial"/>
          <w:lang w:eastAsia="zh-CN"/>
        </w:rPr>
      </w:pPr>
    </w:p>
    <w:p w14:paraId="5E8EF9BE" w14:textId="3AE0D351" w:rsidR="006508C0" w:rsidRPr="001113FB" w:rsidRDefault="006508C0" w:rsidP="002453C8">
      <w:pPr>
        <w:spacing w:after="0" w:line="240" w:lineRule="auto"/>
        <w:jc w:val="both"/>
        <w:rPr>
          <w:rFonts w:ascii="Arial" w:hAnsi="Arial" w:cs="Arial"/>
          <w:b/>
        </w:rPr>
      </w:pPr>
      <w:r w:rsidRPr="00C76F97">
        <w:rPr>
          <w:rFonts w:ascii="Arial" w:eastAsia="Arial" w:hAnsi="Arial" w:cs="Arial"/>
        </w:rPr>
        <w:t xml:space="preserve">I. </w:t>
      </w:r>
      <w:r w:rsidRPr="00C76F97">
        <w:rPr>
          <w:rFonts w:ascii="Arial" w:eastAsia="Arial" w:hAnsi="Arial" w:cs="Arial"/>
          <w:w w:val="78"/>
        </w:rPr>
        <w:t>*</w:t>
      </w:r>
      <w:r w:rsidRPr="00C76F97">
        <w:rPr>
          <w:rFonts w:ascii="Arial" w:eastAsia="Arial" w:hAnsi="Arial" w:cs="Arial"/>
        </w:rPr>
        <w:t xml:space="preserve">Zabezpečenie predmetu </w:t>
      </w:r>
      <w:r w:rsidR="000C57E0">
        <w:rPr>
          <w:rFonts w:ascii="Arial" w:eastAsia="Arial" w:hAnsi="Arial" w:cs="Arial"/>
        </w:rPr>
        <w:t>plnenia</w:t>
      </w:r>
      <w:r w:rsidRPr="00C76F97">
        <w:rPr>
          <w:rFonts w:ascii="Arial" w:eastAsia="Arial" w:hAnsi="Arial" w:cs="Arial"/>
        </w:rPr>
        <w:t xml:space="preserve"> </w:t>
      </w:r>
      <w:r w:rsidR="00AD2B87">
        <w:rPr>
          <w:rFonts w:ascii="Arial" w:eastAsia="Arial" w:hAnsi="Arial" w:cs="Arial"/>
        </w:rPr>
        <w:t xml:space="preserve">zákazky </w:t>
      </w:r>
      <w:r w:rsidR="00690F02">
        <w:rPr>
          <w:rFonts w:ascii="Arial" w:eastAsia="Arial" w:hAnsi="Arial" w:cs="Arial"/>
        </w:rPr>
        <w:t>„</w:t>
      </w:r>
      <w:r w:rsidR="00076BC8">
        <w:rPr>
          <w:rFonts w:ascii="Arial" w:hAnsi="Arial" w:cs="Arial"/>
        </w:rPr>
        <w:t>Zabezpečenie licencií</w:t>
      </w:r>
      <w:r w:rsidR="003A2342">
        <w:rPr>
          <w:rFonts w:ascii="Arial" w:hAnsi="Arial" w:cs="Arial"/>
        </w:rPr>
        <w:t xml:space="preserve"> </w:t>
      </w:r>
      <w:r w:rsidR="001113FB">
        <w:rPr>
          <w:rFonts w:ascii="Arial" w:hAnsi="Arial" w:cs="Arial"/>
        </w:rPr>
        <w:t>Jira a Confluence a</w:t>
      </w:r>
      <w:r w:rsidR="00AC59C7">
        <w:rPr>
          <w:rFonts w:ascii="Arial" w:hAnsi="Arial" w:cs="Arial"/>
        </w:rPr>
        <w:t> </w:t>
      </w:r>
      <w:r w:rsidR="003A2342">
        <w:rPr>
          <w:rFonts w:ascii="Arial" w:hAnsi="Arial" w:cs="Arial"/>
        </w:rPr>
        <w:t>poskytnu</w:t>
      </w:r>
      <w:r w:rsidR="00AC59C7">
        <w:rPr>
          <w:rFonts w:ascii="Arial" w:hAnsi="Arial" w:cs="Arial"/>
        </w:rPr>
        <w:t>t</w:t>
      </w:r>
      <w:r w:rsidR="003A2342">
        <w:rPr>
          <w:rFonts w:ascii="Arial" w:hAnsi="Arial" w:cs="Arial"/>
        </w:rPr>
        <w:t>ie</w:t>
      </w:r>
      <w:r w:rsidR="00AC59C7">
        <w:rPr>
          <w:rFonts w:ascii="Arial" w:hAnsi="Arial" w:cs="Arial"/>
        </w:rPr>
        <w:t xml:space="preserve"> implementačných a konfiguračných služieb</w:t>
      </w:r>
      <w:r w:rsidR="00690F02">
        <w:rPr>
          <w:rFonts w:ascii="Arial" w:hAnsi="Arial" w:cs="Arial"/>
        </w:rPr>
        <w:t>“</w:t>
      </w:r>
      <w:r w:rsidR="00B16F31">
        <w:rPr>
          <w:rFonts w:ascii="Arial" w:hAnsi="Arial" w:cs="Arial"/>
        </w:rPr>
        <w:t xml:space="preserve"> </w:t>
      </w:r>
      <w:r w:rsidRPr="00C76F97">
        <w:rPr>
          <w:rFonts w:ascii="Arial" w:eastAsia="Arial" w:hAnsi="Arial" w:cs="Arial"/>
        </w:rPr>
        <w:t xml:space="preserve">vyhlásenej podľa zákona o verejnom obstarávaní, vo veci ktorej je uzatvorená </w:t>
      </w:r>
      <w:r w:rsidRPr="00C76F97">
        <w:rPr>
          <w:rFonts w:ascii="Arial" w:eastAsia="Arial" w:hAnsi="Arial" w:cs="Arial"/>
          <w:b/>
        </w:rPr>
        <w:t xml:space="preserve">Rámcová dohoda </w:t>
      </w:r>
      <w:r w:rsidR="00076BC8">
        <w:rPr>
          <w:rFonts w:ascii="Arial" w:eastAsia="Arial" w:hAnsi="Arial" w:cs="Arial"/>
          <w:b/>
        </w:rPr>
        <w:t xml:space="preserve">o </w:t>
      </w:r>
      <w:r w:rsidR="00076BC8" w:rsidRPr="00076BC8">
        <w:rPr>
          <w:rFonts w:ascii="Arial" w:eastAsia="Arial" w:hAnsi="Arial" w:cs="Arial"/>
          <w:b/>
        </w:rPr>
        <w:t>z</w:t>
      </w:r>
      <w:r w:rsidR="00076BC8" w:rsidRPr="00076BC8">
        <w:rPr>
          <w:rFonts w:ascii="Arial" w:hAnsi="Arial" w:cs="Arial"/>
          <w:b/>
        </w:rPr>
        <w:t xml:space="preserve">abezpečení </w:t>
      </w:r>
      <w:r w:rsidR="001113FB">
        <w:rPr>
          <w:rFonts w:ascii="Arial" w:hAnsi="Arial" w:cs="Arial"/>
          <w:b/>
        </w:rPr>
        <w:t xml:space="preserve">licencií Jira a Confluence a poskytnutí implementačných a konfiguračných služieb </w:t>
      </w:r>
      <w:r w:rsidRPr="00C76F97">
        <w:rPr>
          <w:rFonts w:ascii="Arial" w:eastAsia="Arial" w:hAnsi="Arial" w:cs="Arial"/>
        </w:rPr>
        <w:t>budeme plniť prostredníctvom týchto subdodávateľov:</w:t>
      </w:r>
    </w:p>
    <w:p w14:paraId="2E0FD13B" w14:textId="77777777" w:rsidR="006508C0" w:rsidRPr="00C76F97" w:rsidRDefault="006508C0" w:rsidP="00AD2B87">
      <w:pPr>
        <w:spacing w:after="0" w:line="240" w:lineRule="auto"/>
        <w:jc w:val="both"/>
        <w:rPr>
          <w:rFonts w:ascii="Arial" w:eastAsia="Arial" w:hAnsi="Arial" w:cs="Arial"/>
        </w:rPr>
      </w:pPr>
    </w:p>
    <w:p w14:paraId="2FDA8ACB" w14:textId="77777777" w:rsidR="006508C0" w:rsidRPr="00C76F97" w:rsidRDefault="006508C0">
      <w:pPr>
        <w:numPr>
          <w:ilvl w:val="0"/>
          <w:numId w:val="4"/>
        </w:numPr>
        <w:spacing w:after="0" w:line="240" w:lineRule="auto"/>
        <w:ind w:left="284" w:hanging="284"/>
        <w:jc w:val="both"/>
        <w:rPr>
          <w:rFonts w:ascii="Arial" w:eastAsia="Arial" w:hAnsi="Arial" w:cs="Arial"/>
        </w:rPr>
      </w:pPr>
      <w:r w:rsidRPr="00C76F97">
        <w:rPr>
          <w:rFonts w:ascii="Arial" w:eastAsia="Arial" w:hAnsi="Arial" w:cs="Arial"/>
        </w:rPr>
        <w:t>Obchodné meno subdodávateľa uvedené v Obchodnom, resp. Živnostenskom registri:</w:t>
      </w:r>
    </w:p>
    <w:p w14:paraId="6E0B56B9"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Adresa sídla, resp. miesto podnikania, uvedené v Obchodnom, resp. Živnostenskom registri:</w:t>
      </w:r>
    </w:p>
    <w:p w14:paraId="440AF443" w14:textId="031F6428"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IČO subdodávateľa: </w:t>
      </w:r>
    </w:p>
    <w:p w14:paraId="73498E52"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Meno, priezvisko, adresa pobytu a dátum narodenia osoby, oprávnenej konať za subdodávateľa:</w:t>
      </w:r>
    </w:p>
    <w:p w14:paraId="67E5D3C7" w14:textId="78A64E3A"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Percentuálny podiel subdodávky: % z celkovej ceny predmetu </w:t>
      </w:r>
      <w:r w:rsidR="000C57E0">
        <w:rPr>
          <w:rFonts w:ascii="Arial" w:eastAsia="Arial" w:hAnsi="Arial" w:cs="Arial"/>
        </w:rPr>
        <w:t>plnenia</w:t>
      </w:r>
      <w:r w:rsidRPr="00C76F97">
        <w:rPr>
          <w:rFonts w:ascii="Arial" w:eastAsia="Arial" w:hAnsi="Arial" w:cs="Arial"/>
        </w:rPr>
        <w:t xml:space="preserve"> bez DPH</w:t>
      </w:r>
    </w:p>
    <w:p w14:paraId="76FA5A06" w14:textId="62CC6540"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Stručný opis </w:t>
      </w:r>
      <w:r w:rsidR="000C57E0">
        <w:rPr>
          <w:rFonts w:ascii="Arial" w:eastAsia="Arial" w:hAnsi="Arial" w:cs="Arial"/>
        </w:rPr>
        <w:t>plnenia</w:t>
      </w:r>
      <w:r w:rsidRPr="00C76F97">
        <w:rPr>
          <w:rFonts w:ascii="Arial" w:eastAsia="Arial" w:hAnsi="Arial" w:cs="Arial"/>
        </w:rPr>
        <w:t>, ktorá bude predmetom subdodávky:</w:t>
      </w:r>
    </w:p>
    <w:p w14:paraId="7D5C851F" w14:textId="77777777" w:rsidR="006508C0" w:rsidRPr="00C76F97" w:rsidRDefault="006508C0" w:rsidP="006508C0">
      <w:pPr>
        <w:spacing w:after="0" w:line="240" w:lineRule="auto"/>
        <w:jc w:val="both"/>
        <w:rPr>
          <w:rFonts w:ascii="Arial" w:eastAsia="Arial" w:hAnsi="Arial" w:cs="Arial"/>
        </w:rPr>
      </w:pPr>
    </w:p>
    <w:p w14:paraId="616BFAA9" w14:textId="4D9CE46E"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Čestne vyhlasujem, že subdodávateľ spĺňa podmienky pre plnenie predmetu tejto dohody, týkajúce sa osobného postavenia v rozsahu, v akom bolo ich splnenie vyžadované od </w:t>
      </w:r>
      <w:r w:rsidR="003F2858" w:rsidRPr="00DD53D1">
        <w:rPr>
          <w:rFonts w:ascii="Arial" w:hAnsi="Arial" w:cs="Arial"/>
        </w:rPr>
        <w:t>p</w:t>
      </w:r>
      <w:r w:rsidR="003F2858">
        <w:rPr>
          <w:rFonts w:ascii="Arial" w:hAnsi="Arial" w:cs="Arial"/>
        </w:rPr>
        <w:t>oskytovateľa</w:t>
      </w:r>
      <w:r w:rsidR="003F2858" w:rsidRPr="00DD53D1">
        <w:rPr>
          <w:rFonts w:ascii="Arial" w:hAnsi="Arial" w:cs="Arial"/>
        </w:rPr>
        <w:t xml:space="preserve"> </w:t>
      </w:r>
      <w:r w:rsidRPr="00C76F97">
        <w:rPr>
          <w:rFonts w:ascii="Arial" w:eastAsia="Arial" w:hAnsi="Arial" w:cs="Arial"/>
        </w:rPr>
        <w:t>a neexistujú u neho dôvody na vylúčenie</w:t>
      </w:r>
      <w:r w:rsidR="008D2AD6">
        <w:rPr>
          <w:rFonts w:ascii="Arial" w:eastAsia="Arial" w:hAnsi="Arial" w:cs="Arial"/>
        </w:rPr>
        <w:t xml:space="preserve"> podľa § 40 ods. 6 písm. a) až g</w:t>
      </w:r>
      <w:r w:rsidRPr="00C76F97">
        <w:rPr>
          <w:rFonts w:ascii="Arial" w:eastAsia="Arial" w:hAnsi="Arial" w:cs="Arial"/>
        </w:rPr>
        <w:t xml:space="preserve">) a ods. 7 </w:t>
      </w:r>
      <w:r w:rsidR="008D2AD6">
        <w:rPr>
          <w:rFonts w:ascii="Arial" w:eastAsia="Arial" w:hAnsi="Arial" w:cs="Arial"/>
        </w:rPr>
        <w:t xml:space="preserve">a ods. 8 </w:t>
      </w:r>
      <w:r w:rsidRPr="00C76F97">
        <w:rPr>
          <w:rFonts w:ascii="Arial" w:eastAsia="Arial" w:hAnsi="Arial" w:cs="Arial"/>
        </w:rPr>
        <w:t>zákona o verejnom obstarávaní, v súlade s § 41 zákona o verejnom obstarávaní.</w:t>
      </w:r>
    </w:p>
    <w:p w14:paraId="067BFDBD" w14:textId="77777777" w:rsidR="006508C0" w:rsidRPr="00C76F97" w:rsidRDefault="006508C0" w:rsidP="006508C0">
      <w:pPr>
        <w:spacing w:after="0" w:line="240" w:lineRule="auto"/>
        <w:jc w:val="both"/>
        <w:rPr>
          <w:rFonts w:ascii="Arial" w:eastAsia="Arial" w:hAnsi="Arial" w:cs="Arial"/>
        </w:rPr>
      </w:pPr>
    </w:p>
    <w:p w14:paraId="5DC1F50E"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74E2F92B" w14:textId="77777777"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(text bodu 1 použiť opakovane podľa počtu subdodávateľov)</w:t>
      </w:r>
    </w:p>
    <w:p w14:paraId="427DD3B8" w14:textId="77777777" w:rsidR="006508C0" w:rsidRPr="00C76F97" w:rsidRDefault="006508C0" w:rsidP="006508C0">
      <w:pPr>
        <w:spacing w:after="0" w:line="240" w:lineRule="auto"/>
        <w:jc w:val="both"/>
        <w:rPr>
          <w:rFonts w:ascii="Arial" w:eastAsia="Arial" w:hAnsi="Arial" w:cs="Arial"/>
        </w:rPr>
      </w:pPr>
    </w:p>
    <w:p w14:paraId="702FFF4D" w14:textId="072B1F35" w:rsidR="006508C0" w:rsidRPr="00C76F97" w:rsidRDefault="006508C0" w:rsidP="006508C0">
      <w:pPr>
        <w:spacing w:after="0" w:line="240" w:lineRule="auto"/>
        <w:jc w:val="both"/>
        <w:rPr>
          <w:rFonts w:ascii="Arial" w:eastAsia="Arial" w:hAnsi="Arial" w:cs="Arial"/>
        </w:rPr>
      </w:pPr>
    </w:p>
    <w:p w14:paraId="7C62156B" w14:textId="7E7C3435"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II. *Zabezp</w:t>
      </w:r>
      <w:r w:rsidR="00640218" w:rsidRPr="00C76F97">
        <w:rPr>
          <w:rFonts w:ascii="Arial" w:eastAsia="Arial" w:hAnsi="Arial" w:cs="Arial"/>
        </w:rPr>
        <w:t>ečenie uvedeného predmetu dohody</w:t>
      </w:r>
      <w:r w:rsidRPr="00C76F97">
        <w:rPr>
          <w:rFonts w:ascii="Arial" w:eastAsia="Arial" w:hAnsi="Arial" w:cs="Arial"/>
        </w:rPr>
        <w:t xml:space="preserve"> nebudeme plniť prostredníctvom subdodávateľov.</w:t>
      </w:r>
    </w:p>
    <w:p w14:paraId="21151CA5" w14:textId="77777777" w:rsidR="00AA4495" w:rsidRDefault="00AA4495" w:rsidP="006508C0">
      <w:pPr>
        <w:spacing w:after="0" w:line="240" w:lineRule="auto"/>
        <w:jc w:val="both"/>
        <w:rPr>
          <w:rFonts w:ascii="Arial" w:eastAsia="Arial" w:hAnsi="Arial" w:cs="Arial"/>
        </w:rPr>
      </w:pPr>
    </w:p>
    <w:p w14:paraId="5E1A7DDC" w14:textId="77777777" w:rsidR="00847758" w:rsidRPr="00C76F97" w:rsidRDefault="00847758" w:rsidP="006508C0">
      <w:pPr>
        <w:spacing w:after="0" w:line="240" w:lineRule="auto"/>
        <w:jc w:val="both"/>
        <w:rPr>
          <w:rFonts w:ascii="Arial" w:eastAsia="Arial" w:hAnsi="Arial" w:cs="Arial"/>
        </w:rPr>
      </w:pPr>
    </w:p>
    <w:p w14:paraId="003BE011" w14:textId="77777777" w:rsidR="006508C0" w:rsidRPr="00C76F97" w:rsidRDefault="006508C0" w:rsidP="006508C0">
      <w:pPr>
        <w:spacing w:after="0" w:line="240" w:lineRule="auto"/>
        <w:jc w:val="both"/>
        <w:rPr>
          <w:rFonts w:ascii="Arial" w:eastAsia="Arial" w:hAnsi="Arial" w:cs="Arial"/>
        </w:rPr>
      </w:pPr>
    </w:p>
    <w:p w14:paraId="140FA7BF" w14:textId="1ACE3104"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V </w:t>
      </w:r>
      <w:r w:rsidR="002A5F90">
        <w:rPr>
          <w:rFonts w:ascii="Arial" w:eastAsia="Arial" w:hAnsi="Arial" w:cs="Arial"/>
        </w:rPr>
        <w:t>Bratislave</w:t>
      </w:r>
      <w:r w:rsidRPr="00C76F97">
        <w:rPr>
          <w:rFonts w:ascii="Arial" w:eastAsia="Arial" w:hAnsi="Arial" w:cs="Arial"/>
        </w:rPr>
        <w:t xml:space="preserve"> dňa ...................</w:t>
      </w:r>
    </w:p>
    <w:p w14:paraId="0544EC8F" w14:textId="233D7F7D" w:rsidR="006508C0" w:rsidRDefault="006508C0" w:rsidP="006508C0">
      <w:pPr>
        <w:spacing w:after="0" w:line="240" w:lineRule="auto"/>
        <w:jc w:val="both"/>
        <w:rPr>
          <w:rFonts w:ascii="Arial" w:eastAsia="Arial" w:hAnsi="Arial" w:cs="Arial"/>
        </w:rPr>
      </w:pPr>
    </w:p>
    <w:p w14:paraId="09509DBA" w14:textId="6AD488E6" w:rsidR="00AA4495" w:rsidRDefault="00AA4495" w:rsidP="006508C0">
      <w:pPr>
        <w:spacing w:after="0" w:line="240" w:lineRule="auto"/>
        <w:jc w:val="both"/>
        <w:rPr>
          <w:rFonts w:ascii="Arial" w:eastAsia="Arial" w:hAnsi="Arial" w:cs="Arial"/>
        </w:rPr>
      </w:pPr>
    </w:p>
    <w:p w14:paraId="7694E12D" w14:textId="77777777" w:rsidR="00AA4495" w:rsidRPr="00C76F97" w:rsidRDefault="00AA4495" w:rsidP="006508C0">
      <w:pPr>
        <w:spacing w:after="0" w:line="240" w:lineRule="auto"/>
        <w:jc w:val="both"/>
        <w:rPr>
          <w:rFonts w:ascii="Arial" w:eastAsia="Arial" w:hAnsi="Arial" w:cs="Arial"/>
        </w:rPr>
      </w:pPr>
    </w:p>
    <w:p w14:paraId="44D88D96" w14:textId="17EE0419" w:rsidR="006508C0" w:rsidRDefault="00AA4495" w:rsidP="006508C0">
      <w:pPr>
        <w:spacing w:after="0" w:line="240" w:lineRule="auto"/>
        <w:jc w:val="both"/>
        <w:rPr>
          <w:rFonts w:ascii="Arial" w:eastAsia="Arial" w:hAnsi="Arial" w:cs="Arial"/>
        </w:rPr>
      </w:pPr>
      <w:r>
        <w:rPr>
          <w:rFonts w:ascii="Arial" w:eastAsia="Arial" w:hAnsi="Arial" w:cs="Arial"/>
        </w:rPr>
        <w:t>........................................................</w:t>
      </w:r>
    </w:p>
    <w:p w14:paraId="74FF5446" w14:textId="52314DC8" w:rsidR="006508C0" w:rsidRPr="00C76F97" w:rsidRDefault="006508C0" w:rsidP="006508C0">
      <w:pPr>
        <w:spacing w:after="0" w:line="240" w:lineRule="auto"/>
        <w:jc w:val="both"/>
        <w:rPr>
          <w:rFonts w:ascii="Arial" w:eastAsia="Arial" w:hAnsi="Arial" w:cs="Arial"/>
        </w:rPr>
      </w:pPr>
    </w:p>
    <w:p w14:paraId="0C8321A5" w14:textId="7B5D75FC" w:rsidR="002A5F90" w:rsidRDefault="00D7435B" w:rsidP="009D3A1A">
      <w:pPr>
        <w:spacing w:after="0" w:line="240" w:lineRule="auto"/>
        <w:jc w:val="both"/>
        <w:rPr>
          <w:rFonts w:ascii="Arial" w:eastAsia="Arial" w:hAnsi="Arial" w:cs="Arial"/>
        </w:rPr>
      </w:pPr>
      <w:r>
        <w:rPr>
          <w:rFonts w:ascii="Arial" w:eastAsia="Arial" w:hAnsi="Arial" w:cs="Arial"/>
        </w:rPr>
        <w:t>(Doplní sa na základe úspešného uchádzača)</w:t>
      </w:r>
    </w:p>
    <w:p w14:paraId="35472763" w14:textId="65CABFFC" w:rsidR="00C5260B" w:rsidRDefault="00C5260B" w:rsidP="009D3A1A">
      <w:pPr>
        <w:spacing w:after="0" w:line="240" w:lineRule="auto"/>
        <w:jc w:val="both"/>
        <w:rPr>
          <w:rFonts w:ascii="Arial" w:eastAsia="Arial" w:hAnsi="Arial" w:cs="Arial"/>
        </w:rPr>
      </w:pPr>
    </w:p>
    <w:p w14:paraId="2E34027C" w14:textId="5F61A322" w:rsidR="00C5260B" w:rsidRDefault="00C5260B" w:rsidP="009D3A1A">
      <w:pPr>
        <w:spacing w:after="0" w:line="240" w:lineRule="auto"/>
        <w:jc w:val="both"/>
        <w:rPr>
          <w:rFonts w:ascii="Arial" w:eastAsia="Arial" w:hAnsi="Arial" w:cs="Arial"/>
        </w:rPr>
      </w:pPr>
    </w:p>
    <w:p w14:paraId="3FBC3FBF" w14:textId="77777777" w:rsidR="00C5260B" w:rsidRDefault="00C5260B" w:rsidP="009D3A1A">
      <w:pPr>
        <w:spacing w:after="0" w:line="240" w:lineRule="auto"/>
        <w:jc w:val="both"/>
        <w:rPr>
          <w:rFonts w:ascii="Arial" w:eastAsia="Arial" w:hAnsi="Arial" w:cs="Arial"/>
        </w:rPr>
      </w:pPr>
    </w:p>
    <w:p w14:paraId="1D7ABEAF" w14:textId="77777777" w:rsidR="002A5F90" w:rsidRDefault="002A5F90" w:rsidP="009D3A1A">
      <w:pPr>
        <w:spacing w:after="0" w:line="240" w:lineRule="auto"/>
        <w:jc w:val="both"/>
        <w:rPr>
          <w:rFonts w:ascii="Arial" w:eastAsia="Arial" w:hAnsi="Arial" w:cs="Arial"/>
        </w:rPr>
      </w:pPr>
    </w:p>
    <w:p w14:paraId="6D346B3B" w14:textId="77777777" w:rsidR="002A5F90" w:rsidRDefault="002A5F90" w:rsidP="009D3A1A">
      <w:pPr>
        <w:spacing w:after="0" w:line="240" w:lineRule="auto"/>
        <w:jc w:val="both"/>
        <w:rPr>
          <w:rFonts w:ascii="Arial" w:eastAsia="Arial" w:hAnsi="Arial" w:cs="Arial"/>
        </w:rPr>
      </w:pPr>
    </w:p>
    <w:p w14:paraId="52B24DDC" w14:textId="4E59FC64" w:rsidR="006508C0" w:rsidRDefault="006508C0" w:rsidP="009D3A1A">
      <w:pPr>
        <w:spacing w:after="0" w:line="240" w:lineRule="auto"/>
        <w:jc w:val="both"/>
        <w:rPr>
          <w:rFonts w:ascii="Arial" w:eastAsia="Arial" w:hAnsi="Arial" w:cs="Arial"/>
        </w:rPr>
      </w:pPr>
      <w:r w:rsidRPr="00C76F97">
        <w:rPr>
          <w:rFonts w:ascii="Arial" w:eastAsia="Arial" w:hAnsi="Arial" w:cs="Arial"/>
        </w:rPr>
        <w:t xml:space="preserve">* zakrúžkovať bod I. alebo bod II. a v prípade zakrúžkovania bodu I. uviesť správne informácie v čestnom vyhlásení v bode I. </w:t>
      </w:r>
    </w:p>
    <w:p w14:paraId="139F11AA" w14:textId="7304FF4E" w:rsidR="00275A2E" w:rsidRDefault="00FA3592" w:rsidP="00A10BEB">
      <w:pPr>
        <w:spacing w:after="0" w:line="240" w:lineRule="auto"/>
        <w:rPr>
          <w:rFonts w:ascii="Arial" w:eastAsia="Arial" w:hAnsi="Arial" w:cs="Arial"/>
        </w:rPr>
      </w:pPr>
      <w:r>
        <w:rPr>
          <w:rFonts w:ascii="Arial" w:eastAsia="Arial" w:hAnsi="Arial" w:cs="Arial"/>
        </w:rPr>
        <w:br w:type="page"/>
      </w:r>
    </w:p>
    <w:p w14:paraId="3782080F" w14:textId="5EA2A53C" w:rsidR="00135BD8" w:rsidRDefault="00275A2E" w:rsidP="00275A2E">
      <w:pPr>
        <w:spacing w:after="0" w:line="240" w:lineRule="auto"/>
        <w:jc w:val="right"/>
        <w:rPr>
          <w:rFonts w:ascii="Arial" w:eastAsia="Arial" w:hAnsi="Arial" w:cs="Arial"/>
        </w:rPr>
      </w:pPr>
      <w:r>
        <w:rPr>
          <w:rFonts w:ascii="Arial" w:eastAsia="Arial" w:hAnsi="Arial" w:cs="Arial"/>
        </w:rPr>
        <w:lastRenderedPageBreak/>
        <w:t>Príloha č. 5</w:t>
      </w:r>
      <w:r w:rsidR="00135BD8">
        <w:rPr>
          <w:rFonts w:ascii="Arial" w:eastAsia="Arial" w:hAnsi="Arial" w:cs="Arial"/>
        </w:rPr>
        <w:t xml:space="preserve"> </w:t>
      </w:r>
    </w:p>
    <w:p w14:paraId="76C0C4E1" w14:textId="77777777" w:rsidR="00135BD8" w:rsidRDefault="00135BD8" w:rsidP="00135BD8">
      <w:pPr>
        <w:spacing w:after="0" w:line="240" w:lineRule="auto"/>
        <w:ind w:left="708" w:firstLine="708"/>
        <w:jc w:val="both"/>
        <w:rPr>
          <w:rFonts w:ascii="Arial" w:eastAsia="Arial" w:hAnsi="Arial" w:cs="Arial"/>
          <w:b/>
        </w:rPr>
      </w:pPr>
      <w:r w:rsidRPr="00135BD8">
        <w:rPr>
          <w:rFonts w:ascii="Arial" w:eastAsia="Arial" w:hAnsi="Arial" w:cs="Arial"/>
          <w:b/>
        </w:rPr>
        <w:t xml:space="preserve">                                          </w:t>
      </w:r>
    </w:p>
    <w:p w14:paraId="2D9C073A" w14:textId="77777777" w:rsidR="00135BD8" w:rsidRDefault="00135BD8" w:rsidP="00135BD8">
      <w:pPr>
        <w:spacing w:after="0" w:line="240" w:lineRule="auto"/>
        <w:ind w:left="708" w:firstLine="708"/>
        <w:jc w:val="both"/>
        <w:rPr>
          <w:rFonts w:ascii="Arial" w:eastAsia="Arial" w:hAnsi="Arial" w:cs="Arial"/>
          <w:b/>
        </w:rPr>
      </w:pPr>
    </w:p>
    <w:p w14:paraId="0E73AF0B" w14:textId="3FAB1E81" w:rsidR="00135BD8" w:rsidRPr="00135BD8" w:rsidRDefault="00135BD8" w:rsidP="00135BD8">
      <w:pPr>
        <w:spacing w:after="0" w:line="240" w:lineRule="auto"/>
        <w:ind w:left="708" w:firstLine="708"/>
        <w:jc w:val="both"/>
        <w:rPr>
          <w:rFonts w:ascii="Arial" w:hAnsi="Arial" w:cs="Arial"/>
          <w:b/>
        </w:rPr>
      </w:pPr>
      <w:r>
        <w:rPr>
          <w:rFonts w:ascii="Arial" w:eastAsia="Arial" w:hAnsi="Arial" w:cs="Arial"/>
          <w:b/>
        </w:rPr>
        <w:t xml:space="preserve">                                  </w:t>
      </w:r>
      <w:r w:rsidRPr="00135BD8">
        <w:rPr>
          <w:rFonts w:ascii="Arial" w:eastAsia="Arial" w:hAnsi="Arial" w:cs="Arial"/>
          <w:b/>
        </w:rPr>
        <w:t xml:space="preserve"> Zoznam expertov</w:t>
      </w:r>
    </w:p>
    <w:p w14:paraId="43849C7A" w14:textId="5DECFFEB" w:rsidR="00AC6096" w:rsidRDefault="00AC6096" w:rsidP="00E027AE">
      <w:pPr>
        <w:jc w:val="right"/>
        <w:rPr>
          <w:rFonts w:ascii="Arial" w:hAnsi="Arial" w:cs="Arial"/>
        </w:rPr>
      </w:pPr>
    </w:p>
    <w:p w14:paraId="3E9F15A0" w14:textId="77777777" w:rsidR="00795A0A" w:rsidRDefault="00795A0A" w:rsidP="00772B7D">
      <w:pPr>
        <w:rPr>
          <w:rFonts w:ascii="Arial" w:hAnsi="Arial" w:cs="Arial"/>
        </w:rPr>
      </w:pPr>
    </w:p>
    <w:p w14:paraId="52CF957E" w14:textId="77777777" w:rsidR="00772B7D" w:rsidRDefault="00772B7D" w:rsidP="00772B7D">
      <w:pPr>
        <w:rPr>
          <w:rFonts w:ascii="Arial" w:hAnsi="Arial" w:cs="Arial"/>
        </w:rPr>
      </w:pPr>
    </w:p>
    <w:p w14:paraId="773263BB" w14:textId="77777777" w:rsidR="007F2BF3" w:rsidRDefault="007F2BF3" w:rsidP="00772B7D">
      <w:pPr>
        <w:rPr>
          <w:rFonts w:ascii="Arial" w:hAnsi="Arial" w:cs="Arial"/>
        </w:rPr>
      </w:pPr>
    </w:p>
    <w:p w14:paraId="2CE9E1E3" w14:textId="77777777" w:rsidR="007F2BF3" w:rsidRDefault="007F2BF3" w:rsidP="00772B7D">
      <w:pPr>
        <w:rPr>
          <w:rFonts w:ascii="Arial" w:hAnsi="Arial" w:cs="Arial"/>
        </w:rPr>
      </w:pPr>
    </w:p>
    <w:p w14:paraId="131A94A9" w14:textId="77777777" w:rsidR="007F2BF3" w:rsidRDefault="007F2BF3" w:rsidP="00772B7D">
      <w:pPr>
        <w:rPr>
          <w:rFonts w:ascii="Arial" w:hAnsi="Arial" w:cs="Arial"/>
        </w:rPr>
      </w:pPr>
    </w:p>
    <w:p w14:paraId="548BB208" w14:textId="77777777" w:rsidR="007F2BF3" w:rsidRDefault="007F2BF3" w:rsidP="00772B7D">
      <w:pPr>
        <w:rPr>
          <w:rFonts w:ascii="Arial" w:hAnsi="Arial" w:cs="Arial"/>
        </w:rPr>
      </w:pPr>
    </w:p>
    <w:p w14:paraId="77CC3FD7" w14:textId="77777777" w:rsidR="007F2BF3" w:rsidRDefault="007F2BF3" w:rsidP="00772B7D">
      <w:pPr>
        <w:rPr>
          <w:rFonts w:ascii="Arial" w:hAnsi="Arial" w:cs="Arial"/>
        </w:rPr>
      </w:pPr>
    </w:p>
    <w:p w14:paraId="50F4A392" w14:textId="77777777" w:rsidR="007F2BF3" w:rsidRDefault="007F2BF3" w:rsidP="00772B7D">
      <w:pPr>
        <w:rPr>
          <w:rFonts w:ascii="Arial" w:hAnsi="Arial" w:cs="Arial"/>
        </w:rPr>
      </w:pPr>
    </w:p>
    <w:p w14:paraId="157C55CF" w14:textId="77777777" w:rsidR="007F2BF3" w:rsidRDefault="007F2BF3" w:rsidP="00772B7D">
      <w:pPr>
        <w:rPr>
          <w:rFonts w:ascii="Arial" w:hAnsi="Arial" w:cs="Arial"/>
        </w:rPr>
      </w:pPr>
    </w:p>
    <w:p w14:paraId="24E8139A" w14:textId="77777777" w:rsidR="007F2BF3" w:rsidRDefault="007F2BF3" w:rsidP="00772B7D">
      <w:pPr>
        <w:rPr>
          <w:rFonts w:ascii="Arial" w:hAnsi="Arial" w:cs="Arial"/>
        </w:rPr>
      </w:pPr>
    </w:p>
    <w:p w14:paraId="0832F097" w14:textId="77777777" w:rsidR="007F2BF3" w:rsidRDefault="007F2BF3" w:rsidP="00772B7D">
      <w:pPr>
        <w:rPr>
          <w:rFonts w:ascii="Arial" w:hAnsi="Arial" w:cs="Arial"/>
        </w:rPr>
      </w:pPr>
    </w:p>
    <w:p w14:paraId="5D82504E" w14:textId="77777777" w:rsidR="007F2BF3" w:rsidRDefault="007F2BF3" w:rsidP="00772B7D">
      <w:pPr>
        <w:rPr>
          <w:rFonts w:ascii="Arial" w:hAnsi="Arial" w:cs="Arial"/>
        </w:rPr>
      </w:pPr>
    </w:p>
    <w:p w14:paraId="5458DA33" w14:textId="77777777" w:rsidR="007F2BF3" w:rsidRDefault="007F2BF3" w:rsidP="00772B7D">
      <w:pPr>
        <w:rPr>
          <w:rFonts w:ascii="Arial" w:hAnsi="Arial" w:cs="Arial"/>
        </w:rPr>
      </w:pPr>
    </w:p>
    <w:p w14:paraId="3E21C5EE" w14:textId="77777777" w:rsidR="007F2BF3" w:rsidRDefault="007F2BF3" w:rsidP="00772B7D">
      <w:pPr>
        <w:rPr>
          <w:rFonts w:ascii="Arial" w:hAnsi="Arial" w:cs="Arial"/>
        </w:rPr>
      </w:pPr>
    </w:p>
    <w:p w14:paraId="3811D67E" w14:textId="77777777" w:rsidR="007F2BF3" w:rsidRDefault="007F2BF3" w:rsidP="00772B7D">
      <w:pPr>
        <w:rPr>
          <w:rFonts w:ascii="Arial" w:hAnsi="Arial" w:cs="Arial"/>
        </w:rPr>
      </w:pPr>
    </w:p>
    <w:p w14:paraId="1AC80519" w14:textId="77777777" w:rsidR="007F2BF3" w:rsidRDefault="007F2BF3" w:rsidP="00772B7D">
      <w:pPr>
        <w:rPr>
          <w:rFonts w:ascii="Arial" w:hAnsi="Arial" w:cs="Arial"/>
        </w:rPr>
      </w:pPr>
    </w:p>
    <w:p w14:paraId="4A88077E" w14:textId="77777777" w:rsidR="007F2BF3" w:rsidRDefault="007F2BF3" w:rsidP="00772B7D">
      <w:pPr>
        <w:rPr>
          <w:rFonts w:ascii="Arial" w:hAnsi="Arial" w:cs="Arial"/>
        </w:rPr>
      </w:pPr>
    </w:p>
    <w:p w14:paraId="36F6CA22" w14:textId="77777777" w:rsidR="007F2BF3" w:rsidRDefault="007F2BF3" w:rsidP="00772B7D">
      <w:pPr>
        <w:rPr>
          <w:rFonts w:ascii="Arial" w:hAnsi="Arial" w:cs="Arial"/>
        </w:rPr>
      </w:pPr>
    </w:p>
    <w:p w14:paraId="2749DD11" w14:textId="77777777" w:rsidR="007F2BF3" w:rsidRDefault="007F2BF3" w:rsidP="00772B7D">
      <w:pPr>
        <w:rPr>
          <w:rFonts w:ascii="Arial" w:hAnsi="Arial" w:cs="Arial"/>
        </w:rPr>
      </w:pPr>
    </w:p>
    <w:p w14:paraId="7A2DDDF0" w14:textId="77777777" w:rsidR="007F2BF3" w:rsidRDefault="007F2BF3" w:rsidP="00772B7D">
      <w:pPr>
        <w:rPr>
          <w:rFonts w:ascii="Arial" w:hAnsi="Arial" w:cs="Arial"/>
        </w:rPr>
      </w:pPr>
    </w:p>
    <w:p w14:paraId="698C5AFB" w14:textId="77777777" w:rsidR="007F2BF3" w:rsidRDefault="007F2BF3" w:rsidP="00772B7D">
      <w:pPr>
        <w:rPr>
          <w:rFonts w:ascii="Arial" w:hAnsi="Arial" w:cs="Arial"/>
        </w:rPr>
      </w:pPr>
    </w:p>
    <w:p w14:paraId="3F4DCE46" w14:textId="21C33592" w:rsidR="007F2BF3" w:rsidRDefault="00CA1092" w:rsidP="00A10BEB">
      <w:pPr>
        <w:spacing w:after="0" w:line="240" w:lineRule="auto"/>
        <w:rPr>
          <w:rFonts w:ascii="Arial" w:hAnsi="Arial" w:cs="Arial"/>
        </w:rPr>
      </w:pPr>
      <w:r>
        <w:rPr>
          <w:rFonts w:ascii="Arial" w:hAnsi="Arial" w:cs="Arial"/>
        </w:rPr>
        <w:br w:type="page"/>
      </w:r>
    </w:p>
    <w:p w14:paraId="6FA80FD3" w14:textId="77777777" w:rsidR="007F2BF3" w:rsidRDefault="007F2BF3" w:rsidP="007F2BF3">
      <w:pPr>
        <w:autoSpaceDE w:val="0"/>
        <w:autoSpaceDN w:val="0"/>
        <w:adjustRightInd w:val="0"/>
        <w:spacing w:after="0" w:line="240" w:lineRule="auto"/>
        <w:jc w:val="right"/>
        <w:rPr>
          <w:rFonts w:ascii="Arial" w:hAnsi="Arial" w:cs="Arial"/>
          <w:color w:val="000000"/>
        </w:rPr>
      </w:pPr>
      <w:r w:rsidRPr="007F2BF3">
        <w:rPr>
          <w:rFonts w:ascii="Arial" w:hAnsi="Arial" w:cs="Arial"/>
          <w:color w:val="000000"/>
        </w:rPr>
        <w:lastRenderedPageBreak/>
        <w:t>Príloha č. 6</w:t>
      </w:r>
    </w:p>
    <w:p w14:paraId="6BD066A6" w14:textId="77777777" w:rsidR="00226D37" w:rsidRPr="007F2BF3" w:rsidRDefault="00226D37" w:rsidP="007F2BF3">
      <w:pPr>
        <w:autoSpaceDE w:val="0"/>
        <w:autoSpaceDN w:val="0"/>
        <w:adjustRightInd w:val="0"/>
        <w:spacing w:after="0" w:line="240" w:lineRule="auto"/>
        <w:jc w:val="right"/>
        <w:rPr>
          <w:rFonts w:ascii="Arial" w:hAnsi="Arial" w:cs="Arial"/>
          <w:color w:val="000000"/>
        </w:rPr>
      </w:pPr>
    </w:p>
    <w:p w14:paraId="6EBEB333" w14:textId="47272424" w:rsidR="00CA1092" w:rsidRDefault="00CA1092" w:rsidP="00C24890">
      <w:pPr>
        <w:pStyle w:val="Odsekzoznamu"/>
        <w:tabs>
          <w:tab w:val="left" w:pos="2977"/>
        </w:tabs>
        <w:spacing w:after="0" w:line="240" w:lineRule="auto"/>
        <w:ind w:left="0"/>
        <w:contextualSpacing w:val="0"/>
        <w:jc w:val="center"/>
        <w:rPr>
          <w:rFonts w:ascii="Arial" w:hAnsi="Arial" w:cs="Arial"/>
          <w:b/>
          <w:bCs/>
        </w:rPr>
      </w:pPr>
      <w:r w:rsidRPr="00BA5232">
        <w:rPr>
          <w:rFonts w:ascii="Arial" w:hAnsi="Arial" w:cs="Arial"/>
          <w:b/>
          <w:bCs/>
        </w:rPr>
        <w:t>Podmienky spracúvania osobných údajov, práva a povinnosti zmluvných strán pri spracúvaní osobných údajov</w:t>
      </w:r>
    </w:p>
    <w:p w14:paraId="473B5B99" w14:textId="77777777" w:rsidR="00C24890" w:rsidRDefault="00C24890" w:rsidP="00C24890">
      <w:pPr>
        <w:pStyle w:val="Odsekzoznamu"/>
        <w:tabs>
          <w:tab w:val="left" w:pos="2977"/>
        </w:tabs>
        <w:spacing w:after="0" w:line="240" w:lineRule="auto"/>
        <w:ind w:left="0"/>
        <w:contextualSpacing w:val="0"/>
        <w:jc w:val="center"/>
        <w:rPr>
          <w:rFonts w:ascii="Arial" w:hAnsi="Arial" w:cs="Arial"/>
          <w:b/>
          <w:bCs/>
        </w:rPr>
      </w:pPr>
    </w:p>
    <w:p w14:paraId="37CA4DCA" w14:textId="77777777" w:rsidR="00226D37" w:rsidRPr="00C24890" w:rsidRDefault="00226D37" w:rsidP="00C24890">
      <w:pPr>
        <w:pStyle w:val="Odsekzoznamu"/>
        <w:tabs>
          <w:tab w:val="left" w:pos="2977"/>
        </w:tabs>
        <w:spacing w:after="0" w:line="240" w:lineRule="auto"/>
        <w:ind w:left="0"/>
        <w:contextualSpacing w:val="0"/>
        <w:jc w:val="center"/>
        <w:rPr>
          <w:rFonts w:ascii="Arial" w:hAnsi="Arial" w:cs="Arial"/>
          <w:b/>
          <w:bCs/>
        </w:rPr>
      </w:pPr>
    </w:p>
    <w:p w14:paraId="24ED9AA6" w14:textId="77777777" w:rsidR="00CA1092" w:rsidRPr="00BA5232" w:rsidRDefault="00CA1092" w:rsidP="00CA1092">
      <w:pPr>
        <w:spacing w:after="0" w:line="240" w:lineRule="auto"/>
        <w:jc w:val="center"/>
        <w:rPr>
          <w:rFonts w:ascii="Arial" w:hAnsi="Arial" w:cs="Arial"/>
          <w:b/>
          <w:bCs/>
        </w:rPr>
      </w:pPr>
      <w:r w:rsidRPr="00BA5232">
        <w:rPr>
          <w:rFonts w:ascii="Arial" w:hAnsi="Arial" w:cs="Arial"/>
          <w:b/>
          <w:bCs/>
        </w:rPr>
        <w:t>Článok I</w:t>
      </w:r>
    </w:p>
    <w:p w14:paraId="5D0B027F" w14:textId="5098751D" w:rsidR="00CA1092" w:rsidRPr="005A0E70" w:rsidRDefault="00CA1092" w:rsidP="005A0E70">
      <w:pPr>
        <w:spacing w:after="0" w:line="240" w:lineRule="auto"/>
        <w:jc w:val="center"/>
        <w:rPr>
          <w:rFonts w:ascii="Arial" w:hAnsi="Arial" w:cs="Arial"/>
          <w:b/>
          <w:bCs/>
        </w:rPr>
      </w:pPr>
      <w:r w:rsidRPr="00BA5232">
        <w:rPr>
          <w:rFonts w:ascii="Arial" w:hAnsi="Arial" w:cs="Arial"/>
          <w:b/>
          <w:bCs/>
        </w:rPr>
        <w:t>Spracúvanie osobných údajov a  poverenie sprostredkovateľa</w:t>
      </w:r>
    </w:p>
    <w:p w14:paraId="0A6BA9EA" w14:textId="4111A6F1" w:rsidR="00CA1092" w:rsidRPr="00BA5232" w:rsidRDefault="00CA1092">
      <w:pPr>
        <w:pStyle w:val="Odsekzoznamu"/>
        <w:numPr>
          <w:ilvl w:val="0"/>
          <w:numId w:val="22"/>
        </w:numPr>
        <w:tabs>
          <w:tab w:val="left" w:pos="284"/>
        </w:tabs>
        <w:spacing w:after="0" w:line="240" w:lineRule="auto"/>
        <w:ind w:left="0" w:firstLine="0"/>
        <w:jc w:val="both"/>
        <w:rPr>
          <w:rFonts w:ascii="Arial" w:hAnsi="Arial" w:cs="Arial"/>
        </w:rPr>
      </w:pPr>
      <w:r w:rsidRPr="00BA5232">
        <w:rPr>
          <w:rFonts w:ascii="Arial" w:hAnsi="Arial" w:cs="Arial"/>
        </w:rPr>
        <w:t xml:space="preserve">V zmysle Nariadenia Európskeho parlamentu a Rady (EÚ) 2016/679 z 27. apríla 2016 o ochrane fyzických osôb pri spracúvaní osobných údajov a o voľnom pohybe takýchto údajov v konsolidovanom znení (ďalej len „GDPR“) a zákona č. 18/2018 Z. z. o ochrane osobných údajov a o zmene a doplnení niektorých zákonov v znení neskorších predpisov (ďalej len „zákon o ochrane osobných údajov“), (GDPR a zákon na ochranu osobných údajov spolu ďalej len ako „právne predpisy o ochrane osobných údajov“) je objednávateľ prevádzkovateľom spracúvania osobných údajov </w:t>
      </w:r>
      <w:r w:rsidR="00AD34AB">
        <w:rPr>
          <w:rFonts w:ascii="Arial" w:hAnsi="Arial" w:cs="Arial"/>
        </w:rPr>
        <w:t xml:space="preserve">(ďalej ako „Prevádzkovateľ“) </w:t>
      </w:r>
      <w:r w:rsidRPr="00BA5232">
        <w:rPr>
          <w:rFonts w:ascii="Arial" w:hAnsi="Arial" w:cs="Arial"/>
        </w:rPr>
        <w:t>a poskytovateľ je povereným sprostredkovateľom spracúvania osobných údajov</w:t>
      </w:r>
      <w:r w:rsidR="00AD34AB">
        <w:rPr>
          <w:rFonts w:ascii="Arial" w:hAnsi="Arial" w:cs="Arial"/>
        </w:rPr>
        <w:t xml:space="preserve"> (ďalej ako „Sprostredkovateľ“)</w:t>
      </w:r>
      <w:r w:rsidRPr="00BA5232">
        <w:rPr>
          <w:rFonts w:ascii="Arial" w:hAnsi="Arial" w:cs="Arial"/>
        </w:rPr>
        <w:t>.</w:t>
      </w:r>
    </w:p>
    <w:p w14:paraId="2241D851" w14:textId="04383CFE" w:rsidR="008A3AE7" w:rsidRPr="008A3AE7" w:rsidRDefault="00CA1092" w:rsidP="008A3AE7">
      <w:pPr>
        <w:pStyle w:val="Odsekzoznamu"/>
        <w:numPr>
          <w:ilvl w:val="0"/>
          <w:numId w:val="22"/>
        </w:numPr>
        <w:tabs>
          <w:tab w:val="left" w:pos="284"/>
        </w:tabs>
        <w:spacing w:after="0" w:line="240" w:lineRule="auto"/>
        <w:ind w:left="0" w:firstLine="0"/>
        <w:jc w:val="both"/>
        <w:rPr>
          <w:rFonts w:ascii="Arial" w:hAnsi="Arial" w:cs="Arial"/>
        </w:rPr>
      </w:pPr>
      <w:r w:rsidRPr="00BA5232">
        <w:rPr>
          <w:rFonts w:ascii="Arial" w:hAnsi="Arial" w:cs="Arial"/>
        </w:rPr>
        <w:t xml:space="preserve">Sprostredkovateľ je oprávnený začať spracúvať osobné údaje najskôr v deň nadobudnutia účinnosti tejto </w:t>
      </w:r>
      <w:r>
        <w:rPr>
          <w:rFonts w:ascii="Arial" w:hAnsi="Arial" w:cs="Arial"/>
        </w:rPr>
        <w:t>dohody</w:t>
      </w:r>
      <w:r w:rsidRPr="00BA5232">
        <w:rPr>
          <w:rFonts w:ascii="Arial" w:hAnsi="Arial" w:cs="Arial"/>
        </w:rPr>
        <w:t xml:space="preserve"> a iba po dobu účinnosti tejto </w:t>
      </w:r>
      <w:r w:rsidRPr="008A3AE7">
        <w:rPr>
          <w:rFonts w:ascii="Arial" w:hAnsi="Arial" w:cs="Arial"/>
        </w:rPr>
        <w:t>dohody.</w:t>
      </w:r>
      <w:r w:rsidR="008A3AE7">
        <w:rPr>
          <w:rFonts w:ascii="Arial" w:hAnsi="Arial" w:cs="Arial"/>
        </w:rPr>
        <w:t xml:space="preserve"> </w:t>
      </w:r>
      <w:r w:rsidR="008A3AE7" w:rsidRPr="008A3AE7">
        <w:rPr>
          <w:rFonts w:ascii="Arial" w:hAnsi="Arial" w:cs="Arial"/>
        </w:rPr>
        <w:t>Zmluvné strany zhodne konštatujú, že tam, kde je plnenie povinností Sprostredkovateľa podľa tejto Prílohy č. 6 ohraničené účinnosťou tejto dohody platí, že Sprostredkovateľ je povinný plniť povinnosti podľa tejto Prílohy č. 6 aj po zániku účinnosti tejto dohody až do splnenia poslednej objednávky, ktorá mu bola na plnenie podľa dohody Prevádzkovateľom ako objednávateľom zadaná.</w:t>
      </w:r>
    </w:p>
    <w:p w14:paraId="3DEFB8CB" w14:textId="77777777" w:rsidR="008A3AE7" w:rsidRPr="00BA5232" w:rsidRDefault="008A3AE7" w:rsidP="008A3AE7">
      <w:pPr>
        <w:pStyle w:val="Odsekzoznamu"/>
        <w:tabs>
          <w:tab w:val="left" w:pos="284"/>
        </w:tabs>
        <w:spacing w:after="0" w:line="240" w:lineRule="auto"/>
        <w:ind w:left="0"/>
        <w:jc w:val="both"/>
        <w:rPr>
          <w:rFonts w:ascii="Arial" w:hAnsi="Arial" w:cs="Arial"/>
        </w:rPr>
      </w:pPr>
    </w:p>
    <w:p w14:paraId="572885D3" w14:textId="77777777" w:rsidR="00CA1092" w:rsidRPr="0079063B" w:rsidRDefault="00CA1092">
      <w:pPr>
        <w:pStyle w:val="Odsekzoznamu"/>
        <w:numPr>
          <w:ilvl w:val="0"/>
          <w:numId w:val="22"/>
        </w:numPr>
        <w:tabs>
          <w:tab w:val="left" w:pos="284"/>
        </w:tabs>
        <w:spacing w:after="0" w:line="240" w:lineRule="auto"/>
        <w:ind w:left="0" w:firstLine="0"/>
        <w:jc w:val="both"/>
        <w:rPr>
          <w:rFonts w:ascii="Arial" w:hAnsi="Arial" w:cs="Arial"/>
        </w:rPr>
      </w:pPr>
      <w:r w:rsidRPr="0079063B">
        <w:rPr>
          <w:rFonts w:ascii="Arial" w:hAnsi="Arial" w:cs="Arial"/>
        </w:rPr>
        <w:t>Prevádzkovateľ týmto poveruje Sprostredkovateľa spracúvaním osobných údajov:</w:t>
      </w:r>
    </w:p>
    <w:p w14:paraId="48A2DD33" w14:textId="2512EA32" w:rsidR="00CA1092" w:rsidRPr="0079063B" w:rsidRDefault="00CA1092" w:rsidP="00CA1092">
      <w:pPr>
        <w:spacing w:after="0" w:line="240" w:lineRule="auto"/>
        <w:jc w:val="both"/>
        <w:rPr>
          <w:rFonts w:ascii="Arial" w:hAnsi="Arial" w:cs="Arial"/>
        </w:rPr>
      </w:pPr>
      <w:r w:rsidRPr="0079063B">
        <w:rPr>
          <w:rFonts w:ascii="Arial" w:hAnsi="Arial" w:cs="Arial"/>
        </w:rPr>
        <w:t>v informačnom systéme</w:t>
      </w:r>
      <w:r w:rsidR="0073299C" w:rsidRPr="0079063B">
        <w:rPr>
          <w:rFonts w:ascii="Arial" w:hAnsi="Arial" w:cs="Arial"/>
        </w:rPr>
        <w:t>: IS JIRA – ticketovací nástroj</w:t>
      </w:r>
      <w:r w:rsidR="00AD34AB" w:rsidRPr="0079063B">
        <w:rPr>
          <w:rFonts w:ascii="Arial" w:hAnsi="Arial" w:cs="Arial"/>
        </w:rPr>
        <w:t xml:space="preserve"> </w:t>
      </w:r>
      <w:r w:rsidRPr="0079063B">
        <w:rPr>
          <w:rFonts w:ascii="Arial" w:hAnsi="Arial" w:cs="Arial"/>
        </w:rPr>
        <w:t xml:space="preserve">Prevádzkovateľa (ďalej len „informačný systém“). </w:t>
      </w:r>
    </w:p>
    <w:p w14:paraId="2B0CB66F" w14:textId="77777777" w:rsidR="00CA1092" w:rsidRPr="0079063B" w:rsidRDefault="00CA1092">
      <w:pPr>
        <w:pStyle w:val="Odsekzoznamu"/>
        <w:numPr>
          <w:ilvl w:val="0"/>
          <w:numId w:val="22"/>
        </w:numPr>
        <w:tabs>
          <w:tab w:val="left" w:pos="284"/>
        </w:tabs>
        <w:spacing w:after="0" w:line="240" w:lineRule="auto"/>
        <w:ind w:left="0" w:firstLine="0"/>
        <w:jc w:val="both"/>
        <w:rPr>
          <w:rFonts w:ascii="Arial" w:hAnsi="Arial" w:cs="Arial"/>
        </w:rPr>
      </w:pPr>
      <w:r w:rsidRPr="0079063B">
        <w:rPr>
          <w:rFonts w:ascii="Arial" w:hAnsi="Arial" w:cs="Arial"/>
        </w:rPr>
        <w:t xml:space="preserve">Predmetom spracúvania sú osobné údaje sprístupnené Sprostredkovateľovi Prevádzkovateľom, a to </w:t>
      </w:r>
    </w:p>
    <w:p w14:paraId="23E2D309" w14:textId="54A7D0B4" w:rsidR="00CA1092" w:rsidRPr="0079063B" w:rsidRDefault="005A0E70" w:rsidP="00CA1092">
      <w:pPr>
        <w:pStyle w:val="Odsekzoznamu"/>
        <w:spacing w:after="0" w:line="240" w:lineRule="auto"/>
        <w:ind w:left="0"/>
        <w:jc w:val="both"/>
        <w:rPr>
          <w:rFonts w:ascii="Arial" w:hAnsi="Arial" w:cs="Arial"/>
        </w:rPr>
      </w:pPr>
      <w:r w:rsidRPr="0079063B">
        <w:rPr>
          <w:rFonts w:ascii="Arial" w:hAnsi="Arial" w:cs="Arial"/>
        </w:rPr>
        <w:t>M</w:t>
      </w:r>
      <w:r w:rsidR="00CA1092" w:rsidRPr="0079063B">
        <w:rPr>
          <w:rFonts w:ascii="Arial" w:hAnsi="Arial" w:cs="Arial"/>
        </w:rPr>
        <w:t>eno</w:t>
      </w:r>
      <w:r>
        <w:rPr>
          <w:rFonts w:ascii="Arial" w:hAnsi="Arial" w:cs="Arial"/>
        </w:rPr>
        <w:t xml:space="preserve">, </w:t>
      </w:r>
      <w:r w:rsidR="00CA1092" w:rsidRPr="0079063B">
        <w:rPr>
          <w:rFonts w:ascii="Arial" w:hAnsi="Arial" w:cs="Arial"/>
        </w:rPr>
        <w:t>priezvisko</w:t>
      </w:r>
      <w:r>
        <w:rPr>
          <w:rFonts w:ascii="Arial" w:hAnsi="Arial" w:cs="Arial"/>
        </w:rPr>
        <w:t xml:space="preserve">, </w:t>
      </w:r>
      <w:r w:rsidR="00CA1092" w:rsidRPr="0079063B">
        <w:rPr>
          <w:rFonts w:ascii="Arial" w:hAnsi="Arial" w:cs="Arial"/>
        </w:rPr>
        <w:t>titul</w:t>
      </w:r>
      <w:r>
        <w:rPr>
          <w:rFonts w:ascii="Arial" w:hAnsi="Arial" w:cs="Arial"/>
        </w:rPr>
        <w:t xml:space="preserve">, </w:t>
      </w:r>
      <w:r w:rsidR="00CA1092" w:rsidRPr="0079063B">
        <w:rPr>
          <w:rFonts w:ascii="Arial" w:hAnsi="Arial" w:cs="Arial"/>
        </w:rPr>
        <w:t>osobné číslo zamestnanca</w:t>
      </w:r>
      <w:r>
        <w:rPr>
          <w:rFonts w:ascii="Arial" w:hAnsi="Arial" w:cs="Arial"/>
        </w:rPr>
        <w:t xml:space="preserve">, </w:t>
      </w:r>
      <w:r w:rsidR="00CA1092" w:rsidRPr="0079063B">
        <w:rPr>
          <w:rFonts w:ascii="Arial" w:hAnsi="Arial" w:cs="Arial"/>
        </w:rPr>
        <w:t>telefónne číslo</w:t>
      </w:r>
      <w:r>
        <w:rPr>
          <w:rFonts w:ascii="Arial" w:hAnsi="Arial" w:cs="Arial"/>
        </w:rPr>
        <w:t xml:space="preserve">, </w:t>
      </w:r>
      <w:r w:rsidR="00CA1092" w:rsidRPr="0079063B">
        <w:rPr>
          <w:rFonts w:ascii="Arial" w:hAnsi="Arial" w:cs="Arial"/>
        </w:rPr>
        <w:t>e-mailová adresa</w:t>
      </w:r>
      <w:r>
        <w:rPr>
          <w:rFonts w:ascii="Arial" w:hAnsi="Arial" w:cs="Arial"/>
        </w:rPr>
        <w:t xml:space="preserve">, </w:t>
      </w:r>
      <w:r w:rsidR="00CA1092" w:rsidRPr="0079063B">
        <w:rPr>
          <w:rFonts w:ascii="Arial" w:hAnsi="Arial" w:cs="Arial"/>
        </w:rPr>
        <w:t>identifikátor</w:t>
      </w:r>
      <w:r>
        <w:rPr>
          <w:rFonts w:ascii="Arial" w:hAnsi="Arial" w:cs="Arial"/>
        </w:rPr>
        <w:t xml:space="preserve">, </w:t>
      </w:r>
      <w:r w:rsidR="00CA1092" w:rsidRPr="0079063B">
        <w:rPr>
          <w:rFonts w:ascii="Arial" w:hAnsi="Arial" w:cs="Arial"/>
        </w:rPr>
        <w:t>mobilného zariadenia</w:t>
      </w:r>
      <w:r>
        <w:rPr>
          <w:rFonts w:ascii="Arial" w:hAnsi="Arial" w:cs="Arial"/>
        </w:rPr>
        <w:t xml:space="preserve">, </w:t>
      </w:r>
      <w:r w:rsidR="00CA1092" w:rsidRPr="0079063B">
        <w:rPr>
          <w:rFonts w:ascii="Arial" w:hAnsi="Arial" w:cs="Arial"/>
        </w:rPr>
        <w:t>IP adresa zariadenia</w:t>
      </w:r>
      <w:r>
        <w:rPr>
          <w:rFonts w:ascii="Arial" w:hAnsi="Arial" w:cs="Arial"/>
        </w:rPr>
        <w:t xml:space="preserve">, </w:t>
      </w:r>
      <w:r w:rsidR="00CA1092" w:rsidRPr="0079063B">
        <w:rPr>
          <w:rFonts w:ascii="Arial" w:hAnsi="Arial" w:cs="Arial"/>
        </w:rPr>
        <w:t>logy</w:t>
      </w:r>
    </w:p>
    <w:p w14:paraId="4FC6B864" w14:textId="77777777" w:rsidR="00CA1092" w:rsidRPr="0079063B" w:rsidRDefault="00CA1092" w:rsidP="00CA1092">
      <w:pPr>
        <w:pStyle w:val="Odsekzoznamu"/>
        <w:spacing w:after="0" w:line="240" w:lineRule="auto"/>
        <w:ind w:left="0"/>
        <w:jc w:val="both"/>
        <w:rPr>
          <w:rFonts w:ascii="Arial" w:hAnsi="Arial" w:cs="Arial"/>
        </w:rPr>
      </w:pPr>
    </w:p>
    <w:p w14:paraId="159CB00B" w14:textId="77777777" w:rsidR="00CA1092" w:rsidRPr="0079063B" w:rsidRDefault="00CA1092" w:rsidP="00CA1092">
      <w:pPr>
        <w:pStyle w:val="Odsekzoznamu"/>
        <w:spacing w:after="0" w:line="240" w:lineRule="auto"/>
        <w:ind w:left="0"/>
        <w:jc w:val="both"/>
        <w:rPr>
          <w:rFonts w:ascii="Arial" w:hAnsi="Arial" w:cs="Arial"/>
        </w:rPr>
      </w:pPr>
      <w:r w:rsidRPr="0079063B">
        <w:rPr>
          <w:rFonts w:ascii="Arial" w:hAnsi="Arial" w:cs="Arial"/>
        </w:rPr>
        <w:t>Spracúvané osobné údaje nie sú osobitnou kategóriou osobných údajov.</w:t>
      </w:r>
    </w:p>
    <w:p w14:paraId="0E330F83" w14:textId="54A1D8CB" w:rsidR="00CA1092" w:rsidRPr="0079063B" w:rsidRDefault="00CA1092">
      <w:pPr>
        <w:pStyle w:val="Odsekzoznamu"/>
        <w:numPr>
          <w:ilvl w:val="0"/>
          <w:numId w:val="22"/>
        </w:numPr>
        <w:tabs>
          <w:tab w:val="left" w:pos="284"/>
        </w:tabs>
        <w:spacing w:after="0" w:line="240" w:lineRule="auto"/>
        <w:ind w:left="0" w:firstLine="0"/>
        <w:jc w:val="both"/>
        <w:rPr>
          <w:rFonts w:ascii="Arial" w:hAnsi="Arial" w:cs="Arial"/>
        </w:rPr>
      </w:pPr>
      <w:r w:rsidRPr="0079063B">
        <w:rPr>
          <w:rFonts w:ascii="Arial" w:hAnsi="Arial" w:cs="Arial"/>
        </w:rPr>
        <w:t>Účelom spracúvania osobných údajov Sprostredkovateľom je: plnenie predmetu dohody Sprostredkovateľom.</w:t>
      </w:r>
    </w:p>
    <w:p w14:paraId="4D874F79" w14:textId="77777777" w:rsidR="00CA1092" w:rsidRPr="0079063B" w:rsidRDefault="00CA1092">
      <w:pPr>
        <w:pStyle w:val="Odsekzoznamu"/>
        <w:numPr>
          <w:ilvl w:val="0"/>
          <w:numId w:val="22"/>
        </w:numPr>
        <w:tabs>
          <w:tab w:val="left" w:pos="284"/>
          <w:tab w:val="left" w:pos="993"/>
        </w:tabs>
        <w:spacing w:after="0" w:line="240" w:lineRule="auto"/>
        <w:ind w:left="0" w:firstLine="0"/>
        <w:jc w:val="both"/>
        <w:rPr>
          <w:rFonts w:ascii="Arial" w:hAnsi="Arial" w:cs="Arial"/>
        </w:rPr>
      </w:pPr>
      <w:r w:rsidRPr="0079063B">
        <w:rPr>
          <w:rFonts w:ascii="Arial" w:hAnsi="Arial" w:cs="Arial"/>
        </w:rPr>
        <w:t>Kategórie dotknutých osôb sú:  zamestnanci Prevádzkovateľa (vrátane zamestnancov pracujúcich na základe dohôd o prácach vykonávaných mimo pracovného pomeru,  zmluvní partneri Prevádzkovateľa typu fyzická osoba – nepodnikateľ.</w:t>
      </w:r>
    </w:p>
    <w:p w14:paraId="46919F03" w14:textId="670AC354" w:rsidR="00CA1092" w:rsidRPr="0079063B" w:rsidRDefault="00CA1092">
      <w:pPr>
        <w:pStyle w:val="Odsekzoznamu"/>
        <w:numPr>
          <w:ilvl w:val="0"/>
          <w:numId w:val="22"/>
        </w:numPr>
        <w:tabs>
          <w:tab w:val="left" w:pos="284"/>
        </w:tabs>
        <w:spacing w:after="0" w:line="240" w:lineRule="auto"/>
        <w:ind w:left="0" w:firstLine="0"/>
        <w:jc w:val="both"/>
        <w:rPr>
          <w:rFonts w:ascii="Arial" w:hAnsi="Arial" w:cs="Arial"/>
        </w:rPr>
      </w:pPr>
      <w:r w:rsidRPr="0079063B">
        <w:rPr>
          <w:rFonts w:ascii="Arial" w:hAnsi="Arial" w:cs="Arial"/>
        </w:rPr>
        <w:t xml:space="preserve">Sprostredkovateľ nesmie spracúvať osobné údaje v žiadnom inom informačnom systéme, iba v tom, ktorý je určený v tejto </w:t>
      </w:r>
      <w:r w:rsidR="00FD0855">
        <w:rPr>
          <w:rFonts w:ascii="Arial" w:hAnsi="Arial" w:cs="Arial"/>
        </w:rPr>
        <w:t>p</w:t>
      </w:r>
      <w:r w:rsidR="00FD0855" w:rsidRPr="0079063B">
        <w:rPr>
          <w:rFonts w:ascii="Arial" w:hAnsi="Arial" w:cs="Arial"/>
        </w:rPr>
        <w:t xml:space="preserve">rílohe </w:t>
      </w:r>
      <w:r w:rsidRPr="0079063B">
        <w:rPr>
          <w:rFonts w:ascii="Arial" w:hAnsi="Arial" w:cs="Arial"/>
        </w:rPr>
        <w:t>č. 6</w:t>
      </w:r>
      <w:r w:rsidR="005A0E70">
        <w:rPr>
          <w:rFonts w:ascii="Arial" w:hAnsi="Arial" w:cs="Arial"/>
        </w:rPr>
        <w:t xml:space="preserve"> </w:t>
      </w:r>
      <w:r w:rsidR="00FD0855">
        <w:rPr>
          <w:rFonts w:ascii="Arial" w:hAnsi="Arial" w:cs="Arial"/>
        </w:rPr>
        <w:t xml:space="preserve">dohody </w:t>
      </w:r>
      <w:r w:rsidR="005A0E70">
        <w:rPr>
          <w:rFonts w:ascii="Arial" w:hAnsi="Arial" w:cs="Arial"/>
        </w:rPr>
        <w:t xml:space="preserve">(ďalej ako „Príloha č. 6“) </w:t>
      </w:r>
      <w:r w:rsidRPr="0079063B">
        <w:rPr>
          <w:rFonts w:ascii="Arial" w:hAnsi="Arial" w:cs="Arial"/>
        </w:rPr>
        <w:t>a nesmie vyhotovovať ani žiadne kópie osobných údajov v elektronickej ani v</w:t>
      </w:r>
      <w:r w:rsidR="00FD0855">
        <w:rPr>
          <w:rFonts w:ascii="Arial" w:hAnsi="Arial" w:cs="Arial"/>
        </w:rPr>
        <w:t> listinnej podobe</w:t>
      </w:r>
      <w:r w:rsidRPr="0079063B">
        <w:rPr>
          <w:rFonts w:ascii="Arial" w:hAnsi="Arial" w:cs="Arial"/>
        </w:rPr>
        <w:t>.</w:t>
      </w:r>
    </w:p>
    <w:p w14:paraId="7298DF8E" w14:textId="77777777" w:rsidR="00CA1092" w:rsidRPr="0079063B" w:rsidRDefault="00CA1092">
      <w:pPr>
        <w:pStyle w:val="Odsekzoznamu"/>
        <w:numPr>
          <w:ilvl w:val="0"/>
          <w:numId w:val="22"/>
        </w:numPr>
        <w:tabs>
          <w:tab w:val="left" w:pos="284"/>
        </w:tabs>
        <w:spacing w:after="0" w:line="240" w:lineRule="auto"/>
        <w:ind w:left="0" w:firstLine="0"/>
        <w:jc w:val="both"/>
        <w:rPr>
          <w:rFonts w:ascii="Arial" w:hAnsi="Arial" w:cs="Arial"/>
        </w:rPr>
      </w:pPr>
      <w:r w:rsidRPr="0079063B">
        <w:rPr>
          <w:rFonts w:ascii="Arial" w:hAnsi="Arial" w:cs="Arial"/>
        </w:rPr>
        <w:t>Zoznam povolených operácií s osobnými údajmi pre Sprostredkovateľa:</w:t>
      </w:r>
    </w:p>
    <w:p w14:paraId="6DC53CA0" w14:textId="77777777" w:rsidR="00CA1092" w:rsidRPr="0079063B" w:rsidRDefault="00CA1092" w:rsidP="005A0E70">
      <w:pPr>
        <w:spacing w:after="0" w:line="240" w:lineRule="auto"/>
        <w:ind w:left="284"/>
        <w:jc w:val="both"/>
        <w:rPr>
          <w:rFonts w:ascii="Arial" w:hAnsi="Arial" w:cs="Arial"/>
        </w:rPr>
      </w:pPr>
      <w:r w:rsidRPr="0079063B">
        <w:rPr>
          <w:rFonts w:ascii="Arial" w:hAnsi="Arial" w:cs="Arial"/>
        </w:rPr>
        <w:t>vyhľadávanie</w:t>
      </w:r>
    </w:p>
    <w:p w14:paraId="42B3B1A6" w14:textId="77777777" w:rsidR="00CA1092" w:rsidRPr="0079063B" w:rsidRDefault="00CA1092" w:rsidP="005A0E70">
      <w:pPr>
        <w:spacing w:after="0" w:line="240" w:lineRule="auto"/>
        <w:ind w:left="284"/>
        <w:jc w:val="both"/>
        <w:rPr>
          <w:rFonts w:ascii="Arial" w:hAnsi="Arial" w:cs="Arial"/>
        </w:rPr>
      </w:pPr>
      <w:r w:rsidRPr="0079063B">
        <w:rPr>
          <w:rFonts w:ascii="Arial" w:hAnsi="Arial" w:cs="Arial"/>
        </w:rPr>
        <w:t>prehliadanie</w:t>
      </w:r>
    </w:p>
    <w:p w14:paraId="02B2F9F6" w14:textId="77777777" w:rsidR="00CA1092" w:rsidRPr="00BA5232" w:rsidRDefault="00CA1092" w:rsidP="005A0E70">
      <w:pPr>
        <w:spacing w:after="0" w:line="240" w:lineRule="auto"/>
        <w:ind w:left="284"/>
        <w:jc w:val="both"/>
        <w:rPr>
          <w:rFonts w:ascii="Arial" w:hAnsi="Arial" w:cs="Arial"/>
        </w:rPr>
      </w:pPr>
      <w:r w:rsidRPr="0079063B">
        <w:rPr>
          <w:rFonts w:ascii="Arial" w:hAnsi="Arial" w:cs="Arial"/>
        </w:rPr>
        <w:t>využívanie</w:t>
      </w:r>
    </w:p>
    <w:p w14:paraId="5DDDAD2B" w14:textId="77777777" w:rsidR="00CA1092" w:rsidRPr="00BA5232" w:rsidRDefault="00CA1092">
      <w:pPr>
        <w:pStyle w:val="Odsekzoznamu"/>
        <w:numPr>
          <w:ilvl w:val="0"/>
          <w:numId w:val="22"/>
        </w:numPr>
        <w:tabs>
          <w:tab w:val="left" w:pos="284"/>
        </w:tabs>
        <w:spacing w:after="160" w:line="259" w:lineRule="auto"/>
        <w:ind w:left="0" w:firstLine="0"/>
        <w:jc w:val="both"/>
        <w:rPr>
          <w:rFonts w:ascii="Arial" w:hAnsi="Arial" w:cs="Arial"/>
        </w:rPr>
      </w:pPr>
      <w:r w:rsidRPr="00BA5232">
        <w:rPr>
          <w:rFonts w:ascii="Arial" w:hAnsi="Arial" w:cs="Arial"/>
        </w:rPr>
        <w:t>Prevádzkovateľ vyhlasuje, že pri výbere Sprostredkovateľa postupoval v súlade s čl. 28 ods. 1 GDPR.</w:t>
      </w:r>
    </w:p>
    <w:p w14:paraId="405B6E42" w14:textId="5669E956" w:rsidR="00CA1092" w:rsidRPr="005A0E70" w:rsidRDefault="00CA1092">
      <w:pPr>
        <w:pStyle w:val="Odsekzoznamu"/>
        <w:numPr>
          <w:ilvl w:val="0"/>
          <w:numId w:val="22"/>
        </w:numPr>
        <w:tabs>
          <w:tab w:val="left" w:pos="426"/>
        </w:tabs>
        <w:spacing w:before="240" w:after="160" w:line="259" w:lineRule="auto"/>
        <w:ind w:left="0" w:firstLine="0"/>
        <w:jc w:val="both"/>
        <w:rPr>
          <w:rFonts w:ascii="Arial" w:hAnsi="Arial" w:cs="Arial"/>
        </w:rPr>
      </w:pPr>
      <w:r w:rsidRPr="00BA5232">
        <w:rPr>
          <w:rFonts w:ascii="Arial" w:hAnsi="Arial" w:cs="Arial"/>
        </w:rPr>
        <w:t xml:space="preserve">Sprostredkovateľ vyhlasuje, že prijal so zreteľom na najnovšie poznatky, náklady na vykonanie opatrení, povahu, rozsahu, kontext a účely spracúvania, ako aj na riziká s rôznou pravdepodobnosťou a závažnosťou pre práva a slobody dotknutých osôb, primerané technické a organizačné opatrenia s cieľom zaistiť úroveň bezpečnosti primeranú tomuto riziku v rozsahu uvedenom v článku IV </w:t>
      </w:r>
      <w:r w:rsidR="00AD34AB">
        <w:rPr>
          <w:rFonts w:ascii="Arial" w:hAnsi="Arial" w:cs="Arial"/>
        </w:rPr>
        <w:t>bod</w:t>
      </w:r>
      <w:r w:rsidRPr="00BA5232">
        <w:rPr>
          <w:rFonts w:ascii="Arial" w:hAnsi="Arial" w:cs="Arial"/>
        </w:rPr>
        <w:t xml:space="preserve"> 1</w:t>
      </w:r>
      <w:r w:rsidR="00FD0855">
        <w:rPr>
          <w:rFonts w:ascii="Arial" w:hAnsi="Arial" w:cs="Arial"/>
        </w:rPr>
        <w:t>.</w:t>
      </w:r>
      <w:r w:rsidRPr="00BA5232">
        <w:rPr>
          <w:rFonts w:ascii="Arial" w:hAnsi="Arial" w:cs="Arial"/>
        </w:rPr>
        <w:t xml:space="preserve"> tejto </w:t>
      </w:r>
      <w:r w:rsidR="00FD0855">
        <w:rPr>
          <w:rFonts w:ascii="Arial" w:hAnsi="Arial" w:cs="Arial"/>
        </w:rPr>
        <w:t>P</w:t>
      </w:r>
      <w:r w:rsidR="00FD0855" w:rsidRPr="00BA5232">
        <w:rPr>
          <w:rFonts w:ascii="Arial" w:hAnsi="Arial" w:cs="Arial"/>
        </w:rPr>
        <w:t xml:space="preserve">rílohy </w:t>
      </w:r>
      <w:r w:rsidRPr="00BA5232">
        <w:rPr>
          <w:rFonts w:ascii="Arial" w:hAnsi="Arial" w:cs="Arial"/>
        </w:rPr>
        <w:t>č. 6</w:t>
      </w:r>
      <w:r w:rsidR="00AD34AB">
        <w:rPr>
          <w:rFonts w:ascii="Arial" w:hAnsi="Arial" w:cs="Arial"/>
        </w:rPr>
        <w:t>.</w:t>
      </w:r>
    </w:p>
    <w:p w14:paraId="32F12452" w14:textId="77777777" w:rsidR="00226D37" w:rsidRDefault="00226D37" w:rsidP="00C24890">
      <w:pPr>
        <w:spacing w:before="240" w:after="0"/>
        <w:jc w:val="center"/>
        <w:rPr>
          <w:rFonts w:ascii="Arial" w:hAnsi="Arial" w:cs="Arial"/>
          <w:b/>
        </w:rPr>
      </w:pPr>
    </w:p>
    <w:p w14:paraId="0EA1BB29" w14:textId="680B3E25" w:rsidR="00CA1092" w:rsidRPr="00BA5232" w:rsidRDefault="00CA1092" w:rsidP="00C24890">
      <w:pPr>
        <w:spacing w:before="240" w:after="0"/>
        <w:jc w:val="center"/>
        <w:rPr>
          <w:rFonts w:ascii="Arial" w:hAnsi="Arial" w:cs="Arial"/>
          <w:b/>
        </w:rPr>
      </w:pPr>
      <w:r w:rsidRPr="00BA5232">
        <w:rPr>
          <w:rFonts w:ascii="Arial" w:hAnsi="Arial" w:cs="Arial"/>
          <w:b/>
        </w:rPr>
        <w:lastRenderedPageBreak/>
        <w:t>Článok II</w:t>
      </w:r>
    </w:p>
    <w:p w14:paraId="296F9242" w14:textId="46DABD2E" w:rsidR="00CA1092" w:rsidRPr="005A0E70" w:rsidRDefault="00CA1092" w:rsidP="005A0E70">
      <w:pPr>
        <w:spacing w:after="0"/>
        <w:jc w:val="center"/>
        <w:rPr>
          <w:rFonts w:ascii="Arial" w:hAnsi="Arial" w:cs="Arial"/>
          <w:b/>
        </w:rPr>
      </w:pPr>
      <w:r w:rsidRPr="00BA5232">
        <w:rPr>
          <w:rFonts w:ascii="Arial" w:hAnsi="Arial" w:cs="Arial"/>
          <w:b/>
        </w:rPr>
        <w:t>Práva a povinnosti Prevádzkovateľa</w:t>
      </w:r>
    </w:p>
    <w:p w14:paraId="384ABAA1" w14:textId="77777777" w:rsidR="00CA1092" w:rsidRPr="00BA5232" w:rsidRDefault="00CA1092">
      <w:pPr>
        <w:pStyle w:val="Odsekzoznamu"/>
        <w:numPr>
          <w:ilvl w:val="0"/>
          <w:numId w:val="18"/>
        </w:numPr>
        <w:spacing w:after="160" w:line="259" w:lineRule="auto"/>
        <w:jc w:val="both"/>
        <w:rPr>
          <w:rFonts w:ascii="Arial" w:hAnsi="Arial" w:cs="Arial"/>
        </w:rPr>
      </w:pPr>
      <w:r w:rsidRPr="00BA5232">
        <w:rPr>
          <w:rFonts w:ascii="Arial" w:hAnsi="Arial" w:cs="Arial"/>
        </w:rPr>
        <w:t>Prevádzkovateľ je oprávnený vydávať Sprostredkovateľovi pokyny týkajúce sa spracúvania osobných údajov podľa tejto Prílohy č</w:t>
      </w:r>
      <w:r>
        <w:rPr>
          <w:rFonts w:ascii="Arial" w:hAnsi="Arial" w:cs="Arial"/>
        </w:rPr>
        <w:t>. 6.</w:t>
      </w:r>
      <w:r w:rsidRPr="00BA5232">
        <w:rPr>
          <w:rFonts w:ascii="Arial" w:hAnsi="Arial" w:cs="Arial"/>
        </w:rPr>
        <w:t xml:space="preserve"> </w:t>
      </w:r>
    </w:p>
    <w:p w14:paraId="25E6855C" w14:textId="77777777" w:rsidR="00CA1092" w:rsidRPr="00BA5232" w:rsidRDefault="00CA1092">
      <w:pPr>
        <w:pStyle w:val="Odsekzoznamu"/>
        <w:numPr>
          <w:ilvl w:val="0"/>
          <w:numId w:val="18"/>
        </w:numPr>
        <w:spacing w:after="160" w:line="259" w:lineRule="auto"/>
        <w:jc w:val="both"/>
        <w:rPr>
          <w:rFonts w:ascii="Arial" w:hAnsi="Arial" w:cs="Arial"/>
        </w:rPr>
      </w:pPr>
      <w:r w:rsidRPr="00BA5232">
        <w:rPr>
          <w:rFonts w:ascii="Arial" w:hAnsi="Arial" w:cs="Arial"/>
        </w:rPr>
        <w:t>Prevádzkovateľ je oprávnený na výkon auditu alebo kontroly u Sprostredkovateľa.</w:t>
      </w:r>
    </w:p>
    <w:p w14:paraId="00146DF7" w14:textId="7EB02923" w:rsidR="00CA1092" w:rsidRPr="00C24890" w:rsidRDefault="00CA1092">
      <w:pPr>
        <w:pStyle w:val="Odsekzoznamu"/>
        <w:numPr>
          <w:ilvl w:val="0"/>
          <w:numId w:val="18"/>
        </w:numPr>
        <w:spacing w:before="240" w:after="160" w:line="259" w:lineRule="auto"/>
        <w:jc w:val="both"/>
        <w:rPr>
          <w:rFonts w:ascii="Arial" w:hAnsi="Arial" w:cs="Arial"/>
        </w:rPr>
      </w:pPr>
      <w:r w:rsidRPr="00BA5232">
        <w:rPr>
          <w:rFonts w:ascii="Arial" w:hAnsi="Arial" w:cs="Arial"/>
        </w:rPr>
        <w:t xml:space="preserve">Prevádzkovateľ oboznámi Sprostredkovateľa s prijatými internými predpismi Prevádzkovateľa, ktoré prijal za účelom stanovenia podmienok spracúvania osobných údajov dotknutých osôb, pokiaľ sa dotýkajú povinností Sprostredkovateľa podľa tejto Prílohy č. </w:t>
      </w:r>
      <w:r>
        <w:rPr>
          <w:rFonts w:ascii="Arial" w:hAnsi="Arial" w:cs="Arial"/>
        </w:rPr>
        <w:t>6.</w:t>
      </w:r>
    </w:p>
    <w:p w14:paraId="7826811F" w14:textId="77777777" w:rsidR="00226D37" w:rsidRDefault="00226D37" w:rsidP="00C24890">
      <w:pPr>
        <w:spacing w:before="240" w:after="0"/>
        <w:jc w:val="center"/>
        <w:rPr>
          <w:rFonts w:ascii="Arial" w:hAnsi="Arial" w:cs="Arial"/>
          <w:b/>
        </w:rPr>
      </w:pPr>
    </w:p>
    <w:p w14:paraId="2ACB4079" w14:textId="6716FE4B" w:rsidR="00CA1092" w:rsidRPr="00BA5232" w:rsidRDefault="00CA1092" w:rsidP="00C24890">
      <w:pPr>
        <w:spacing w:before="240" w:after="0"/>
        <w:jc w:val="center"/>
        <w:rPr>
          <w:rFonts w:ascii="Arial" w:hAnsi="Arial" w:cs="Arial"/>
          <w:b/>
        </w:rPr>
      </w:pPr>
      <w:r w:rsidRPr="00BA5232">
        <w:rPr>
          <w:rFonts w:ascii="Arial" w:hAnsi="Arial" w:cs="Arial"/>
          <w:b/>
        </w:rPr>
        <w:t>Článok III</w:t>
      </w:r>
    </w:p>
    <w:p w14:paraId="7475D815" w14:textId="03D1BD7E" w:rsidR="00CA1092" w:rsidRPr="00BA5232" w:rsidRDefault="00CA1092" w:rsidP="005A0E70">
      <w:pPr>
        <w:spacing w:after="0"/>
        <w:jc w:val="center"/>
        <w:rPr>
          <w:rFonts w:ascii="Arial" w:hAnsi="Arial" w:cs="Arial"/>
          <w:b/>
        </w:rPr>
      </w:pPr>
      <w:r w:rsidRPr="00BA5232">
        <w:rPr>
          <w:rFonts w:ascii="Arial" w:hAnsi="Arial" w:cs="Arial"/>
          <w:b/>
        </w:rPr>
        <w:t>Práva a povinnosti Sprostredkovateľa</w:t>
      </w:r>
    </w:p>
    <w:p w14:paraId="67EF9284" w14:textId="1E397AB2" w:rsidR="00CA1092" w:rsidRPr="00BA5232" w:rsidRDefault="00CA1092">
      <w:pPr>
        <w:pStyle w:val="Odsekzoznamu"/>
        <w:numPr>
          <w:ilvl w:val="0"/>
          <w:numId w:val="20"/>
        </w:numPr>
        <w:spacing w:after="160" w:line="259" w:lineRule="auto"/>
        <w:jc w:val="both"/>
        <w:rPr>
          <w:rFonts w:ascii="Arial" w:hAnsi="Arial" w:cs="Arial"/>
        </w:rPr>
      </w:pPr>
      <w:r w:rsidRPr="00BA5232">
        <w:rPr>
          <w:rFonts w:ascii="Arial" w:hAnsi="Arial" w:cs="Arial"/>
        </w:rPr>
        <w:t xml:space="preserve">Sprostredkovateľ sa zaväzuje spracúvať osobné údaje dotknutých osôb len spôsobom a za podmienok stanovených v tejto Prílohe č. 6, </w:t>
      </w:r>
      <w:r w:rsidR="00AD34AB">
        <w:rPr>
          <w:rFonts w:ascii="Arial" w:hAnsi="Arial" w:cs="Arial"/>
        </w:rPr>
        <w:t xml:space="preserve">a </w:t>
      </w:r>
      <w:r w:rsidRPr="00BA5232">
        <w:rPr>
          <w:rFonts w:ascii="Arial" w:hAnsi="Arial" w:cs="Arial"/>
        </w:rPr>
        <w:t>v súlade s právnymi predpismi na ochranu osobných údajov.</w:t>
      </w:r>
    </w:p>
    <w:p w14:paraId="6CD4B994" w14:textId="77777777" w:rsidR="00CA1092" w:rsidRPr="00BA5232" w:rsidRDefault="00CA1092">
      <w:pPr>
        <w:pStyle w:val="Odsekzoznamu"/>
        <w:numPr>
          <w:ilvl w:val="0"/>
          <w:numId w:val="20"/>
        </w:numPr>
        <w:spacing w:after="160" w:line="259" w:lineRule="auto"/>
        <w:jc w:val="both"/>
        <w:rPr>
          <w:rFonts w:ascii="Arial" w:hAnsi="Arial" w:cs="Arial"/>
        </w:rPr>
      </w:pPr>
      <w:r w:rsidRPr="00BA5232">
        <w:rPr>
          <w:rFonts w:ascii="Arial" w:hAnsi="Arial" w:cs="Arial"/>
        </w:rPr>
        <w:t>Sprostredkovateľ sa zaväzuje a je povinný:</w:t>
      </w:r>
    </w:p>
    <w:p w14:paraId="37E0449F" w14:textId="5BF931CB" w:rsidR="00CA1092" w:rsidRPr="00BA5232" w:rsidRDefault="00CA1092">
      <w:pPr>
        <w:pStyle w:val="Odsekzoznamu"/>
        <w:numPr>
          <w:ilvl w:val="1"/>
          <w:numId w:val="14"/>
        </w:numPr>
        <w:spacing w:after="160" w:line="259" w:lineRule="auto"/>
        <w:jc w:val="both"/>
        <w:rPr>
          <w:rFonts w:ascii="Arial" w:hAnsi="Arial" w:cs="Arial"/>
        </w:rPr>
      </w:pPr>
      <w:r w:rsidRPr="00BA5232">
        <w:rPr>
          <w:rFonts w:ascii="Arial" w:hAnsi="Arial" w:cs="Arial"/>
        </w:rPr>
        <w:t xml:space="preserve">spracúvať osobné údaje v mene Prevádzkovateľa výlučne na účel stanovený  v článku I tejto Prílohy č. 6 a vykonávať iba tie úkony, ktoré mu </w:t>
      </w:r>
      <w:r w:rsidR="00FD0855">
        <w:rPr>
          <w:rFonts w:ascii="Arial" w:hAnsi="Arial" w:cs="Arial"/>
        </w:rPr>
        <w:t>d</w:t>
      </w:r>
      <w:r w:rsidR="00FD0855" w:rsidRPr="00BA5232">
        <w:rPr>
          <w:rFonts w:ascii="Arial" w:hAnsi="Arial" w:cs="Arial"/>
        </w:rPr>
        <w:t>ohoda</w:t>
      </w:r>
      <w:r w:rsidRPr="00BA5232">
        <w:rPr>
          <w:rFonts w:ascii="Arial" w:hAnsi="Arial" w:cs="Arial"/>
        </w:rPr>
        <w:t>, táto Príloha č</w:t>
      </w:r>
      <w:r w:rsidR="00AD34AB">
        <w:rPr>
          <w:rFonts w:ascii="Arial" w:hAnsi="Arial" w:cs="Arial"/>
        </w:rPr>
        <w:t>.</w:t>
      </w:r>
      <w:r w:rsidRPr="00BA5232">
        <w:rPr>
          <w:rFonts w:ascii="Arial" w:hAnsi="Arial" w:cs="Arial"/>
        </w:rPr>
        <w:t xml:space="preserve"> 6 alebo pokyny Prevádzkovateľa ukladajú a iba v rozsahu nevyhnutnom na dosiahnutie účelu spracovania v súlade s touto Prílohou č. 6 a  s predpismi na ochranu osobných údajov. Sprostredkovateľ nie je oprávnený spracúvať </w:t>
      </w:r>
      <w:r w:rsidRPr="00BA5232">
        <w:rPr>
          <w:rFonts w:ascii="Arial" w:hAnsi="Arial" w:cs="Arial"/>
          <w:bCs/>
        </w:rPr>
        <w:t xml:space="preserve">akékoľvek osobné údaje dotknutých osôb, na ktorých spracúvanie sa vzťahuje táto </w:t>
      </w:r>
      <w:r w:rsidRPr="00BA5232">
        <w:rPr>
          <w:rFonts w:ascii="Arial" w:hAnsi="Arial" w:cs="Arial"/>
        </w:rPr>
        <w:t>Príloha č. 6</w:t>
      </w:r>
      <w:r w:rsidRPr="00BA5232">
        <w:rPr>
          <w:rFonts w:ascii="Arial" w:hAnsi="Arial" w:cs="Arial"/>
          <w:bCs/>
        </w:rPr>
        <w:t xml:space="preserve">, na vytváranie vlastných databáz alebo pre svoje ďalšie komerčné/nekomerčné využitie, ak vo vzťahu k týmto osobným údajom vo vlastnom mene a na vlastnú zodpovednosť ako prevádzkovateľ v zmysle čl. 4 bod 7 GDPR sám nestanoví účel a prostriedky ich spracúvania; </w:t>
      </w:r>
    </w:p>
    <w:p w14:paraId="2A191EC7" w14:textId="76F54279" w:rsidR="005A0E70" w:rsidRPr="00BA5232" w:rsidRDefault="00CA1092">
      <w:pPr>
        <w:numPr>
          <w:ilvl w:val="1"/>
          <w:numId w:val="14"/>
        </w:numPr>
        <w:spacing w:after="160" w:line="259" w:lineRule="auto"/>
        <w:jc w:val="both"/>
        <w:rPr>
          <w:rFonts w:ascii="Arial" w:hAnsi="Arial" w:cs="Arial"/>
        </w:rPr>
      </w:pPr>
      <w:r w:rsidRPr="005A0E70">
        <w:rPr>
          <w:rFonts w:ascii="Arial" w:hAnsi="Arial" w:cs="Arial"/>
        </w:rPr>
        <w:t>postupovať pri spracúvaní osobných údajov podľa tejto Prílohy č. 6, právnych predpisov na ochranu osobných údajov, ďalších všeobecne záväzných právnych predpisov, interných predpisov Prevádzkovateľa</w:t>
      </w:r>
      <w:r w:rsidR="00AD34AB" w:rsidRPr="005A0E70">
        <w:rPr>
          <w:rFonts w:ascii="Arial" w:hAnsi="Arial" w:cs="Arial"/>
        </w:rPr>
        <w:t>, s ktorými bol Sprostredkovateľ preukázateľne oboznámený,</w:t>
      </w:r>
      <w:r w:rsidRPr="005A0E70">
        <w:rPr>
          <w:rFonts w:ascii="Arial" w:hAnsi="Arial" w:cs="Arial"/>
        </w:rPr>
        <w:t xml:space="preserve"> a podľa ďalších pokynov Prevádzkovateľa; a to aj vtedy, ak ide o prenos osobných údajov do tretej krajiny alebo medzinárodnej </w:t>
      </w:r>
      <w:r w:rsidR="00FD0855" w:rsidRPr="005A0E70">
        <w:rPr>
          <w:rFonts w:ascii="Arial" w:hAnsi="Arial" w:cs="Arial"/>
        </w:rPr>
        <w:t>organizáci</w:t>
      </w:r>
      <w:r w:rsidR="00FD0855">
        <w:rPr>
          <w:rFonts w:ascii="Arial" w:hAnsi="Arial" w:cs="Arial"/>
        </w:rPr>
        <w:t>e</w:t>
      </w:r>
      <w:r w:rsidR="00AD34AB" w:rsidRPr="005A0E70">
        <w:rPr>
          <w:rFonts w:ascii="Arial" w:hAnsi="Arial" w:cs="Arial"/>
        </w:rPr>
        <w:t>.</w:t>
      </w:r>
      <w:r w:rsidRPr="005A0E70">
        <w:rPr>
          <w:rFonts w:ascii="Arial" w:hAnsi="Arial" w:cs="Arial"/>
        </w:rPr>
        <w:t xml:space="preserve"> </w:t>
      </w:r>
      <w:r w:rsidR="005A0E70">
        <w:rPr>
          <w:rFonts w:ascii="Arial" w:hAnsi="Arial" w:cs="Arial"/>
        </w:rPr>
        <w:t>P</w:t>
      </w:r>
      <w:r w:rsidR="005A0E70" w:rsidRPr="00BA5232">
        <w:rPr>
          <w:rFonts w:ascii="Arial" w:hAnsi="Arial" w:cs="Arial"/>
        </w:rPr>
        <w:t>od pokynom Prevádzkovateľa sa rozumie Prevádzkovateľom daný písomný pokyn</w:t>
      </w:r>
      <w:r w:rsidR="005A0E70">
        <w:t xml:space="preserve">, </w:t>
      </w:r>
      <w:r w:rsidR="005A0E70" w:rsidRPr="005071EA">
        <w:rPr>
          <w:rFonts w:ascii="Arial" w:hAnsi="Arial" w:cs="Arial"/>
        </w:rPr>
        <w:t>ktorý môže mať ako listinnú, tak i elektronickú podobu</w:t>
      </w:r>
      <w:r w:rsidR="005A0E70">
        <w:rPr>
          <w:rFonts w:ascii="Arial" w:hAnsi="Arial" w:cs="Arial"/>
        </w:rPr>
        <w:t>.</w:t>
      </w:r>
      <w:r w:rsidR="005A0E70" w:rsidRPr="00BA5232">
        <w:rPr>
          <w:rFonts w:ascii="Arial" w:hAnsi="Arial" w:cs="Arial"/>
        </w:rPr>
        <w:t xml:space="preserve"> Sprostredkovateľ je povinný informovať bez zbytočného odkladu Prevádzkovateľa, ak má za to, že sa pokynom Prevádzkovateľa porušujú právne predpisy na ochranu osobných údajov;</w:t>
      </w:r>
    </w:p>
    <w:p w14:paraId="17BB939E" w14:textId="2AB2C64F" w:rsidR="00CA1092" w:rsidRPr="005A0E70" w:rsidRDefault="00CA1092">
      <w:pPr>
        <w:numPr>
          <w:ilvl w:val="1"/>
          <w:numId w:val="14"/>
        </w:numPr>
        <w:spacing w:after="160" w:line="259" w:lineRule="auto"/>
        <w:jc w:val="both"/>
        <w:rPr>
          <w:rFonts w:ascii="Arial" w:hAnsi="Arial" w:cs="Arial"/>
          <w:bCs/>
        </w:rPr>
      </w:pPr>
      <w:r w:rsidRPr="005A0E70">
        <w:rPr>
          <w:rFonts w:ascii="Arial" w:hAnsi="Arial" w:cs="Arial"/>
          <w:bCs/>
        </w:rPr>
        <w:t>zachovávať mlčanlivosť o osobných údajoch podľa čl</w:t>
      </w:r>
      <w:r w:rsidR="00C24890">
        <w:rPr>
          <w:rFonts w:ascii="Arial" w:hAnsi="Arial" w:cs="Arial"/>
          <w:bCs/>
        </w:rPr>
        <w:t xml:space="preserve">. </w:t>
      </w:r>
      <w:r w:rsidRPr="005A0E70">
        <w:rPr>
          <w:rFonts w:ascii="Arial" w:hAnsi="Arial" w:cs="Arial"/>
          <w:bCs/>
        </w:rPr>
        <w:t xml:space="preserve">V tejto </w:t>
      </w:r>
      <w:r w:rsidRPr="005A0E70">
        <w:rPr>
          <w:rFonts w:ascii="Arial" w:hAnsi="Arial" w:cs="Arial"/>
        </w:rPr>
        <w:t>Prílohy č. 6</w:t>
      </w:r>
      <w:r w:rsidRPr="005A0E70">
        <w:rPr>
          <w:rFonts w:ascii="Arial" w:hAnsi="Arial" w:cs="Arial"/>
          <w:bCs/>
        </w:rPr>
        <w:t>;</w:t>
      </w:r>
    </w:p>
    <w:p w14:paraId="121ADC1C" w14:textId="4EDB1D0E" w:rsidR="00CA1092" w:rsidRPr="00BA5232" w:rsidRDefault="00CA1092">
      <w:pPr>
        <w:numPr>
          <w:ilvl w:val="1"/>
          <w:numId w:val="14"/>
        </w:numPr>
        <w:spacing w:after="160" w:line="259" w:lineRule="auto"/>
        <w:jc w:val="both"/>
        <w:rPr>
          <w:rFonts w:ascii="Arial" w:hAnsi="Arial" w:cs="Arial"/>
          <w:bCs/>
        </w:rPr>
      </w:pPr>
      <w:r w:rsidRPr="00BA5232">
        <w:rPr>
          <w:rFonts w:ascii="Arial" w:hAnsi="Arial" w:cs="Arial"/>
          <w:bCs/>
        </w:rPr>
        <w:t>spracovávať iba správne, kompletné a aktuálne osobné údaje vo vzťahu k účelu ich spracúvania a naložiť s nesprávnymi a nekompletnými údajmi v súlade s predpismi na ochranu osobných údajov a pokynmi Prevádzkovateľa</w:t>
      </w:r>
      <w:r w:rsidR="00AD34AB">
        <w:rPr>
          <w:rFonts w:ascii="Arial" w:hAnsi="Arial" w:cs="Arial"/>
          <w:bCs/>
        </w:rPr>
        <w:t>.</w:t>
      </w:r>
      <w:r w:rsidRPr="00BA5232">
        <w:rPr>
          <w:rFonts w:ascii="Arial" w:hAnsi="Arial" w:cs="Arial"/>
          <w:bCs/>
        </w:rPr>
        <w:t xml:space="preserve"> Ak </w:t>
      </w:r>
      <w:r w:rsidR="00AD34AB">
        <w:rPr>
          <w:rFonts w:ascii="Arial" w:hAnsi="Arial" w:cs="Arial"/>
          <w:bCs/>
        </w:rPr>
        <w:t>S</w:t>
      </w:r>
      <w:r w:rsidR="00AD34AB" w:rsidRPr="00BA5232">
        <w:rPr>
          <w:rFonts w:ascii="Arial" w:hAnsi="Arial" w:cs="Arial"/>
          <w:bCs/>
        </w:rPr>
        <w:t xml:space="preserve">prostredkovateľ </w:t>
      </w:r>
      <w:r w:rsidRPr="00BA5232">
        <w:rPr>
          <w:rFonts w:ascii="Arial" w:hAnsi="Arial" w:cs="Arial"/>
          <w:bCs/>
        </w:rPr>
        <w:t xml:space="preserve">zistí z vlastného podnetu alebo na základe oznámenia dotknutej osoby, že </w:t>
      </w:r>
      <w:r w:rsidR="00AD34AB">
        <w:rPr>
          <w:rFonts w:ascii="Arial" w:hAnsi="Arial" w:cs="Arial"/>
          <w:bCs/>
        </w:rPr>
        <w:t>P</w:t>
      </w:r>
      <w:r w:rsidR="00AD34AB" w:rsidRPr="00BA5232">
        <w:rPr>
          <w:rFonts w:ascii="Arial" w:hAnsi="Arial" w:cs="Arial"/>
          <w:bCs/>
        </w:rPr>
        <w:t xml:space="preserve">revádzkovateľ </w:t>
      </w:r>
      <w:r w:rsidRPr="00BA5232">
        <w:rPr>
          <w:rFonts w:ascii="Arial" w:hAnsi="Arial" w:cs="Arial"/>
          <w:bCs/>
        </w:rPr>
        <w:t xml:space="preserve">spracúva nepresné, nesprávne alebo neaktuálne údaje o dotknutej osobe, je povinný </w:t>
      </w:r>
      <w:r w:rsidR="00AD34AB">
        <w:rPr>
          <w:rFonts w:ascii="Arial" w:hAnsi="Arial" w:cs="Arial"/>
          <w:bCs/>
        </w:rPr>
        <w:t>P</w:t>
      </w:r>
      <w:r w:rsidR="00AD34AB" w:rsidRPr="00BA5232">
        <w:rPr>
          <w:rFonts w:ascii="Arial" w:hAnsi="Arial" w:cs="Arial"/>
          <w:bCs/>
        </w:rPr>
        <w:t xml:space="preserve">revádzkovateľovi </w:t>
      </w:r>
      <w:r w:rsidRPr="00BA5232">
        <w:rPr>
          <w:rFonts w:ascii="Arial" w:hAnsi="Arial" w:cs="Arial"/>
          <w:bCs/>
        </w:rPr>
        <w:t>prostredníctvom kontaktných osôb bezodkladne oznámiť túto skutočnosť a poskytnúť aktuálne, resp. správne osobné údaje o dotknutej osobe, ak ich má k dispozícii;</w:t>
      </w:r>
    </w:p>
    <w:p w14:paraId="2B7ACB21" w14:textId="276E8A3C" w:rsidR="00CA1092" w:rsidRPr="00BA5232" w:rsidRDefault="00CA1092">
      <w:pPr>
        <w:numPr>
          <w:ilvl w:val="1"/>
          <w:numId w:val="14"/>
        </w:numPr>
        <w:spacing w:after="160" w:line="259" w:lineRule="auto"/>
        <w:jc w:val="both"/>
        <w:rPr>
          <w:rFonts w:ascii="Arial" w:hAnsi="Arial" w:cs="Arial"/>
          <w:bCs/>
        </w:rPr>
      </w:pPr>
      <w:r w:rsidRPr="00BA5232">
        <w:rPr>
          <w:rFonts w:ascii="Arial" w:hAnsi="Arial" w:cs="Arial"/>
          <w:bCs/>
        </w:rPr>
        <w:t>udržiavať osobné údaje získané na rozdielne účely oddelene a zabezpečiť osobné údaje pred odcudzením, stratou, poškodením, zničením, neoprávneným prístupom, zmenou a rozširovaním, čo zabezpečí aj tým, že prijme primerané technické a organizačné opatrenia zodpovedajúce spôsobu spracúvania osobných údajov;</w:t>
      </w:r>
    </w:p>
    <w:p w14:paraId="20CF8A3B" w14:textId="6CCC2E60" w:rsidR="00CA1092" w:rsidRPr="00BA5232" w:rsidRDefault="00CA1092">
      <w:pPr>
        <w:numPr>
          <w:ilvl w:val="1"/>
          <w:numId w:val="14"/>
        </w:numPr>
        <w:spacing w:after="160" w:line="259" w:lineRule="auto"/>
        <w:jc w:val="both"/>
        <w:rPr>
          <w:rFonts w:ascii="Arial" w:hAnsi="Arial" w:cs="Arial"/>
          <w:bCs/>
        </w:rPr>
      </w:pPr>
      <w:r w:rsidRPr="00BA5232">
        <w:rPr>
          <w:rFonts w:ascii="Arial" w:hAnsi="Arial" w:cs="Arial"/>
          <w:bCs/>
        </w:rPr>
        <w:lastRenderedPageBreak/>
        <w:t>poskytnúť súčinnosť Prevádzkovateľovi vhodnými technickými a organizačnými opatreniami pri plnení jeho povinnosti prijímať opatrenia na základe žiadosti dotknutej osoby pri uplatňovaní jej práv</w:t>
      </w:r>
      <w:r w:rsidR="00AD34AB">
        <w:rPr>
          <w:rFonts w:ascii="Arial" w:hAnsi="Arial" w:cs="Arial"/>
          <w:bCs/>
        </w:rPr>
        <w:t>.</w:t>
      </w:r>
      <w:r w:rsidRPr="00BA5232">
        <w:rPr>
          <w:rFonts w:ascii="Arial" w:hAnsi="Arial" w:cs="Arial"/>
          <w:bCs/>
        </w:rPr>
        <w:t xml:space="preserve"> Sprostredkovateľ je povinný poskytnúť Prevádzkovateľovi súčinnosť pri plnení jeho povinností podľa článkov 32 až 36 GDPR, s prihliadnutím na povahu spracúvania a informácie dostupné Sprostredkovateľovi;</w:t>
      </w:r>
    </w:p>
    <w:p w14:paraId="54F6B9B9" w14:textId="77777777" w:rsidR="00CA1092" w:rsidRPr="00BA5232" w:rsidRDefault="00CA1092">
      <w:pPr>
        <w:numPr>
          <w:ilvl w:val="1"/>
          <w:numId w:val="14"/>
        </w:numPr>
        <w:spacing w:after="160" w:line="259" w:lineRule="auto"/>
        <w:jc w:val="both"/>
        <w:rPr>
          <w:rFonts w:ascii="Arial" w:hAnsi="Arial" w:cs="Arial"/>
          <w:bCs/>
        </w:rPr>
      </w:pPr>
      <w:r w:rsidRPr="00BA5232">
        <w:rPr>
          <w:rFonts w:ascii="Arial" w:hAnsi="Arial" w:cs="Arial"/>
          <w:bCs/>
        </w:rPr>
        <w:t>oboznámiť poverené osoby so spôsobom oznamovania podozrení z udalostí, ktoré majú alebo by mali v prípade svojho dokonania negatívny dopad na bezpečnosť aktív Prevádzkovateľa v súvislosti s informačnými systémami a spracúvanými osobnými údajmi, najmä akékoľvek podozrenia z porušenia ochrany osobných údajov;</w:t>
      </w:r>
    </w:p>
    <w:p w14:paraId="183FC234" w14:textId="77777777" w:rsidR="00CA1092" w:rsidRPr="00BA5232" w:rsidRDefault="00CA1092">
      <w:pPr>
        <w:numPr>
          <w:ilvl w:val="1"/>
          <w:numId w:val="14"/>
        </w:numPr>
        <w:spacing w:after="160" w:line="259" w:lineRule="auto"/>
        <w:jc w:val="both"/>
        <w:rPr>
          <w:rFonts w:ascii="Arial" w:hAnsi="Arial" w:cs="Arial"/>
          <w:bCs/>
        </w:rPr>
      </w:pPr>
      <w:r w:rsidRPr="00BA5232">
        <w:rPr>
          <w:rFonts w:ascii="Arial" w:hAnsi="Arial" w:cs="Arial"/>
          <w:bCs/>
        </w:rPr>
        <w:t>nahradiť Prevádzkovateľovi škodu, ktorá mu vznikne v dôsledku porušenia povinností Sprostredkovateľa vyplývajúcich z tejto Prílohy č. 6;</w:t>
      </w:r>
    </w:p>
    <w:p w14:paraId="610A101E" w14:textId="32872A70" w:rsidR="00CA1092" w:rsidRPr="00BA5232" w:rsidRDefault="00CA1092">
      <w:pPr>
        <w:numPr>
          <w:ilvl w:val="1"/>
          <w:numId w:val="14"/>
        </w:numPr>
        <w:spacing w:after="160" w:line="259" w:lineRule="auto"/>
        <w:jc w:val="both"/>
        <w:rPr>
          <w:rFonts w:ascii="Arial" w:hAnsi="Arial" w:cs="Arial"/>
          <w:bCs/>
        </w:rPr>
      </w:pPr>
      <w:r w:rsidRPr="00BA5232">
        <w:rPr>
          <w:rFonts w:ascii="Arial" w:hAnsi="Arial" w:cs="Arial"/>
          <w:bCs/>
        </w:rPr>
        <w:t>umožniť zodpovednej osobe a osobám určeným zodpovednou osobou Prevádzkovateľa alebo Prevádzkovateľom výkon auditu alebo kontroly u </w:t>
      </w:r>
      <w:r w:rsidR="00280861">
        <w:rPr>
          <w:rFonts w:ascii="Arial" w:hAnsi="Arial" w:cs="Arial"/>
          <w:bCs/>
        </w:rPr>
        <w:t>S</w:t>
      </w:r>
      <w:r w:rsidR="00280861" w:rsidRPr="00BA5232">
        <w:rPr>
          <w:rFonts w:ascii="Arial" w:hAnsi="Arial" w:cs="Arial"/>
          <w:bCs/>
        </w:rPr>
        <w:t xml:space="preserve">prostredkovateľa </w:t>
      </w:r>
      <w:r w:rsidRPr="00BA5232">
        <w:rPr>
          <w:rFonts w:ascii="Arial" w:hAnsi="Arial" w:cs="Arial"/>
          <w:bCs/>
        </w:rPr>
        <w:t>alebo ďalšieho sprostredkovateľa podľa potreby Prevádzkovateľa</w:t>
      </w:r>
      <w:r w:rsidR="00280861">
        <w:rPr>
          <w:rFonts w:ascii="Arial" w:hAnsi="Arial" w:cs="Arial"/>
          <w:bCs/>
        </w:rPr>
        <w:t>.</w:t>
      </w:r>
      <w:r w:rsidR="00280861" w:rsidRPr="00BA5232">
        <w:rPr>
          <w:rFonts w:ascii="Arial" w:hAnsi="Arial" w:cs="Arial"/>
          <w:bCs/>
        </w:rPr>
        <w:t xml:space="preserve"> </w:t>
      </w:r>
      <w:r w:rsidR="00280861">
        <w:rPr>
          <w:rFonts w:ascii="Arial" w:hAnsi="Arial" w:cs="Arial"/>
          <w:bCs/>
        </w:rPr>
        <w:t>A</w:t>
      </w:r>
      <w:r w:rsidRPr="00BA5232">
        <w:rPr>
          <w:rFonts w:ascii="Arial" w:hAnsi="Arial" w:cs="Arial"/>
          <w:bCs/>
        </w:rPr>
        <w:t>udit alebo kontrola môžu byť vykonané kedykoľvek, aj bez predchádzajúcej informácie najmenej v rozsahu: nahliadania do dokumentov, nahliadania do informačných systémov, auditu procesov a pracovných postupov v sídle, prevádzkarni alebo na pobočke Sprostredkovateľa alebo ďalšieho sprostredkovateľa; náklady kontroly alebo auditu, ktoré v tejto súvislosti zmluvnej strane vznikli, si hradí každá zmluvná strana samostatne;</w:t>
      </w:r>
    </w:p>
    <w:p w14:paraId="5A1936D3" w14:textId="61891E12" w:rsidR="00CA1092" w:rsidRPr="00BA5232" w:rsidRDefault="00CA1092">
      <w:pPr>
        <w:numPr>
          <w:ilvl w:val="1"/>
          <w:numId w:val="14"/>
        </w:numPr>
        <w:spacing w:after="160" w:line="259" w:lineRule="auto"/>
        <w:jc w:val="both"/>
        <w:rPr>
          <w:rFonts w:ascii="Arial" w:hAnsi="Arial" w:cs="Arial"/>
          <w:bCs/>
        </w:rPr>
      </w:pPr>
      <w:r w:rsidRPr="00BA5232">
        <w:rPr>
          <w:rFonts w:ascii="Arial" w:hAnsi="Arial" w:cs="Arial"/>
          <w:bCs/>
        </w:rPr>
        <w:t>poskytnúť Prevádzkovateľovi všetky informácie potrebné na preukázanie splnenia povinností ochrany osobných údajov podľa tejto Prílohy č. 6 patriace Sprostredkovateľovi, ako aj informácie potrebné pre plnenie povinností Prevádzkovateľa vyplývajúcich mu z právnych predpisov na ochranu osobných údajov;</w:t>
      </w:r>
    </w:p>
    <w:p w14:paraId="14591406" w14:textId="0DF0DEE1" w:rsidR="00CA1092" w:rsidRPr="00BA5232" w:rsidRDefault="00CA1092">
      <w:pPr>
        <w:numPr>
          <w:ilvl w:val="1"/>
          <w:numId w:val="14"/>
        </w:numPr>
        <w:spacing w:after="160" w:line="259" w:lineRule="auto"/>
        <w:jc w:val="both"/>
        <w:rPr>
          <w:rFonts w:ascii="Arial" w:hAnsi="Arial" w:cs="Arial"/>
          <w:bCs/>
        </w:rPr>
      </w:pPr>
      <w:r w:rsidRPr="00BA5232">
        <w:rPr>
          <w:rFonts w:ascii="Arial" w:hAnsi="Arial" w:cs="Arial"/>
          <w:bCs/>
        </w:rPr>
        <w:t>písomne oznámiť Prevádzkovateľovi, ak si dotknutá osoba pri komunikácii so Sprostredkovateľom uplatní práva podľa GDPR alebo ak dotknutá osoba rozporuje, namieta alebo inak vyjadrí nesúhlas so spracúvaním osobných údajov Prevádzkovateľom alebo Sprostredkovateľom, napr. namietne existenciu vhodného právneho základu spracúvania osobných údajov. Sprostredkovateľ je povinný oznámenie podľa prvej vety tohto bodu vykonať bez zbytočného odkladu, najneskôr do dvoch dní odo dňa obdržania (prevzatia) uplatneného práva dotknutej osoby alebo jej iného príslušného podania alebo vyjadrenia v obsahu predpokladanom týmto bodom (ďalej ako „podnet“). Sprostredkovateľ je ďalej povinný postupovať podľa pokynov prevádzkovateľa a vykonať požadované opatrenia, ktoré smerujú k zabezpečeniu práv dotknutej osoby a vybaveniu podnetu;</w:t>
      </w:r>
    </w:p>
    <w:p w14:paraId="3861D5B7" w14:textId="77777777" w:rsidR="00CA1092" w:rsidRPr="00BA5232" w:rsidRDefault="00CA1092">
      <w:pPr>
        <w:numPr>
          <w:ilvl w:val="1"/>
          <w:numId w:val="14"/>
        </w:numPr>
        <w:spacing w:after="160" w:line="259" w:lineRule="auto"/>
        <w:jc w:val="both"/>
        <w:rPr>
          <w:rFonts w:ascii="Arial" w:hAnsi="Arial" w:cs="Arial"/>
          <w:bCs/>
        </w:rPr>
      </w:pPr>
      <w:r w:rsidRPr="00BA5232">
        <w:rPr>
          <w:rFonts w:ascii="Arial" w:hAnsi="Arial" w:cs="Arial"/>
          <w:bCs/>
        </w:rPr>
        <w:t xml:space="preserve">viesť záznamy o spracovateľských činnostiach, ktoré vykonáva v mene Prevádzkovateľa a na požiadanie Prevádzkovateľa preukázať plnenie a splnenie tejto povinnosti Prevádzkovateľovi a/alebo Úradu na ochranu osobných údajov; </w:t>
      </w:r>
    </w:p>
    <w:p w14:paraId="1C50956A" w14:textId="6B66E1FF" w:rsidR="00CA1092" w:rsidRPr="00BA5232" w:rsidRDefault="00CA1092">
      <w:pPr>
        <w:numPr>
          <w:ilvl w:val="1"/>
          <w:numId w:val="14"/>
        </w:numPr>
        <w:spacing w:after="160" w:line="259" w:lineRule="auto"/>
        <w:jc w:val="both"/>
        <w:rPr>
          <w:rFonts w:ascii="Arial" w:hAnsi="Arial" w:cs="Arial"/>
          <w:bCs/>
        </w:rPr>
      </w:pPr>
      <w:r w:rsidRPr="00BA5232">
        <w:rPr>
          <w:rFonts w:ascii="Arial" w:hAnsi="Arial" w:cs="Arial"/>
          <w:bCs/>
        </w:rPr>
        <w:t>neposkytovať a nesprístupňovať osobné údaje bez predchádzajúceho písomného súhlasu Prevádzkovateľa, okrem prípadov, ak poskytnutie a/alebo sprístupnenie je nevyhnutné na zabezpečenie spracúvania osobných údajov podľa tejto Prílohy č. 6 alebo povinnosť poskytnutia a/alebo sprístupnenia osobných údajov vyplýva z osobitných právnych predpisov alebo na základe rozhodnutia orgánu verejnej moci;</w:t>
      </w:r>
    </w:p>
    <w:p w14:paraId="5A80C55E" w14:textId="77777777" w:rsidR="00CA1092" w:rsidRPr="00BA5232" w:rsidRDefault="00CA1092">
      <w:pPr>
        <w:numPr>
          <w:ilvl w:val="1"/>
          <w:numId w:val="14"/>
        </w:numPr>
        <w:spacing w:after="160" w:line="259" w:lineRule="auto"/>
        <w:jc w:val="both"/>
        <w:rPr>
          <w:rFonts w:ascii="Arial" w:hAnsi="Arial" w:cs="Arial"/>
        </w:rPr>
      </w:pPr>
      <w:r w:rsidRPr="00BA5232">
        <w:rPr>
          <w:rFonts w:ascii="Arial" w:hAnsi="Arial" w:cs="Arial"/>
          <w:bCs/>
        </w:rPr>
        <w:t>bezodkladne najneskôr však do 24 hodín od kedy sa Sprostredkovateľ o danej skutočnosti</w:t>
      </w:r>
      <w:r w:rsidRPr="00BA5232">
        <w:rPr>
          <w:rFonts w:ascii="Arial" w:hAnsi="Arial" w:cs="Arial"/>
        </w:rPr>
        <w:t xml:space="preserve"> dozvedel, informovať zodpovednú osobu Prevádzkovateľa na e-mailovej adrese zodpovednaosoba@vszp.sk o:</w:t>
      </w:r>
    </w:p>
    <w:p w14:paraId="19209A64" w14:textId="77777777" w:rsidR="00CA1092" w:rsidRPr="00BA5232" w:rsidRDefault="00CA1092">
      <w:pPr>
        <w:pStyle w:val="Odsekzoznamu"/>
        <w:numPr>
          <w:ilvl w:val="0"/>
          <w:numId w:val="19"/>
        </w:numPr>
        <w:spacing w:after="160" w:line="259" w:lineRule="auto"/>
        <w:jc w:val="both"/>
        <w:rPr>
          <w:rFonts w:ascii="Arial" w:hAnsi="Arial" w:cs="Arial"/>
        </w:rPr>
      </w:pPr>
      <w:r w:rsidRPr="00BA5232">
        <w:rPr>
          <w:rFonts w:ascii="Arial" w:hAnsi="Arial" w:cs="Arial"/>
          <w:bCs/>
          <w:iCs/>
        </w:rPr>
        <w:lastRenderedPageBreak/>
        <w:t>kontrole realizovanej v oblasti ochrany osobných údajov príslušným dozorným orgánom, jej priebehu a výsledku (ak sa kontrola týka aj osobných údajov spracúvaných na základe tejto Prílohy č. 6), a to výlučne v prípade, ak to príslušné právne predpisy nezakazujú;</w:t>
      </w:r>
    </w:p>
    <w:p w14:paraId="12CFAFBE" w14:textId="77777777" w:rsidR="00CA1092" w:rsidRPr="00BA5232" w:rsidRDefault="00CA1092">
      <w:pPr>
        <w:pStyle w:val="Odsekzoznamu"/>
        <w:numPr>
          <w:ilvl w:val="0"/>
          <w:numId w:val="19"/>
        </w:numPr>
        <w:spacing w:after="160" w:line="259" w:lineRule="auto"/>
        <w:jc w:val="both"/>
        <w:rPr>
          <w:rFonts w:ascii="Arial" w:hAnsi="Arial" w:cs="Arial"/>
        </w:rPr>
      </w:pPr>
      <w:r w:rsidRPr="00BA5232">
        <w:rPr>
          <w:rFonts w:ascii="Arial" w:hAnsi="Arial" w:cs="Arial"/>
          <w:bCs/>
          <w:iCs/>
        </w:rPr>
        <w:t>akomkoľvek poskytnutí osobných údajov dotknutých osôb, ktoré bolo realizované v zmysle všeobecne záväzných právnych predpisov Slovenskej republiky, a to výlučne v prípade, ak to príslušné právne predpisy nezakazujú;</w:t>
      </w:r>
    </w:p>
    <w:p w14:paraId="54E09A56" w14:textId="0B93D5FB" w:rsidR="00CA1092" w:rsidRPr="00C24890" w:rsidRDefault="00CA1092">
      <w:pPr>
        <w:pStyle w:val="Odsekzoznamu"/>
        <w:numPr>
          <w:ilvl w:val="0"/>
          <w:numId w:val="19"/>
        </w:numPr>
        <w:spacing w:before="240" w:after="160" w:line="259" w:lineRule="auto"/>
        <w:jc w:val="both"/>
        <w:rPr>
          <w:rFonts w:ascii="Arial" w:hAnsi="Arial" w:cs="Arial"/>
        </w:rPr>
      </w:pPr>
      <w:r w:rsidRPr="00BA5232">
        <w:rPr>
          <w:rFonts w:ascii="Arial" w:hAnsi="Arial" w:cs="Arial"/>
          <w:bCs/>
          <w:iCs/>
        </w:rPr>
        <w:t xml:space="preserve">akýchkoľvek skutočnostiach, ktoré majú alebo môžu mať dopad na bezpečnosť osobných údajov spracúvaných podľa tejto Prílohy č. </w:t>
      </w:r>
      <w:r>
        <w:rPr>
          <w:rFonts w:ascii="Arial" w:hAnsi="Arial" w:cs="Arial"/>
          <w:bCs/>
          <w:iCs/>
        </w:rPr>
        <w:t>6</w:t>
      </w:r>
      <w:r w:rsidRPr="00BA5232">
        <w:rPr>
          <w:rFonts w:ascii="Arial" w:hAnsi="Arial" w:cs="Arial"/>
          <w:bCs/>
          <w:iCs/>
        </w:rPr>
        <w:t xml:space="preserve">, akomkoľvek domnelom, možnom alebo preukázateľnom úniku osobných údajov dotknutých osôb alebo neautorizovanom alebo neúmyselnom prístupe k osobným údajov dotknutých osôb alebo inom porušení ochrany osobných údajov dotknutých osôb spracúvaných na základe tejto Prílohy č. </w:t>
      </w:r>
      <w:r>
        <w:rPr>
          <w:rFonts w:ascii="Arial" w:hAnsi="Arial" w:cs="Arial"/>
          <w:bCs/>
          <w:iCs/>
        </w:rPr>
        <w:t>6</w:t>
      </w:r>
      <w:r w:rsidRPr="00BA5232">
        <w:rPr>
          <w:rFonts w:ascii="Arial" w:hAnsi="Arial" w:cs="Arial"/>
          <w:bCs/>
          <w:iCs/>
        </w:rPr>
        <w:t>, prípadne o inej bezpečnostnej udalosti alebo bezpečnostnom incidente.</w:t>
      </w:r>
      <w:r w:rsidRPr="00BA5232">
        <w:rPr>
          <w:rFonts w:ascii="Arial" w:hAnsi="Arial" w:cs="Arial"/>
        </w:rPr>
        <w:t xml:space="preserve"> Sprostredkovateľ sa zaväzuje, že poverené osoby </w:t>
      </w:r>
      <w:r w:rsidR="00280861">
        <w:rPr>
          <w:rFonts w:ascii="Arial" w:hAnsi="Arial" w:cs="Arial"/>
        </w:rPr>
        <w:t>S</w:t>
      </w:r>
      <w:r w:rsidR="00280861" w:rsidRPr="00BA5232">
        <w:rPr>
          <w:rFonts w:ascii="Arial" w:hAnsi="Arial" w:cs="Arial"/>
        </w:rPr>
        <w:t xml:space="preserve">prostredkovateľa </w:t>
      </w:r>
      <w:r w:rsidRPr="00BA5232">
        <w:rPr>
          <w:rFonts w:ascii="Arial" w:hAnsi="Arial" w:cs="Arial"/>
        </w:rPr>
        <w:t>sú oboznámené so spôsobom oznamovania podozrení z udalostí, ktoré majú alebo by mohli mať za následok porušenie ochrany osobných údajov, ohrozenie alebo porušenie základných práv a slobôd fyzických osôb alebo  negatívny dopad na bezpečnosť aktív Prevádzkovateľa v súvislosti s informačným systémom a spracúvanými osobnými údajmi, a to najmä v prípadoch: narušenia bezpečnosti priestorov, nesprávneho fungovania informačného systému</w:t>
      </w:r>
      <w:r w:rsidRPr="00BA5232">
        <w:rPr>
          <w:rFonts w:ascii="Arial" w:hAnsi="Arial" w:cs="Arial"/>
          <w:b/>
        </w:rPr>
        <w:t>,</w:t>
      </w:r>
      <w:r w:rsidRPr="00BA5232">
        <w:rPr>
          <w:rFonts w:ascii="Arial" w:hAnsi="Arial" w:cs="Arial"/>
        </w:rPr>
        <w:t xml:space="preserve"> prístupu neoprávnenej osoby k informačnému systému alebo k osobným údajom a pod. Sprostredkovateľ je povinný bezodkladne o podozrení z bezpečnostnej udalosti, bezpečnostného incidentu alebo porušenia ochrany osobných údajov (ďalej ako „bezpečnostný incident“) informovať </w:t>
      </w:r>
      <w:r w:rsidR="00CF4DE7">
        <w:rPr>
          <w:rFonts w:ascii="Arial" w:hAnsi="Arial" w:cs="Arial"/>
        </w:rPr>
        <w:t xml:space="preserve">Prevádzkovateľa </w:t>
      </w:r>
      <w:r w:rsidRPr="00BA5232">
        <w:rPr>
          <w:rFonts w:ascii="Arial" w:hAnsi="Arial" w:cs="Arial"/>
        </w:rPr>
        <w:t xml:space="preserve">aj e-mailom na adrese </w:t>
      </w:r>
      <w:r w:rsidRPr="00BA5232">
        <w:rPr>
          <w:rFonts w:ascii="Arial" w:hAnsi="Arial" w:cs="Arial"/>
          <w:u w:val="single"/>
        </w:rPr>
        <w:t xml:space="preserve">bezpecnost@vszp.sk. </w:t>
      </w:r>
      <w:r w:rsidRPr="00BA5232">
        <w:rPr>
          <w:rFonts w:ascii="Arial" w:hAnsi="Arial" w:cs="Arial"/>
        </w:rPr>
        <w:t>Sprostredkovateľ je následne povinný bezodkladne na vlastné náklady vykonať všetky činnosti potrebné na odvrátenie alebo minimalizovanie dopadov bezpečnostného incidentu.</w:t>
      </w:r>
    </w:p>
    <w:p w14:paraId="1263D6A2" w14:textId="77777777" w:rsidR="00226D37" w:rsidRDefault="00226D37" w:rsidP="00640013">
      <w:pPr>
        <w:spacing w:before="240" w:after="0"/>
        <w:rPr>
          <w:rFonts w:ascii="Arial" w:hAnsi="Arial" w:cs="Arial"/>
          <w:b/>
        </w:rPr>
      </w:pPr>
    </w:p>
    <w:p w14:paraId="478DC483" w14:textId="78348875" w:rsidR="00CA1092" w:rsidRPr="00BA5232" w:rsidRDefault="00CA1092" w:rsidP="00C24890">
      <w:pPr>
        <w:spacing w:before="240" w:after="0"/>
        <w:jc w:val="center"/>
        <w:rPr>
          <w:rFonts w:ascii="Arial" w:hAnsi="Arial" w:cs="Arial"/>
          <w:b/>
        </w:rPr>
      </w:pPr>
      <w:r w:rsidRPr="00BA5232">
        <w:rPr>
          <w:rFonts w:ascii="Arial" w:hAnsi="Arial" w:cs="Arial"/>
          <w:b/>
        </w:rPr>
        <w:t>Článok IV</w:t>
      </w:r>
    </w:p>
    <w:p w14:paraId="5AAAD217" w14:textId="56B9E8DA" w:rsidR="00CA1092" w:rsidRPr="00C24890" w:rsidRDefault="00CA1092" w:rsidP="00C24890">
      <w:pPr>
        <w:spacing w:after="0"/>
        <w:jc w:val="center"/>
        <w:rPr>
          <w:rFonts w:ascii="Arial" w:hAnsi="Arial" w:cs="Arial"/>
          <w:b/>
        </w:rPr>
      </w:pPr>
      <w:r w:rsidRPr="00BA5232">
        <w:rPr>
          <w:rFonts w:ascii="Arial" w:hAnsi="Arial" w:cs="Arial"/>
          <w:b/>
        </w:rPr>
        <w:t>Bezpečnostné opatrenia</w:t>
      </w:r>
    </w:p>
    <w:p w14:paraId="664AA900" w14:textId="70293503" w:rsidR="00CA1092" w:rsidRPr="00BA5232" w:rsidRDefault="00CA1092">
      <w:pPr>
        <w:pStyle w:val="Odsekzoznamu"/>
        <w:numPr>
          <w:ilvl w:val="0"/>
          <w:numId w:val="16"/>
        </w:numPr>
        <w:spacing w:after="160" w:line="259" w:lineRule="auto"/>
        <w:jc w:val="both"/>
        <w:rPr>
          <w:rFonts w:ascii="Arial" w:hAnsi="Arial" w:cs="Arial"/>
        </w:rPr>
      </w:pPr>
      <w:r w:rsidRPr="00BA5232">
        <w:rPr>
          <w:rFonts w:ascii="Arial" w:hAnsi="Arial" w:cs="Arial"/>
        </w:rPr>
        <w:t xml:space="preserve">Sprostredkovateľ zodpovedá za bezpečnosť osobných údajov, ktoré spracúva na základe tejto Prílohy č. 6 a je povinný ich chrániť </w:t>
      </w:r>
      <w:r w:rsidRPr="00BA5232">
        <w:rPr>
          <w:rFonts w:ascii="Arial" w:hAnsi="Arial" w:cs="Arial"/>
          <w:bCs/>
          <w:iCs/>
        </w:rPr>
        <w:t xml:space="preserve">pred ich poškodením, zničením, stratou, zmenou, neoprávneným prístupom a sprístupnením, poskytnutím alebo zverejnením, ako aj pred akýmikoľvek inými neprípustnými spôsobmi spracúvania. Na tento účel Sprostredkovateľ vyhlasuje, že prijal </w:t>
      </w:r>
      <w:r w:rsidRPr="00BA5232">
        <w:rPr>
          <w:rFonts w:ascii="Arial" w:hAnsi="Arial" w:cs="Arial"/>
        </w:rPr>
        <w:t>primerané technické a organizačné opatrenia vzhľadom na najnovšie poznatky, náklady na ich vykonanie, povahu, rozsah kontext a účely spracúvania a riziká pre práva a slobody fyzických osôb s cieľom zabezpečiť ich primeranú ochranu, podľa článku 32 GDPR, v rozsahu vyhlášky Úradu na ochranu osobných údajov Slovenskej republiky č. 158/2018 Z. z. o postupe pri posudzovaní vplyvu na ochranu osobných údajov (Príloha k vyhláške č. 158/2018 Z.</w:t>
      </w:r>
      <w:r w:rsidR="00280861">
        <w:rPr>
          <w:rFonts w:ascii="Arial" w:hAnsi="Arial" w:cs="Arial"/>
        </w:rPr>
        <w:t xml:space="preserve"> </w:t>
      </w:r>
      <w:r w:rsidRPr="00BA5232">
        <w:rPr>
          <w:rFonts w:ascii="Arial" w:hAnsi="Arial" w:cs="Arial"/>
        </w:rPr>
        <w:t>z. Opatrenia na elimináciu rizík pre práva fyzickej osoby</w:t>
      </w:r>
      <w:r w:rsidR="00CF4DE7">
        <w:rPr>
          <w:rFonts w:ascii="Arial" w:hAnsi="Arial" w:cs="Arial"/>
        </w:rPr>
        <w:t>)</w:t>
      </w:r>
      <w:r w:rsidRPr="00BA5232">
        <w:rPr>
          <w:rFonts w:ascii="Arial" w:hAnsi="Arial" w:cs="Arial"/>
        </w:rPr>
        <w:t xml:space="preserve"> a tieto sa zaväzuje dodržiavať počas celej </w:t>
      </w:r>
      <w:r w:rsidR="00280861">
        <w:rPr>
          <w:rFonts w:ascii="Arial" w:hAnsi="Arial" w:cs="Arial"/>
        </w:rPr>
        <w:t>doby účinnosti tejto dohody</w:t>
      </w:r>
      <w:r w:rsidRPr="00BA5232">
        <w:rPr>
          <w:rFonts w:ascii="Arial" w:hAnsi="Arial" w:cs="Arial"/>
        </w:rPr>
        <w:t>.</w:t>
      </w:r>
    </w:p>
    <w:p w14:paraId="59424D60" w14:textId="77777777" w:rsidR="00CA1092" w:rsidRPr="00BA5232" w:rsidRDefault="00CA1092">
      <w:pPr>
        <w:pStyle w:val="Odsekzoznamu"/>
        <w:numPr>
          <w:ilvl w:val="0"/>
          <w:numId w:val="16"/>
        </w:numPr>
        <w:spacing w:after="160" w:line="259" w:lineRule="auto"/>
        <w:jc w:val="both"/>
        <w:rPr>
          <w:rFonts w:ascii="Arial" w:hAnsi="Arial" w:cs="Arial"/>
        </w:rPr>
      </w:pPr>
      <w:r w:rsidRPr="00BA5232">
        <w:rPr>
          <w:rFonts w:ascii="Arial" w:hAnsi="Arial" w:cs="Arial"/>
          <w:bCs/>
          <w:iCs/>
        </w:rPr>
        <w:t xml:space="preserve">Sprostredkovateľ je povinný pravidelne vyhodnocovať primeranosť prijatých technických a organizačných opatrení a v prípade potreby je povinný prijať ďalšie opatrenia na zvýšenie bezpečnosti osobných údajov. V prípade zmien bezpečnostných opatrení je Sprostredkovateľ povinný získať súhlas Prevádzkovateľa, a to ešte pred vykonaním zmien. </w:t>
      </w:r>
    </w:p>
    <w:p w14:paraId="5F9F36B0" w14:textId="77777777" w:rsidR="00CA1092" w:rsidRPr="00BA5232" w:rsidRDefault="00CA1092">
      <w:pPr>
        <w:pStyle w:val="Odsekzoznamu"/>
        <w:numPr>
          <w:ilvl w:val="0"/>
          <w:numId w:val="16"/>
        </w:numPr>
        <w:spacing w:after="160" w:line="259" w:lineRule="auto"/>
        <w:jc w:val="both"/>
        <w:rPr>
          <w:rFonts w:ascii="Arial" w:hAnsi="Arial" w:cs="Arial"/>
        </w:rPr>
      </w:pPr>
      <w:r w:rsidRPr="00BA5232">
        <w:rPr>
          <w:rFonts w:ascii="Arial" w:hAnsi="Arial" w:cs="Arial"/>
          <w:bCs/>
          <w:iCs/>
        </w:rPr>
        <w:t xml:space="preserve">Prevádzkovateľ je oprávnený požadovať od Sprostredkovateľa preukázanie splnenia podmienok spracúvania osobných údajov a primeranosť prijatých technických a organizačných opatrení, a to už pred začiatkom spracúvania osobných údajov a umožniť mu dohľad nad spracúvaním osobných údajov spracúvaných v mene Prevádzkovateľa, a to najmä v rozsahu dodržiavania </w:t>
      </w:r>
      <w:r w:rsidRPr="00BA5232">
        <w:rPr>
          <w:rFonts w:ascii="Arial" w:hAnsi="Arial" w:cs="Arial"/>
          <w:bCs/>
          <w:iCs/>
        </w:rPr>
        <w:lastRenderedPageBreak/>
        <w:t xml:space="preserve">povinností Sprostredkovateľa uložených mu v tejto Prílohe č. 6, a právnymi predpismi na ochranu osobných údajov. </w:t>
      </w:r>
    </w:p>
    <w:p w14:paraId="7A01DD78" w14:textId="405A80AA" w:rsidR="00CA1092" w:rsidRPr="00BA5232" w:rsidRDefault="00CA1092">
      <w:pPr>
        <w:pStyle w:val="Odsekzoznamu"/>
        <w:numPr>
          <w:ilvl w:val="0"/>
          <w:numId w:val="16"/>
        </w:numPr>
        <w:spacing w:after="160" w:line="259" w:lineRule="auto"/>
        <w:jc w:val="both"/>
        <w:rPr>
          <w:rFonts w:ascii="Arial" w:hAnsi="Arial" w:cs="Arial"/>
        </w:rPr>
      </w:pPr>
      <w:r w:rsidRPr="00BA5232">
        <w:rPr>
          <w:rFonts w:ascii="Arial" w:hAnsi="Arial" w:cs="Arial"/>
          <w:bCs/>
          <w:iCs/>
        </w:rPr>
        <w:t xml:space="preserve">Sprostredkovateľ </w:t>
      </w:r>
      <w:r w:rsidRPr="00BA5232">
        <w:rPr>
          <w:rFonts w:ascii="Arial" w:hAnsi="Arial" w:cs="Arial"/>
        </w:rPr>
        <w:t xml:space="preserve">poskytne Prevádzkovateľovi všetky informácie potrebné na preukázanie splnenia povinností stanovených v tomto článku a umožní audity, ako aj kontroly vykonávané </w:t>
      </w:r>
      <w:r w:rsidR="00C24890">
        <w:rPr>
          <w:rFonts w:ascii="Arial" w:hAnsi="Arial" w:cs="Arial"/>
        </w:rPr>
        <w:t>P</w:t>
      </w:r>
      <w:r w:rsidRPr="00BA5232">
        <w:rPr>
          <w:rFonts w:ascii="Arial" w:hAnsi="Arial" w:cs="Arial"/>
        </w:rPr>
        <w:t xml:space="preserve">revádzkovateľom alebo iným audítorom, ktorého poveril Prevádzkovateľ, a prispieva k nim. </w:t>
      </w:r>
      <w:r w:rsidRPr="00BA5232">
        <w:rPr>
          <w:rFonts w:ascii="Arial" w:hAnsi="Arial" w:cs="Arial"/>
          <w:bCs/>
          <w:iCs/>
        </w:rPr>
        <w:t>Sprostredkovateľ je tiež povinný Prevádzkovateľovi podať informácie o spôsobe spracúvania osobných údajov a o prijatých opatreniach na ich ochranu, s výnimkou citlivých informácií, ktorými by mohlo dôjsť k ohrozeniu bezpečnosti osobných údajov, alebo informácií, ktoré tvoria jeho obchodné tajomstvo. Sprostredkovateľ sa zaväzuje umožniť Prevádzkovateľovi kontrolu technického a organizačného zabezpečenia ochrany osobných údajov získavaných, zhromažďovaných a spracovávaných podľa tejto Prílohy č. 6.</w:t>
      </w:r>
    </w:p>
    <w:p w14:paraId="349A3523" w14:textId="580EF9E7" w:rsidR="00CA1092" w:rsidRPr="00BA5232" w:rsidRDefault="00CA1092">
      <w:pPr>
        <w:pStyle w:val="Odsekzoznamu"/>
        <w:numPr>
          <w:ilvl w:val="0"/>
          <w:numId w:val="16"/>
        </w:numPr>
        <w:spacing w:after="160" w:line="259" w:lineRule="auto"/>
        <w:jc w:val="both"/>
        <w:rPr>
          <w:rFonts w:ascii="Arial" w:hAnsi="Arial" w:cs="Arial"/>
        </w:rPr>
      </w:pPr>
      <w:r w:rsidRPr="00BA5232">
        <w:rPr>
          <w:rFonts w:ascii="Arial" w:hAnsi="Arial" w:cs="Arial"/>
        </w:rPr>
        <w:t xml:space="preserve">Sprostredkovateľ je povinný primeranosť prijatých opatrení na požiadanie preukázať prevádzkovateľovi, a to už pred začatím spracúvania osobných údajov, pričom tak môže urobiť aj predložením schváleného kódexu správania podľa článku 40 GDPR resp. § 85 </w:t>
      </w:r>
      <w:r w:rsidR="00280861">
        <w:rPr>
          <w:rFonts w:ascii="Arial" w:hAnsi="Arial" w:cs="Arial"/>
        </w:rPr>
        <w:t>zákona o ochrane osobných údajov</w:t>
      </w:r>
      <w:r w:rsidR="00280861" w:rsidRPr="00BA5232">
        <w:rPr>
          <w:rFonts w:ascii="Arial" w:hAnsi="Arial" w:cs="Arial"/>
        </w:rPr>
        <w:t xml:space="preserve"> </w:t>
      </w:r>
      <w:r w:rsidRPr="00BA5232">
        <w:rPr>
          <w:rFonts w:ascii="Arial" w:hAnsi="Arial" w:cs="Arial"/>
        </w:rPr>
        <w:t xml:space="preserve">alebo certifikátu podľa článku 42 GDPR resp. § 86 </w:t>
      </w:r>
      <w:r w:rsidR="00280861">
        <w:rPr>
          <w:rFonts w:ascii="Arial" w:hAnsi="Arial" w:cs="Arial"/>
        </w:rPr>
        <w:t>zákona o ochrane osobných údajov</w:t>
      </w:r>
      <w:r w:rsidRPr="00BA5232">
        <w:rPr>
          <w:rFonts w:ascii="Arial" w:hAnsi="Arial" w:cs="Arial"/>
        </w:rPr>
        <w:t>. Sprostredkovateľ je povinný dodržiavať kódex správania alebo certifikačný mechanizmus, v prípade, že je takýto schválený</w:t>
      </w:r>
      <w:r w:rsidRPr="00BA5232">
        <w:rPr>
          <w:rFonts w:ascii="Arial" w:hAnsi="Arial" w:cs="Arial"/>
          <w:bCs/>
        </w:rPr>
        <w:t>.</w:t>
      </w:r>
    </w:p>
    <w:p w14:paraId="1AF552F6" w14:textId="7F861FE0" w:rsidR="00CA1092" w:rsidRPr="00BA5232" w:rsidRDefault="00CA1092">
      <w:pPr>
        <w:pStyle w:val="Odsekzoznamu"/>
        <w:numPr>
          <w:ilvl w:val="0"/>
          <w:numId w:val="16"/>
        </w:numPr>
        <w:spacing w:after="160" w:line="259" w:lineRule="auto"/>
        <w:jc w:val="both"/>
        <w:rPr>
          <w:rFonts w:ascii="Arial" w:hAnsi="Arial" w:cs="Arial"/>
        </w:rPr>
      </w:pPr>
      <w:r w:rsidRPr="00BA5232">
        <w:rPr>
          <w:rFonts w:ascii="Arial" w:hAnsi="Arial" w:cs="Arial"/>
          <w:bCs/>
          <w:iCs/>
        </w:rPr>
        <w:t>V prípade, že Sprostredkovateľ zistí, že ochrana osobných údajov je ohrozená alebo došlo k porušeniu ochrany osobných údajov alebo porušeniu povinností vyplývajúcich z tejto Prílohy č. 6</w:t>
      </w:r>
      <w:r w:rsidR="00C24890">
        <w:rPr>
          <w:rFonts w:ascii="Arial" w:hAnsi="Arial" w:cs="Arial"/>
          <w:bCs/>
          <w:iCs/>
        </w:rPr>
        <w:t xml:space="preserve"> alebo</w:t>
      </w:r>
      <w:r w:rsidRPr="00BA5232">
        <w:rPr>
          <w:rFonts w:ascii="Arial" w:hAnsi="Arial" w:cs="Arial"/>
          <w:bCs/>
          <w:iCs/>
        </w:rPr>
        <w:t xml:space="preserve"> právnych predpisov na ochranu osobných údajov, Sp</w:t>
      </w:r>
      <w:r w:rsidRPr="00BA5232">
        <w:rPr>
          <w:rFonts w:ascii="Arial" w:hAnsi="Arial" w:cs="Arial"/>
        </w:rPr>
        <w:t xml:space="preserve">rostredkovateľ </w:t>
      </w:r>
      <w:r w:rsidRPr="00BA5232">
        <w:rPr>
          <w:rFonts w:ascii="Arial" w:hAnsi="Arial" w:cs="Arial"/>
          <w:bCs/>
        </w:rPr>
        <w:t xml:space="preserve">je povinný zabezpečiť, aby k porušeniu nedošlo, odstrániť, resp. v maximálnej možnej miere minimalizovať následky porušenia bez zbytočného odkladu po tom, čo sa o porušení povinnosti dozvedel a bez zbytočného odkladu prijať zodpovedajúce opatrenia, ktoré zabránia porušeniu tejto povinnosti v budúcnosti. O porušení povinností, následkoch tohto porušenia a prijatých opatreniach je </w:t>
      </w:r>
      <w:r w:rsidRPr="00BA5232">
        <w:rPr>
          <w:rFonts w:ascii="Arial" w:hAnsi="Arial" w:cs="Arial"/>
          <w:bCs/>
          <w:iCs/>
        </w:rPr>
        <w:t>Sp</w:t>
      </w:r>
      <w:r w:rsidRPr="00BA5232">
        <w:rPr>
          <w:rFonts w:ascii="Arial" w:hAnsi="Arial" w:cs="Arial"/>
        </w:rPr>
        <w:t xml:space="preserve">rostredkovateľ </w:t>
      </w:r>
      <w:r w:rsidRPr="00BA5232">
        <w:rPr>
          <w:rFonts w:ascii="Arial" w:hAnsi="Arial" w:cs="Arial"/>
          <w:bCs/>
        </w:rPr>
        <w:t>povinný informovať Prevádzkovateľa spôsobom uvedeným v</w:t>
      </w:r>
      <w:r w:rsidR="00C24890">
        <w:rPr>
          <w:rFonts w:ascii="Arial" w:hAnsi="Arial" w:cs="Arial"/>
          <w:bCs/>
        </w:rPr>
        <w:t> </w:t>
      </w:r>
      <w:r w:rsidRPr="00BA5232">
        <w:rPr>
          <w:rFonts w:ascii="Arial" w:hAnsi="Arial" w:cs="Arial"/>
          <w:bCs/>
        </w:rPr>
        <w:t>čl</w:t>
      </w:r>
      <w:r w:rsidR="00C24890">
        <w:rPr>
          <w:rFonts w:ascii="Arial" w:hAnsi="Arial" w:cs="Arial"/>
          <w:bCs/>
        </w:rPr>
        <w:t>.</w:t>
      </w:r>
      <w:r w:rsidRPr="00BA5232">
        <w:rPr>
          <w:rFonts w:ascii="Arial" w:hAnsi="Arial" w:cs="Arial"/>
          <w:bCs/>
        </w:rPr>
        <w:t xml:space="preserve"> III bode 2</w:t>
      </w:r>
      <w:r w:rsidR="00C24890">
        <w:rPr>
          <w:rFonts w:ascii="Arial" w:hAnsi="Arial" w:cs="Arial"/>
          <w:bCs/>
        </w:rPr>
        <w:t>.</w:t>
      </w:r>
      <w:r w:rsidRPr="00BA5232">
        <w:rPr>
          <w:rFonts w:ascii="Arial" w:hAnsi="Arial" w:cs="Arial"/>
          <w:bCs/>
        </w:rPr>
        <w:t xml:space="preserve"> písm. n)</w:t>
      </w:r>
      <w:r w:rsidR="00280861">
        <w:rPr>
          <w:rFonts w:ascii="Arial" w:hAnsi="Arial" w:cs="Arial"/>
          <w:bCs/>
        </w:rPr>
        <w:t xml:space="preserve"> tejto Prílohy č. 6</w:t>
      </w:r>
      <w:r w:rsidRPr="00BA5232">
        <w:rPr>
          <w:rFonts w:ascii="Arial" w:hAnsi="Arial" w:cs="Arial"/>
          <w:bCs/>
        </w:rPr>
        <w:t>.</w:t>
      </w:r>
    </w:p>
    <w:p w14:paraId="507C79A3" w14:textId="72FA07A9" w:rsidR="00CA1092" w:rsidRPr="00BA5232" w:rsidRDefault="00CA1092">
      <w:pPr>
        <w:pStyle w:val="Odsekzoznamu"/>
        <w:numPr>
          <w:ilvl w:val="0"/>
          <w:numId w:val="16"/>
        </w:numPr>
        <w:spacing w:after="160" w:line="259" w:lineRule="auto"/>
        <w:jc w:val="both"/>
        <w:rPr>
          <w:rFonts w:ascii="Arial" w:hAnsi="Arial" w:cs="Arial"/>
        </w:rPr>
      </w:pPr>
      <w:r w:rsidRPr="00BA5232">
        <w:rPr>
          <w:rFonts w:ascii="Arial" w:hAnsi="Arial" w:cs="Arial"/>
        </w:rPr>
        <w:t>V prípade, že budú zistené nedostatky týkajúce sa ochrany osobných údajov, ďalšie spracúvanie osobných údajov vykonávané Sprostredkovateľom musí byť prerušené do preukázateľného odstránenia nedostatkov. O zistených nedostatkoch a aj o ich odstránení sa vypracuje osobitný písomný záznam, ktorý podpíše zodpovedná osoba Prevádzkovateľa a osoby zodpovedné za predmet plnenia za Sprostredkovateľa</w:t>
      </w:r>
    </w:p>
    <w:p w14:paraId="5B208528" w14:textId="59B6A39B" w:rsidR="00CA1092" w:rsidRPr="00C24890" w:rsidRDefault="0061033F">
      <w:pPr>
        <w:pStyle w:val="Odsekzoznamu"/>
        <w:numPr>
          <w:ilvl w:val="0"/>
          <w:numId w:val="16"/>
        </w:numPr>
        <w:spacing w:before="240" w:after="160" w:line="259" w:lineRule="auto"/>
        <w:jc w:val="both"/>
        <w:rPr>
          <w:rFonts w:ascii="Arial" w:hAnsi="Arial" w:cs="Arial"/>
        </w:rPr>
      </w:pPr>
      <w:r w:rsidRPr="0061033F">
        <w:rPr>
          <w:rFonts w:ascii="Arial" w:hAnsi="Arial" w:cs="Arial"/>
        </w:rPr>
        <w:t xml:space="preserve">Sprostredkovateľ je povinný do 10 dní po ukončení platnosti príslušnej objednávky Prevádzkovateľa ako objednávateľa na plnenie podľa </w:t>
      </w:r>
      <w:r w:rsidR="00CF4DE7">
        <w:rPr>
          <w:rFonts w:ascii="Arial" w:hAnsi="Arial" w:cs="Arial"/>
        </w:rPr>
        <w:t>d</w:t>
      </w:r>
      <w:r w:rsidR="00CF4DE7" w:rsidRPr="0061033F">
        <w:rPr>
          <w:rFonts w:ascii="Arial" w:hAnsi="Arial" w:cs="Arial"/>
        </w:rPr>
        <w:t xml:space="preserve">ohody </w:t>
      </w:r>
      <w:r w:rsidRPr="0061033F">
        <w:rPr>
          <w:rFonts w:ascii="Arial" w:hAnsi="Arial" w:cs="Arial"/>
        </w:rPr>
        <w:t>alebo na základe rozhodnutia Prevádzkovateľa osobné údaje vymazať alebo vrátiť Prevádzkovateľovi a vymazať existujúce kópie, ktoré obsahujú osobné údaje, ak všeobecne záväzné právne predpisy nepožadujú uchovávanie týchto osobných údajov.</w:t>
      </w:r>
      <w:r w:rsidR="00CA1092" w:rsidRPr="00BA5232">
        <w:rPr>
          <w:rFonts w:ascii="Arial" w:hAnsi="Arial" w:cs="Arial"/>
        </w:rPr>
        <w:t xml:space="preserve"> O výmaze a likvidácii osobných údajov je Sprostredkovateľ povinný vyhotoviť písomný likvidačný protokol a bez zbytočného odkladu ho zaslať Prevádzkovateľovi. V prípade, že Prevádzkovateľ požiada o vykonanie výmazu a likvidácie osobných údajov v prítomnosti svojho určeného zástupcu, Sprostredkovateľ oznámi Prevádzkovateľovi miesto a čas vykonania výmazu a likvidácie a bez prítomnosti zástupcu Prevádzkovateľa nie je oprávnený osobné údaje vymazať a zlikvidovať. O vrátení osobných údajov Prevádzkovateľovi je Sprostredkovateľ povinný vyhotoviť písomný preberací protokol. Zmluvné strany sa dohodli, že vyplnený preberací protokol, je Sprostredkovateľ vždy povinný odovzdať Prevádzkovateľovi a tento v žiadnom prípade nemôže byť zlikvidovaný.</w:t>
      </w:r>
    </w:p>
    <w:p w14:paraId="475819E8" w14:textId="77777777" w:rsidR="00226D37" w:rsidRDefault="00226D37" w:rsidP="00C24890">
      <w:pPr>
        <w:spacing w:before="240" w:after="0"/>
        <w:jc w:val="center"/>
        <w:rPr>
          <w:rFonts w:ascii="Arial" w:hAnsi="Arial" w:cs="Arial"/>
          <w:b/>
          <w:bCs/>
        </w:rPr>
      </w:pPr>
    </w:p>
    <w:p w14:paraId="438C3142" w14:textId="77777777" w:rsidR="00226D37" w:rsidRDefault="00226D37" w:rsidP="00C24890">
      <w:pPr>
        <w:spacing w:before="240" w:after="0"/>
        <w:jc w:val="center"/>
        <w:rPr>
          <w:rFonts w:ascii="Arial" w:hAnsi="Arial" w:cs="Arial"/>
          <w:b/>
          <w:bCs/>
        </w:rPr>
      </w:pPr>
    </w:p>
    <w:p w14:paraId="6D62A713" w14:textId="77777777" w:rsidR="00226D37" w:rsidRDefault="00226D37" w:rsidP="00C24890">
      <w:pPr>
        <w:spacing w:before="240" w:after="0"/>
        <w:jc w:val="center"/>
        <w:rPr>
          <w:rFonts w:ascii="Arial" w:hAnsi="Arial" w:cs="Arial"/>
          <w:b/>
          <w:bCs/>
        </w:rPr>
      </w:pPr>
    </w:p>
    <w:p w14:paraId="09A125B4" w14:textId="744A9C7F" w:rsidR="00CA1092" w:rsidRPr="00BA5232" w:rsidRDefault="00CA1092" w:rsidP="00C24890">
      <w:pPr>
        <w:spacing w:before="240" w:after="0"/>
        <w:jc w:val="center"/>
        <w:rPr>
          <w:rFonts w:ascii="Arial" w:hAnsi="Arial" w:cs="Arial"/>
          <w:b/>
          <w:bCs/>
        </w:rPr>
      </w:pPr>
      <w:r w:rsidRPr="00BA5232">
        <w:rPr>
          <w:rFonts w:ascii="Arial" w:hAnsi="Arial" w:cs="Arial"/>
          <w:b/>
          <w:bCs/>
        </w:rPr>
        <w:lastRenderedPageBreak/>
        <w:t>Čl. V</w:t>
      </w:r>
    </w:p>
    <w:p w14:paraId="7E4FE6D1" w14:textId="5781C2D1" w:rsidR="00CA1092" w:rsidRPr="00BA5232" w:rsidRDefault="00CA1092" w:rsidP="00C24890">
      <w:pPr>
        <w:spacing w:after="0"/>
        <w:jc w:val="center"/>
        <w:rPr>
          <w:rFonts w:ascii="Arial" w:hAnsi="Arial" w:cs="Arial"/>
          <w:b/>
          <w:bCs/>
        </w:rPr>
      </w:pPr>
      <w:r w:rsidRPr="00BA5232">
        <w:rPr>
          <w:rFonts w:ascii="Arial" w:hAnsi="Arial" w:cs="Arial"/>
          <w:b/>
          <w:bCs/>
        </w:rPr>
        <w:t>Mlčanlivosť</w:t>
      </w:r>
    </w:p>
    <w:p w14:paraId="5A56E885" w14:textId="54A39099" w:rsidR="00CA1092" w:rsidRPr="00BA5232" w:rsidRDefault="00CA1092">
      <w:pPr>
        <w:pStyle w:val="Odsekzoznamu"/>
        <w:numPr>
          <w:ilvl w:val="0"/>
          <w:numId w:val="21"/>
        </w:numPr>
        <w:spacing w:after="160" w:line="259" w:lineRule="auto"/>
        <w:jc w:val="both"/>
        <w:rPr>
          <w:rFonts w:ascii="Arial" w:hAnsi="Arial" w:cs="Arial"/>
        </w:rPr>
      </w:pPr>
      <w:r w:rsidRPr="00BA5232">
        <w:rPr>
          <w:rFonts w:ascii="Arial" w:hAnsi="Arial" w:cs="Arial"/>
        </w:rPr>
        <w:t>Sprostredkovateľ je povinný zabezpečiť, aby jeho zamestnanci ako aj iné oprávnené osoby a ďalší príjemcovia osobných údajov, ktoré prídu do kontaktu s osobnými údajmi spracúvanými na základe tejto Prílohy č.</w:t>
      </w:r>
      <w:r>
        <w:rPr>
          <w:rFonts w:ascii="Arial" w:hAnsi="Arial" w:cs="Arial"/>
        </w:rPr>
        <w:t xml:space="preserve"> </w:t>
      </w:r>
      <w:r w:rsidRPr="00BA5232">
        <w:rPr>
          <w:rFonts w:ascii="Arial" w:hAnsi="Arial" w:cs="Arial"/>
        </w:rPr>
        <w:t>6, zachovávali mlčanlivosť o spracúvaní osobných údajov a dodržiavali podmienky spracúvania a ochrany osobných údajov stanovené v tejto Prílohe č.</w:t>
      </w:r>
      <w:r>
        <w:rPr>
          <w:rFonts w:ascii="Arial" w:hAnsi="Arial" w:cs="Arial"/>
        </w:rPr>
        <w:t xml:space="preserve"> </w:t>
      </w:r>
      <w:r w:rsidRPr="00BA5232">
        <w:rPr>
          <w:rFonts w:ascii="Arial" w:hAnsi="Arial" w:cs="Arial"/>
        </w:rPr>
        <w:t>6 a v  právnych predpisoch na ochranu osobných údajov.</w:t>
      </w:r>
    </w:p>
    <w:p w14:paraId="53231540" w14:textId="77777777" w:rsidR="00CA1092" w:rsidRPr="00BA5232" w:rsidRDefault="00CA1092">
      <w:pPr>
        <w:pStyle w:val="Odsekzoznamu"/>
        <w:numPr>
          <w:ilvl w:val="0"/>
          <w:numId w:val="21"/>
        </w:numPr>
        <w:spacing w:after="160" w:line="259" w:lineRule="auto"/>
        <w:jc w:val="both"/>
        <w:rPr>
          <w:rFonts w:ascii="Arial" w:hAnsi="Arial" w:cs="Arial"/>
        </w:rPr>
      </w:pPr>
      <w:r w:rsidRPr="00BA5232">
        <w:rPr>
          <w:rFonts w:ascii="Arial" w:hAnsi="Arial" w:cs="Arial"/>
        </w:rPr>
        <w:t>Sprostredkovateľ sa zaväzu</w:t>
      </w:r>
      <w:r>
        <w:rPr>
          <w:rFonts w:ascii="Arial" w:hAnsi="Arial" w:cs="Arial"/>
        </w:rPr>
        <w:t>j</w:t>
      </w:r>
      <w:r w:rsidRPr="00BA5232">
        <w:rPr>
          <w:rFonts w:ascii="Arial" w:hAnsi="Arial" w:cs="Arial"/>
        </w:rPr>
        <w:t>e postupovať tak, aby k osobným údajom spracúvaným na základe tejto Prílohy č</w:t>
      </w:r>
      <w:r>
        <w:rPr>
          <w:rFonts w:ascii="Arial" w:hAnsi="Arial" w:cs="Arial"/>
        </w:rPr>
        <w:t xml:space="preserve">. </w:t>
      </w:r>
      <w:r w:rsidRPr="00BA5232">
        <w:rPr>
          <w:rFonts w:ascii="Arial" w:hAnsi="Arial" w:cs="Arial"/>
        </w:rPr>
        <w:t>6  mali prístup iba osoby, pri ktorých je to vzhľadom na ich pracovnú náplň alebo pozíciu odôvodnené.</w:t>
      </w:r>
    </w:p>
    <w:p w14:paraId="03F3176A" w14:textId="6EAC9637" w:rsidR="00CA1092" w:rsidRPr="00BA5232" w:rsidRDefault="00CA1092">
      <w:pPr>
        <w:pStyle w:val="Odsekzoznamu"/>
        <w:numPr>
          <w:ilvl w:val="0"/>
          <w:numId w:val="21"/>
        </w:numPr>
        <w:spacing w:after="160" w:line="259" w:lineRule="auto"/>
        <w:jc w:val="both"/>
        <w:rPr>
          <w:rFonts w:ascii="Arial" w:hAnsi="Arial" w:cs="Arial"/>
        </w:rPr>
      </w:pPr>
      <w:r w:rsidRPr="00BA5232">
        <w:rPr>
          <w:rFonts w:ascii="Arial" w:hAnsi="Arial" w:cs="Arial"/>
        </w:rPr>
        <w:t>Sprostredkovateľ je povinný poučiť všetky fyzické osoby, prostredníctvom ktorých zabezpečuje činnosti vyplývajúce z tejto Prílohy č. 6, ako aj osoby, ktoré majú alebo môžu mať prístup k prostriedkom úplne alebo čiastočne automatizovaného spracovania dát, prostredníctvom ktorých sa tieto osobné údaje spracúvajú, o právach a povinnostiach ustanovených GDPR a</w:t>
      </w:r>
      <w:r w:rsidR="00280861">
        <w:rPr>
          <w:rFonts w:ascii="Arial" w:hAnsi="Arial" w:cs="Arial"/>
        </w:rPr>
        <w:t xml:space="preserve"> zákonom </w:t>
      </w:r>
      <w:r w:rsidR="00C24890">
        <w:rPr>
          <w:rFonts w:ascii="Arial" w:hAnsi="Arial" w:cs="Arial"/>
        </w:rPr>
        <w:t xml:space="preserve">o </w:t>
      </w:r>
      <w:r w:rsidR="00280861">
        <w:rPr>
          <w:rFonts w:ascii="Arial" w:hAnsi="Arial" w:cs="Arial"/>
        </w:rPr>
        <w:t>ochrane osobných údajov</w:t>
      </w:r>
      <w:r w:rsidRPr="00BA5232">
        <w:rPr>
          <w:rFonts w:ascii="Arial" w:hAnsi="Arial" w:cs="Arial"/>
        </w:rPr>
        <w:t>, o zodpovednosti za ich porušenie vrátane povinnosti mlčanlivosti a zákaze využitia osobných údajov pre osobnú potrebu alebo pre potrebu tretích osôb.</w:t>
      </w:r>
    </w:p>
    <w:p w14:paraId="1FD5E4D9" w14:textId="77777777" w:rsidR="00CA1092" w:rsidRPr="00BA5232" w:rsidRDefault="00CA1092">
      <w:pPr>
        <w:pStyle w:val="Odsekzoznamu"/>
        <w:numPr>
          <w:ilvl w:val="0"/>
          <w:numId w:val="21"/>
        </w:numPr>
        <w:spacing w:after="160" w:line="259" w:lineRule="auto"/>
        <w:jc w:val="both"/>
        <w:rPr>
          <w:rFonts w:ascii="Arial" w:hAnsi="Arial" w:cs="Arial"/>
        </w:rPr>
      </w:pPr>
      <w:r w:rsidRPr="00BA5232">
        <w:rPr>
          <w:rFonts w:ascii="Arial" w:hAnsi="Arial" w:cs="Arial"/>
        </w:rPr>
        <w:t xml:space="preserve">Sprostredkovateľ sa zaväzuje spracúvať osobné údaje dotknutých osôb výlučne v súlade s dobrými mravmi, právnymi predpismi na ochranu osobných údajov a zachovávať mlčanlivosť o spracúvaných osobných údajoch. </w:t>
      </w:r>
    </w:p>
    <w:p w14:paraId="6BB91A2B" w14:textId="0F1E2ABE" w:rsidR="00CA1092" w:rsidRPr="00BA5232" w:rsidRDefault="00CA1092">
      <w:pPr>
        <w:pStyle w:val="Odsekzoznamu"/>
        <w:numPr>
          <w:ilvl w:val="0"/>
          <w:numId w:val="21"/>
        </w:numPr>
        <w:spacing w:after="160" w:line="259" w:lineRule="auto"/>
        <w:jc w:val="both"/>
        <w:rPr>
          <w:rFonts w:ascii="Arial" w:hAnsi="Arial" w:cs="Arial"/>
        </w:rPr>
      </w:pPr>
      <w:r w:rsidRPr="00BA5232">
        <w:rPr>
          <w:rFonts w:ascii="Arial" w:hAnsi="Arial" w:cs="Arial"/>
        </w:rPr>
        <w:t xml:space="preserve">Povinnosť mlčanlivosti trvá počas trvania zmluvného vzťahu založeného </w:t>
      </w:r>
      <w:r w:rsidR="00203E44">
        <w:rPr>
          <w:rFonts w:ascii="Arial" w:hAnsi="Arial" w:cs="Arial"/>
        </w:rPr>
        <w:t>dohodou</w:t>
      </w:r>
      <w:r w:rsidR="00203E44" w:rsidRPr="00BA5232">
        <w:rPr>
          <w:rFonts w:ascii="Arial" w:hAnsi="Arial" w:cs="Arial"/>
        </w:rPr>
        <w:t xml:space="preserve"> </w:t>
      </w:r>
      <w:r w:rsidRPr="00BA5232">
        <w:rPr>
          <w:rFonts w:ascii="Arial" w:hAnsi="Arial" w:cs="Arial"/>
        </w:rPr>
        <w:t xml:space="preserve">a zostáva zachovaná aj po zániku </w:t>
      </w:r>
      <w:r w:rsidR="00203E44">
        <w:rPr>
          <w:rFonts w:ascii="Arial" w:hAnsi="Arial" w:cs="Arial"/>
        </w:rPr>
        <w:t>dohody</w:t>
      </w:r>
      <w:r>
        <w:rPr>
          <w:rFonts w:ascii="Arial" w:hAnsi="Arial" w:cs="Arial"/>
        </w:rPr>
        <w:t>.</w:t>
      </w:r>
    </w:p>
    <w:p w14:paraId="3EA0C7C7" w14:textId="68CC83F8" w:rsidR="00CA1092" w:rsidRPr="00C24890" w:rsidRDefault="00CA1092">
      <w:pPr>
        <w:pStyle w:val="Odsekzoznamu"/>
        <w:numPr>
          <w:ilvl w:val="0"/>
          <w:numId w:val="21"/>
        </w:numPr>
        <w:spacing w:before="240" w:after="160" w:line="259" w:lineRule="auto"/>
        <w:jc w:val="both"/>
        <w:rPr>
          <w:rFonts w:ascii="Arial" w:hAnsi="Arial" w:cs="Arial"/>
        </w:rPr>
      </w:pPr>
      <w:r w:rsidRPr="00BA5232">
        <w:rPr>
          <w:rFonts w:ascii="Arial" w:hAnsi="Arial" w:cs="Arial"/>
        </w:rPr>
        <w:t xml:space="preserve">Povinnosť mlčanlivosti trvá aj po zániku oprávnenia oprávnenej osoby alebo po skončení jej pracovného pomeru alebo obdobného pomeru povinnosť mlčanlivosti trvá okrem prípadov, keď je to nevyhnutné na plnenie úloh súdu a orgánov činných v trestnom konaní podľa osobitného zákona, o čom musí byť oprávnená osoba informovaná zmluvnou stranou, ktorej sa povinnosť mlčanlivosti v danom prípade týka. </w:t>
      </w:r>
    </w:p>
    <w:p w14:paraId="18B7E95B" w14:textId="77777777" w:rsidR="00226D37" w:rsidRDefault="00226D37" w:rsidP="00C24890">
      <w:pPr>
        <w:spacing w:before="240" w:after="0"/>
        <w:jc w:val="center"/>
        <w:rPr>
          <w:rFonts w:ascii="Arial" w:hAnsi="Arial" w:cs="Arial"/>
          <w:b/>
        </w:rPr>
      </w:pPr>
    </w:p>
    <w:p w14:paraId="391CF3B0" w14:textId="7CB07651" w:rsidR="00CA1092" w:rsidRPr="00BA5232" w:rsidRDefault="00CA1092" w:rsidP="00C24890">
      <w:pPr>
        <w:spacing w:before="240" w:after="0"/>
        <w:jc w:val="center"/>
        <w:rPr>
          <w:rFonts w:ascii="Arial" w:hAnsi="Arial" w:cs="Arial"/>
          <w:b/>
        </w:rPr>
      </w:pPr>
      <w:r w:rsidRPr="00BA5232">
        <w:rPr>
          <w:rFonts w:ascii="Arial" w:hAnsi="Arial" w:cs="Arial"/>
          <w:b/>
        </w:rPr>
        <w:t>Čl. VI</w:t>
      </w:r>
    </w:p>
    <w:p w14:paraId="4BBDA999" w14:textId="58FB5B25" w:rsidR="00CA1092" w:rsidRPr="00C24890" w:rsidRDefault="00CA1092" w:rsidP="00C24890">
      <w:pPr>
        <w:spacing w:after="0"/>
        <w:jc w:val="center"/>
        <w:rPr>
          <w:rFonts w:ascii="Arial" w:hAnsi="Arial" w:cs="Arial"/>
          <w:b/>
        </w:rPr>
      </w:pPr>
      <w:r w:rsidRPr="00BA5232">
        <w:rPr>
          <w:rFonts w:ascii="Arial" w:hAnsi="Arial" w:cs="Arial"/>
          <w:b/>
        </w:rPr>
        <w:t>Zapojenie ďalšieho Sprostredkovateľa</w:t>
      </w:r>
    </w:p>
    <w:p w14:paraId="462035F0" w14:textId="77777777" w:rsidR="00CA1092" w:rsidRPr="00BA5232" w:rsidRDefault="00CA1092">
      <w:pPr>
        <w:numPr>
          <w:ilvl w:val="0"/>
          <w:numId w:val="15"/>
        </w:numPr>
        <w:spacing w:after="160" w:line="259" w:lineRule="auto"/>
        <w:jc w:val="both"/>
        <w:rPr>
          <w:rFonts w:ascii="Arial" w:hAnsi="Arial" w:cs="Arial"/>
        </w:rPr>
      </w:pPr>
      <w:r w:rsidRPr="00BA5232">
        <w:rPr>
          <w:rFonts w:ascii="Arial" w:hAnsi="Arial" w:cs="Arial"/>
        </w:rPr>
        <w:t>Sprostredkovateľ nie je oprávnený zapojiť do spracúvania osobných údajov ďalších sprostredkovateľov bez predchádzajúceho písomného súhlasu Prevádzkovateľa. Žiadosť Sprostredkovateľa o súhlas musí obsahovať nasledovné náležitosti:</w:t>
      </w:r>
    </w:p>
    <w:p w14:paraId="5CC20C7B" w14:textId="77777777" w:rsidR="00CA1092" w:rsidRPr="00BA5232" w:rsidRDefault="00CA1092">
      <w:pPr>
        <w:pStyle w:val="Odsekzoznamu"/>
        <w:numPr>
          <w:ilvl w:val="0"/>
          <w:numId w:val="17"/>
        </w:numPr>
        <w:spacing w:after="0" w:line="259" w:lineRule="auto"/>
        <w:ind w:left="714" w:hanging="357"/>
        <w:jc w:val="both"/>
        <w:rPr>
          <w:rFonts w:ascii="Arial" w:hAnsi="Arial" w:cs="Arial"/>
        </w:rPr>
      </w:pPr>
      <w:r w:rsidRPr="00BA5232">
        <w:rPr>
          <w:rFonts w:ascii="Arial" w:hAnsi="Arial" w:cs="Arial"/>
        </w:rPr>
        <w:t>označenie ďalšieho sprostredkovateľa (obchodný názov, sídlo, IČO),</w:t>
      </w:r>
    </w:p>
    <w:p w14:paraId="1B65B1CA" w14:textId="77777777" w:rsidR="00CA1092" w:rsidRPr="00BA5232" w:rsidRDefault="00CA1092">
      <w:pPr>
        <w:numPr>
          <w:ilvl w:val="0"/>
          <w:numId w:val="17"/>
        </w:numPr>
        <w:spacing w:after="0" w:line="259" w:lineRule="auto"/>
        <w:ind w:left="714" w:hanging="357"/>
        <w:jc w:val="both"/>
        <w:rPr>
          <w:rFonts w:ascii="Arial" w:hAnsi="Arial" w:cs="Arial"/>
        </w:rPr>
      </w:pPr>
      <w:r w:rsidRPr="00BA5232">
        <w:rPr>
          <w:rFonts w:ascii="Arial" w:hAnsi="Arial" w:cs="Arial"/>
        </w:rPr>
        <w:t>odôvodnenie poverenia spracúvaním osobných údajov dotknutých osôb,</w:t>
      </w:r>
    </w:p>
    <w:p w14:paraId="362F8B2F" w14:textId="5B3A8D99" w:rsidR="00C24890" w:rsidRPr="00C24890" w:rsidRDefault="00CA1092">
      <w:pPr>
        <w:numPr>
          <w:ilvl w:val="0"/>
          <w:numId w:val="17"/>
        </w:numPr>
        <w:spacing w:after="0" w:line="259" w:lineRule="auto"/>
        <w:ind w:left="714" w:hanging="357"/>
        <w:jc w:val="both"/>
        <w:rPr>
          <w:rFonts w:ascii="Arial" w:hAnsi="Arial" w:cs="Arial"/>
        </w:rPr>
      </w:pPr>
      <w:r w:rsidRPr="00BA5232">
        <w:rPr>
          <w:rFonts w:ascii="Arial" w:hAnsi="Arial" w:cs="Arial"/>
        </w:rPr>
        <w:t>dôkaz o prijatí a udržiavaní primeraných technických a organizačných opatreniach na strane ďalšieho Sprostredkovateľa.</w:t>
      </w:r>
    </w:p>
    <w:p w14:paraId="29F4E49C" w14:textId="38B5DFC2" w:rsidR="0062290F" w:rsidRPr="00C24890" w:rsidRDefault="00C24890">
      <w:pPr>
        <w:pStyle w:val="Odsekzoznamu"/>
        <w:numPr>
          <w:ilvl w:val="0"/>
          <w:numId w:val="15"/>
        </w:numPr>
        <w:spacing w:after="160" w:line="259" w:lineRule="auto"/>
        <w:jc w:val="both"/>
        <w:rPr>
          <w:rFonts w:ascii="Arial" w:hAnsi="Arial" w:cs="Arial"/>
        </w:rPr>
      </w:pPr>
      <w:r w:rsidRPr="00BA5232">
        <w:rPr>
          <w:rFonts w:ascii="Arial" w:hAnsi="Arial" w:cs="Arial"/>
        </w:rPr>
        <w:t xml:space="preserve">Sprostredkovateľ je povinný </w:t>
      </w:r>
      <w:r>
        <w:rPr>
          <w:rFonts w:ascii="Arial" w:hAnsi="Arial" w:cs="Arial"/>
        </w:rPr>
        <w:t>zmluvne zaviazať</w:t>
      </w:r>
      <w:r w:rsidRPr="00BA5232">
        <w:rPr>
          <w:rFonts w:ascii="Arial" w:hAnsi="Arial" w:cs="Arial"/>
        </w:rPr>
        <w:t xml:space="preserve"> ďalšie</w:t>
      </w:r>
      <w:r>
        <w:rPr>
          <w:rFonts w:ascii="Arial" w:hAnsi="Arial" w:cs="Arial"/>
        </w:rPr>
        <w:t>ho</w:t>
      </w:r>
      <w:r w:rsidRPr="00BA5232">
        <w:rPr>
          <w:rFonts w:ascii="Arial" w:hAnsi="Arial" w:cs="Arial"/>
        </w:rPr>
        <w:t xml:space="preserve"> </w:t>
      </w:r>
      <w:r>
        <w:rPr>
          <w:rFonts w:ascii="Arial" w:hAnsi="Arial" w:cs="Arial"/>
        </w:rPr>
        <w:t>s</w:t>
      </w:r>
      <w:r w:rsidRPr="00BA5232">
        <w:rPr>
          <w:rFonts w:ascii="Arial" w:hAnsi="Arial" w:cs="Arial"/>
        </w:rPr>
        <w:t>prostredkovateľ</w:t>
      </w:r>
      <w:r>
        <w:rPr>
          <w:rFonts w:ascii="Arial" w:hAnsi="Arial" w:cs="Arial"/>
        </w:rPr>
        <w:t>a</w:t>
      </w:r>
      <w:r w:rsidRPr="00BA5232">
        <w:rPr>
          <w:rFonts w:ascii="Arial" w:hAnsi="Arial" w:cs="Arial"/>
        </w:rPr>
        <w:t xml:space="preserve">, na zapojenie ktorého dal Prevádzkovateľ súhlas, </w:t>
      </w:r>
      <w:r>
        <w:rPr>
          <w:rFonts w:ascii="Arial" w:hAnsi="Arial" w:cs="Arial"/>
        </w:rPr>
        <w:t xml:space="preserve">plniť </w:t>
      </w:r>
      <w:r w:rsidRPr="00BA5232">
        <w:rPr>
          <w:rFonts w:ascii="Arial" w:hAnsi="Arial" w:cs="Arial"/>
        </w:rPr>
        <w:t>minimálne rovnaké povinnosti týkajúce sa ochrany osobných údajov, ako sú ustanovené v</w:t>
      </w:r>
      <w:r>
        <w:rPr>
          <w:rFonts w:ascii="Arial" w:hAnsi="Arial" w:cs="Arial"/>
        </w:rPr>
        <w:t> </w:t>
      </w:r>
      <w:r w:rsidRPr="00BA5232">
        <w:rPr>
          <w:rFonts w:ascii="Arial" w:hAnsi="Arial" w:cs="Arial"/>
        </w:rPr>
        <w:t>tejto</w:t>
      </w:r>
      <w:r>
        <w:rPr>
          <w:rFonts w:ascii="Arial" w:hAnsi="Arial" w:cs="Arial"/>
        </w:rPr>
        <w:t xml:space="preserve"> </w:t>
      </w:r>
      <w:r w:rsidR="00CA1092" w:rsidRPr="00BA5232">
        <w:rPr>
          <w:rFonts w:ascii="Arial" w:hAnsi="Arial" w:cs="Arial"/>
        </w:rPr>
        <w:t>Prílohe č.</w:t>
      </w:r>
      <w:r w:rsidR="00280861">
        <w:rPr>
          <w:rFonts w:ascii="Arial" w:hAnsi="Arial" w:cs="Arial"/>
        </w:rPr>
        <w:t xml:space="preserve"> </w:t>
      </w:r>
      <w:r w:rsidR="00CA1092" w:rsidRPr="00BA5232">
        <w:rPr>
          <w:rFonts w:ascii="Arial" w:hAnsi="Arial" w:cs="Arial"/>
        </w:rPr>
        <w:t>6</w:t>
      </w:r>
      <w:r w:rsidR="00280861">
        <w:rPr>
          <w:rFonts w:ascii="Arial" w:hAnsi="Arial" w:cs="Arial"/>
        </w:rPr>
        <w:t xml:space="preserve"> pre Sprostredkovateľa</w:t>
      </w:r>
      <w:r w:rsidR="00CA1092">
        <w:rPr>
          <w:rFonts w:ascii="Arial" w:hAnsi="Arial" w:cs="Arial"/>
        </w:rPr>
        <w:t>.</w:t>
      </w:r>
      <w:r w:rsidR="00CA1092" w:rsidRPr="00BA5232">
        <w:rPr>
          <w:rFonts w:ascii="Arial" w:hAnsi="Arial" w:cs="Arial"/>
        </w:rPr>
        <w:t xml:space="preserve"> </w:t>
      </w:r>
      <w:r w:rsidRPr="00BA5232">
        <w:rPr>
          <w:rFonts w:ascii="Arial" w:hAnsi="Arial" w:cs="Arial"/>
        </w:rPr>
        <w:t xml:space="preserve">Sprostredkovateľ je povinný </w:t>
      </w:r>
      <w:r>
        <w:rPr>
          <w:rFonts w:ascii="Arial" w:hAnsi="Arial" w:cs="Arial"/>
        </w:rPr>
        <w:t>zmluvne zaviazať</w:t>
      </w:r>
      <w:r w:rsidRPr="00BA5232">
        <w:rPr>
          <w:rFonts w:ascii="Arial" w:hAnsi="Arial" w:cs="Arial"/>
        </w:rPr>
        <w:t xml:space="preserve"> </w:t>
      </w:r>
      <w:r>
        <w:rPr>
          <w:rFonts w:ascii="Arial" w:hAnsi="Arial" w:cs="Arial"/>
        </w:rPr>
        <w:t>ďalšieho</w:t>
      </w:r>
      <w:r w:rsidRPr="00BA5232">
        <w:rPr>
          <w:rFonts w:ascii="Arial" w:hAnsi="Arial" w:cs="Arial"/>
        </w:rPr>
        <w:t xml:space="preserve"> </w:t>
      </w:r>
      <w:r>
        <w:rPr>
          <w:rFonts w:ascii="Arial" w:hAnsi="Arial" w:cs="Arial"/>
        </w:rPr>
        <w:t>s</w:t>
      </w:r>
      <w:r w:rsidRPr="00BA5232">
        <w:rPr>
          <w:rFonts w:ascii="Arial" w:hAnsi="Arial" w:cs="Arial"/>
        </w:rPr>
        <w:t>prostredkovateľ</w:t>
      </w:r>
      <w:r>
        <w:rPr>
          <w:rFonts w:ascii="Arial" w:hAnsi="Arial" w:cs="Arial"/>
        </w:rPr>
        <w:t>a</w:t>
      </w:r>
      <w:r w:rsidRPr="00BA5232">
        <w:rPr>
          <w:rFonts w:ascii="Arial" w:hAnsi="Arial" w:cs="Arial"/>
        </w:rPr>
        <w:t xml:space="preserve"> </w:t>
      </w:r>
      <w:r>
        <w:rPr>
          <w:rFonts w:ascii="Arial" w:hAnsi="Arial" w:cs="Arial"/>
        </w:rPr>
        <w:t>umožniť</w:t>
      </w:r>
      <w:r w:rsidRPr="00BA5232">
        <w:rPr>
          <w:rFonts w:ascii="Arial" w:hAnsi="Arial" w:cs="Arial"/>
        </w:rPr>
        <w:t xml:space="preserve"> vykonávanie kontroly a</w:t>
      </w:r>
      <w:r>
        <w:rPr>
          <w:rFonts w:ascii="Arial" w:hAnsi="Arial" w:cs="Arial"/>
        </w:rPr>
        <w:t> </w:t>
      </w:r>
      <w:r w:rsidRPr="00BA5232">
        <w:rPr>
          <w:rFonts w:ascii="Arial" w:hAnsi="Arial" w:cs="Arial"/>
        </w:rPr>
        <w:t>auditov</w:t>
      </w:r>
      <w:r>
        <w:rPr>
          <w:rFonts w:ascii="Arial" w:hAnsi="Arial" w:cs="Arial"/>
        </w:rPr>
        <w:t xml:space="preserve"> </w:t>
      </w:r>
      <w:r w:rsidRPr="00BA5232">
        <w:rPr>
          <w:rFonts w:ascii="Arial" w:hAnsi="Arial" w:cs="Arial"/>
        </w:rPr>
        <w:t xml:space="preserve">u ďalšieho </w:t>
      </w:r>
      <w:r>
        <w:rPr>
          <w:rFonts w:ascii="Arial" w:hAnsi="Arial" w:cs="Arial"/>
        </w:rPr>
        <w:t>s</w:t>
      </w:r>
      <w:r w:rsidRPr="00BA5232">
        <w:rPr>
          <w:rFonts w:ascii="Arial" w:hAnsi="Arial" w:cs="Arial"/>
        </w:rPr>
        <w:t>prostredkovateľa</w:t>
      </w:r>
      <w:r>
        <w:rPr>
          <w:rFonts w:ascii="Arial" w:hAnsi="Arial" w:cs="Arial"/>
        </w:rPr>
        <w:t xml:space="preserve"> priamo Prevádzkovateľom alebo Sprostredkovateľom na základe písomného pokynu Prevádzkovateľa. V prípade vykonania </w:t>
      </w:r>
      <w:r w:rsidRPr="00BA5232">
        <w:rPr>
          <w:rFonts w:ascii="Arial" w:hAnsi="Arial" w:cs="Arial"/>
        </w:rPr>
        <w:t>kontroly a</w:t>
      </w:r>
      <w:r>
        <w:rPr>
          <w:rFonts w:ascii="Arial" w:hAnsi="Arial" w:cs="Arial"/>
        </w:rPr>
        <w:t> </w:t>
      </w:r>
      <w:r w:rsidRPr="00BA5232">
        <w:rPr>
          <w:rFonts w:ascii="Arial" w:hAnsi="Arial" w:cs="Arial"/>
        </w:rPr>
        <w:t>auditov</w:t>
      </w:r>
      <w:r>
        <w:rPr>
          <w:rFonts w:ascii="Arial" w:hAnsi="Arial" w:cs="Arial"/>
        </w:rPr>
        <w:t xml:space="preserve"> </w:t>
      </w:r>
      <w:r w:rsidRPr="00BA5232">
        <w:rPr>
          <w:rFonts w:ascii="Arial" w:hAnsi="Arial" w:cs="Arial"/>
        </w:rPr>
        <w:t xml:space="preserve">u ďalšieho </w:t>
      </w:r>
      <w:r>
        <w:rPr>
          <w:rFonts w:ascii="Arial" w:hAnsi="Arial" w:cs="Arial"/>
        </w:rPr>
        <w:t>s</w:t>
      </w:r>
      <w:r w:rsidRPr="00BA5232">
        <w:rPr>
          <w:rFonts w:ascii="Arial" w:hAnsi="Arial" w:cs="Arial"/>
        </w:rPr>
        <w:t>prostredkovateľa</w:t>
      </w:r>
      <w:r>
        <w:rPr>
          <w:rFonts w:ascii="Arial" w:hAnsi="Arial" w:cs="Arial"/>
        </w:rPr>
        <w:t xml:space="preserve"> Sprostredkovateľom na základe písomného pokynu Prevádzkovateľa je Sprostredkovateľ povinný</w:t>
      </w:r>
      <w:r w:rsidRPr="00BA5232">
        <w:rPr>
          <w:rFonts w:ascii="Arial" w:hAnsi="Arial" w:cs="Arial"/>
        </w:rPr>
        <w:t xml:space="preserve"> bezodkladne informovať Prevádzkovateľa o výsledkoch a návrhoch nápravných opatrení. </w:t>
      </w:r>
    </w:p>
    <w:p w14:paraId="71E7961B" w14:textId="753323CF" w:rsidR="00CA1092" w:rsidRPr="00BA5232" w:rsidRDefault="00CA1092">
      <w:pPr>
        <w:pStyle w:val="Odsekzoznamu"/>
        <w:numPr>
          <w:ilvl w:val="0"/>
          <w:numId w:val="15"/>
        </w:numPr>
        <w:spacing w:after="160" w:line="259" w:lineRule="auto"/>
        <w:jc w:val="both"/>
        <w:rPr>
          <w:rFonts w:ascii="Arial" w:hAnsi="Arial" w:cs="Arial"/>
        </w:rPr>
      </w:pPr>
      <w:r w:rsidRPr="00BA5232">
        <w:rPr>
          <w:rFonts w:ascii="Arial" w:hAnsi="Arial" w:cs="Arial"/>
        </w:rPr>
        <w:lastRenderedPageBreak/>
        <w:t xml:space="preserve">Zodpovednosť voči Prevádzkovateľovi nesie Sprostredkovateľ, ak ďalší sprostredkovateľ nesplní alebo poruší svoje povinnosti týkajúce sa ochrany osobných údajov vo vzťahu k spracúvaniu osobných údajov </w:t>
      </w:r>
      <w:r w:rsidR="0062290F" w:rsidRPr="00BA5232">
        <w:rPr>
          <w:rFonts w:ascii="Arial" w:hAnsi="Arial" w:cs="Arial"/>
        </w:rPr>
        <w:t>špecifikované</w:t>
      </w:r>
      <w:r w:rsidR="0062290F">
        <w:rPr>
          <w:rFonts w:ascii="Arial" w:hAnsi="Arial" w:cs="Arial"/>
        </w:rPr>
        <w:t>mu</w:t>
      </w:r>
      <w:r w:rsidR="0062290F" w:rsidRPr="00BA5232">
        <w:rPr>
          <w:rFonts w:ascii="Arial" w:hAnsi="Arial" w:cs="Arial"/>
        </w:rPr>
        <w:t xml:space="preserve"> </w:t>
      </w:r>
      <w:r w:rsidRPr="00BA5232">
        <w:rPr>
          <w:rFonts w:ascii="Arial" w:hAnsi="Arial" w:cs="Arial"/>
        </w:rPr>
        <w:t xml:space="preserve">v tejto Prílohe č. 6. </w:t>
      </w:r>
      <w:r w:rsidR="0062290F">
        <w:rPr>
          <w:rFonts w:ascii="Arial" w:hAnsi="Arial" w:cs="Arial"/>
        </w:rPr>
        <w:t xml:space="preserve"> </w:t>
      </w:r>
    </w:p>
    <w:p w14:paraId="4712CF72" w14:textId="06E3EB93" w:rsidR="00CA1092" w:rsidRDefault="00CA1092">
      <w:pPr>
        <w:pStyle w:val="Odsekzoznamu"/>
        <w:numPr>
          <w:ilvl w:val="0"/>
          <w:numId w:val="15"/>
        </w:numPr>
        <w:spacing w:before="240" w:after="160" w:line="259" w:lineRule="auto"/>
        <w:jc w:val="both"/>
        <w:rPr>
          <w:rFonts w:ascii="Arial" w:hAnsi="Arial" w:cs="Arial"/>
        </w:rPr>
      </w:pPr>
      <w:r w:rsidRPr="00BA5232">
        <w:rPr>
          <w:rFonts w:ascii="Arial" w:hAnsi="Arial" w:cs="Arial"/>
        </w:rPr>
        <w:t>Ustanovenia právnych predpisov na ochranu osobných údajov, vrátane povinností a podmienok spracúvania osobných údajov zo strany Sprostredkovateľa sa vzťahujú primerane aj na ďalšieho sprostredkovateľa.</w:t>
      </w:r>
    </w:p>
    <w:p w14:paraId="267D5B63" w14:textId="77777777" w:rsidR="00226D37" w:rsidRPr="00C24890" w:rsidRDefault="00226D37" w:rsidP="00226D37">
      <w:pPr>
        <w:pStyle w:val="Odsekzoznamu"/>
        <w:spacing w:before="240" w:after="160" w:line="259" w:lineRule="auto"/>
        <w:ind w:left="360"/>
        <w:jc w:val="both"/>
        <w:rPr>
          <w:rFonts w:ascii="Arial" w:hAnsi="Arial" w:cs="Arial"/>
        </w:rPr>
      </w:pPr>
    </w:p>
    <w:p w14:paraId="37AD1E6F" w14:textId="77777777" w:rsidR="00CA1092" w:rsidRPr="00BA5232" w:rsidRDefault="00CA1092" w:rsidP="00C24890">
      <w:pPr>
        <w:spacing w:before="240" w:after="0"/>
        <w:jc w:val="center"/>
        <w:rPr>
          <w:rFonts w:ascii="Arial" w:hAnsi="Arial" w:cs="Arial"/>
          <w:b/>
        </w:rPr>
      </w:pPr>
      <w:r w:rsidRPr="00BA5232">
        <w:rPr>
          <w:rFonts w:ascii="Arial" w:hAnsi="Arial" w:cs="Arial"/>
          <w:b/>
        </w:rPr>
        <w:t>Čl. VII</w:t>
      </w:r>
    </w:p>
    <w:p w14:paraId="3A86567C" w14:textId="7057043D" w:rsidR="00CA1092" w:rsidRPr="00BA5232" w:rsidRDefault="00CA1092" w:rsidP="00C24890">
      <w:pPr>
        <w:spacing w:after="0"/>
        <w:jc w:val="center"/>
        <w:rPr>
          <w:rFonts w:ascii="Arial" w:hAnsi="Arial" w:cs="Arial"/>
          <w:b/>
        </w:rPr>
      </w:pPr>
      <w:r w:rsidRPr="00BA5232">
        <w:rPr>
          <w:rFonts w:ascii="Arial" w:hAnsi="Arial" w:cs="Arial"/>
          <w:b/>
        </w:rPr>
        <w:t>Prenos osobných údajov do tretích krajín alebo medzinárodných organizácií</w:t>
      </w:r>
    </w:p>
    <w:p w14:paraId="71E77DBD" w14:textId="554A9A4F" w:rsidR="0062290F" w:rsidRDefault="00CA1092" w:rsidP="00CA1092">
      <w:pPr>
        <w:jc w:val="both"/>
        <w:rPr>
          <w:rFonts w:ascii="Arial" w:hAnsi="Arial" w:cs="Arial"/>
        </w:rPr>
      </w:pPr>
      <w:r w:rsidRPr="00BA5232">
        <w:rPr>
          <w:rFonts w:ascii="Arial" w:hAnsi="Arial" w:cs="Arial"/>
        </w:rPr>
        <w:t xml:space="preserve">Sprostredkovateľ nesmie prenášať osobné údaje do tretích krajín alebo do medzinárodnej organizácie bez predchádzajúceho písomného súhlasu Prevádzkovateľa. </w:t>
      </w:r>
    </w:p>
    <w:p w14:paraId="63CA6BF7" w14:textId="62858C94" w:rsidR="00462154" w:rsidRDefault="00462154" w:rsidP="00B93516">
      <w:pPr>
        <w:jc w:val="both"/>
        <w:rPr>
          <w:rFonts w:ascii="Arial" w:hAnsi="Arial" w:cs="Arial"/>
        </w:rPr>
      </w:pPr>
    </w:p>
    <w:p w14:paraId="139126CA" w14:textId="77777777" w:rsidR="00226D37" w:rsidRDefault="00226D37" w:rsidP="00B93516">
      <w:pPr>
        <w:jc w:val="both"/>
        <w:rPr>
          <w:rFonts w:ascii="Arial" w:hAnsi="Arial" w:cs="Arial"/>
        </w:rPr>
      </w:pPr>
    </w:p>
    <w:p w14:paraId="3DE611D5" w14:textId="77777777" w:rsidR="00226D37" w:rsidRDefault="00226D37" w:rsidP="00B93516">
      <w:pPr>
        <w:jc w:val="both"/>
        <w:rPr>
          <w:rFonts w:ascii="Arial" w:hAnsi="Arial" w:cs="Arial"/>
        </w:rPr>
      </w:pPr>
    </w:p>
    <w:p w14:paraId="4099791B" w14:textId="77777777" w:rsidR="00226D37" w:rsidRDefault="00226D37" w:rsidP="00B93516">
      <w:pPr>
        <w:jc w:val="both"/>
        <w:rPr>
          <w:rFonts w:ascii="Arial" w:hAnsi="Arial" w:cs="Arial"/>
        </w:rPr>
      </w:pPr>
    </w:p>
    <w:p w14:paraId="3F1EEF5C" w14:textId="77777777" w:rsidR="00226D37" w:rsidRDefault="00226D37" w:rsidP="00B93516">
      <w:pPr>
        <w:jc w:val="both"/>
        <w:rPr>
          <w:rFonts w:ascii="Arial" w:hAnsi="Arial" w:cs="Arial"/>
        </w:rPr>
      </w:pPr>
    </w:p>
    <w:p w14:paraId="1B7C9F00" w14:textId="77777777" w:rsidR="00226D37" w:rsidRDefault="00226D37" w:rsidP="00B93516">
      <w:pPr>
        <w:jc w:val="both"/>
        <w:rPr>
          <w:rFonts w:ascii="Arial" w:hAnsi="Arial" w:cs="Arial"/>
        </w:rPr>
      </w:pPr>
    </w:p>
    <w:p w14:paraId="0CA048EC" w14:textId="77777777" w:rsidR="00226D37" w:rsidRDefault="00226D37" w:rsidP="00B93516">
      <w:pPr>
        <w:jc w:val="both"/>
        <w:rPr>
          <w:rFonts w:ascii="Arial" w:hAnsi="Arial" w:cs="Arial"/>
        </w:rPr>
      </w:pPr>
    </w:p>
    <w:p w14:paraId="146AE5CB" w14:textId="77777777" w:rsidR="00226D37" w:rsidRDefault="00226D37" w:rsidP="00B93516">
      <w:pPr>
        <w:jc w:val="both"/>
        <w:rPr>
          <w:rFonts w:ascii="Arial" w:hAnsi="Arial" w:cs="Arial"/>
        </w:rPr>
      </w:pPr>
    </w:p>
    <w:p w14:paraId="2F9A5DE5" w14:textId="77777777" w:rsidR="00226D37" w:rsidRDefault="00226D37" w:rsidP="00B93516">
      <w:pPr>
        <w:jc w:val="both"/>
        <w:rPr>
          <w:rFonts w:ascii="Arial" w:hAnsi="Arial" w:cs="Arial"/>
        </w:rPr>
      </w:pPr>
    </w:p>
    <w:p w14:paraId="352F6B6D" w14:textId="77777777" w:rsidR="00226D37" w:rsidRDefault="00226D37" w:rsidP="00B93516">
      <w:pPr>
        <w:jc w:val="both"/>
        <w:rPr>
          <w:rFonts w:ascii="Arial" w:hAnsi="Arial" w:cs="Arial"/>
        </w:rPr>
      </w:pPr>
    </w:p>
    <w:p w14:paraId="5F315B4B" w14:textId="77777777" w:rsidR="00226D37" w:rsidRDefault="00226D37" w:rsidP="00B93516">
      <w:pPr>
        <w:jc w:val="both"/>
        <w:rPr>
          <w:rFonts w:ascii="Arial" w:hAnsi="Arial" w:cs="Arial"/>
        </w:rPr>
      </w:pPr>
    </w:p>
    <w:p w14:paraId="1CEFC037" w14:textId="77777777" w:rsidR="00226D37" w:rsidRDefault="00226D37" w:rsidP="00B93516">
      <w:pPr>
        <w:jc w:val="both"/>
        <w:rPr>
          <w:rFonts w:ascii="Arial" w:hAnsi="Arial" w:cs="Arial"/>
        </w:rPr>
      </w:pPr>
    </w:p>
    <w:p w14:paraId="05E26E2A" w14:textId="77777777" w:rsidR="00226D37" w:rsidRDefault="00226D37" w:rsidP="00B93516">
      <w:pPr>
        <w:jc w:val="both"/>
        <w:rPr>
          <w:rFonts w:ascii="Arial" w:hAnsi="Arial" w:cs="Arial"/>
        </w:rPr>
      </w:pPr>
    </w:p>
    <w:p w14:paraId="1D8B2FF0" w14:textId="77777777" w:rsidR="00226D37" w:rsidRDefault="00226D37" w:rsidP="00B93516">
      <w:pPr>
        <w:jc w:val="both"/>
        <w:rPr>
          <w:rFonts w:ascii="Arial" w:hAnsi="Arial" w:cs="Arial"/>
        </w:rPr>
      </w:pPr>
    </w:p>
    <w:p w14:paraId="3D6F0D60" w14:textId="77777777" w:rsidR="00226D37" w:rsidRDefault="00226D37" w:rsidP="00B93516">
      <w:pPr>
        <w:jc w:val="both"/>
        <w:rPr>
          <w:rFonts w:ascii="Arial" w:hAnsi="Arial" w:cs="Arial"/>
        </w:rPr>
      </w:pPr>
    </w:p>
    <w:p w14:paraId="68245D27" w14:textId="77777777" w:rsidR="00226D37" w:rsidRDefault="00226D37" w:rsidP="00B93516">
      <w:pPr>
        <w:jc w:val="both"/>
        <w:rPr>
          <w:rFonts w:ascii="Arial" w:hAnsi="Arial" w:cs="Arial"/>
        </w:rPr>
      </w:pPr>
    </w:p>
    <w:p w14:paraId="3CB55122" w14:textId="77777777" w:rsidR="00226D37" w:rsidRDefault="00226D37" w:rsidP="00B93516">
      <w:pPr>
        <w:jc w:val="both"/>
        <w:rPr>
          <w:rFonts w:ascii="Arial" w:hAnsi="Arial" w:cs="Arial"/>
        </w:rPr>
      </w:pPr>
    </w:p>
    <w:p w14:paraId="10473122" w14:textId="77777777" w:rsidR="00226D37" w:rsidRDefault="00226D37" w:rsidP="00B93516">
      <w:pPr>
        <w:jc w:val="both"/>
        <w:rPr>
          <w:rFonts w:ascii="Arial" w:hAnsi="Arial" w:cs="Arial"/>
        </w:rPr>
      </w:pPr>
    </w:p>
    <w:p w14:paraId="7A031841" w14:textId="77777777" w:rsidR="00226D37" w:rsidRDefault="00226D37" w:rsidP="00B93516">
      <w:pPr>
        <w:jc w:val="both"/>
        <w:rPr>
          <w:rFonts w:ascii="Arial" w:hAnsi="Arial" w:cs="Arial"/>
        </w:rPr>
      </w:pPr>
    </w:p>
    <w:p w14:paraId="4F46A8CF" w14:textId="77777777" w:rsidR="00226D37" w:rsidRDefault="00226D37" w:rsidP="00B93516">
      <w:pPr>
        <w:jc w:val="both"/>
        <w:rPr>
          <w:rFonts w:ascii="Arial" w:hAnsi="Arial" w:cs="Arial"/>
        </w:rPr>
      </w:pPr>
    </w:p>
    <w:p w14:paraId="41183416" w14:textId="77777777" w:rsidR="00226D37" w:rsidRDefault="00226D37" w:rsidP="00B93516">
      <w:pPr>
        <w:jc w:val="both"/>
        <w:rPr>
          <w:rFonts w:ascii="Arial" w:hAnsi="Arial" w:cs="Arial"/>
        </w:rPr>
      </w:pPr>
    </w:p>
    <w:p w14:paraId="4E53C372" w14:textId="181E7710" w:rsidR="00560043" w:rsidRPr="00560043" w:rsidRDefault="00560043" w:rsidP="00560043">
      <w:pPr>
        <w:ind w:left="8496"/>
        <w:jc w:val="both"/>
        <w:rPr>
          <w:rFonts w:ascii="Arial" w:hAnsi="Arial" w:cs="Arial"/>
        </w:rPr>
      </w:pPr>
      <w:r w:rsidRPr="00560043">
        <w:rPr>
          <w:rFonts w:ascii="Arial" w:hAnsi="Arial" w:cs="Arial"/>
        </w:rPr>
        <w:lastRenderedPageBreak/>
        <w:t>Príloha č. 7</w:t>
      </w:r>
    </w:p>
    <w:p w14:paraId="7E7DDA55"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r w:rsidRPr="00560043">
        <w:rPr>
          <w:rFonts w:ascii="Arial" w:hAnsi="Arial" w:cs="Arial"/>
          <w:b/>
          <w:bCs/>
        </w:rPr>
        <w:t xml:space="preserve">Zabezpečenie plnenia bezpečnostných opatrení a notifikačných povinností podľa zákona 69/2018 Z. z. o kybernetickej bezpečnosti a o zmene a doplnení niektorých zákonov </w:t>
      </w:r>
    </w:p>
    <w:p w14:paraId="3D2DDAA0" w14:textId="2BDA08D0"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r w:rsidRPr="00560043">
        <w:rPr>
          <w:rFonts w:ascii="Arial" w:hAnsi="Arial" w:cs="Arial"/>
          <w:b/>
          <w:bCs/>
        </w:rPr>
        <w:t xml:space="preserve">v znení neskorších predpisov pri plnení </w:t>
      </w:r>
      <w:r w:rsidR="00203E44">
        <w:rPr>
          <w:rFonts w:ascii="Arial" w:hAnsi="Arial" w:cs="Arial"/>
          <w:b/>
          <w:bCs/>
        </w:rPr>
        <w:t>dohody</w:t>
      </w:r>
    </w:p>
    <w:p w14:paraId="23290DC2"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p>
    <w:p w14:paraId="790198F3" w14:textId="77777777" w:rsidR="00560043" w:rsidRPr="00560043" w:rsidRDefault="00560043" w:rsidP="00560043">
      <w:pPr>
        <w:pStyle w:val="Odsekzoznamu"/>
        <w:tabs>
          <w:tab w:val="left" w:pos="2977"/>
        </w:tabs>
        <w:spacing w:after="0" w:line="240" w:lineRule="auto"/>
        <w:ind w:left="0"/>
        <w:contextualSpacing w:val="0"/>
        <w:rPr>
          <w:rFonts w:ascii="Arial" w:hAnsi="Arial" w:cs="Arial"/>
          <w:b/>
          <w:bCs/>
        </w:rPr>
      </w:pPr>
    </w:p>
    <w:p w14:paraId="4D559B70"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r w:rsidRPr="00560043">
        <w:rPr>
          <w:rFonts w:ascii="Arial" w:hAnsi="Arial" w:cs="Arial"/>
          <w:b/>
          <w:bCs/>
        </w:rPr>
        <w:t>Čl. 1</w:t>
      </w:r>
    </w:p>
    <w:p w14:paraId="6838E696"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r w:rsidRPr="00560043">
        <w:rPr>
          <w:rFonts w:ascii="Arial" w:hAnsi="Arial" w:cs="Arial"/>
          <w:b/>
          <w:bCs/>
        </w:rPr>
        <w:t>Predmet plnenia</w:t>
      </w:r>
    </w:p>
    <w:p w14:paraId="69F2EC98"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p>
    <w:p w14:paraId="276B76D6" w14:textId="066C1703" w:rsidR="00560043" w:rsidRPr="00560043" w:rsidRDefault="0040452C">
      <w:pPr>
        <w:pStyle w:val="Default"/>
        <w:numPr>
          <w:ilvl w:val="1"/>
          <w:numId w:val="24"/>
        </w:numPr>
        <w:adjustRightInd w:val="0"/>
        <w:spacing w:line="312" w:lineRule="auto"/>
        <w:contextualSpacing/>
        <w:jc w:val="both"/>
        <w:rPr>
          <w:bCs/>
          <w:sz w:val="22"/>
          <w:szCs w:val="22"/>
        </w:rPr>
      </w:pPr>
      <w:r>
        <w:rPr>
          <w:bCs/>
          <w:sz w:val="22"/>
          <w:szCs w:val="22"/>
        </w:rPr>
        <w:t>Poskytovateľom</w:t>
      </w:r>
      <w:r w:rsidR="00560043" w:rsidRPr="00560043">
        <w:rPr>
          <w:bCs/>
          <w:sz w:val="22"/>
          <w:szCs w:val="22"/>
        </w:rPr>
        <w:t xml:space="preserve"> poskytované plnenie podľa </w:t>
      </w:r>
      <w:bookmarkStart w:id="6" w:name="_Hlk212538089"/>
      <w:r w:rsidR="0062290F">
        <w:rPr>
          <w:bCs/>
          <w:sz w:val="22"/>
          <w:szCs w:val="22"/>
        </w:rPr>
        <w:t>dohody</w:t>
      </w:r>
      <w:bookmarkEnd w:id="6"/>
      <w:r w:rsidR="00560043" w:rsidRPr="00560043">
        <w:rPr>
          <w:bCs/>
          <w:sz w:val="22"/>
          <w:szCs w:val="22"/>
        </w:rPr>
        <w:t xml:space="preserve"> (ďalej len „Plnenie“) priamo súvisí s dostupnosťou, dôvernosťou a integritou prevádzky sietí a informačných systémov </w:t>
      </w:r>
      <w:r>
        <w:rPr>
          <w:bCs/>
          <w:sz w:val="22"/>
          <w:szCs w:val="22"/>
        </w:rPr>
        <w:t>objednávateľa</w:t>
      </w:r>
      <w:r w:rsidR="00560043" w:rsidRPr="00560043">
        <w:rPr>
          <w:bCs/>
          <w:sz w:val="22"/>
          <w:szCs w:val="22"/>
        </w:rPr>
        <w:t xml:space="preserve">. Plnenie podľa </w:t>
      </w:r>
      <w:r w:rsidR="0062290F" w:rsidRPr="0062290F">
        <w:rPr>
          <w:bCs/>
          <w:sz w:val="22"/>
          <w:szCs w:val="22"/>
        </w:rPr>
        <w:t>dohody</w:t>
      </w:r>
      <w:r w:rsidR="00560043" w:rsidRPr="00560043">
        <w:rPr>
          <w:bCs/>
          <w:sz w:val="22"/>
          <w:szCs w:val="22"/>
        </w:rPr>
        <w:t xml:space="preserve"> bude predmetom zabezpečenia bezpečnostnými opatreniami a plnením notifikačných povinností (ďalej len „bezpečnostné plnenia“) po celú dobu platnosti a účinnosti </w:t>
      </w:r>
      <w:r w:rsidR="0062290F" w:rsidRPr="0062290F">
        <w:rPr>
          <w:bCs/>
          <w:sz w:val="22"/>
          <w:szCs w:val="22"/>
        </w:rPr>
        <w:t>dohody</w:t>
      </w:r>
      <w:r w:rsidR="00560043" w:rsidRPr="00560043">
        <w:rPr>
          <w:bCs/>
          <w:sz w:val="22"/>
          <w:szCs w:val="22"/>
        </w:rPr>
        <w:t xml:space="preserve"> v súlade s § 19 ods. 2 zákona č. 69/2018 Z. z. o kybernetickej bezpečnosti a o zmene a doplnení niektorých zákonov v znení neskorších predpisov (ďalej len „Zákon“) a Vyhláškou Národného bezpečnostného úradu č. 227/2025 Z. z. o bezpečnostných opatreniach (ďalej len „Vyhláška“).</w:t>
      </w:r>
    </w:p>
    <w:p w14:paraId="60BAADA2" w14:textId="77777777" w:rsidR="00560043" w:rsidRPr="00560043" w:rsidRDefault="00560043" w:rsidP="00560043">
      <w:pPr>
        <w:pStyle w:val="Default"/>
        <w:spacing w:line="312" w:lineRule="auto"/>
        <w:ind w:left="567"/>
        <w:contextualSpacing/>
        <w:jc w:val="both"/>
        <w:rPr>
          <w:bCs/>
          <w:sz w:val="22"/>
          <w:szCs w:val="22"/>
        </w:rPr>
      </w:pPr>
    </w:p>
    <w:p w14:paraId="74A3FB09" w14:textId="0795F82C" w:rsidR="00560043" w:rsidRPr="00560043" w:rsidRDefault="00560043">
      <w:pPr>
        <w:pStyle w:val="Default"/>
        <w:numPr>
          <w:ilvl w:val="1"/>
          <w:numId w:val="24"/>
        </w:numPr>
        <w:adjustRightInd w:val="0"/>
        <w:spacing w:line="312" w:lineRule="auto"/>
        <w:contextualSpacing/>
        <w:jc w:val="both"/>
        <w:rPr>
          <w:bCs/>
          <w:sz w:val="22"/>
          <w:szCs w:val="22"/>
        </w:rPr>
      </w:pPr>
      <w:r w:rsidRPr="00560043">
        <w:rPr>
          <w:bCs/>
          <w:sz w:val="22"/>
          <w:szCs w:val="22"/>
        </w:rPr>
        <w:t xml:space="preserve">Zmluvné strany sa dohodli, že </w:t>
      </w:r>
      <w:r w:rsidR="0040452C">
        <w:rPr>
          <w:bCs/>
          <w:sz w:val="22"/>
          <w:szCs w:val="22"/>
        </w:rPr>
        <w:t xml:space="preserve">objednávateľ </w:t>
      </w:r>
      <w:r w:rsidRPr="00560043">
        <w:rPr>
          <w:bCs/>
          <w:sz w:val="22"/>
          <w:szCs w:val="22"/>
        </w:rPr>
        <w:t xml:space="preserve">a </w:t>
      </w:r>
      <w:r w:rsidR="0040452C">
        <w:rPr>
          <w:bCs/>
          <w:sz w:val="22"/>
          <w:szCs w:val="22"/>
        </w:rPr>
        <w:t>poskytovateľ</w:t>
      </w:r>
      <w:r w:rsidRPr="00560043">
        <w:rPr>
          <w:bCs/>
          <w:sz w:val="22"/>
          <w:szCs w:val="22"/>
        </w:rPr>
        <w:t xml:space="preserve"> si poskytnú všetku primeranú súčinnosť pri realizovaní bezpečnostných plnení v zmysle tejto </w:t>
      </w:r>
      <w:r w:rsidR="0062290F">
        <w:rPr>
          <w:bCs/>
          <w:sz w:val="22"/>
          <w:szCs w:val="22"/>
        </w:rPr>
        <w:t>prílohy č. 7 dohody (ďalej ako „Príloha č. 7“)</w:t>
      </w:r>
      <w:r w:rsidRPr="00560043">
        <w:rPr>
          <w:bCs/>
          <w:sz w:val="22"/>
          <w:szCs w:val="22"/>
        </w:rPr>
        <w:t>.</w:t>
      </w:r>
    </w:p>
    <w:p w14:paraId="51E28AA5" w14:textId="77777777" w:rsidR="00560043" w:rsidRPr="00560043" w:rsidRDefault="00560043" w:rsidP="00560043">
      <w:pPr>
        <w:pStyle w:val="Default"/>
        <w:spacing w:line="312" w:lineRule="auto"/>
        <w:ind w:left="567"/>
        <w:contextualSpacing/>
        <w:jc w:val="both"/>
        <w:rPr>
          <w:bCs/>
          <w:sz w:val="22"/>
          <w:szCs w:val="22"/>
        </w:rPr>
      </w:pPr>
    </w:p>
    <w:p w14:paraId="7AEDB7E0" w14:textId="2A51159D" w:rsidR="00560043" w:rsidRPr="00560043" w:rsidRDefault="00560043">
      <w:pPr>
        <w:pStyle w:val="Default"/>
        <w:numPr>
          <w:ilvl w:val="1"/>
          <w:numId w:val="24"/>
        </w:numPr>
        <w:adjustRightInd w:val="0"/>
        <w:spacing w:line="312" w:lineRule="auto"/>
        <w:contextualSpacing/>
        <w:jc w:val="both"/>
        <w:rPr>
          <w:bCs/>
          <w:sz w:val="22"/>
          <w:szCs w:val="22"/>
        </w:rPr>
      </w:pPr>
      <w:r w:rsidRPr="00560043">
        <w:rPr>
          <w:bCs/>
          <w:sz w:val="22"/>
          <w:szCs w:val="22"/>
        </w:rPr>
        <w:t xml:space="preserve">V súlade s § 3 až 6 Vyhlášky pri uzatvorení </w:t>
      </w:r>
      <w:r w:rsidR="0062290F" w:rsidRPr="0062290F">
        <w:rPr>
          <w:bCs/>
          <w:sz w:val="22"/>
          <w:szCs w:val="22"/>
        </w:rPr>
        <w:t>dohody</w:t>
      </w:r>
      <w:r w:rsidRPr="00560043">
        <w:rPr>
          <w:bCs/>
          <w:sz w:val="22"/>
          <w:szCs w:val="22"/>
        </w:rPr>
        <w:t xml:space="preserve"> boli analyzované riziká spojené s dodávateľským vzťahom medzi zmluvnými stranami a bezpečnostným plnením spôsobom podľa § 7 Vyhlášky (ďalej ako „Analýza rizík“). Analýzou rizík boli identifikované najmä:</w:t>
      </w:r>
    </w:p>
    <w:p w14:paraId="0CB407B6" w14:textId="77777777" w:rsidR="00560043" w:rsidRPr="00560043" w:rsidRDefault="00560043" w:rsidP="00560043">
      <w:pPr>
        <w:pStyle w:val="Default"/>
        <w:spacing w:line="312" w:lineRule="auto"/>
        <w:contextualSpacing/>
        <w:jc w:val="both"/>
        <w:rPr>
          <w:bCs/>
          <w:sz w:val="22"/>
          <w:szCs w:val="22"/>
        </w:rPr>
      </w:pPr>
    </w:p>
    <w:p w14:paraId="719883FE" w14:textId="77777777" w:rsidR="00560043" w:rsidRPr="00560043" w:rsidRDefault="00560043" w:rsidP="00560043">
      <w:pPr>
        <w:pStyle w:val="Default"/>
        <w:spacing w:line="312" w:lineRule="auto"/>
        <w:ind w:left="708"/>
        <w:contextualSpacing/>
        <w:jc w:val="both"/>
        <w:rPr>
          <w:bCs/>
          <w:sz w:val="22"/>
          <w:szCs w:val="22"/>
        </w:rPr>
      </w:pPr>
      <w:r w:rsidRPr="00560043">
        <w:rPr>
          <w:bCs/>
          <w:sz w:val="22"/>
          <w:szCs w:val="22"/>
        </w:rPr>
        <w:t>1.3.1 hrozby;</w:t>
      </w:r>
    </w:p>
    <w:p w14:paraId="030C8DEE" w14:textId="77777777" w:rsidR="00560043" w:rsidRPr="00560043" w:rsidRDefault="00560043" w:rsidP="00560043">
      <w:pPr>
        <w:pStyle w:val="Default"/>
        <w:spacing w:line="312" w:lineRule="auto"/>
        <w:ind w:left="708"/>
        <w:contextualSpacing/>
        <w:jc w:val="both"/>
        <w:rPr>
          <w:bCs/>
          <w:sz w:val="22"/>
          <w:szCs w:val="22"/>
        </w:rPr>
      </w:pPr>
      <w:r w:rsidRPr="00560043">
        <w:rPr>
          <w:bCs/>
          <w:sz w:val="22"/>
          <w:szCs w:val="22"/>
        </w:rPr>
        <w:t>1.3.2 zraniteľnosti;</w:t>
      </w:r>
    </w:p>
    <w:p w14:paraId="13AD913F" w14:textId="77777777" w:rsidR="00560043" w:rsidRPr="00560043" w:rsidRDefault="00560043" w:rsidP="00560043">
      <w:pPr>
        <w:pStyle w:val="Default"/>
        <w:spacing w:line="312" w:lineRule="auto"/>
        <w:ind w:left="1276" w:hanging="568"/>
        <w:contextualSpacing/>
        <w:jc w:val="both"/>
        <w:rPr>
          <w:bCs/>
          <w:sz w:val="22"/>
          <w:szCs w:val="22"/>
        </w:rPr>
      </w:pPr>
      <w:r w:rsidRPr="00560043">
        <w:rPr>
          <w:bCs/>
          <w:sz w:val="22"/>
          <w:szCs w:val="22"/>
        </w:rPr>
        <w:t>1.3.3 pravdepodobnosť vzniku škodlivej udalosti, ktorá môže byť spôsobená zneužitím existujúcej zraniteľnosti aktíva potenciálnou hrozbou;</w:t>
      </w:r>
    </w:p>
    <w:p w14:paraId="04A9D0B2" w14:textId="77777777" w:rsidR="00560043" w:rsidRPr="00560043" w:rsidRDefault="00560043" w:rsidP="00560043">
      <w:pPr>
        <w:pStyle w:val="Default"/>
        <w:spacing w:line="312" w:lineRule="auto"/>
        <w:ind w:left="708"/>
        <w:contextualSpacing/>
        <w:jc w:val="both"/>
        <w:rPr>
          <w:bCs/>
          <w:sz w:val="22"/>
          <w:szCs w:val="22"/>
        </w:rPr>
      </w:pPr>
      <w:r w:rsidRPr="00560043">
        <w:rPr>
          <w:bCs/>
          <w:sz w:val="22"/>
          <w:szCs w:val="22"/>
        </w:rPr>
        <w:t>1.3.4 riziká s ohľadom na aktíva;</w:t>
      </w:r>
    </w:p>
    <w:p w14:paraId="01B7E6A1" w14:textId="77777777" w:rsidR="00560043" w:rsidRPr="00560043" w:rsidRDefault="00560043" w:rsidP="00560043">
      <w:pPr>
        <w:pStyle w:val="Default"/>
        <w:spacing w:line="312" w:lineRule="auto"/>
        <w:ind w:left="708"/>
        <w:contextualSpacing/>
        <w:jc w:val="both"/>
        <w:rPr>
          <w:bCs/>
          <w:sz w:val="22"/>
          <w:szCs w:val="22"/>
        </w:rPr>
      </w:pPr>
      <w:r w:rsidRPr="00560043">
        <w:rPr>
          <w:bCs/>
          <w:sz w:val="22"/>
          <w:szCs w:val="22"/>
        </w:rPr>
        <w:t>1.3.5 riziko a jeho kvalifikácia alebo kvantifikácia;</w:t>
      </w:r>
    </w:p>
    <w:p w14:paraId="0717572E" w14:textId="77777777" w:rsidR="00560043" w:rsidRPr="00560043" w:rsidRDefault="00560043" w:rsidP="00560043">
      <w:pPr>
        <w:pStyle w:val="Default"/>
        <w:spacing w:line="312" w:lineRule="auto"/>
        <w:ind w:left="708"/>
        <w:contextualSpacing/>
        <w:jc w:val="both"/>
        <w:rPr>
          <w:bCs/>
          <w:sz w:val="22"/>
          <w:szCs w:val="22"/>
        </w:rPr>
      </w:pPr>
      <w:r w:rsidRPr="00560043">
        <w:rPr>
          <w:bCs/>
          <w:sz w:val="22"/>
          <w:szCs w:val="22"/>
        </w:rPr>
        <w:t>1.3.6 funkčný dopad;</w:t>
      </w:r>
    </w:p>
    <w:p w14:paraId="25782508" w14:textId="77777777" w:rsidR="00560043" w:rsidRPr="00560043" w:rsidRDefault="00560043" w:rsidP="00560043">
      <w:pPr>
        <w:pStyle w:val="Default"/>
        <w:spacing w:line="312" w:lineRule="auto"/>
        <w:ind w:left="708"/>
        <w:contextualSpacing/>
        <w:jc w:val="both"/>
        <w:rPr>
          <w:bCs/>
          <w:sz w:val="22"/>
          <w:szCs w:val="22"/>
        </w:rPr>
      </w:pPr>
      <w:r w:rsidRPr="00560043">
        <w:rPr>
          <w:bCs/>
          <w:sz w:val="22"/>
          <w:szCs w:val="22"/>
        </w:rPr>
        <w:t>1.3.7 návrh bezpečnostných opatrení v zmysle Vyhlášky v kontexte identifikovaných rizík;</w:t>
      </w:r>
    </w:p>
    <w:p w14:paraId="0D31598D" w14:textId="77777777" w:rsidR="00560043" w:rsidRPr="00560043" w:rsidRDefault="00560043" w:rsidP="00560043">
      <w:pPr>
        <w:pStyle w:val="Default"/>
        <w:spacing w:line="312" w:lineRule="auto"/>
        <w:ind w:left="708"/>
        <w:contextualSpacing/>
        <w:jc w:val="both"/>
        <w:rPr>
          <w:bCs/>
          <w:sz w:val="22"/>
          <w:szCs w:val="22"/>
        </w:rPr>
      </w:pPr>
      <w:r w:rsidRPr="00560043">
        <w:rPr>
          <w:bCs/>
          <w:sz w:val="22"/>
          <w:szCs w:val="22"/>
        </w:rPr>
        <w:t>1.3.8 vlastník rizika.</w:t>
      </w:r>
    </w:p>
    <w:p w14:paraId="39451C8D" w14:textId="77777777" w:rsidR="00560043" w:rsidRPr="00560043" w:rsidRDefault="00560043" w:rsidP="00560043">
      <w:pPr>
        <w:pStyle w:val="Default"/>
        <w:spacing w:line="312" w:lineRule="auto"/>
        <w:contextualSpacing/>
        <w:jc w:val="both"/>
        <w:rPr>
          <w:bCs/>
          <w:sz w:val="22"/>
          <w:szCs w:val="22"/>
        </w:rPr>
      </w:pPr>
    </w:p>
    <w:p w14:paraId="2B651066" w14:textId="2C72C806" w:rsidR="00560043" w:rsidRPr="00560043" w:rsidRDefault="0040452C">
      <w:pPr>
        <w:pStyle w:val="Default"/>
        <w:numPr>
          <w:ilvl w:val="1"/>
          <w:numId w:val="24"/>
        </w:numPr>
        <w:adjustRightInd w:val="0"/>
        <w:spacing w:line="312" w:lineRule="auto"/>
        <w:contextualSpacing/>
        <w:jc w:val="both"/>
        <w:rPr>
          <w:bCs/>
          <w:sz w:val="22"/>
          <w:szCs w:val="22"/>
        </w:rPr>
      </w:pPr>
      <w:r>
        <w:rPr>
          <w:bCs/>
          <w:sz w:val="22"/>
          <w:szCs w:val="22"/>
        </w:rPr>
        <w:t>Poskytovateľ</w:t>
      </w:r>
      <w:r w:rsidR="00560043" w:rsidRPr="00560043">
        <w:rPr>
          <w:bCs/>
          <w:sz w:val="22"/>
          <w:szCs w:val="22"/>
        </w:rPr>
        <w:t xml:space="preserve"> vyhlasuje a súhlasí, že bude dodržiavať všetky interné predpisy </w:t>
      </w:r>
      <w:r>
        <w:rPr>
          <w:bCs/>
          <w:sz w:val="22"/>
          <w:szCs w:val="22"/>
        </w:rPr>
        <w:t>objednávateľa</w:t>
      </w:r>
      <w:r w:rsidR="00560043" w:rsidRPr="00560043">
        <w:rPr>
          <w:bCs/>
          <w:sz w:val="22"/>
          <w:szCs w:val="22"/>
        </w:rPr>
        <w:t xml:space="preserve"> pri poskytovaní bezpečnostných plnení podľa tejto </w:t>
      </w:r>
      <w:r w:rsidR="0062290F" w:rsidRPr="0062290F">
        <w:rPr>
          <w:bCs/>
          <w:sz w:val="22"/>
          <w:szCs w:val="22"/>
        </w:rPr>
        <w:t>dohody</w:t>
      </w:r>
      <w:r w:rsidR="00560043" w:rsidRPr="00560043">
        <w:rPr>
          <w:bCs/>
          <w:sz w:val="22"/>
          <w:szCs w:val="22"/>
        </w:rPr>
        <w:t xml:space="preserve">, najmä jeho bezpečnostné politiky, a to v rozsahu, v akom </w:t>
      </w:r>
      <w:r>
        <w:rPr>
          <w:bCs/>
          <w:sz w:val="22"/>
          <w:szCs w:val="22"/>
        </w:rPr>
        <w:t xml:space="preserve">objednávateľ </w:t>
      </w:r>
      <w:r w:rsidR="00560043" w:rsidRPr="00560043">
        <w:rPr>
          <w:bCs/>
          <w:sz w:val="22"/>
          <w:szCs w:val="22"/>
        </w:rPr>
        <w:t xml:space="preserve">svoje interné predpisy sprístupnil </w:t>
      </w:r>
      <w:r>
        <w:rPr>
          <w:bCs/>
          <w:sz w:val="22"/>
          <w:szCs w:val="22"/>
        </w:rPr>
        <w:t>poskytovateľovi</w:t>
      </w:r>
      <w:r w:rsidR="00560043" w:rsidRPr="00560043">
        <w:rPr>
          <w:bCs/>
          <w:sz w:val="22"/>
          <w:szCs w:val="22"/>
        </w:rPr>
        <w:t xml:space="preserve">. To neplatí, ak príslušná povinnosť vyplýva </w:t>
      </w:r>
      <w:r>
        <w:rPr>
          <w:bCs/>
          <w:sz w:val="22"/>
          <w:szCs w:val="22"/>
        </w:rPr>
        <w:t>poskytovateľovi</w:t>
      </w:r>
      <w:r w:rsidR="00560043" w:rsidRPr="00560043">
        <w:rPr>
          <w:bCs/>
          <w:sz w:val="22"/>
          <w:szCs w:val="22"/>
        </w:rPr>
        <w:t xml:space="preserve"> zo všeobecne záväzného právneho predpisu. Povinnosť dodržiavať všetky interné predpisy </w:t>
      </w:r>
      <w:r>
        <w:rPr>
          <w:bCs/>
          <w:sz w:val="22"/>
          <w:szCs w:val="22"/>
        </w:rPr>
        <w:t>objednávateľa</w:t>
      </w:r>
      <w:r w:rsidR="00560043" w:rsidRPr="00560043">
        <w:rPr>
          <w:bCs/>
          <w:sz w:val="22"/>
          <w:szCs w:val="22"/>
        </w:rPr>
        <w:t xml:space="preserve"> sa týka aj akejkoľvek ich úpravy, zmeny alebo doplnenia počas platnosti a účinnosti </w:t>
      </w:r>
      <w:r w:rsidR="0062290F" w:rsidRPr="0062290F">
        <w:rPr>
          <w:bCs/>
          <w:sz w:val="22"/>
          <w:szCs w:val="22"/>
        </w:rPr>
        <w:t>dohody</w:t>
      </w:r>
      <w:r w:rsidR="00560043" w:rsidRPr="00560043">
        <w:rPr>
          <w:bCs/>
          <w:sz w:val="22"/>
          <w:szCs w:val="22"/>
        </w:rPr>
        <w:t xml:space="preserve">. Zmluvné strany vyhlasujú, že bezpečnostné politiky </w:t>
      </w:r>
      <w:r>
        <w:rPr>
          <w:bCs/>
          <w:sz w:val="22"/>
          <w:szCs w:val="22"/>
        </w:rPr>
        <w:t>objednávateľa</w:t>
      </w:r>
      <w:r w:rsidR="00560043" w:rsidRPr="00560043">
        <w:rPr>
          <w:bCs/>
          <w:sz w:val="22"/>
          <w:szCs w:val="22"/>
        </w:rPr>
        <w:t xml:space="preserve">, ku ktorým má </w:t>
      </w:r>
      <w:r>
        <w:rPr>
          <w:bCs/>
          <w:sz w:val="22"/>
          <w:szCs w:val="22"/>
        </w:rPr>
        <w:t>poskytovateľ</w:t>
      </w:r>
      <w:r w:rsidR="00560043" w:rsidRPr="00560043">
        <w:rPr>
          <w:bCs/>
          <w:sz w:val="22"/>
          <w:szCs w:val="22"/>
        </w:rPr>
        <w:t xml:space="preserve"> prístup, sú </w:t>
      </w:r>
      <w:r w:rsidR="00560043" w:rsidRPr="00560043">
        <w:rPr>
          <w:bCs/>
          <w:sz w:val="22"/>
          <w:szCs w:val="22"/>
        </w:rPr>
        <w:lastRenderedPageBreak/>
        <w:t xml:space="preserve">obsahom </w:t>
      </w:r>
      <w:r w:rsidR="00560043" w:rsidRPr="00560043">
        <w:rPr>
          <w:b/>
          <w:i/>
          <w:iCs/>
          <w:sz w:val="22"/>
          <w:szCs w:val="22"/>
          <w:u w:val="single"/>
        </w:rPr>
        <w:t>Čl. 10</w:t>
      </w:r>
      <w:r w:rsidR="00560043" w:rsidRPr="00560043">
        <w:rPr>
          <w:bCs/>
          <w:sz w:val="22"/>
          <w:szCs w:val="22"/>
        </w:rPr>
        <w:t xml:space="preserve"> tejto Prílohy</w:t>
      </w:r>
      <w:r w:rsidR="008F267D">
        <w:rPr>
          <w:bCs/>
          <w:sz w:val="22"/>
          <w:szCs w:val="22"/>
        </w:rPr>
        <w:t xml:space="preserve"> </w:t>
      </w:r>
      <w:bookmarkStart w:id="7" w:name="_Hlk212539338"/>
      <w:r w:rsidR="008F267D">
        <w:rPr>
          <w:bCs/>
          <w:sz w:val="22"/>
          <w:szCs w:val="22"/>
        </w:rPr>
        <w:t>č. 7</w:t>
      </w:r>
      <w:bookmarkEnd w:id="7"/>
      <w:r w:rsidR="00560043" w:rsidRPr="00560043">
        <w:rPr>
          <w:bCs/>
          <w:sz w:val="22"/>
          <w:szCs w:val="22"/>
        </w:rPr>
        <w:t xml:space="preserve">. </w:t>
      </w:r>
      <w:r>
        <w:rPr>
          <w:bCs/>
          <w:sz w:val="22"/>
          <w:szCs w:val="22"/>
        </w:rPr>
        <w:t>Poskytovateľ</w:t>
      </w:r>
      <w:r w:rsidR="00560043" w:rsidRPr="00560043">
        <w:rPr>
          <w:bCs/>
          <w:sz w:val="22"/>
          <w:szCs w:val="22"/>
        </w:rPr>
        <w:t xml:space="preserve"> zabezpečí, aby boli bezpečnostné politiky prístupné a ich obsah známy všetkým osobám podieľajúcim sa na plnení </w:t>
      </w:r>
      <w:r w:rsidR="0062290F" w:rsidRPr="0062290F">
        <w:rPr>
          <w:bCs/>
          <w:sz w:val="22"/>
          <w:szCs w:val="22"/>
        </w:rPr>
        <w:t>dohody</w:t>
      </w:r>
      <w:r w:rsidR="00560043" w:rsidRPr="00560043">
        <w:rPr>
          <w:bCs/>
          <w:sz w:val="22"/>
          <w:szCs w:val="22"/>
        </w:rPr>
        <w:t xml:space="preserve"> vo vzťahu k poskytovaniu bezpečnostných plnení (interní zamestnanci </w:t>
      </w:r>
      <w:r>
        <w:rPr>
          <w:bCs/>
          <w:sz w:val="22"/>
          <w:szCs w:val="22"/>
        </w:rPr>
        <w:t>poskytovateľa</w:t>
      </w:r>
      <w:r w:rsidR="00560043" w:rsidRPr="00560043">
        <w:rPr>
          <w:bCs/>
          <w:sz w:val="22"/>
          <w:szCs w:val="22"/>
        </w:rPr>
        <w:t>, jej subdodávatelia a pod.).</w:t>
      </w:r>
    </w:p>
    <w:p w14:paraId="5F32D9A4" w14:textId="77777777" w:rsidR="00560043" w:rsidRPr="00560043" w:rsidRDefault="00560043" w:rsidP="00560043">
      <w:pPr>
        <w:pStyle w:val="Default"/>
        <w:spacing w:line="312" w:lineRule="auto"/>
        <w:ind w:left="567"/>
        <w:contextualSpacing/>
        <w:jc w:val="both"/>
        <w:rPr>
          <w:bCs/>
          <w:sz w:val="22"/>
          <w:szCs w:val="22"/>
        </w:rPr>
      </w:pPr>
    </w:p>
    <w:p w14:paraId="3CD45872" w14:textId="2E53485E" w:rsidR="00560043" w:rsidRPr="00560043" w:rsidRDefault="0040452C">
      <w:pPr>
        <w:pStyle w:val="Default"/>
        <w:numPr>
          <w:ilvl w:val="1"/>
          <w:numId w:val="24"/>
        </w:numPr>
        <w:adjustRightInd w:val="0"/>
        <w:spacing w:line="312" w:lineRule="auto"/>
        <w:contextualSpacing/>
        <w:jc w:val="both"/>
        <w:rPr>
          <w:bCs/>
          <w:sz w:val="22"/>
          <w:szCs w:val="22"/>
        </w:rPr>
      </w:pPr>
      <w:r>
        <w:rPr>
          <w:bCs/>
          <w:sz w:val="22"/>
          <w:szCs w:val="22"/>
        </w:rPr>
        <w:t>Poskytovateľ</w:t>
      </w:r>
      <w:r w:rsidR="00560043" w:rsidRPr="00560043">
        <w:rPr>
          <w:bCs/>
          <w:sz w:val="22"/>
          <w:szCs w:val="22"/>
        </w:rPr>
        <w:t xml:space="preserve"> vyhlasuje, že má prijaté, bude dodržiavať a udržiavať všetky bezpečnostné opatrenia, ktoré sú identifikované postupom podľa bodu 1.3 tejto Prílohy</w:t>
      </w:r>
      <w:r w:rsidR="008F267D" w:rsidRPr="008F267D">
        <w:t xml:space="preserve"> </w:t>
      </w:r>
      <w:r w:rsidR="008F267D" w:rsidRPr="008F267D">
        <w:rPr>
          <w:bCs/>
          <w:sz w:val="22"/>
          <w:szCs w:val="22"/>
        </w:rPr>
        <w:t>č. 7</w:t>
      </w:r>
      <w:r w:rsidR="00560043" w:rsidRPr="00560043">
        <w:rPr>
          <w:bCs/>
          <w:sz w:val="22"/>
          <w:szCs w:val="22"/>
        </w:rPr>
        <w:t xml:space="preserve">, a to vrátane ich budúcich zmien či doplnení. Na prípadné zmeny bezpečnostných politík </w:t>
      </w:r>
      <w:r>
        <w:rPr>
          <w:bCs/>
          <w:sz w:val="22"/>
          <w:szCs w:val="22"/>
        </w:rPr>
        <w:t>objednávateľa</w:t>
      </w:r>
      <w:r w:rsidR="00560043" w:rsidRPr="00560043">
        <w:rPr>
          <w:bCs/>
          <w:sz w:val="22"/>
          <w:szCs w:val="22"/>
        </w:rPr>
        <w:t xml:space="preserve"> uvedené v </w:t>
      </w:r>
      <w:r w:rsidR="00560043" w:rsidRPr="00560043">
        <w:rPr>
          <w:b/>
          <w:i/>
          <w:iCs/>
          <w:sz w:val="22"/>
          <w:szCs w:val="22"/>
          <w:u w:val="single"/>
        </w:rPr>
        <w:t>Čl. 10</w:t>
      </w:r>
      <w:r w:rsidR="00560043" w:rsidRPr="00560043">
        <w:rPr>
          <w:bCs/>
          <w:sz w:val="22"/>
          <w:szCs w:val="22"/>
        </w:rPr>
        <w:t xml:space="preserve"> tejto Prílohy</w:t>
      </w:r>
      <w:r w:rsidR="008F267D" w:rsidRPr="008F267D">
        <w:t xml:space="preserve"> </w:t>
      </w:r>
      <w:r w:rsidR="008F267D" w:rsidRPr="008F267D">
        <w:rPr>
          <w:bCs/>
          <w:sz w:val="22"/>
          <w:szCs w:val="22"/>
        </w:rPr>
        <w:t>č. 7</w:t>
      </w:r>
      <w:r w:rsidR="00560043" w:rsidRPr="00560043">
        <w:rPr>
          <w:bCs/>
          <w:sz w:val="22"/>
          <w:szCs w:val="22"/>
        </w:rPr>
        <w:t xml:space="preserve"> </w:t>
      </w:r>
      <w:r w:rsidR="003E6732">
        <w:rPr>
          <w:bCs/>
          <w:sz w:val="22"/>
          <w:szCs w:val="22"/>
        </w:rPr>
        <w:t>objednávateľom</w:t>
      </w:r>
      <w:r w:rsidR="00560043" w:rsidRPr="00560043">
        <w:rPr>
          <w:bCs/>
          <w:sz w:val="22"/>
          <w:szCs w:val="22"/>
        </w:rPr>
        <w:t xml:space="preserve"> sa primerane vzťahuje bod 9.2 tejto Prílohy</w:t>
      </w:r>
      <w:r w:rsidR="008F267D" w:rsidRPr="008F267D">
        <w:t xml:space="preserve"> </w:t>
      </w:r>
      <w:r w:rsidR="008F267D" w:rsidRPr="008F267D">
        <w:rPr>
          <w:bCs/>
          <w:sz w:val="22"/>
          <w:szCs w:val="22"/>
        </w:rPr>
        <w:t>č. 7</w:t>
      </w:r>
      <w:r w:rsidR="00560043" w:rsidRPr="00560043">
        <w:rPr>
          <w:bCs/>
          <w:sz w:val="22"/>
          <w:szCs w:val="22"/>
        </w:rPr>
        <w:t xml:space="preserve">  so spôsobom oznámenia tejto zmeny podľa </w:t>
      </w:r>
      <w:r w:rsidR="00203E44">
        <w:rPr>
          <w:bCs/>
          <w:sz w:val="22"/>
          <w:szCs w:val="22"/>
        </w:rPr>
        <w:t>Čl. 9</w:t>
      </w:r>
      <w:r w:rsidR="00560043" w:rsidRPr="00560043">
        <w:rPr>
          <w:bCs/>
          <w:sz w:val="22"/>
          <w:szCs w:val="22"/>
        </w:rPr>
        <w:t xml:space="preserve"> tejto Prílohy</w:t>
      </w:r>
      <w:r w:rsidR="00203E44">
        <w:rPr>
          <w:bCs/>
          <w:sz w:val="22"/>
          <w:szCs w:val="22"/>
        </w:rPr>
        <w:t xml:space="preserve"> č. 7</w:t>
      </w:r>
      <w:r w:rsidR="00560043" w:rsidRPr="00560043">
        <w:rPr>
          <w:bCs/>
          <w:sz w:val="22"/>
          <w:szCs w:val="22"/>
        </w:rPr>
        <w:t xml:space="preserve">. Na zmenu obsahu </w:t>
      </w:r>
      <w:r w:rsidR="00560043" w:rsidRPr="00560043">
        <w:rPr>
          <w:b/>
          <w:i/>
          <w:iCs/>
          <w:sz w:val="22"/>
          <w:szCs w:val="22"/>
          <w:u w:val="single"/>
        </w:rPr>
        <w:t>Čl. 10</w:t>
      </w:r>
      <w:r w:rsidR="00560043" w:rsidRPr="00560043">
        <w:rPr>
          <w:bCs/>
          <w:sz w:val="22"/>
          <w:szCs w:val="22"/>
        </w:rPr>
        <w:t xml:space="preserve"> tejto Prílohy nie je potrebné uzatvoriť dodatok k </w:t>
      </w:r>
      <w:r w:rsidR="0062290F" w:rsidRPr="0062290F">
        <w:rPr>
          <w:bCs/>
          <w:sz w:val="22"/>
          <w:szCs w:val="22"/>
        </w:rPr>
        <w:t>dohod</w:t>
      </w:r>
      <w:r w:rsidR="008F267D">
        <w:rPr>
          <w:bCs/>
          <w:sz w:val="22"/>
          <w:szCs w:val="22"/>
        </w:rPr>
        <w:t>e</w:t>
      </w:r>
      <w:r w:rsidR="00560043" w:rsidRPr="00560043">
        <w:rPr>
          <w:bCs/>
          <w:sz w:val="22"/>
          <w:szCs w:val="22"/>
        </w:rPr>
        <w:t xml:space="preserve">. </w:t>
      </w:r>
    </w:p>
    <w:p w14:paraId="3951EE86" w14:textId="77777777" w:rsidR="00560043" w:rsidRPr="00560043" w:rsidRDefault="00560043" w:rsidP="00560043">
      <w:pPr>
        <w:pStyle w:val="Odsekzoznamu"/>
        <w:rPr>
          <w:rFonts w:ascii="Arial" w:hAnsi="Arial" w:cs="Arial"/>
          <w:bCs/>
        </w:rPr>
      </w:pPr>
    </w:p>
    <w:p w14:paraId="17384DBE" w14:textId="201C6915" w:rsidR="00560043" w:rsidRPr="00560043" w:rsidRDefault="0040452C">
      <w:pPr>
        <w:pStyle w:val="Default"/>
        <w:numPr>
          <w:ilvl w:val="1"/>
          <w:numId w:val="24"/>
        </w:numPr>
        <w:adjustRightInd w:val="0"/>
        <w:spacing w:line="312" w:lineRule="auto"/>
        <w:contextualSpacing/>
        <w:jc w:val="both"/>
        <w:rPr>
          <w:bCs/>
          <w:sz w:val="22"/>
          <w:szCs w:val="22"/>
        </w:rPr>
      </w:pPr>
      <w:r>
        <w:rPr>
          <w:bCs/>
          <w:sz w:val="22"/>
          <w:szCs w:val="22"/>
        </w:rPr>
        <w:t>Objednávateľ</w:t>
      </w:r>
      <w:r w:rsidR="003E6732">
        <w:rPr>
          <w:bCs/>
          <w:sz w:val="22"/>
          <w:szCs w:val="22"/>
        </w:rPr>
        <w:t xml:space="preserve"> </w:t>
      </w:r>
      <w:r w:rsidR="00560043" w:rsidRPr="00560043">
        <w:rPr>
          <w:bCs/>
          <w:sz w:val="22"/>
          <w:szCs w:val="22"/>
        </w:rPr>
        <w:t xml:space="preserve">je oprávnený počas platnosti a účinnosti </w:t>
      </w:r>
      <w:r w:rsidR="0062290F" w:rsidRPr="0062290F">
        <w:rPr>
          <w:bCs/>
          <w:sz w:val="22"/>
          <w:szCs w:val="22"/>
        </w:rPr>
        <w:t>dohody</w:t>
      </w:r>
      <w:r w:rsidR="00560043" w:rsidRPr="00560043">
        <w:rPr>
          <w:bCs/>
          <w:sz w:val="22"/>
          <w:szCs w:val="22"/>
        </w:rPr>
        <w:t xml:space="preserve"> vykonať zmenu alebo doplnenie skôr identifikovaných bezpečnostných opatrení identifikovaných postupom podľa bodu 1.3 tejto Prílohy</w:t>
      </w:r>
      <w:r w:rsidR="008F267D" w:rsidRPr="008F267D">
        <w:t xml:space="preserve"> </w:t>
      </w:r>
      <w:r w:rsidR="008F267D" w:rsidRPr="008F267D">
        <w:rPr>
          <w:bCs/>
          <w:sz w:val="22"/>
          <w:szCs w:val="22"/>
        </w:rPr>
        <w:t>č. 7</w:t>
      </w:r>
      <w:r w:rsidR="00560043" w:rsidRPr="00560043">
        <w:rPr>
          <w:bCs/>
          <w:sz w:val="22"/>
          <w:szCs w:val="22"/>
        </w:rPr>
        <w:t xml:space="preserve">, ktoré je </w:t>
      </w:r>
      <w:r w:rsidR="003E6732">
        <w:rPr>
          <w:bCs/>
          <w:sz w:val="22"/>
          <w:szCs w:val="22"/>
        </w:rPr>
        <w:t>p</w:t>
      </w:r>
      <w:r>
        <w:rPr>
          <w:bCs/>
          <w:sz w:val="22"/>
          <w:szCs w:val="22"/>
        </w:rPr>
        <w:t>oskytovateľ</w:t>
      </w:r>
      <w:r w:rsidR="00560043" w:rsidRPr="00560043">
        <w:rPr>
          <w:bCs/>
          <w:sz w:val="22"/>
          <w:szCs w:val="22"/>
        </w:rPr>
        <w:t xml:space="preserve"> povinn</w:t>
      </w:r>
      <w:r w:rsidR="003E6732">
        <w:rPr>
          <w:bCs/>
          <w:sz w:val="22"/>
          <w:szCs w:val="22"/>
        </w:rPr>
        <w:t>ý</w:t>
      </w:r>
      <w:r w:rsidR="00560043" w:rsidRPr="00560043">
        <w:rPr>
          <w:bCs/>
          <w:sz w:val="22"/>
          <w:szCs w:val="22"/>
        </w:rPr>
        <w:t xml:space="preserve"> v lehote identifikovanej </w:t>
      </w:r>
      <w:r w:rsidR="003E6732">
        <w:rPr>
          <w:bCs/>
          <w:sz w:val="22"/>
          <w:szCs w:val="22"/>
        </w:rPr>
        <w:t>objednávateľom</w:t>
      </w:r>
      <w:r w:rsidR="00560043" w:rsidRPr="00560043">
        <w:rPr>
          <w:bCs/>
          <w:sz w:val="22"/>
          <w:szCs w:val="22"/>
        </w:rPr>
        <w:t xml:space="preserve"> prijať. Povinnosť </w:t>
      </w:r>
      <w:r w:rsidR="003E6732">
        <w:rPr>
          <w:bCs/>
          <w:sz w:val="22"/>
          <w:szCs w:val="22"/>
        </w:rPr>
        <w:t>poskytovateľa</w:t>
      </w:r>
      <w:r w:rsidR="00560043" w:rsidRPr="00560043">
        <w:rPr>
          <w:bCs/>
          <w:sz w:val="22"/>
          <w:szCs w:val="22"/>
        </w:rPr>
        <w:t xml:space="preserve"> podľa predchádzajúcej vety je daná za predpokladu, pokiaľ potreba zmeny alebo doplnenia bezpečnostných opatrení vyplynie z nových alebo aktualizovaných rizík identifikovaných </w:t>
      </w:r>
      <w:r w:rsidR="003E6732">
        <w:rPr>
          <w:bCs/>
          <w:sz w:val="22"/>
          <w:szCs w:val="22"/>
        </w:rPr>
        <w:t>objednávateľom</w:t>
      </w:r>
      <w:r w:rsidR="00560043" w:rsidRPr="00560043">
        <w:rPr>
          <w:bCs/>
          <w:sz w:val="22"/>
          <w:szCs w:val="22"/>
        </w:rPr>
        <w:t xml:space="preserve"> postupom podľa § 7 Vyhlášky. Požiadavky na plnenie bezpečnostných opatrení sú obsahom </w:t>
      </w:r>
      <w:r w:rsidR="00560043" w:rsidRPr="00560043">
        <w:rPr>
          <w:b/>
          <w:i/>
          <w:iCs/>
          <w:sz w:val="22"/>
          <w:szCs w:val="22"/>
        </w:rPr>
        <w:t>Čl. 12</w:t>
      </w:r>
      <w:r w:rsidR="00560043" w:rsidRPr="00560043">
        <w:rPr>
          <w:bCs/>
          <w:sz w:val="22"/>
          <w:szCs w:val="22"/>
        </w:rPr>
        <w:t xml:space="preserve"> tejto Prílohy. Na zmenu obsahu </w:t>
      </w:r>
      <w:r w:rsidR="00560043" w:rsidRPr="00560043">
        <w:rPr>
          <w:b/>
          <w:i/>
          <w:iCs/>
          <w:sz w:val="22"/>
          <w:szCs w:val="22"/>
          <w:u w:val="single"/>
        </w:rPr>
        <w:t>Čl. 12</w:t>
      </w:r>
      <w:r w:rsidR="00560043" w:rsidRPr="00560043">
        <w:rPr>
          <w:bCs/>
          <w:sz w:val="22"/>
          <w:szCs w:val="22"/>
        </w:rPr>
        <w:t xml:space="preserve"> tejto Prílohy</w:t>
      </w:r>
      <w:r w:rsidR="008F267D" w:rsidRPr="008F267D">
        <w:t xml:space="preserve"> </w:t>
      </w:r>
      <w:r w:rsidR="008F267D" w:rsidRPr="008F267D">
        <w:rPr>
          <w:bCs/>
          <w:sz w:val="22"/>
          <w:szCs w:val="22"/>
        </w:rPr>
        <w:t>č. 7</w:t>
      </w:r>
      <w:r w:rsidR="00560043" w:rsidRPr="00560043">
        <w:rPr>
          <w:bCs/>
          <w:sz w:val="22"/>
          <w:szCs w:val="22"/>
        </w:rPr>
        <w:t xml:space="preserve"> nie je potrebné uzatvoriť dodatok k </w:t>
      </w:r>
      <w:r w:rsidR="0062290F" w:rsidRPr="0062290F">
        <w:rPr>
          <w:bCs/>
          <w:sz w:val="22"/>
          <w:szCs w:val="22"/>
        </w:rPr>
        <w:t>dohod</w:t>
      </w:r>
      <w:r w:rsidR="008F267D">
        <w:rPr>
          <w:bCs/>
          <w:sz w:val="22"/>
          <w:szCs w:val="22"/>
        </w:rPr>
        <w:t>e</w:t>
      </w:r>
      <w:r w:rsidR="00560043" w:rsidRPr="00560043">
        <w:rPr>
          <w:bCs/>
          <w:sz w:val="22"/>
          <w:szCs w:val="22"/>
        </w:rPr>
        <w:t>, ak ide o zmeny a doplnenia bezpečnostných opatrení z dôvodu uvedenom v tomto bode Prílohy</w:t>
      </w:r>
      <w:r w:rsidR="008F267D" w:rsidRPr="008F267D">
        <w:t xml:space="preserve"> </w:t>
      </w:r>
      <w:r w:rsidR="008F267D" w:rsidRPr="008F267D">
        <w:rPr>
          <w:bCs/>
          <w:sz w:val="22"/>
          <w:szCs w:val="22"/>
        </w:rPr>
        <w:t>č. 7</w:t>
      </w:r>
      <w:r w:rsidR="00560043" w:rsidRPr="00560043">
        <w:rPr>
          <w:bCs/>
          <w:sz w:val="22"/>
          <w:szCs w:val="22"/>
        </w:rPr>
        <w:t xml:space="preserve">. </w:t>
      </w:r>
    </w:p>
    <w:p w14:paraId="660B3B4D" w14:textId="77777777" w:rsidR="00560043" w:rsidRPr="00560043" w:rsidRDefault="00560043" w:rsidP="00560043">
      <w:pPr>
        <w:pStyle w:val="Default"/>
        <w:spacing w:line="312" w:lineRule="auto"/>
        <w:ind w:left="567"/>
        <w:contextualSpacing/>
        <w:jc w:val="both"/>
        <w:rPr>
          <w:bCs/>
          <w:sz w:val="22"/>
          <w:szCs w:val="22"/>
        </w:rPr>
      </w:pPr>
    </w:p>
    <w:p w14:paraId="58BACBEF" w14:textId="1D67FD55" w:rsidR="008734E1" w:rsidRDefault="00560043">
      <w:pPr>
        <w:pStyle w:val="Default"/>
        <w:numPr>
          <w:ilvl w:val="1"/>
          <w:numId w:val="24"/>
        </w:numPr>
        <w:adjustRightInd w:val="0"/>
        <w:spacing w:line="312" w:lineRule="auto"/>
        <w:contextualSpacing/>
        <w:jc w:val="both"/>
        <w:rPr>
          <w:bCs/>
          <w:sz w:val="22"/>
          <w:szCs w:val="22"/>
        </w:rPr>
      </w:pPr>
      <w:r w:rsidRPr="00560043">
        <w:rPr>
          <w:bCs/>
          <w:sz w:val="22"/>
          <w:szCs w:val="22"/>
        </w:rPr>
        <w:t>V prípade, ak sa ktorékoľvek vyhlásenie podľa tohto článku Prílohy</w:t>
      </w:r>
      <w:r w:rsidR="008F267D" w:rsidRPr="008F267D">
        <w:t xml:space="preserve"> </w:t>
      </w:r>
      <w:r w:rsidR="008F267D" w:rsidRPr="008F267D">
        <w:rPr>
          <w:bCs/>
          <w:sz w:val="22"/>
          <w:szCs w:val="22"/>
        </w:rPr>
        <w:t>č. 7</w:t>
      </w:r>
      <w:r w:rsidRPr="00560043">
        <w:rPr>
          <w:bCs/>
          <w:sz w:val="22"/>
          <w:szCs w:val="22"/>
        </w:rPr>
        <w:t xml:space="preserve"> ukáže ako nepravdivé, </w:t>
      </w:r>
      <w:r w:rsidR="0062290F">
        <w:rPr>
          <w:bCs/>
          <w:sz w:val="22"/>
          <w:szCs w:val="22"/>
        </w:rPr>
        <w:t>z</w:t>
      </w:r>
      <w:r w:rsidRPr="00560043">
        <w:rPr>
          <w:bCs/>
          <w:sz w:val="22"/>
          <w:szCs w:val="22"/>
        </w:rPr>
        <w:t xml:space="preserve">mluvná strana, ktorá takéto nepravdivé vyhlásenie poskytla, zodpovedá za škodu druhej </w:t>
      </w:r>
      <w:r w:rsidR="0062290F">
        <w:rPr>
          <w:bCs/>
          <w:sz w:val="22"/>
          <w:szCs w:val="22"/>
        </w:rPr>
        <w:t>z</w:t>
      </w:r>
      <w:r w:rsidRPr="00560043">
        <w:rPr>
          <w:bCs/>
          <w:sz w:val="22"/>
          <w:szCs w:val="22"/>
        </w:rPr>
        <w:t xml:space="preserve">mluvnej strane alebo tretej osobe, ktorá </w:t>
      </w:r>
      <w:r w:rsidR="0062290F">
        <w:rPr>
          <w:bCs/>
          <w:sz w:val="22"/>
          <w:szCs w:val="22"/>
        </w:rPr>
        <w:t>z</w:t>
      </w:r>
      <w:r w:rsidRPr="00560043">
        <w:rPr>
          <w:bCs/>
          <w:sz w:val="22"/>
          <w:szCs w:val="22"/>
        </w:rPr>
        <w:t>mluvnej strane alebo tretej osobe v tejto súvislosti vznikla, a to v celom rozsahu.</w:t>
      </w:r>
    </w:p>
    <w:p w14:paraId="5437643D" w14:textId="77777777" w:rsidR="00B60EC8" w:rsidRPr="00DD5077" w:rsidRDefault="00B60EC8" w:rsidP="00DD5077">
      <w:pPr>
        <w:pStyle w:val="Default"/>
        <w:adjustRightInd w:val="0"/>
        <w:spacing w:line="312" w:lineRule="auto"/>
        <w:contextualSpacing/>
        <w:jc w:val="both"/>
        <w:rPr>
          <w:bCs/>
          <w:sz w:val="22"/>
          <w:szCs w:val="22"/>
        </w:rPr>
      </w:pPr>
    </w:p>
    <w:p w14:paraId="635BEDB3" w14:textId="227CA7B1" w:rsidR="008734E1" w:rsidRPr="00560043" w:rsidRDefault="008734E1">
      <w:pPr>
        <w:pStyle w:val="Default"/>
        <w:numPr>
          <w:ilvl w:val="1"/>
          <w:numId w:val="24"/>
        </w:numPr>
        <w:adjustRightInd w:val="0"/>
        <w:spacing w:line="312" w:lineRule="auto"/>
        <w:contextualSpacing/>
        <w:jc w:val="both"/>
        <w:rPr>
          <w:bCs/>
          <w:sz w:val="22"/>
          <w:szCs w:val="22"/>
        </w:rPr>
      </w:pPr>
      <w:r>
        <w:rPr>
          <w:bCs/>
          <w:sz w:val="22"/>
          <w:szCs w:val="22"/>
        </w:rPr>
        <w:t xml:space="preserve">Zmluvné strany zhodne konštatujú, že tam, kde je </w:t>
      </w:r>
      <w:r w:rsidR="00B60EC8">
        <w:rPr>
          <w:bCs/>
          <w:sz w:val="22"/>
          <w:szCs w:val="22"/>
        </w:rPr>
        <w:t>plnenie povinností poskytovateľa podľa tejto Prílohy č. 7 ohraničené účinnosťou tejto dohody platí, že poskytovateľ je povinný plniť povinnosti podľa tejto Prílohy č. 7 aj po zániku účinnosti tejto dohody až do splnenia poslednej objednávky, ktorá mu bola na plnenie podľa dohody objednávateľom zadaná.</w:t>
      </w:r>
    </w:p>
    <w:p w14:paraId="31F0221B" w14:textId="77777777" w:rsidR="00560043" w:rsidRPr="00560043" w:rsidRDefault="00560043" w:rsidP="00560043">
      <w:pPr>
        <w:pStyle w:val="Default"/>
        <w:spacing w:line="312" w:lineRule="auto"/>
        <w:ind w:left="567"/>
        <w:contextualSpacing/>
        <w:jc w:val="both"/>
        <w:rPr>
          <w:bCs/>
          <w:sz w:val="22"/>
          <w:szCs w:val="22"/>
        </w:rPr>
      </w:pPr>
    </w:p>
    <w:p w14:paraId="64593C93"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r w:rsidRPr="00560043">
        <w:rPr>
          <w:rFonts w:ascii="Arial" w:hAnsi="Arial" w:cs="Arial"/>
          <w:b/>
          <w:bCs/>
        </w:rPr>
        <w:t>Čl. 2</w:t>
      </w:r>
    </w:p>
    <w:p w14:paraId="4E75BA47"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r w:rsidRPr="00560043">
        <w:rPr>
          <w:rFonts w:ascii="Arial" w:hAnsi="Arial" w:cs="Arial"/>
          <w:b/>
          <w:bCs/>
        </w:rPr>
        <w:t>Zoznam pracovných rolí</w:t>
      </w:r>
    </w:p>
    <w:p w14:paraId="15781EB2"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p>
    <w:p w14:paraId="3C3E5188" w14:textId="77777777" w:rsidR="00560043" w:rsidRPr="00560043" w:rsidRDefault="00560043">
      <w:pPr>
        <w:pStyle w:val="Odsekzoznamu"/>
        <w:numPr>
          <w:ilvl w:val="0"/>
          <w:numId w:val="24"/>
        </w:numPr>
        <w:autoSpaceDE w:val="0"/>
        <w:autoSpaceDN w:val="0"/>
        <w:adjustRightInd w:val="0"/>
        <w:spacing w:after="0" w:line="312" w:lineRule="auto"/>
        <w:jc w:val="both"/>
        <w:rPr>
          <w:rFonts w:ascii="Arial" w:hAnsi="Arial" w:cs="Arial"/>
          <w:bCs/>
          <w:vanish/>
          <w:color w:val="000000"/>
        </w:rPr>
      </w:pPr>
    </w:p>
    <w:p w14:paraId="3DCA9118" w14:textId="7B72AA95" w:rsidR="00560043" w:rsidRPr="00560043" w:rsidRDefault="00560043">
      <w:pPr>
        <w:pStyle w:val="Default"/>
        <w:numPr>
          <w:ilvl w:val="1"/>
          <w:numId w:val="24"/>
        </w:numPr>
        <w:adjustRightInd w:val="0"/>
        <w:spacing w:line="312" w:lineRule="auto"/>
        <w:contextualSpacing/>
        <w:jc w:val="both"/>
        <w:rPr>
          <w:bCs/>
          <w:sz w:val="22"/>
          <w:szCs w:val="22"/>
        </w:rPr>
      </w:pPr>
      <w:r w:rsidRPr="00560043">
        <w:rPr>
          <w:bCs/>
          <w:sz w:val="22"/>
          <w:szCs w:val="22"/>
        </w:rPr>
        <w:t xml:space="preserve">Zoznam pracovných rolí </w:t>
      </w:r>
      <w:r w:rsidR="003E6732">
        <w:rPr>
          <w:bCs/>
          <w:sz w:val="22"/>
          <w:szCs w:val="22"/>
        </w:rPr>
        <w:t>poskytovateľa</w:t>
      </w:r>
      <w:r w:rsidRPr="00560043">
        <w:rPr>
          <w:bCs/>
          <w:sz w:val="22"/>
          <w:szCs w:val="22"/>
        </w:rPr>
        <w:t xml:space="preserve"> vrátane ich personálneho obsadenia, ktoré majú mať podľa vôle </w:t>
      </w:r>
      <w:r w:rsidR="003E6732">
        <w:rPr>
          <w:bCs/>
          <w:sz w:val="22"/>
          <w:szCs w:val="22"/>
        </w:rPr>
        <w:t>poskytovateľa</w:t>
      </w:r>
      <w:r w:rsidRPr="00560043">
        <w:rPr>
          <w:bCs/>
          <w:sz w:val="22"/>
          <w:szCs w:val="22"/>
        </w:rPr>
        <w:t xml:space="preserve"> prístup k informáciám a údajom </w:t>
      </w:r>
      <w:r w:rsidR="003E6732">
        <w:rPr>
          <w:bCs/>
          <w:sz w:val="22"/>
          <w:szCs w:val="22"/>
        </w:rPr>
        <w:t>objednávateľa</w:t>
      </w:r>
      <w:r w:rsidRPr="00560043">
        <w:rPr>
          <w:bCs/>
          <w:sz w:val="22"/>
          <w:szCs w:val="22"/>
        </w:rPr>
        <w:t xml:space="preserve"> v súvislosti s poskytovaním bezpečnostných plnení alebo sa akýmkoľvek spôsobom podieľať na plnení </w:t>
      </w:r>
      <w:r w:rsidR="0062290F" w:rsidRPr="0062290F">
        <w:rPr>
          <w:bCs/>
          <w:sz w:val="22"/>
          <w:szCs w:val="22"/>
        </w:rPr>
        <w:t>dohody</w:t>
      </w:r>
      <w:r w:rsidRPr="00560043">
        <w:rPr>
          <w:bCs/>
          <w:sz w:val="22"/>
          <w:szCs w:val="22"/>
        </w:rPr>
        <w:t xml:space="preserve">, tvorí </w:t>
      </w:r>
      <w:r w:rsidRPr="00560043">
        <w:rPr>
          <w:b/>
          <w:i/>
          <w:iCs/>
          <w:sz w:val="22"/>
          <w:szCs w:val="22"/>
          <w:u w:val="single"/>
        </w:rPr>
        <w:t xml:space="preserve">Čl. 11 tejto </w:t>
      </w:r>
      <w:r w:rsidRPr="00560043">
        <w:rPr>
          <w:bCs/>
          <w:sz w:val="22"/>
          <w:szCs w:val="22"/>
        </w:rPr>
        <w:t>Prílohy</w:t>
      </w:r>
      <w:r w:rsidR="008F267D" w:rsidRPr="008F267D">
        <w:t xml:space="preserve"> </w:t>
      </w:r>
      <w:r w:rsidR="008F267D" w:rsidRPr="008F267D">
        <w:rPr>
          <w:bCs/>
          <w:sz w:val="22"/>
          <w:szCs w:val="22"/>
        </w:rPr>
        <w:t>č. 7</w:t>
      </w:r>
      <w:r w:rsidRPr="00560043">
        <w:rPr>
          <w:bCs/>
          <w:sz w:val="22"/>
          <w:szCs w:val="22"/>
        </w:rPr>
        <w:t xml:space="preserve">. </w:t>
      </w:r>
    </w:p>
    <w:p w14:paraId="1F2D1286" w14:textId="77777777" w:rsidR="00560043" w:rsidRPr="00560043" w:rsidRDefault="00560043" w:rsidP="00560043">
      <w:pPr>
        <w:pStyle w:val="Default"/>
        <w:spacing w:line="312" w:lineRule="auto"/>
        <w:ind w:left="567"/>
        <w:contextualSpacing/>
        <w:jc w:val="both"/>
        <w:rPr>
          <w:bCs/>
          <w:sz w:val="22"/>
          <w:szCs w:val="22"/>
        </w:rPr>
      </w:pPr>
    </w:p>
    <w:p w14:paraId="1F2C5920" w14:textId="58EFE981" w:rsidR="00560043" w:rsidRPr="00560043" w:rsidRDefault="003E6732">
      <w:pPr>
        <w:pStyle w:val="Default"/>
        <w:numPr>
          <w:ilvl w:val="1"/>
          <w:numId w:val="24"/>
        </w:numPr>
        <w:adjustRightInd w:val="0"/>
        <w:spacing w:line="312" w:lineRule="auto"/>
        <w:contextualSpacing/>
        <w:jc w:val="both"/>
        <w:rPr>
          <w:bCs/>
          <w:sz w:val="22"/>
          <w:szCs w:val="22"/>
        </w:rPr>
      </w:pPr>
      <w:r>
        <w:rPr>
          <w:bCs/>
          <w:sz w:val="22"/>
          <w:szCs w:val="22"/>
        </w:rPr>
        <w:lastRenderedPageBreak/>
        <w:t>P</w:t>
      </w:r>
      <w:r w:rsidR="0040452C">
        <w:rPr>
          <w:bCs/>
          <w:sz w:val="22"/>
          <w:szCs w:val="22"/>
        </w:rPr>
        <w:t>oskytovateľ</w:t>
      </w:r>
      <w:r w:rsidR="00560043" w:rsidRPr="00560043">
        <w:rPr>
          <w:bCs/>
          <w:sz w:val="22"/>
          <w:szCs w:val="22"/>
        </w:rPr>
        <w:t xml:space="preserve"> je povinn</w:t>
      </w:r>
      <w:r>
        <w:rPr>
          <w:bCs/>
          <w:sz w:val="22"/>
          <w:szCs w:val="22"/>
        </w:rPr>
        <w:t>ý</w:t>
      </w:r>
      <w:r w:rsidR="00560043" w:rsidRPr="00560043">
        <w:rPr>
          <w:bCs/>
          <w:sz w:val="22"/>
          <w:szCs w:val="22"/>
        </w:rPr>
        <w:t xml:space="preserve"> informácie a údaje podľa bodu 2.1 tohto článku Prílohy</w:t>
      </w:r>
      <w:r w:rsidR="008F267D" w:rsidRPr="008F267D">
        <w:t xml:space="preserve"> </w:t>
      </w:r>
      <w:r w:rsidR="008F267D" w:rsidRPr="008F267D">
        <w:rPr>
          <w:bCs/>
          <w:sz w:val="22"/>
          <w:szCs w:val="22"/>
        </w:rPr>
        <w:t>č. 7</w:t>
      </w:r>
      <w:r w:rsidR="00560043" w:rsidRPr="00560043">
        <w:rPr>
          <w:bCs/>
          <w:sz w:val="22"/>
          <w:szCs w:val="22"/>
        </w:rPr>
        <w:t xml:space="preserve"> udržiavať aktuálne a pravdivé</w:t>
      </w:r>
      <w:r w:rsidR="003971B2">
        <w:rPr>
          <w:bCs/>
          <w:sz w:val="22"/>
          <w:szCs w:val="22"/>
        </w:rPr>
        <w:t xml:space="preserve"> a akékoľvek zmeny v zozname</w:t>
      </w:r>
      <w:r w:rsidR="003971B2" w:rsidRPr="002B5942">
        <w:rPr>
          <w:bCs/>
          <w:sz w:val="22"/>
          <w:szCs w:val="22"/>
        </w:rPr>
        <w:t xml:space="preserve"> pracovných rolí poskytovateľa vrátane ich personálneho obsadenia</w:t>
      </w:r>
      <w:r w:rsidR="003971B2">
        <w:rPr>
          <w:bCs/>
          <w:sz w:val="22"/>
          <w:szCs w:val="22"/>
        </w:rPr>
        <w:t xml:space="preserve"> bezodkladne oznámiť objednávateľovi v súlade s Čl. 9 tejto Prílohy č. 7. Zmena je voči objednávateľovi účinná momentom doručenia bez potreby uzatvoriť dodatok k tejto Dohode, ktorého predmetom by bola zmena obsahu Čl. 11 tejto Prílohy č. 7</w:t>
      </w:r>
      <w:r w:rsidR="003971B2" w:rsidRPr="001E4CEB">
        <w:rPr>
          <w:bCs/>
          <w:sz w:val="22"/>
          <w:szCs w:val="22"/>
        </w:rPr>
        <w:t>.</w:t>
      </w:r>
    </w:p>
    <w:p w14:paraId="0363EE2E" w14:textId="77777777" w:rsidR="00560043" w:rsidRPr="00560043" w:rsidRDefault="00560043" w:rsidP="00560043">
      <w:pPr>
        <w:pStyle w:val="Odsekzoznamu"/>
        <w:rPr>
          <w:rFonts w:ascii="Arial" w:hAnsi="Arial" w:cs="Arial"/>
          <w:bCs/>
        </w:rPr>
      </w:pPr>
    </w:p>
    <w:p w14:paraId="2BB50E1D" w14:textId="66533329" w:rsidR="00560043" w:rsidRPr="00560043" w:rsidRDefault="0040452C">
      <w:pPr>
        <w:pStyle w:val="Default"/>
        <w:numPr>
          <w:ilvl w:val="1"/>
          <w:numId w:val="24"/>
        </w:numPr>
        <w:adjustRightInd w:val="0"/>
        <w:spacing w:line="312" w:lineRule="auto"/>
        <w:contextualSpacing/>
        <w:jc w:val="both"/>
        <w:rPr>
          <w:bCs/>
          <w:sz w:val="22"/>
          <w:szCs w:val="22"/>
        </w:rPr>
      </w:pPr>
      <w:r>
        <w:rPr>
          <w:bCs/>
          <w:sz w:val="22"/>
          <w:szCs w:val="22"/>
        </w:rPr>
        <w:t>Poskytovateľ</w:t>
      </w:r>
      <w:r w:rsidR="00560043" w:rsidRPr="00560043">
        <w:rPr>
          <w:bCs/>
          <w:sz w:val="22"/>
          <w:szCs w:val="22"/>
        </w:rPr>
        <w:t xml:space="preserve"> je povinn</w:t>
      </w:r>
      <w:r w:rsidR="003E6732">
        <w:rPr>
          <w:bCs/>
          <w:sz w:val="22"/>
          <w:szCs w:val="22"/>
        </w:rPr>
        <w:t>ý</w:t>
      </w:r>
      <w:r w:rsidR="00560043" w:rsidRPr="00560043">
        <w:rPr>
          <w:bCs/>
          <w:sz w:val="22"/>
          <w:szCs w:val="22"/>
        </w:rPr>
        <w:t xml:space="preserve"> dať každej osobe uvedenej v </w:t>
      </w:r>
      <w:r w:rsidR="00560043" w:rsidRPr="00560043">
        <w:rPr>
          <w:b/>
          <w:i/>
          <w:iCs/>
          <w:sz w:val="22"/>
          <w:szCs w:val="22"/>
          <w:u w:val="single"/>
        </w:rPr>
        <w:t>Čl. 11</w:t>
      </w:r>
      <w:r w:rsidR="00560043" w:rsidRPr="00560043">
        <w:rPr>
          <w:bCs/>
          <w:sz w:val="22"/>
          <w:szCs w:val="22"/>
        </w:rPr>
        <w:t xml:space="preserve"> tejto Prílohy</w:t>
      </w:r>
      <w:r w:rsidR="008F267D" w:rsidRPr="008F267D">
        <w:t xml:space="preserve"> </w:t>
      </w:r>
      <w:r w:rsidR="008F267D" w:rsidRPr="008F267D">
        <w:rPr>
          <w:bCs/>
          <w:sz w:val="22"/>
          <w:szCs w:val="22"/>
        </w:rPr>
        <w:t>č. 7</w:t>
      </w:r>
      <w:r w:rsidR="00560043" w:rsidRPr="00560043">
        <w:rPr>
          <w:bCs/>
          <w:sz w:val="22"/>
          <w:szCs w:val="22"/>
        </w:rPr>
        <w:t xml:space="preserve"> alebo osobe s prístupom k informáciám a údajom </w:t>
      </w:r>
      <w:r w:rsidR="003E6732">
        <w:rPr>
          <w:bCs/>
          <w:sz w:val="22"/>
          <w:szCs w:val="22"/>
        </w:rPr>
        <w:t>objednávateľa</w:t>
      </w:r>
      <w:r w:rsidR="00560043" w:rsidRPr="00560043">
        <w:rPr>
          <w:bCs/>
          <w:sz w:val="22"/>
          <w:szCs w:val="22"/>
        </w:rPr>
        <w:t xml:space="preserve"> podpísať vyjadrenie o zachovávaní mlčanlivosti, ktoré je v súlade s § 12 ods. 1 Zákona. Povinnosť zachovávať mlčanlivosť podľa ustanovenia sa vzťahuje aj na osoby na strane Subdodávateľa. </w:t>
      </w:r>
    </w:p>
    <w:p w14:paraId="5BEB393D" w14:textId="77777777" w:rsidR="00560043" w:rsidRPr="00560043" w:rsidRDefault="00560043" w:rsidP="00560043">
      <w:pPr>
        <w:pStyle w:val="Odsekzoznamu"/>
        <w:rPr>
          <w:rFonts w:ascii="Arial" w:hAnsi="Arial" w:cs="Arial"/>
          <w:bCs/>
        </w:rPr>
      </w:pPr>
    </w:p>
    <w:p w14:paraId="69FFB6AB" w14:textId="3DDB3A33" w:rsidR="00560043" w:rsidRPr="00560043" w:rsidRDefault="00560043">
      <w:pPr>
        <w:pStyle w:val="Default"/>
        <w:numPr>
          <w:ilvl w:val="1"/>
          <w:numId w:val="24"/>
        </w:numPr>
        <w:adjustRightInd w:val="0"/>
        <w:spacing w:line="312" w:lineRule="auto"/>
        <w:contextualSpacing/>
        <w:jc w:val="both"/>
        <w:rPr>
          <w:bCs/>
          <w:sz w:val="22"/>
          <w:szCs w:val="22"/>
        </w:rPr>
      </w:pPr>
      <w:r w:rsidRPr="00560043">
        <w:rPr>
          <w:bCs/>
          <w:sz w:val="22"/>
          <w:szCs w:val="22"/>
        </w:rPr>
        <w:t>Povinnosť zachovávať mlčanlivosť trvá aj po skončení zmluvného vzťahu s</w:t>
      </w:r>
      <w:r w:rsidR="00E9791F">
        <w:rPr>
          <w:bCs/>
          <w:sz w:val="22"/>
          <w:szCs w:val="22"/>
        </w:rPr>
        <w:t> </w:t>
      </w:r>
      <w:r w:rsidR="003E6732">
        <w:rPr>
          <w:bCs/>
          <w:sz w:val="22"/>
          <w:szCs w:val="22"/>
        </w:rPr>
        <w:t>objednávateľom</w:t>
      </w:r>
      <w:r w:rsidR="00E9791F">
        <w:rPr>
          <w:bCs/>
          <w:sz w:val="22"/>
          <w:szCs w:val="22"/>
        </w:rPr>
        <w:t xml:space="preserve"> založeného touto dohodou</w:t>
      </w:r>
      <w:r w:rsidRPr="00560043">
        <w:rPr>
          <w:bCs/>
          <w:sz w:val="22"/>
          <w:szCs w:val="22"/>
        </w:rPr>
        <w:t>, a to neobmedzene.</w:t>
      </w:r>
    </w:p>
    <w:p w14:paraId="120FB257" w14:textId="77777777" w:rsidR="00560043" w:rsidRPr="00560043" w:rsidRDefault="00560043" w:rsidP="00560043">
      <w:pPr>
        <w:pStyle w:val="Odsekzoznamu"/>
        <w:rPr>
          <w:rFonts w:ascii="Arial" w:hAnsi="Arial" w:cs="Arial"/>
          <w:bCs/>
        </w:rPr>
      </w:pPr>
    </w:p>
    <w:p w14:paraId="7F395C83" w14:textId="18DBC95B" w:rsidR="00560043" w:rsidRPr="00560043" w:rsidRDefault="00560043">
      <w:pPr>
        <w:pStyle w:val="Default"/>
        <w:numPr>
          <w:ilvl w:val="1"/>
          <w:numId w:val="24"/>
        </w:numPr>
        <w:adjustRightInd w:val="0"/>
        <w:spacing w:line="312" w:lineRule="auto"/>
        <w:contextualSpacing/>
        <w:jc w:val="both"/>
        <w:rPr>
          <w:bCs/>
          <w:sz w:val="22"/>
          <w:szCs w:val="22"/>
        </w:rPr>
      </w:pPr>
      <w:r w:rsidRPr="00560043">
        <w:rPr>
          <w:bCs/>
          <w:sz w:val="22"/>
          <w:szCs w:val="22"/>
        </w:rPr>
        <w:t xml:space="preserve">Zmluvné strany sa dohodli, že </w:t>
      </w:r>
      <w:r w:rsidR="003E6732">
        <w:rPr>
          <w:bCs/>
          <w:sz w:val="22"/>
          <w:szCs w:val="22"/>
        </w:rPr>
        <w:t>p</w:t>
      </w:r>
      <w:r w:rsidR="0040452C">
        <w:rPr>
          <w:bCs/>
          <w:sz w:val="22"/>
          <w:szCs w:val="22"/>
        </w:rPr>
        <w:t>oskytovateľ</w:t>
      </w:r>
      <w:r w:rsidRPr="00560043">
        <w:rPr>
          <w:bCs/>
          <w:sz w:val="22"/>
          <w:szCs w:val="22"/>
        </w:rPr>
        <w:t xml:space="preserve"> je oprávnen</w:t>
      </w:r>
      <w:r w:rsidR="003E6732">
        <w:rPr>
          <w:bCs/>
          <w:sz w:val="22"/>
          <w:szCs w:val="22"/>
        </w:rPr>
        <w:t>ý</w:t>
      </w:r>
      <w:r w:rsidRPr="00560043">
        <w:rPr>
          <w:bCs/>
          <w:sz w:val="22"/>
          <w:szCs w:val="22"/>
        </w:rPr>
        <w:t xml:space="preserve"> na vlastnú zodpovednosť zapojiť ďalšieho dodávateľa úplne alebo čiastočne zabezpečujúceho alebo akýmkoľvek spôsobom sa podieľajúceho na Plneniach pre </w:t>
      </w:r>
      <w:r w:rsidR="003E6732">
        <w:rPr>
          <w:bCs/>
          <w:sz w:val="22"/>
          <w:szCs w:val="22"/>
        </w:rPr>
        <w:t>objednávateľa</w:t>
      </w:r>
      <w:r w:rsidRPr="00560043">
        <w:rPr>
          <w:bCs/>
          <w:sz w:val="22"/>
          <w:szCs w:val="22"/>
        </w:rPr>
        <w:t xml:space="preserve"> namiesto </w:t>
      </w:r>
      <w:r w:rsidR="003E6732">
        <w:rPr>
          <w:bCs/>
          <w:sz w:val="22"/>
          <w:szCs w:val="22"/>
        </w:rPr>
        <w:t>poskytovateľa</w:t>
      </w:r>
      <w:r w:rsidRPr="00560043">
        <w:rPr>
          <w:bCs/>
          <w:sz w:val="22"/>
          <w:szCs w:val="22"/>
        </w:rPr>
        <w:t xml:space="preserve"> alebo spolu s </w:t>
      </w:r>
      <w:r w:rsidR="003E6732">
        <w:rPr>
          <w:bCs/>
          <w:sz w:val="22"/>
          <w:szCs w:val="22"/>
        </w:rPr>
        <w:t>poskytovateľom</w:t>
      </w:r>
      <w:r w:rsidRPr="00560043">
        <w:rPr>
          <w:bCs/>
          <w:sz w:val="22"/>
          <w:szCs w:val="22"/>
        </w:rPr>
        <w:t xml:space="preserve"> (ďalej ako „</w:t>
      </w:r>
      <w:r w:rsidRPr="00560043">
        <w:rPr>
          <w:b/>
          <w:sz w:val="22"/>
          <w:szCs w:val="22"/>
        </w:rPr>
        <w:t>Subdodávateľ</w:t>
      </w:r>
      <w:r w:rsidRPr="00560043">
        <w:rPr>
          <w:bCs/>
          <w:sz w:val="22"/>
          <w:szCs w:val="22"/>
        </w:rPr>
        <w:t>“).</w:t>
      </w:r>
    </w:p>
    <w:p w14:paraId="569F1489" w14:textId="77777777" w:rsidR="00560043" w:rsidRPr="00560043" w:rsidRDefault="00560043" w:rsidP="00560043">
      <w:pPr>
        <w:pStyle w:val="Odsekzoznamu"/>
        <w:rPr>
          <w:rFonts w:ascii="Arial" w:hAnsi="Arial" w:cs="Arial"/>
          <w:bCs/>
        </w:rPr>
      </w:pPr>
    </w:p>
    <w:p w14:paraId="2FE3AADB" w14:textId="45E8C0DE" w:rsidR="00560043" w:rsidRPr="00560043" w:rsidRDefault="0040452C">
      <w:pPr>
        <w:pStyle w:val="Default"/>
        <w:numPr>
          <w:ilvl w:val="1"/>
          <w:numId w:val="24"/>
        </w:numPr>
        <w:adjustRightInd w:val="0"/>
        <w:spacing w:line="312" w:lineRule="auto"/>
        <w:contextualSpacing/>
        <w:jc w:val="both"/>
        <w:rPr>
          <w:bCs/>
          <w:sz w:val="22"/>
          <w:szCs w:val="22"/>
        </w:rPr>
      </w:pPr>
      <w:r>
        <w:rPr>
          <w:bCs/>
          <w:sz w:val="22"/>
          <w:szCs w:val="22"/>
        </w:rPr>
        <w:t>Poskytovateľ</w:t>
      </w:r>
      <w:r w:rsidR="00560043" w:rsidRPr="00560043">
        <w:rPr>
          <w:bCs/>
          <w:sz w:val="22"/>
          <w:szCs w:val="22"/>
        </w:rPr>
        <w:t xml:space="preserve"> je oprávnen</w:t>
      </w:r>
      <w:r w:rsidR="003E6732">
        <w:rPr>
          <w:bCs/>
          <w:sz w:val="22"/>
          <w:szCs w:val="22"/>
        </w:rPr>
        <w:t>ý</w:t>
      </w:r>
      <w:r w:rsidR="00560043" w:rsidRPr="00560043">
        <w:rPr>
          <w:bCs/>
          <w:sz w:val="22"/>
          <w:szCs w:val="22"/>
        </w:rPr>
        <w:t xml:space="preserve"> zapojiť Subdodávateľa len </w:t>
      </w:r>
      <w:r w:rsidR="008734E1" w:rsidRPr="008734E1">
        <w:rPr>
          <w:bCs/>
          <w:sz w:val="22"/>
          <w:szCs w:val="22"/>
        </w:rPr>
        <w:t>v súlade s Čl. V</w:t>
      </w:r>
      <w:r w:rsidR="008734E1">
        <w:rPr>
          <w:bCs/>
          <w:sz w:val="22"/>
          <w:szCs w:val="22"/>
        </w:rPr>
        <w:t>III</w:t>
      </w:r>
      <w:r w:rsidR="008734E1" w:rsidRPr="008734E1">
        <w:rPr>
          <w:bCs/>
          <w:sz w:val="22"/>
          <w:szCs w:val="22"/>
        </w:rPr>
        <w:t xml:space="preserve"> </w:t>
      </w:r>
      <w:r w:rsidR="008734E1">
        <w:rPr>
          <w:bCs/>
          <w:sz w:val="22"/>
          <w:szCs w:val="22"/>
        </w:rPr>
        <w:t>d</w:t>
      </w:r>
      <w:r w:rsidR="008734E1" w:rsidRPr="008734E1">
        <w:rPr>
          <w:bCs/>
          <w:sz w:val="22"/>
          <w:szCs w:val="22"/>
        </w:rPr>
        <w:t>ohody po</w:t>
      </w:r>
      <w:r w:rsidR="00560043" w:rsidRPr="00560043">
        <w:rPr>
          <w:bCs/>
          <w:sz w:val="22"/>
          <w:szCs w:val="22"/>
        </w:rPr>
        <w:t xml:space="preserve"> predchádzajúcom písomnom súhlase </w:t>
      </w:r>
      <w:r w:rsidR="00373EB4">
        <w:rPr>
          <w:bCs/>
          <w:sz w:val="22"/>
          <w:szCs w:val="22"/>
        </w:rPr>
        <w:t>o</w:t>
      </w:r>
      <w:r w:rsidR="003E6732">
        <w:rPr>
          <w:bCs/>
          <w:sz w:val="22"/>
          <w:szCs w:val="22"/>
        </w:rPr>
        <w:t>bjednávateľa</w:t>
      </w:r>
      <w:r w:rsidR="00560043" w:rsidRPr="00560043">
        <w:rPr>
          <w:bCs/>
          <w:sz w:val="22"/>
          <w:szCs w:val="22"/>
        </w:rPr>
        <w:t>. Žiadosť o súhlas musí obsahovať nasledovné náležitosti:</w:t>
      </w:r>
    </w:p>
    <w:p w14:paraId="4C1E5A4A" w14:textId="77777777" w:rsidR="00560043" w:rsidRPr="00560043" w:rsidRDefault="00560043">
      <w:pPr>
        <w:pStyle w:val="Default"/>
        <w:numPr>
          <w:ilvl w:val="0"/>
          <w:numId w:val="25"/>
        </w:numPr>
        <w:adjustRightInd w:val="0"/>
        <w:spacing w:line="312" w:lineRule="auto"/>
        <w:contextualSpacing/>
        <w:jc w:val="both"/>
        <w:rPr>
          <w:bCs/>
          <w:sz w:val="22"/>
          <w:szCs w:val="22"/>
        </w:rPr>
      </w:pPr>
      <w:r w:rsidRPr="00560043">
        <w:rPr>
          <w:bCs/>
          <w:sz w:val="22"/>
          <w:szCs w:val="22"/>
        </w:rPr>
        <w:t>označenie Subdodávateľa (obchodný názov, sídlo, IČO),</w:t>
      </w:r>
    </w:p>
    <w:p w14:paraId="437AB4B4" w14:textId="77777777" w:rsidR="00560043" w:rsidRPr="00560043" w:rsidRDefault="00560043">
      <w:pPr>
        <w:pStyle w:val="Default"/>
        <w:numPr>
          <w:ilvl w:val="0"/>
          <w:numId w:val="25"/>
        </w:numPr>
        <w:adjustRightInd w:val="0"/>
        <w:spacing w:line="312" w:lineRule="auto"/>
        <w:contextualSpacing/>
        <w:jc w:val="both"/>
        <w:rPr>
          <w:bCs/>
          <w:sz w:val="22"/>
          <w:szCs w:val="22"/>
        </w:rPr>
      </w:pPr>
      <w:r w:rsidRPr="00560043">
        <w:rPr>
          <w:bCs/>
          <w:sz w:val="22"/>
          <w:szCs w:val="22"/>
        </w:rPr>
        <w:t>Analýzu rizík podľa bodu 2.7 tohto článku Prílohy,</w:t>
      </w:r>
    </w:p>
    <w:p w14:paraId="557345D7" w14:textId="77777777" w:rsidR="00560043" w:rsidRPr="00560043" w:rsidRDefault="00560043">
      <w:pPr>
        <w:pStyle w:val="Default"/>
        <w:numPr>
          <w:ilvl w:val="0"/>
          <w:numId w:val="25"/>
        </w:numPr>
        <w:adjustRightInd w:val="0"/>
        <w:spacing w:line="312" w:lineRule="auto"/>
        <w:contextualSpacing/>
        <w:jc w:val="both"/>
        <w:rPr>
          <w:bCs/>
          <w:sz w:val="22"/>
          <w:szCs w:val="22"/>
        </w:rPr>
      </w:pPr>
      <w:r w:rsidRPr="00560043">
        <w:rPr>
          <w:bCs/>
          <w:sz w:val="22"/>
          <w:szCs w:val="22"/>
        </w:rPr>
        <w:t xml:space="preserve">dôkazy o prijatí a udržiavaní primeraných bezpečnostných, technických a organizačných opatrení na strane Subdodávateľa podľa Zákona. </w:t>
      </w:r>
    </w:p>
    <w:p w14:paraId="424B2AE3" w14:textId="77777777" w:rsidR="00560043" w:rsidRPr="00560043" w:rsidRDefault="00560043" w:rsidP="00560043">
      <w:pPr>
        <w:pStyle w:val="Default"/>
        <w:spacing w:line="312" w:lineRule="auto"/>
        <w:ind w:left="567"/>
        <w:contextualSpacing/>
        <w:jc w:val="both"/>
        <w:rPr>
          <w:bCs/>
          <w:sz w:val="22"/>
          <w:szCs w:val="22"/>
        </w:rPr>
      </w:pPr>
    </w:p>
    <w:p w14:paraId="58B921E0" w14:textId="5ECD0AE8" w:rsidR="00560043" w:rsidRPr="00560043" w:rsidRDefault="0040452C">
      <w:pPr>
        <w:pStyle w:val="Default"/>
        <w:numPr>
          <w:ilvl w:val="1"/>
          <w:numId w:val="24"/>
        </w:numPr>
        <w:adjustRightInd w:val="0"/>
        <w:spacing w:line="312" w:lineRule="auto"/>
        <w:contextualSpacing/>
        <w:jc w:val="both"/>
        <w:rPr>
          <w:bCs/>
          <w:sz w:val="22"/>
          <w:szCs w:val="22"/>
        </w:rPr>
      </w:pPr>
      <w:r>
        <w:rPr>
          <w:bCs/>
          <w:sz w:val="22"/>
          <w:szCs w:val="22"/>
        </w:rPr>
        <w:t>Poskytovateľ</w:t>
      </w:r>
      <w:r w:rsidR="00560043" w:rsidRPr="00560043">
        <w:rPr>
          <w:bCs/>
          <w:sz w:val="22"/>
          <w:szCs w:val="22"/>
        </w:rPr>
        <w:t xml:space="preserve"> je povinn</w:t>
      </w:r>
      <w:r w:rsidR="00373EB4">
        <w:rPr>
          <w:bCs/>
          <w:sz w:val="22"/>
          <w:szCs w:val="22"/>
        </w:rPr>
        <w:t>ý</w:t>
      </w:r>
      <w:r w:rsidR="00560043" w:rsidRPr="00560043">
        <w:rPr>
          <w:bCs/>
          <w:sz w:val="22"/>
          <w:szCs w:val="22"/>
        </w:rPr>
        <w:t xml:space="preserve"> na zmluvnom základe uložiť každému Subdodávateľovi tie povinnosti </w:t>
      </w:r>
      <w:r w:rsidR="00373EB4">
        <w:rPr>
          <w:bCs/>
          <w:sz w:val="22"/>
          <w:szCs w:val="22"/>
        </w:rPr>
        <w:t>p</w:t>
      </w:r>
      <w:r w:rsidR="003E6732">
        <w:rPr>
          <w:bCs/>
          <w:sz w:val="22"/>
          <w:szCs w:val="22"/>
        </w:rPr>
        <w:t>oskytovateľa</w:t>
      </w:r>
      <w:r w:rsidR="00560043" w:rsidRPr="00560043">
        <w:rPr>
          <w:bCs/>
          <w:sz w:val="22"/>
          <w:szCs w:val="22"/>
        </w:rPr>
        <w:t xml:space="preserve"> vyplývajúce z poskytovania bezpečnostných plnení podľa tejto </w:t>
      </w:r>
      <w:r w:rsidR="00E9791F">
        <w:rPr>
          <w:bCs/>
          <w:sz w:val="22"/>
          <w:szCs w:val="22"/>
        </w:rPr>
        <w:t>Prílohy č. 7</w:t>
      </w:r>
      <w:r w:rsidR="00560043" w:rsidRPr="00560043">
        <w:rPr>
          <w:bCs/>
          <w:sz w:val="22"/>
          <w:szCs w:val="22"/>
        </w:rPr>
        <w:t xml:space="preserve">, ktoré sú primerané s ohľadom na rozsah zapojenia Subdodávateľa do Plnenia pre </w:t>
      </w:r>
      <w:r w:rsidR="00373EB4">
        <w:rPr>
          <w:bCs/>
          <w:sz w:val="22"/>
          <w:szCs w:val="22"/>
        </w:rPr>
        <w:t>o</w:t>
      </w:r>
      <w:r w:rsidR="003E6732">
        <w:rPr>
          <w:bCs/>
          <w:sz w:val="22"/>
          <w:szCs w:val="22"/>
        </w:rPr>
        <w:t>bjednávateľa</w:t>
      </w:r>
      <w:r w:rsidR="00560043" w:rsidRPr="00560043">
        <w:rPr>
          <w:bCs/>
          <w:sz w:val="22"/>
          <w:szCs w:val="22"/>
        </w:rPr>
        <w:t xml:space="preserve"> namiesto </w:t>
      </w:r>
      <w:r w:rsidR="00373EB4">
        <w:rPr>
          <w:bCs/>
          <w:sz w:val="22"/>
          <w:szCs w:val="22"/>
        </w:rPr>
        <w:t>p</w:t>
      </w:r>
      <w:r w:rsidR="003E6732">
        <w:rPr>
          <w:bCs/>
          <w:sz w:val="22"/>
          <w:szCs w:val="22"/>
        </w:rPr>
        <w:t>oskytovateľa</w:t>
      </w:r>
      <w:r w:rsidR="00560043" w:rsidRPr="00560043">
        <w:rPr>
          <w:bCs/>
          <w:sz w:val="22"/>
          <w:szCs w:val="22"/>
        </w:rPr>
        <w:t xml:space="preserve"> alebo spolu s </w:t>
      </w:r>
      <w:r w:rsidR="00373EB4">
        <w:rPr>
          <w:bCs/>
          <w:sz w:val="22"/>
          <w:szCs w:val="22"/>
        </w:rPr>
        <w:t>poskytovateľom</w:t>
      </w:r>
      <w:r w:rsidR="00560043" w:rsidRPr="00560043">
        <w:rPr>
          <w:bCs/>
          <w:sz w:val="22"/>
          <w:szCs w:val="22"/>
        </w:rPr>
        <w:t xml:space="preserve">. Pre vylúčenie pochybností platí, že </w:t>
      </w:r>
      <w:r w:rsidR="00373EB4">
        <w:rPr>
          <w:bCs/>
          <w:sz w:val="22"/>
          <w:szCs w:val="22"/>
        </w:rPr>
        <w:t>p</w:t>
      </w:r>
      <w:r>
        <w:rPr>
          <w:bCs/>
          <w:sz w:val="22"/>
          <w:szCs w:val="22"/>
        </w:rPr>
        <w:t>oskytovateľ</w:t>
      </w:r>
      <w:r w:rsidR="00560043" w:rsidRPr="00560043">
        <w:rPr>
          <w:bCs/>
          <w:sz w:val="22"/>
          <w:szCs w:val="22"/>
        </w:rPr>
        <w:t xml:space="preserve"> je predovšetkým povinn</w:t>
      </w:r>
      <w:r w:rsidR="00373EB4">
        <w:rPr>
          <w:bCs/>
          <w:sz w:val="22"/>
          <w:szCs w:val="22"/>
        </w:rPr>
        <w:t>ý</w:t>
      </w:r>
      <w:r w:rsidR="00560043" w:rsidRPr="00560043">
        <w:rPr>
          <w:bCs/>
          <w:sz w:val="22"/>
          <w:szCs w:val="22"/>
        </w:rPr>
        <w:t xml:space="preserve"> pred zapojením Subdodávateľa vykonať voči Subdodávateľovi analýzu rizík podľa § 7 Vyhlášky a v nadväznosti na identifikované riziká zaviazať Subdodávateľa na prijatie a udržiavanie súvisiacich bezpečnostných opatrení v zmysle Vyhlášky a Zákona. V prípade, pokiaľ </w:t>
      </w:r>
      <w:r w:rsidR="00373EB4">
        <w:rPr>
          <w:bCs/>
          <w:sz w:val="22"/>
          <w:szCs w:val="22"/>
        </w:rPr>
        <w:t>p</w:t>
      </w:r>
      <w:r>
        <w:rPr>
          <w:bCs/>
          <w:sz w:val="22"/>
          <w:szCs w:val="22"/>
        </w:rPr>
        <w:t>oskytovateľ</w:t>
      </w:r>
      <w:r w:rsidR="00560043" w:rsidRPr="00560043">
        <w:rPr>
          <w:bCs/>
          <w:sz w:val="22"/>
          <w:szCs w:val="22"/>
        </w:rPr>
        <w:t xml:space="preserve"> poruší svoju povinnosť a analýzu rizík u Subdodávateľa nevykoná alebo ju vykoná v nedostatočnom rozsahu, je povinn</w:t>
      </w:r>
      <w:r w:rsidR="00373EB4">
        <w:rPr>
          <w:bCs/>
          <w:sz w:val="22"/>
          <w:szCs w:val="22"/>
        </w:rPr>
        <w:t>ý</w:t>
      </w:r>
      <w:r w:rsidR="00560043" w:rsidRPr="00560043">
        <w:rPr>
          <w:bCs/>
          <w:sz w:val="22"/>
          <w:szCs w:val="22"/>
        </w:rPr>
        <w:t xml:space="preserve"> Subdodávateľa zaviazať na prijatie a udržiavanie bezpečnostných opatrení pre všetky bezpečnostné oblasti v zmysle Vyhlášky a Zákona, a to aj vtedy, pokiaľ by niektoré v prípade riadneho vykonania analýzy rizík neboli relevantné alebo potrebné.</w:t>
      </w:r>
    </w:p>
    <w:p w14:paraId="51557F4B" w14:textId="77777777" w:rsidR="00560043" w:rsidRPr="00560043" w:rsidRDefault="00560043" w:rsidP="00560043">
      <w:pPr>
        <w:pStyle w:val="Default"/>
        <w:spacing w:line="312" w:lineRule="auto"/>
        <w:ind w:left="567"/>
        <w:contextualSpacing/>
        <w:jc w:val="both"/>
        <w:rPr>
          <w:bCs/>
          <w:sz w:val="22"/>
          <w:szCs w:val="22"/>
        </w:rPr>
      </w:pPr>
    </w:p>
    <w:p w14:paraId="58012FD2" w14:textId="75E18463" w:rsidR="00560043" w:rsidRPr="00560043" w:rsidRDefault="00560043">
      <w:pPr>
        <w:pStyle w:val="Default"/>
        <w:numPr>
          <w:ilvl w:val="1"/>
          <w:numId w:val="24"/>
        </w:numPr>
        <w:adjustRightInd w:val="0"/>
        <w:spacing w:line="312" w:lineRule="auto"/>
        <w:contextualSpacing/>
        <w:jc w:val="both"/>
        <w:rPr>
          <w:bCs/>
          <w:sz w:val="22"/>
          <w:szCs w:val="22"/>
        </w:rPr>
      </w:pPr>
      <w:r w:rsidRPr="00560043">
        <w:rPr>
          <w:bCs/>
          <w:sz w:val="22"/>
          <w:szCs w:val="22"/>
        </w:rPr>
        <w:t xml:space="preserve">Zodpovednosť voči </w:t>
      </w:r>
      <w:r w:rsidR="00373EB4">
        <w:rPr>
          <w:bCs/>
          <w:sz w:val="22"/>
          <w:szCs w:val="22"/>
        </w:rPr>
        <w:t>objednávateľovi</w:t>
      </w:r>
      <w:r w:rsidRPr="00560043">
        <w:rPr>
          <w:bCs/>
          <w:sz w:val="22"/>
          <w:szCs w:val="22"/>
        </w:rPr>
        <w:t xml:space="preserve"> nesie </w:t>
      </w:r>
      <w:r w:rsidR="00373EB4">
        <w:rPr>
          <w:bCs/>
          <w:sz w:val="22"/>
          <w:szCs w:val="22"/>
        </w:rPr>
        <w:t>p</w:t>
      </w:r>
      <w:r w:rsidR="0040452C">
        <w:rPr>
          <w:bCs/>
          <w:sz w:val="22"/>
          <w:szCs w:val="22"/>
        </w:rPr>
        <w:t>oskytovateľ</w:t>
      </w:r>
      <w:r w:rsidRPr="00560043">
        <w:rPr>
          <w:bCs/>
          <w:sz w:val="22"/>
          <w:szCs w:val="22"/>
        </w:rPr>
        <w:t xml:space="preserve">, ak Subdodávateľ nesplní alebo poruší svoje povinnosti vo vzťahu k poskytovaniu bezpečnostných plnení podľa tejto </w:t>
      </w:r>
      <w:r w:rsidR="00E9791F">
        <w:rPr>
          <w:bCs/>
          <w:sz w:val="22"/>
          <w:szCs w:val="22"/>
        </w:rPr>
        <w:t>Prílohy č. 7</w:t>
      </w:r>
      <w:r w:rsidRPr="00560043">
        <w:rPr>
          <w:bCs/>
          <w:sz w:val="22"/>
          <w:szCs w:val="22"/>
        </w:rPr>
        <w:t>.</w:t>
      </w:r>
    </w:p>
    <w:p w14:paraId="40946162" w14:textId="77777777" w:rsidR="00560043" w:rsidRPr="00560043" w:rsidRDefault="00560043" w:rsidP="00560043">
      <w:pPr>
        <w:pStyle w:val="Odsekzoznamu"/>
        <w:rPr>
          <w:rFonts w:ascii="Arial" w:hAnsi="Arial" w:cs="Arial"/>
          <w:bCs/>
        </w:rPr>
      </w:pPr>
    </w:p>
    <w:p w14:paraId="27DFA241" w14:textId="3A159F11" w:rsidR="00560043" w:rsidRPr="00226D37" w:rsidRDefault="0040452C" w:rsidP="00226D37">
      <w:pPr>
        <w:pStyle w:val="Default"/>
        <w:numPr>
          <w:ilvl w:val="1"/>
          <w:numId w:val="24"/>
        </w:numPr>
        <w:adjustRightInd w:val="0"/>
        <w:spacing w:line="312" w:lineRule="auto"/>
        <w:contextualSpacing/>
        <w:jc w:val="both"/>
        <w:rPr>
          <w:bCs/>
          <w:sz w:val="22"/>
          <w:szCs w:val="22"/>
        </w:rPr>
      </w:pPr>
      <w:r>
        <w:rPr>
          <w:bCs/>
          <w:sz w:val="22"/>
          <w:szCs w:val="22"/>
        </w:rPr>
        <w:t>Poskytovateľ</w:t>
      </w:r>
      <w:r w:rsidR="00560043" w:rsidRPr="00560043">
        <w:rPr>
          <w:bCs/>
          <w:sz w:val="22"/>
          <w:szCs w:val="22"/>
        </w:rPr>
        <w:t xml:space="preserve"> poskytne </w:t>
      </w:r>
      <w:r w:rsidR="00373EB4">
        <w:rPr>
          <w:bCs/>
          <w:sz w:val="22"/>
          <w:szCs w:val="22"/>
        </w:rPr>
        <w:t>objednávateľovi</w:t>
      </w:r>
      <w:r w:rsidR="00560043" w:rsidRPr="00560043">
        <w:rPr>
          <w:bCs/>
          <w:sz w:val="22"/>
          <w:szCs w:val="22"/>
        </w:rPr>
        <w:t xml:space="preserve"> pri podpise tejto </w:t>
      </w:r>
      <w:r w:rsidR="0062290F" w:rsidRPr="0062290F">
        <w:rPr>
          <w:bCs/>
          <w:sz w:val="22"/>
          <w:szCs w:val="22"/>
        </w:rPr>
        <w:t>dohody</w:t>
      </w:r>
      <w:r w:rsidR="00560043" w:rsidRPr="00560043">
        <w:rPr>
          <w:bCs/>
          <w:sz w:val="22"/>
          <w:szCs w:val="22"/>
        </w:rPr>
        <w:t xml:space="preserve"> zoznam Subdodávateľov </w:t>
      </w:r>
      <w:r w:rsidR="00373EB4">
        <w:rPr>
          <w:bCs/>
          <w:sz w:val="22"/>
          <w:szCs w:val="22"/>
        </w:rPr>
        <w:t>p</w:t>
      </w:r>
      <w:r w:rsidR="003E6732">
        <w:rPr>
          <w:bCs/>
          <w:sz w:val="22"/>
          <w:szCs w:val="22"/>
        </w:rPr>
        <w:t>oskytovateľa</w:t>
      </w:r>
      <w:r w:rsidR="00560043" w:rsidRPr="00560043">
        <w:rPr>
          <w:bCs/>
          <w:sz w:val="22"/>
          <w:szCs w:val="22"/>
        </w:rPr>
        <w:t xml:space="preserve">, ktorý bude obsahom </w:t>
      </w:r>
      <w:r w:rsidR="00F27720">
        <w:rPr>
          <w:b/>
          <w:i/>
          <w:iCs/>
          <w:sz w:val="22"/>
          <w:szCs w:val="22"/>
          <w:u w:val="single"/>
        </w:rPr>
        <w:t>Prílohy</w:t>
      </w:r>
      <w:r w:rsidR="008F267D" w:rsidRPr="008F267D">
        <w:t xml:space="preserve"> </w:t>
      </w:r>
      <w:r w:rsidR="008F267D" w:rsidRPr="008F267D">
        <w:rPr>
          <w:bCs/>
          <w:sz w:val="22"/>
          <w:szCs w:val="22"/>
        </w:rPr>
        <w:t xml:space="preserve">č. </w:t>
      </w:r>
      <w:r w:rsidR="00F27720">
        <w:rPr>
          <w:bCs/>
          <w:sz w:val="22"/>
          <w:szCs w:val="22"/>
        </w:rPr>
        <w:t>4</w:t>
      </w:r>
      <w:r w:rsidR="00203E44">
        <w:rPr>
          <w:bCs/>
          <w:sz w:val="22"/>
          <w:szCs w:val="22"/>
        </w:rPr>
        <w:t xml:space="preserve"> tejto dohody</w:t>
      </w:r>
      <w:r w:rsidR="00560043" w:rsidRPr="00560043">
        <w:rPr>
          <w:bCs/>
          <w:sz w:val="22"/>
          <w:szCs w:val="22"/>
        </w:rPr>
        <w:t>.</w:t>
      </w:r>
    </w:p>
    <w:p w14:paraId="0F611531" w14:textId="77777777" w:rsidR="00560043" w:rsidRPr="00560043" w:rsidRDefault="00560043" w:rsidP="00560043">
      <w:pPr>
        <w:pStyle w:val="Default"/>
        <w:spacing w:line="312" w:lineRule="auto"/>
        <w:ind w:left="567"/>
        <w:contextualSpacing/>
        <w:jc w:val="both"/>
        <w:rPr>
          <w:bCs/>
          <w:sz w:val="22"/>
          <w:szCs w:val="22"/>
        </w:rPr>
      </w:pPr>
    </w:p>
    <w:p w14:paraId="1A76BF3C"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r w:rsidRPr="00560043">
        <w:rPr>
          <w:rFonts w:ascii="Arial" w:hAnsi="Arial" w:cs="Arial"/>
          <w:b/>
          <w:bCs/>
        </w:rPr>
        <w:t>Čl. 3</w:t>
      </w:r>
    </w:p>
    <w:p w14:paraId="589330BF"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r w:rsidRPr="00560043">
        <w:rPr>
          <w:rFonts w:ascii="Arial" w:hAnsi="Arial" w:cs="Arial"/>
          <w:b/>
          <w:bCs/>
        </w:rPr>
        <w:t>Bezpečnostné opatrenia</w:t>
      </w:r>
    </w:p>
    <w:p w14:paraId="21C1E1F6"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p>
    <w:p w14:paraId="2606544A" w14:textId="77777777" w:rsidR="00560043" w:rsidRPr="00560043" w:rsidRDefault="00560043">
      <w:pPr>
        <w:pStyle w:val="Odsekzoznamu"/>
        <w:numPr>
          <w:ilvl w:val="0"/>
          <w:numId w:val="24"/>
        </w:numPr>
        <w:autoSpaceDE w:val="0"/>
        <w:autoSpaceDN w:val="0"/>
        <w:adjustRightInd w:val="0"/>
        <w:spacing w:after="0" w:line="312" w:lineRule="auto"/>
        <w:jc w:val="both"/>
        <w:rPr>
          <w:rFonts w:ascii="Arial" w:hAnsi="Arial" w:cs="Arial"/>
          <w:bCs/>
          <w:vanish/>
          <w:color w:val="000000"/>
        </w:rPr>
      </w:pPr>
    </w:p>
    <w:p w14:paraId="5BDC5E04" w14:textId="77777777" w:rsidR="00560043" w:rsidRPr="00560043" w:rsidRDefault="00560043">
      <w:pPr>
        <w:pStyle w:val="Default"/>
        <w:numPr>
          <w:ilvl w:val="1"/>
          <w:numId w:val="24"/>
        </w:numPr>
        <w:adjustRightInd w:val="0"/>
        <w:spacing w:line="312" w:lineRule="auto"/>
        <w:contextualSpacing/>
        <w:jc w:val="both"/>
        <w:rPr>
          <w:bCs/>
          <w:sz w:val="22"/>
          <w:szCs w:val="22"/>
        </w:rPr>
      </w:pPr>
      <w:r w:rsidRPr="00560043">
        <w:rPr>
          <w:bCs/>
          <w:sz w:val="22"/>
          <w:szCs w:val="22"/>
        </w:rPr>
        <w:t>Zoznam oblastí, pre ktoré sa prijímajú a dodržiavajú bezpečnostné opatrenia v zmysle Vyhlášky:</w:t>
      </w:r>
    </w:p>
    <w:p w14:paraId="673DA29B" w14:textId="77777777" w:rsidR="008B7934" w:rsidRPr="008B7934" w:rsidRDefault="008B7934">
      <w:pPr>
        <w:pStyle w:val="Default"/>
        <w:numPr>
          <w:ilvl w:val="2"/>
          <w:numId w:val="24"/>
        </w:numPr>
        <w:adjustRightInd w:val="0"/>
        <w:spacing w:line="312" w:lineRule="auto"/>
        <w:contextualSpacing/>
        <w:jc w:val="both"/>
        <w:rPr>
          <w:bCs/>
          <w:sz w:val="22"/>
          <w:szCs w:val="22"/>
        </w:rPr>
      </w:pPr>
      <w:r w:rsidRPr="008B7934">
        <w:rPr>
          <w:bCs/>
          <w:sz w:val="22"/>
          <w:szCs w:val="22"/>
        </w:rPr>
        <w:t>Organizácia a riadenie informačnej a kybernetickej bezpečnosti,</w:t>
      </w:r>
    </w:p>
    <w:p w14:paraId="4293FC02" w14:textId="77777777" w:rsidR="008B7934" w:rsidRPr="008B7934" w:rsidRDefault="008B7934">
      <w:pPr>
        <w:pStyle w:val="Default"/>
        <w:numPr>
          <w:ilvl w:val="2"/>
          <w:numId w:val="24"/>
        </w:numPr>
        <w:adjustRightInd w:val="0"/>
        <w:spacing w:line="312" w:lineRule="auto"/>
        <w:contextualSpacing/>
        <w:jc w:val="both"/>
        <w:rPr>
          <w:bCs/>
          <w:sz w:val="22"/>
          <w:szCs w:val="22"/>
        </w:rPr>
      </w:pPr>
      <w:r w:rsidRPr="008B7934">
        <w:rPr>
          <w:bCs/>
          <w:sz w:val="22"/>
          <w:szCs w:val="22"/>
        </w:rPr>
        <w:t>Správa zraniteľností a kybernetických hrozieb,</w:t>
      </w:r>
    </w:p>
    <w:p w14:paraId="4237C18D" w14:textId="77777777" w:rsidR="008B7934" w:rsidRPr="008B7934" w:rsidRDefault="008B7934">
      <w:pPr>
        <w:pStyle w:val="Default"/>
        <w:numPr>
          <w:ilvl w:val="2"/>
          <w:numId w:val="24"/>
        </w:numPr>
        <w:adjustRightInd w:val="0"/>
        <w:spacing w:line="312" w:lineRule="auto"/>
        <w:contextualSpacing/>
        <w:jc w:val="both"/>
        <w:rPr>
          <w:bCs/>
          <w:sz w:val="22"/>
          <w:szCs w:val="22"/>
        </w:rPr>
      </w:pPr>
      <w:r w:rsidRPr="008B7934">
        <w:rPr>
          <w:bCs/>
          <w:sz w:val="22"/>
          <w:szCs w:val="22"/>
        </w:rPr>
        <w:t>Správa aktív a riadenie kybernetických hrozieb a rizík,</w:t>
      </w:r>
    </w:p>
    <w:p w14:paraId="70091C7B" w14:textId="77777777" w:rsidR="008B7934" w:rsidRPr="008B7934" w:rsidRDefault="008B7934">
      <w:pPr>
        <w:pStyle w:val="Default"/>
        <w:numPr>
          <w:ilvl w:val="2"/>
          <w:numId w:val="24"/>
        </w:numPr>
        <w:adjustRightInd w:val="0"/>
        <w:spacing w:line="312" w:lineRule="auto"/>
        <w:contextualSpacing/>
        <w:jc w:val="both"/>
        <w:rPr>
          <w:bCs/>
          <w:sz w:val="22"/>
          <w:szCs w:val="22"/>
        </w:rPr>
      </w:pPr>
      <w:r w:rsidRPr="008B7934">
        <w:rPr>
          <w:bCs/>
          <w:sz w:val="22"/>
          <w:szCs w:val="22"/>
        </w:rPr>
        <w:t>Riadenie udalostí a kybernetických bezpečnostných incidentov,</w:t>
      </w:r>
    </w:p>
    <w:p w14:paraId="289687DB" w14:textId="77777777" w:rsidR="008B7934" w:rsidRPr="008B7934" w:rsidRDefault="008B7934">
      <w:pPr>
        <w:pStyle w:val="Default"/>
        <w:numPr>
          <w:ilvl w:val="2"/>
          <w:numId w:val="24"/>
        </w:numPr>
        <w:adjustRightInd w:val="0"/>
        <w:spacing w:line="312" w:lineRule="auto"/>
        <w:contextualSpacing/>
        <w:jc w:val="both"/>
        <w:rPr>
          <w:bCs/>
          <w:sz w:val="22"/>
          <w:szCs w:val="22"/>
        </w:rPr>
      </w:pPr>
      <w:r w:rsidRPr="008B7934">
        <w:rPr>
          <w:bCs/>
          <w:sz w:val="22"/>
          <w:szCs w:val="22"/>
        </w:rPr>
        <w:t>Riadenie kontinuity činností, zálohovanie, obnova systémov po havárii a krízové riadenie,</w:t>
      </w:r>
    </w:p>
    <w:p w14:paraId="31E6A910" w14:textId="77777777" w:rsidR="008B7934" w:rsidRPr="008B7934" w:rsidRDefault="008B7934">
      <w:pPr>
        <w:pStyle w:val="Default"/>
        <w:numPr>
          <w:ilvl w:val="2"/>
          <w:numId w:val="24"/>
        </w:numPr>
        <w:adjustRightInd w:val="0"/>
        <w:spacing w:line="312" w:lineRule="auto"/>
        <w:contextualSpacing/>
        <w:jc w:val="both"/>
        <w:rPr>
          <w:bCs/>
          <w:sz w:val="22"/>
          <w:szCs w:val="22"/>
        </w:rPr>
      </w:pPr>
      <w:r w:rsidRPr="008B7934">
        <w:rPr>
          <w:bCs/>
          <w:sz w:val="22"/>
          <w:szCs w:val="22"/>
        </w:rPr>
        <w:t>Bezpečnosť pri nadobúdaní, vývoji a údržbe siete, informačných systémov, aplikácií a konfigurácií,</w:t>
      </w:r>
    </w:p>
    <w:p w14:paraId="3FC7706C" w14:textId="77777777" w:rsidR="008B7934" w:rsidRPr="008B7934" w:rsidRDefault="008B7934">
      <w:pPr>
        <w:pStyle w:val="Default"/>
        <w:numPr>
          <w:ilvl w:val="2"/>
          <w:numId w:val="24"/>
        </w:numPr>
        <w:adjustRightInd w:val="0"/>
        <w:spacing w:line="312" w:lineRule="auto"/>
        <w:contextualSpacing/>
        <w:jc w:val="both"/>
        <w:rPr>
          <w:bCs/>
          <w:sz w:val="22"/>
          <w:szCs w:val="22"/>
        </w:rPr>
      </w:pPr>
      <w:r w:rsidRPr="008B7934">
        <w:rPr>
          <w:bCs/>
          <w:sz w:val="22"/>
          <w:szCs w:val="22"/>
        </w:rPr>
        <w:t>Kryptografické opatrenia a zásady používania kryptografie,</w:t>
      </w:r>
    </w:p>
    <w:p w14:paraId="6130B793" w14:textId="77777777" w:rsidR="008B7934" w:rsidRPr="008B7934" w:rsidRDefault="008B7934">
      <w:pPr>
        <w:pStyle w:val="Default"/>
        <w:numPr>
          <w:ilvl w:val="2"/>
          <w:numId w:val="24"/>
        </w:numPr>
        <w:adjustRightInd w:val="0"/>
        <w:spacing w:line="312" w:lineRule="auto"/>
        <w:contextualSpacing/>
        <w:jc w:val="both"/>
        <w:rPr>
          <w:bCs/>
          <w:sz w:val="22"/>
          <w:szCs w:val="22"/>
        </w:rPr>
      </w:pPr>
      <w:r w:rsidRPr="008B7934">
        <w:rPr>
          <w:bCs/>
          <w:sz w:val="22"/>
          <w:szCs w:val="22"/>
        </w:rPr>
        <w:t>Bezpečnosť a spôsobilosť ľudských zdrojov,</w:t>
      </w:r>
    </w:p>
    <w:p w14:paraId="24FF622A" w14:textId="77777777" w:rsidR="008B7934" w:rsidRPr="008B7934" w:rsidRDefault="008B7934">
      <w:pPr>
        <w:pStyle w:val="Default"/>
        <w:numPr>
          <w:ilvl w:val="2"/>
          <w:numId w:val="24"/>
        </w:numPr>
        <w:adjustRightInd w:val="0"/>
        <w:spacing w:line="312" w:lineRule="auto"/>
        <w:contextualSpacing/>
        <w:jc w:val="both"/>
        <w:rPr>
          <w:bCs/>
          <w:sz w:val="22"/>
          <w:szCs w:val="22"/>
        </w:rPr>
      </w:pPr>
      <w:r w:rsidRPr="008B7934">
        <w:rPr>
          <w:bCs/>
          <w:sz w:val="22"/>
          <w:szCs w:val="22"/>
        </w:rPr>
        <w:t>Správa identít a prístupov,</w:t>
      </w:r>
    </w:p>
    <w:p w14:paraId="74659DFA" w14:textId="77777777" w:rsidR="008B7934" w:rsidRPr="008B7934" w:rsidRDefault="008B7934">
      <w:pPr>
        <w:pStyle w:val="Default"/>
        <w:numPr>
          <w:ilvl w:val="2"/>
          <w:numId w:val="24"/>
        </w:numPr>
        <w:adjustRightInd w:val="0"/>
        <w:spacing w:line="312" w:lineRule="auto"/>
        <w:contextualSpacing/>
        <w:jc w:val="both"/>
        <w:rPr>
          <w:bCs/>
          <w:sz w:val="22"/>
          <w:szCs w:val="22"/>
        </w:rPr>
      </w:pPr>
      <w:r w:rsidRPr="008B7934">
        <w:rPr>
          <w:bCs/>
          <w:sz w:val="22"/>
          <w:szCs w:val="22"/>
        </w:rPr>
        <w:t>Bezpečnosť pri prevádzke sietí a informačných systémov,</w:t>
      </w:r>
    </w:p>
    <w:p w14:paraId="796A6CEA" w14:textId="77777777" w:rsidR="008B7934" w:rsidRPr="008B7934" w:rsidRDefault="008B7934">
      <w:pPr>
        <w:pStyle w:val="Default"/>
        <w:numPr>
          <w:ilvl w:val="2"/>
          <w:numId w:val="24"/>
        </w:numPr>
        <w:adjustRightInd w:val="0"/>
        <w:spacing w:line="312" w:lineRule="auto"/>
        <w:contextualSpacing/>
        <w:jc w:val="both"/>
        <w:rPr>
          <w:bCs/>
          <w:sz w:val="22"/>
          <w:szCs w:val="22"/>
        </w:rPr>
      </w:pPr>
      <w:r w:rsidRPr="008B7934">
        <w:rPr>
          <w:bCs/>
          <w:sz w:val="22"/>
          <w:szCs w:val="22"/>
        </w:rPr>
        <w:t>Ochrana proti škodlivému kódu a nežiaducemu obsahu,</w:t>
      </w:r>
    </w:p>
    <w:p w14:paraId="02E138D5" w14:textId="77777777" w:rsidR="008B7934" w:rsidRPr="008B7934" w:rsidRDefault="008B7934">
      <w:pPr>
        <w:pStyle w:val="Default"/>
        <w:numPr>
          <w:ilvl w:val="2"/>
          <w:numId w:val="24"/>
        </w:numPr>
        <w:adjustRightInd w:val="0"/>
        <w:spacing w:line="312" w:lineRule="auto"/>
        <w:contextualSpacing/>
        <w:jc w:val="both"/>
        <w:rPr>
          <w:bCs/>
          <w:sz w:val="22"/>
          <w:szCs w:val="22"/>
        </w:rPr>
      </w:pPr>
      <w:r w:rsidRPr="008B7934">
        <w:rPr>
          <w:bCs/>
          <w:sz w:val="22"/>
          <w:szCs w:val="22"/>
        </w:rPr>
        <w:t>Systémová bezpečnosť, sieťová bezpečnosť a komunikačná bezpečnosť,</w:t>
      </w:r>
    </w:p>
    <w:p w14:paraId="154E058B" w14:textId="77777777" w:rsidR="008B7934" w:rsidRPr="008B7934" w:rsidRDefault="008B7934">
      <w:pPr>
        <w:pStyle w:val="Default"/>
        <w:numPr>
          <w:ilvl w:val="2"/>
          <w:numId w:val="24"/>
        </w:numPr>
        <w:adjustRightInd w:val="0"/>
        <w:spacing w:line="312" w:lineRule="auto"/>
        <w:contextualSpacing/>
        <w:jc w:val="both"/>
        <w:rPr>
          <w:bCs/>
          <w:sz w:val="22"/>
          <w:szCs w:val="22"/>
        </w:rPr>
      </w:pPr>
      <w:r w:rsidRPr="008B7934">
        <w:rPr>
          <w:bCs/>
          <w:sz w:val="22"/>
          <w:szCs w:val="22"/>
        </w:rPr>
        <w:t>Monitorovanie, zaznamenávanie a hlásenie udalostí,</w:t>
      </w:r>
    </w:p>
    <w:p w14:paraId="6D3767E2" w14:textId="77777777" w:rsidR="008B7934" w:rsidRPr="008B7934" w:rsidRDefault="008B7934">
      <w:pPr>
        <w:pStyle w:val="Default"/>
        <w:numPr>
          <w:ilvl w:val="2"/>
          <w:numId w:val="24"/>
        </w:numPr>
        <w:adjustRightInd w:val="0"/>
        <w:spacing w:line="312" w:lineRule="auto"/>
        <w:contextualSpacing/>
        <w:jc w:val="both"/>
        <w:rPr>
          <w:bCs/>
          <w:sz w:val="22"/>
          <w:szCs w:val="22"/>
        </w:rPr>
      </w:pPr>
      <w:r w:rsidRPr="008B7934">
        <w:rPr>
          <w:bCs/>
          <w:sz w:val="22"/>
          <w:szCs w:val="22"/>
        </w:rPr>
        <w:t>Fyzická bezpečnosť, bezpečnosť prostredia a správa koncových zariadení,</w:t>
      </w:r>
    </w:p>
    <w:p w14:paraId="01993766" w14:textId="77777777" w:rsidR="008B7934" w:rsidRPr="008B7934" w:rsidRDefault="008B7934">
      <w:pPr>
        <w:pStyle w:val="Default"/>
        <w:numPr>
          <w:ilvl w:val="2"/>
          <w:numId w:val="24"/>
        </w:numPr>
        <w:adjustRightInd w:val="0"/>
        <w:spacing w:line="312" w:lineRule="auto"/>
        <w:contextualSpacing/>
        <w:jc w:val="both"/>
        <w:rPr>
          <w:bCs/>
          <w:sz w:val="22"/>
          <w:szCs w:val="22"/>
        </w:rPr>
      </w:pPr>
      <w:r w:rsidRPr="008B7934">
        <w:rPr>
          <w:bCs/>
          <w:sz w:val="22"/>
          <w:szCs w:val="22"/>
        </w:rPr>
        <w:t>Ochrana záznamov, súkromia a označovanie informácií,</w:t>
      </w:r>
    </w:p>
    <w:p w14:paraId="6DEF05EA" w14:textId="77777777" w:rsidR="008B7934" w:rsidRPr="008B7934" w:rsidRDefault="008B7934">
      <w:pPr>
        <w:pStyle w:val="Default"/>
        <w:numPr>
          <w:ilvl w:val="2"/>
          <w:numId w:val="24"/>
        </w:numPr>
        <w:adjustRightInd w:val="0"/>
        <w:spacing w:line="312" w:lineRule="auto"/>
        <w:contextualSpacing/>
        <w:jc w:val="both"/>
        <w:rPr>
          <w:bCs/>
          <w:sz w:val="22"/>
          <w:szCs w:val="22"/>
        </w:rPr>
      </w:pPr>
      <w:r w:rsidRPr="008B7934">
        <w:rPr>
          <w:bCs/>
          <w:sz w:val="22"/>
          <w:szCs w:val="22"/>
        </w:rPr>
        <w:t>Dodávateľský reťazec.</w:t>
      </w:r>
    </w:p>
    <w:p w14:paraId="780A6830" w14:textId="77777777" w:rsidR="00560043" w:rsidRPr="00560043" w:rsidRDefault="00560043" w:rsidP="00560043">
      <w:pPr>
        <w:pStyle w:val="Default"/>
        <w:spacing w:line="312" w:lineRule="auto"/>
        <w:ind w:left="567"/>
        <w:contextualSpacing/>
        <w:jc w:val="both"/>
        <w:rPr>
          <w:bCs/>
          <w:sz w:val="22"/>
          <w:szCs w:val="22"/>
        </w:rPr>
      </w:pPr>
    </w:p>
    <w:p w14:paraId="424BFCF0" w14:textId="1B1DF7E5" w:rsidR="00560043" w:rsidRPr="00560043" w:rsidRDefault="00560043">
      <w:pPr>
        <w:pStyle w:val="Default"/>
        <w:numPr>
          <w:ilvl w:val="1"/>
          <w:numId w:val="24"/>
        </w:numPr>
        <w:adjustRightInd w:val="0"/>
        <w:spacing w:line="312" w:lineRule="auto"/>
        <w:contextualSpacing/>
        <w:jc w:val="both"/>
        <w:rPr>
          <w:bCs/>
          <w:sz w:val="22"/>
          <w:szCs w:val="22"/>
        </w:rPr>
      </w:pPr>
      <w:r w:rsidRPr="00560043">
        <w:rPr>
          <w:bCs/>
          <w:sz w:val="22"/>
          <w:szCs w:val="22"/>
        </w:rPr>
        <w:t>Jednotlivé bezpečnostné opatrenia pre oblasti podľa bodu 3.1 tejto Prílohy</w:t>
      </w:r>
      <w:r w:rsidR="008F267D" w:rsidRPr="008F267D">
        <w:t xml:space="preserve"> </w:t>
      </w:r>
      <w:r w:rsidR="008F267D" w:rsidRPr="008F267D">
        <w:rPr>
          <w:bCs/>
          <w:sz w:val="22"/>
          <w:szCs w:val="22"/>
        </w:rPr>
        <w:t>č. 7</w:t>
      </w:r>
      <w:r w:rsidRPr="00560043">
        <w:rPr>
          <w:bCs/>
          <w:sz w:val="22"/>
          <w:szCs w:val="22"/>
        </w:rPr>
        <w:t xml:space="preserve"> vyplývajú z príslušného znenia Vyhlášky. Zmluvné strany berú na vedomie, že obsah povinnosti </w:t>
      </w:r>
      <w:r w:rsidR="00373EB4">
        <w:rPr>
          <w:bCs/>
          <w:sz w:val="22"/>
          <w:szCs w:val="22"/>
        </w:rPr>
        <w:t>p</w:t>
      </w:r>
      <w:r w:rsidR="003E6732">
        <w:rPr>
          <w:bCs/>
          <w:sz w:val="22"/>
          <w:szCs w:val="22"/>
        </w:rPr>
        <w:t>oskytovateľa</w:t>
      </w:r>
      <w:r w:rsidRPr="00560043">
        <w:rPr>
          <w:bCs/>
          <w:sz w:val="22"/>
          <w:szCs w:val="22"/>
        </w:rPr>
        <w:t xml:space="preserve"> prijať bezpečnostné opatrenia je daný aktuálnym znením Vyhlášky, a to vrátane prípadnej zmeny či doplnenia Vyhlášky mapovaním opatrení na oblasti v zmysle § 20 Zákona.</w:t>
      </w:r>
    </w:p>
    <w:p w14:paraId="783354A2" w14:textId="77777777" w:rsidR="00560043" w:rsidRPr="00560043" w:rsidRDefault="00560043" w:rsidP="00560043">
      <w:pPr>
        <w:pStyle w:val="Default"/>
        <w:spacing w:line="312" w:lineRule="auto"/>
        <w:ind w:left="567"/>
        <w:contextualSpacing/>
        <w:jc w:val="both"/>
        <w:rPr>
          <w:bCs/>
          <w:sz w:val="22"/>
          <w:szCs w:val="22"/>
        </w:rPr>
      </w:pPr>
    </w:p>
    <w:p w14:paraId="5F432DC4" w14:textId="68AE30EC" w:rsidR="00560043" w:rsidRPr="00226D37" w:rsidRDefault="0040452C" w:rsidP="00226D37">
      <w:pPr>
        <w:pStyle w:val="Default"/>
        <w:numPr>
          <w:ilvl w:val="1"/>
          <w:numId w:val="24"/>
        </w:numPr>
        <w:adjustRightInd w:val="0"/>
        <w:spacing w:line="312" w:lineRule="auto"/>
        <w:contextualSpacing/>
        <w:jc w:val="both"/>
        <w:rPr>
          <w:bCs/>
          <w:sz w:val="22"/>
          <w:szCs w:val="22"/>
        </w:rPr>
      </w:pPr>
      <w:r>
        <w:rPr>
          <w:bCs/>
          <w:sz w:val="22"/>
          <w:szCs w:val="22"/>
        </w:rPr>
        <w:t>Poskytovateľ</w:t>
      </w:r>
      <w:r w:rsidR="00560043" w:rsidRPr="00560043">
        <w:rPr>
          <w:bCs/>
          <w:sz w:val="22"/>
          <w:szCs w:val="22"/>
        </w:rPr>
        <w:t xml:space="preserve"> ako vlastník rizík podľa Analýzy rizík vyhlasuje, že prijal a bude dodržiavať a udržiavať bezpečnostné opatrenia pre tieto riziká počas platnosti a účinnosti </w:t>
      </w:r>
      <w:r w:rsidR="0062290F" w:rsidRPr="0062290F">
        <w:rPr>
          <w:bCs/>
          <w:sz w:val="22"/>
          <w:szCs w:val="22"/>
        </w:rPr>
        <w:t>dohody</w:t>
      </w:r>
      <w:r w:rsidR="00560043" w:rsidRPr="00560043">
        <w:rPr>
          <w:bCs/>
          <w:sz w:val="22"/>
          <w:szCs w:val="22"/>
        </w:rPr>
        <w:t xml:space="preserve">. Konkrétna špecifikácia, obsah a rozsah bezpečnostných opatrení </w:t>
      </w:r>
      <w:r w:rsidR="00373EB4">
        <w:rPr>
          <w:bCs/>
          <w:sz w:val="22"/>
          <w:szCs w:val="22"/>
        </w:rPr>
        <w:t>p</w:t>
      </w:r>
      <w:r w:rsidR="003E6732">
        <w:rPr>
          <w:bCs/>
          <w:sz w:val="22"/>
          <w:szCs w:val="22"/>
        </w:rPr>
        <w:t>oskytovateľa</w:t>
      </w:r>
      <w:r w:rsidR="00560043" w:rsidRPr="00560043">
        <w:rPr>
          <w:bCs/>
          <w:sz w:val="22"/>
          <w:szCs w:val="22"/>
        </w:rPr>
        <w:t xml:space="preserve"> tvorí </w:t>
      </w:r>
      <w:r w:rsidR="00560043" w:rsidRPr="00560043">
        <w:rPr>
          <w:b/>
          <w:i/>
          <w:iCs/>
          <w:sz w:val="22"/>
          <w:szCs w:val="22"/>
          <w:u w:val="single"/>
        </w:rPr>
        <w:t>Čl. 12</w:t>
      </w:r>
      <w:r w:rsidR="00560043" w:rsidRPr="00560043">
        <w:rPr>
          <w:bCs/>
          <w:sz w:val="22"/>
          <w:szCs w:val="22"/>
        </w:rPr>
        <w:t xml:space="preserve"> tejto Prílohy</w:t>
      </w:r>
      <w:r w:rsidR="008F267D" w:rsidRPr="008F267D">
        <w:t xml:space="preserve"> </w:t>
      </w:r>
      <w:r w:rsidR="008F267D" w:rsidRPr="008F267D">
        <w:rPr>
          <w:bCs/>
          <w:sz w:val="22"/>
          <w:szCs w:val="22"/>
        </w:rPr>
        <w:t>č. 7</w:t>
      </w:r>
      <w:r w:rsidR="00560043" w:rsidRPr="00560043">
        <w:rPr>
          <w:bCs/>
          <w:sz w:val="22"/>
          <w:szCs w:val="22"/>
        </w:rPr>
        <w:t>. Ak z </w:t>
      </w:r>
      <w:r w:rsidR="00560043" w:rsidRPr="00560043">
        <w:rPr>
          <w:b/>
          <w:i/>
          <w:iCs/>
          <w:sz w:val="22"/>
          <w:szCs w:val="22"/>
          <w:u w:val="single"/>
        </w:rPr>
        <w:t>Čl. 12</w:t>
      </w:r>
      <w:r w:rsidR="00560043" w:rsidRPr="00560043">
        <w:rPr>
          <w:bCs/>
          <w:sz w:val="22"/>
          <w:szCs w:val="22"/>
        </w:rPr>
        <w:t xml:space="preserve"> tejto Prílohy nevyplýva inak, bezpečnostné opatrenia sa delia na všeobecné bezpečnostné opatrenia a bezpečnostné opatrenia reflektujúce na riziká v zmysle Analýzy rizík.</w:t>
      </w:r>
    </w:p>
    <w:p w14:paraId="2F3FAD05"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r w:rsidRPr="00560043">
        <w:rPr>
          <w:rFonts w:ascii="Arial" w:hAnsi="Arial" w:cs="Arial"/>
          <w:b/>
          <w:bCs/>
        </w:rPr>
        <w:lastRenderedPageBreak/>
        <w:t>Čl. 4</w:t>
      </w:r>
    </w:p>
    <w:p w14:paraId="38DD531D" w14:textId="25CFB20A"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r w:rsidRPr="00560043">
        <w:rPr>
          <w:rFonts w:ascii="Arial" w:hAnsi="Arial" w:cs="Arial"/>
          <w:b/>
          <w:bCs/>
        </w:rPr>
        <w:t xml:space="preserve">Povinnosti </w:t>
      </w:r>
      <w:r w:rsidR="0062290F">
        <w:rPr>
          <w:rFonts w:ascii="Arial" w:hAnsi="Arial" w:cs="Arial"/>
          <w:b/>
          <w:bCs/>
        </w:rPr>
        <w:t>z</w:t>
      </w:r>
      <w:r w:rsidRPr="00560043">
        <w:rPr>
          <w:rFonts w:ascii="Arial" w:hAnsi="Arial" w:cs="Arial"/>
          <w:b/>
          <w:bCs/>
        </w:rPr>
        <w:t>mluvných strán</w:t>
      </w:r>
    </w:p>
    <w:p w14:paraId="1DCA3F27"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p>
    <w:p w14:paraId="72E576CF" w14:textId="77777777" w:rsidR="00560043" w:rsidRPr="00560043" w:rsidRDefault="00560043">
      <w:pPr>
        <w:pStyle w:val="Odsekzoznamu"/>
        <w:numPr>
          <w:ilvl w:val="0"/>
          <w:numId w:val="24"/>
        </w:numPr>
        <w:autoSpaceDE w:val="0"/>
        <w:autoSpaceDN w:val="0"/>
        <w:adjustRightInd w:val="0"/>
        <w:spacing w:after="0" w:line="312" w:lineRule="auto"/>
        <w:jc w:val="both"/>
        <w:rPr>
          <w:rFonts w:ascii="Arial" w:hAnsi="Arial" w:cs="Arial"/>
          <w:bCs/>
          <w:vanish/>
          <w:color w:val="000000"/>
        </w:rPr>
      </w:pPr>
    </w:p>
    <w:p w14:paraId="680BD384" w14:textId="105D6D35" w:rsidR="00560043" w:rsidRPr="00560043" w:rsidRDefault="0040452C">
      <w:pPr>
        <w:pStyle w:val="Default"/>
        <w:numPr>
          <w:ilvl w:val="1"/>
          <w:numId w:val="24"/>
        </w:numPr>
        <w:adjustRightInd w:val="0"/>
        <w:spacing w:line="312" w:lineRule="auto"/>
        <w:contextualSpacing/>
        <w:jc w:val="both"/>
        <w:rPr>
          <w:bCs/>
          <w:sz w:val="22"/>
          <w:szCs w:val="22"/>
        </w:rPr>
      </w:pPr>
      <w:r>
        <w:rPr>
          <w:bCs/>
          <w:sz w:val="22"/>
          <w:szCs w:val="22"/>
        </w:rPr>
        <w:t>Objednávateľ</w:t>
      </w:r>
      <w:r w:rsidR="002C472B">
        <w:rPr>
          <w:bCs/>
          <w:sz w:val="22"/>
          <w:szCs w:val="22"/>
        </w:rPr>
        <w:t xml:space="preserve"> </w:t>
      </w:r>
      <w:r w:rsidR="00560043" w:rsidRPr="00560043">
        <w:rPr>
          <w:bCs/>
          <w:sz w:val="22"/>
          <w:szCs w:val="22"/>
        </w:rPr>
        <w:t xml:space="preserve">je povinný </w:t>
      </w:r>
      <w:r w:rsidR="0062290F" w:rsidRPr="0062290F">
        <w:rPr>
          <w:bCs/>
          <w:sz w:val="22"/>
          <w:szCs w:val="22"/>
        </w:rPr>
        <w:t>dohod</w:t>
      </w:r>
      <w:r w:rsidR="00E9791F">
        <w:rPr>
          <w:bCs/>
          <w:sz w:val="22"/>
          <w:szCs w:val="22"/>
        </w:rPr>
        <w:t>u</w:t>
      </w:r>
      <w:r w:rsidR="00560043" w:rsidRPr="00560043">
        <w:rPr>
          <w:bCs/>
          <w:sz w:val="22"/>
          <w:szCs w:val="22"/>
        </w:rPr>
        <w:t>, ako aj akúkoľvek ďalšiu zmluvnú alebo súvisiacu dokumentáciu uzatvorenú s</w:t>
      </w:r>
      <w:r w:rsidR="002C472B">
        <w:rPr>
          <w:bCs/>
          <w:sz w:val="22"/>
          <w:szCs w:val="22"/>
        </w:rPr>
        <w:t xml:space="preserve"> poskytovateľom </w:t>
      </w:r>
      <w:r w:rsidR="00560043" w:rsidRPr="00560043">
        <w:rPr>
          <w:bCs/>
          <w:sz w:val="22"/>
          <w:szCs w:val="22"/>
        </w:rPr>
        <w:t>evidovať v rámci bezpečnostnej dokumentácie spôsobom podľa § 4 ods. 1 písm. f) Vyhlášky.</w:t>
      </w:r>
    </w:p>
    <w:p w14:paraId="28BE5395" w14:textId="77777777" w:rsidR="00560043" w:rsidRPr="00560043" w:rsidRDefault="00560043" w:rsidP="00560043">
      <w:pPr>
        <w:pStyle w:val="Default"/>
        <w:spacing w:line="312" w:lineRule="auto"/>
        <w:ind w:left="567"/>
        <w:contextualSpacing/>
        <w:jc w:val="both"/>
        <w:rPr>
          <w:bCs/>
          <w:sz w:val="22"/>
          <w:szCs w:val="22"/>
        </w:rPr>
      </w:pPr>
    </w:p>
    <w:p w14:paraId="289952CC" w14:textId="437EA30D" w:rsidR="00560043" w:rsidRPr="00560043" w:rsidRDefault="0040452C">
      <w:pPr>
        <w:pStyle w:val="Default"/>
        <w:numPr>
          <w:ilvl w:val="1"/>
          <w:numId w:val="24"/>
        </w:numPr>
        <w:adjustRightInd w:val="0"/>
        <w:spacing w:line="312" w:lineRule="auto"/>
        <w:contextualSpacing/>
        <w:jc w:val="both"/>
        <w:rPr>
          <w:bCs/>
          <w:sz w:val="22"/>
          <w:szCs w:val="22"/>
        </w:rPr>
      </w:pPr>
      <w:r>
        <w:rPr>
          <w:bCs/>
          <w:sz w:val="22"/>
          <w:szCs w:val="22"/>
        </w:rPr>
        <w:t>Poskytovateľ</w:t>
      </w:r>
      <w:r w:rsidR="00560043" w:rsidRPr="00560043">
        <w:rPr>
          <w:bCs/>
          <w:sz w:val="22"/>
          <w:szCs w:val="22"/>
        </w:rPr>
        <w:t xml:space="preserve"> je povinn</w:t>
      </w:r>
      <w:r w:rsidR="002C472B">
        <w:rPr>
          <w:bCs/>
          <w:sz w:val="22"/>
          <w:szCs w:val="22"/>
        </w:rPr>
        <w:t>ý</w:t>
      </w:r>
      <w:r w:rsidR="00560043" w:rsidRPr="00560043">
        <w:rPr>
          <w:bCs/>
          <w:sz w:val="22"/>
          <w:szCs w:val="22"/>
        </w:rPr>
        <w:t xml:space="preserve"> chrániť všetky informácie, ktoré </w:t>
      </w:r>
      <w:r w:rsidR="002C472B">
        <w:rPr>
          <w:bCs/>
          <w:sz w:val="22"/>
          <w:szCs w:val="22"/>
        </w:rPr>
        <w:t>mu</w:t>
      </w:r>
      <w:r w:rsidR="00560043" w:rsidRPr="00560043">
        <w:rPr>
          <w:bCs/>
          <w:sz w:val="22"/>
          <w:szCs w:val="22"/>
        </w:rPr>
        <w:t xml:space="preserve"> boli poskytnuté </w:t>
      </w:r>
      <w:r w:rsidR="002C472B">
        <w:rPr>
          <w:bCs/>
          <w:sz w:val="22"/>
          <w:szCs w:val="22"/>
        </w:rPr>
        <w:t>o</w:t>
      </w:r>
      <w:r w:rsidR="003E6732">
        <w:rPr>
          <w:bCs/>
          <w:sz w:val="22"/>
          <w:szCs w:val="22"/>
        </w:rPr>
        <w:t>bjednávateľom</w:t>
      </w:r>
      <w:r w:rsidR="00560043" w:rsidRPr="00560043">
        <w:rPr>
          <w:bCs/>
          <w:sz w:val="22"/>
          <w:szCs w:val="22"/>
        </w:rPr>
        <w:t xml:space="preserve"> pri poskytovaní bezpečnostných plnení alebo sa do dispozície </w:t>
      </w:r>
      <w:r w:rsidR="002C472B">
        <w:rPr>
          <w:bCs/>
          <w:sz w:val="22"/>
          <w:szCs w:val="22"/>
        </w:rPr>
        <w:t>p</w:t>
      </w:r>
      <w:r w:rsidR="003E6732">
        <w:rPr>
          <w:bCs/>
          <w:sz w:val="22"/>
          <w:szCs w:val="22"/>
        </w:rPr>
        <w:t>oskytovateľa</w:t>
      </w:r>
      <w:r w:rsidR="00560043" w:rsidRPr="00560043">
        <w:rPr>
          <w:bCs/>
          <w:sz w:val="22"/>
          <w:szCs w:val="22"/>
        </w:rPr>
        <w:t xml:space="preserve"> dostali iným spôsobom. Na tento účel je </w:t>
      </w:r>
      <w:r w:rsidR="002C472B">
        <w:rPr>
          <w:bCs/>
          <w:sz w:val="22"/>
          <w:szCs w:val="22"/>
        </w:rPr>
        <w:t>p</w:t>
      </w:r>
      <w:r>
        <w:rPr>
          <w:bCs/>
          <w:sz w:val="22"/>
          <w:szCs w:val="22"/>
        </w:rPr>
        <w:t>oskytovateľ</w:t>
      </w:r>
      <w:r w:rsidR="00560043" w:rsidRPr="00560043">
        <w:rPr>
          <w:bCs/>
          <w:sz w:val="22"/>
          <w:szCs w:val="22"/>
        </w:rPr>
        <w:t xml:space="preserve"> povinn</w:t>
      </w:r>
      <w:r w:rsidR="002C472B">
        <w:rPr>
          <w:bCs/>
          <w:sz w:val="22"/>
          <w:szCs w:val="22"/>
        </w:rPr>
        <w:t>ý</w:t>
      </w:r>
      <w:r w:rsidR="00560043" w:rsidRPr="00560043">
        <w:rPr>
          <w:bCs/>
          <w:sz w:val="22"/>
          <w:szCs w:val="22"/>
        </w:rPr>
        <w:t xml:space="preserve"> dodržiavať mlčanlivosť a touto mlčanlivosťou zaviazať všetky osoby, ktoré sú u </w:t>
      </w:r>
      <w:r w:rsidR="002C472B">
        <w:rPr>
          <w:bCs/>
          <w:sz w:val="22"/>
          <w:szCs w:val="22"/>
        </w:rPr>
        <w:t>p</w:t>
      </w:r>
      <w:r w:rsidR="003E6732">
        <w:rPr>
          <w:bCs/>
          <w:sz w:val="22"/>
          <w:szCs w:val="22"/>
        </w:rPr>
        <w:t>oskytovateľa</w:t>
      </w:r>
      <w:r w:rsidR="00560043" w:rsidRPr="00560043">
        <w:rPr>
          <w:bCs/>
          <w:sz w:val="22"/>
          <w:szCs w:val="22"/>
        </w:rPr>
        <w:t xml:space="preserve"> oprávnené na prístup k informáciám </w:t>
      </w:r>
      <w:r w:rsidR="002C472B">
        <w:rPr>
          <w:bCs/>
          <w:sz w:val="22"/>
          <w:szCs w:val="22"/>
        </w:rPr>
        <w:t>o</w:t>
      </w:r>
      <w:r w:rsidR="003E6732">
        <w:rPr>
          <w:bCs/>
          <w:sz w:val="22"/>
          <w:szCs w:val="22"/>
        </w:rPr>
        <w:t>bjednávateľa</w:t>
      </w:r>
      <w:r w:rsidR="00560043" w:rsidRPr="00560043">
        <w:rPr>
          <w:bCs/>
          <w:sz w:val="22"/>
          <w:szCs w:val="22"/>
        </w:rPr>
        <w:t xml:space="preserve"> pri poskytovaní bezpečnostných plnení, ak nie sú viazané povinnosťou mlčanlivosti podľa osobitného predpisu. </w:t>
      </w:r>
      <w:r>
        <w:rPr>
          <w:bCs/>
          <w:sz w:val="22"/>
          <w:szCs w:val="22"/>
        </w:rPr>
        <w:t>Poskytovateľ</w:t>
      </w:r>
      <w:r w:rsidR="00560043" w:rsidRPr="00560043">
        <w:rPr>
          <w:bCs/>
          <w:sz w:val="22"/>
          <w:szCs w:val="22"/>
        </w:rPr>
        <w:t xml:space="preserve"> vyhlasuje, že povinnosť </w:t>
      </w:r>
      <w:r w:rsidR="002C472B">
        <w:rPr>
          <w:bCs/>
          <w:sz w:val="22"/>
          <w:szCs w:val="22"/>
        </w:rPr>
        <w:t>p</w:t>
      </w:r>
      <w:r w:rsidR="003E6732">
        <w:rPr>
          <w:bCs/>
          <w:sz w:val="22"/>
          <w:szCs w:val="22"/>
        </w:rPr>
        <w:t>oskytovateľa</w:t>
      </w:r>
      <w:r w:rsidR="00560043" w:rsidRPr="00560043">
        <w:rPr>
          <w:bCs/>
          <w:sz w:val="22"/>
          <w:szCs w:val="22"/>
        </w:rPr>
        <w:t xml:space="preserve"> chrániť informácie podľa tohto bodu je zabezpečená prostredníctvom vhodnej povinnosti mlčanlivosti podľa § 12 ods. 1 Zákona a bezpečnostných opatrení uvedených v </w:t>
      </w:r>
      <w:r w:rsidR="00560043" w:rsidRPr="00560043">
        <w:rPr>
          <w:b/>
          <w:sz w:val="22"/>
          <w:szCs w:val="22"/>
        </w:rPr>
        <w:t>Čl. 12</w:t>
      </w:r>
      <w:r w:rsidR="00560043" w:rsidRPr="00560043">
        <w:rPr>
          <w:bCs/>
          <w:sz w:val="22"/>
          <w:szCs w:val="22"/>
        </w:rPr>
        <w:t xml:space="preserve"> tejto Prílohy</w:t>
      </w:r>
      <w:r w:rsidR="008F267D" w:rsidRPr="008F267D">
        <w:t xml:space="preserve"> </w:t>
      </w:r>
      <w:r w:rsidR="008F267D" w:rsidRPr="008F267D">
        <w:rPr>
          <w:bCs/>
          <w:sz w:val="22"/>
          <w:szCs w:val="22"/>
        </w:rPr>
        <w:t>č. 7</w:t>
      </w:r>
      <w:r w:rsidR="00560043" w:rsidRPr="00560043">
        <w:rPr>
          <w:bCs/>
          <w:sz w:val="22"/>
          <w:szCs w:val="22"/>
        </w:rPr>
        <w:t>.</w:t>
      </w:r>
    </w:p>
    <w:p w14:paraId="1D0A2385" w14:textId="77777777" w:rsidR="00560043" w:rsidRPr="00560043" w:rsidRDefault="00560043" w:rsidP="00560043">
      <w:pPr>
        <w:rPr>
          <w:rFonts w:ascii="Arial" w:hAnsi="Arial" w:cs="Arial"/>
          <w:bCs/>
        </w:rPr>
      </w:pPr>
    </w:p>
    <w:p w14:paraId="29015CC4" w14:textId="278D055A" w:rsidR="00560043" w:rsidRPr="00560043" w:rsidRDefault="0040452C">
      <w:pPr>
        <w:pStyle w:val="Default"/>
        <w:numPr>
          <w:ilvl w:val="1"/>
          <w:numId w:val="24"/>
        </w:numPr>
        <w:adjustRightInd w:val="0"/>
        <w:spacing w:line="312" w:lineRule="auto"/>
        <w:contextualSpacing/>
        <w:jc w:val="both"/>
        <w:rPr>
          <w:bCs/>
          <w:sz w:val="22"/>
          <w:szCs w:val="22"/>
        </w:rPr>
      </w:pPr>
      <w:r>
        <w:rPr>
          <w:bCs/>
          <w:sz w:val="22"/>
          <w:szCs w:val="22"/>
        </w:rPr>
        <w:t>Objednávateľ</w:t>
      </w:r>
      <w:r w:rsidR="002C472B">
        <w:rPr>
          <w:bCs/>
          <w:sz w:val="22"/>
          <w:szCs w:val="22"/>
        </w:rPr>
        <w:t xml:space="preserve"> </w:t>
      </w:r>
      <w:r w:rsidR="00560043" w:rsidRPr="00560043">
        <w:rPr>
          <w:bCs/>
          <w:sz w:val="22"/>
          <w:szCs w:val="22"/>
        </w:rPr>
        <w:t xml:space="preserve">je oprávnený požadovať od </w:t>
      </w:r>
      <w:r w:rsidR="002C472B">
        <w:rPr>
          <w:bCs/>
          <w:sz w:val="22"/>
          <w:szCs w:val="22"/>
        </w:rPr>
        <w:t>p</w:t>
      </w:r>
      <w:r w:rsidR="003E6732">
        <w:rPr>
          <w:bCs/>
          <w:sz w:val="22"/>
          <w:szCs w:val="22"/>
        </w:rPr>
        <w:t>oskytovateľa</w:t>
      </w:r>
      <w:r w:rsidR="00560043" w:rsidRPr="00560043">
        <w:rPr>
          <w:bCs/>
          <w:sz w:val="22"/>
          <w:szCs w:val="22"/>
        </w:rPr>
        <w:t xml:space="preserve"> informácie potrebné na splnenie ktorejkoľvek povinnosti </w:t>
      </w:r>
      <w:r w:rsidR="002C472B">
        <w:rPr>
          <w:bCs/>
          <w:sz w:val="22"/>
          <w:szCs w:val="22"/>
        </w:rPr>
        <w:t>o</w:t>
      </w:r>
      <w:r w:rsidR="003E6732">
        <w:rPr>
          <w:bCs/>
          <w:sz w:val="22"/>
          <w:szCs w:val="22"/>
        </w:rPr>
        <w:t>bjednávateľa</w:t>
      </w:r>
      <w:r w:rsidR="00560043" w:rsidRPr="00560043">
        <w:rPr>
          <w:bCs/>
          <w:sz w:val="22"/>
          <w:szCs w:val="22"/>
        </w:rPr>
        <w:t xml:space="preserve"> vyplývajúcej zo Zákona alebo príslušnej požiadavky orgánov verejnej moci (vrátane poskytovania súčinnosti jednotkám CSIRT). </w:t>
      </w:r>
      <w:r>
        <w:rPr>
          <w:bCs/>
          <w:sz w:val="22"/>
          <w:szCs w:val="22"/>
        </w:rPr>
        <w:t>Poskytovateľ</w:t>
      </w:r>
      <w:r w:rsidR="00560043" w:rsidRPr="00560043">
        <w:rPr>
          <w:bCs/>
          <w:sz w:val="22"/>
          <w:szCs w:val="22"/>
        </w:rPr>
        <w:t xml:space="preserve"> je povinn</w:t>
      </w:r>
      <w:r w:rsidR="002C472B">
        <w:rPr>
          <w:bCs/>
          <w:sz w:val="22"/>
          <w:szCs w:val="22"/>
        </w:rPr>
        <w:t>ý</w:t>
      </w:r>
      <w:r w:rsidR="00560043" w:rsidRPr="00560043">
        <w:rPr>
          <w:bCs/>
          <w:sz w:val="22"/>
          <w:szCs w:val="22"/>
        </w:rPr>
        <w:t xml:space="preserve"> bez zbytočného odkladu poskytnúť </w:t>
      </w:r>
      <w:r w:rsidR="002C472B">
        <w:rPr>
          <w:bCs/>
          <w:sz w:val="22"/>
          <w:szCs w:val="22"/>
        </w:rPr>
        <w:t>objednávateľovi</w:t>
      </w:r>
      <w:r w:rsidR="00560043" w:rsidRPr="00560043">
        <w:rPr>
          <w:bCs/>
          <w:sz w:val="22"/>
          <w:szCs w:val="22"/>
        </w:rPr>
        <w:t xml:space="preserve"> všetky informácie, ktoré má alebo by mala mať k dispozícii. Informácie podľa tohto bodu poskytuje </w:t>
      </w:r>
      <w:r w:rsidR="002C472B">
        <w:rPr>
          <w:bCs/>
          <w:sz w:val="22"/>
          <w:szCs w:val="22"/>
        </w:rPr>
        <w:t>p</w:t>
      </w:r>
      <w:r>
        <w:rPr>
          <w:bCs/>
          <w:sz w:val="22"/>
          <w:szCs w:val="22"/>
        </w:rPr>
        <w:t>oskytovateľ</w:t>
      </w:r>
      <w:r w:rsidR="00560043" w:rsidRPr="00560043">
        <w:rPr>
          <w:bCs/>
          <w:sz w:val="22"/>
          <w:szCs w:val="22"/>
        </w:rPr>
        <w:t xml:space="preserve"> bezodkladne po doručení žiadosti </w:t>
      </w:r>
      <w:r w:rsidR="002C472B">
        <w:rPr>
          <w:bCs/>
          <w:sz w:val="22"/>
          <w:szCs w:val="22"/>
        </w:rPr>
        <w:t>o</w:t>
      </w:r>
      <w:r w:rsidR="003E6732">
        <w:rPr>
          <w:bCs/>
          <w:sz w:val="22"/>
          <w:szCs w:val="22"/>
        </w:rPr>
        <w:t>bjednávateľa</w:t>
      </w:r>
      <w:r w:rsidR="00560043" w:rsidRPr="00560043">
        <w:rPr>
          <w:bCs/>
          <w:sz w:val="22"/>
          <w:szCs w:val="22"/>
        </w:rPr>
        <w:t xml:space="preserve"> o poskytnutie informácie.</w:t>
      </w:r>
    </w:p>
    <w:p w14:paraId="34508E91" w14:textId="77777777" w:rsidR="00560043" w:rsidRPr="00560043" w:rsidRDefault="00560043" w:rsidP="00560043">
      <w:pPr>
        <w:pStyle w:val="Odsekzoznamu"/>
        <w:rPr>
          <w:rFonts w:ascii="Arial" w:hAnsi="Arial" w:cs="Arial"/>
          <w:bCs/>
        </w:rPr>
      </w:pPr>
    </w:p>
    <w:p w14:paraId="117A0F78" w14:textId="4A9AD75E" w:rsidR="00560043" w:rsidRPr="00560043" w:rsidRDefault="00560043">
      <w:pPr>
        <w:pStyle w:val="Default"/>
        <w:numPr>
          <w:ilvl w:val="1"/>
          <w:numId w:val="24"/>
        </w:numPr>
        <w:adjustRightInd w:val="0"/>
        <w:spacing w:line="312" w:lineRule="auto"/>
        <w:contextualSpacing/>
        <w:jc w:val="both"/>
        <w:rPr>
          <w:bCs/>
          <w:sz w:val="22"/>
          <w:szCs w:val="22"/>
        </w:rPr>
      </w:pPr>
      <w:r w:rsidRPr="00560043">
        <w:rPr>
          <w:bCs/>
          <w:sz w:val="22"/>
          <w:szCs w:val="22"/>
        </w:rPr>
        <w:t>V súlade s bodom 4.3 tejto Prílohy</w:t>
      </w:r>
      <w:r w:rsidR="008F267D" w:rsidRPr="008F267D">
        <w:t xml:space="preserve"> </w:t>
      </w:r>
      <w:r w:rsidR="008F267D" w:rsidRPr="008F267D">
        <w:rPr>
          <w:bCs/>
          <w:sz w:val="22"/>
          <w:szCs w:val="22"/>
        </w:rPr>
        <w:t>č. 7</w:t>
      </w:r>
      <w:r w:rsidRPr="00560043">
        <w:rPr>
          <w:bCs/>
          <w:sz w:val="22"/>
          <w:szCs w:val="22"/>
        </w:rPr>
        <w:t xml:space="preserve"> </w:t>
      </w:r>
      <w:r w:rsidR="002C472B">
        <w:rPr>
          <w:bCs/>
          <w:sz w:val="22"/>
          <w:szCs w:val="22"/>
        </w:rPr>
        <w:t>p</w:t>
      </w:r>
      <w:r w:rsidR="0040452C">
        <w:rPr>
          <w:bCs/>
          <w:sz w:val="22"/>
          <w:szCs w:val="22"/>
        </w:rPr>
        <w:t>oskytovateľ</w:t>
      </w:r>
      <w:r w:rsidRPr="00560043">
        <w:rPr>
          <w:bCs/>
          <w:sz w:val="22"/>
          <w:szCs w:val="22"/>
        </w:rPr>
        <w:t xml:space="preserve"> poskytne </w:t>
      </w:r>
      <w:r w:rsidR="002C472B">
        <w:rPr>
          <w:bCs/>
          <w:sz w:val="22"/>
          <w:szCs w:val="22"/>
        </w:rPr>
        <w:t>objednávateľovi</w:t>
      </w:r>
      <w:r w:rsidRPr="00560043">
        <w:rPr>
          <w:bCs/>
          <w:sz w:val="22"/>
          <w:szCs w:val="22"/>
        </w:rPr>
        <w:t xml:space="preserve"> najmä nasledovné informácie:</w:t>
      </w:r>
    </w:p>
    <w:p w14:paraId="12B02A51" w14:textId="77777777" w:rsidR="00560043" w:rsidRPr="00560043" w:rsidRDefault="00560043" w:rsidP="00560043">
      <w:pPr>
        <w:pStyle w:val="Default"/>
        <w:spacing w:line="312" w:lineRule="auto"/>
        <w:contextualSpacing/>
        <w:jc w:val="both"/>
        <w:rPr>
          <w:bCs/>
          <w:sz w:val="22"/>
          <w:szCs w:val="22"/>
        </w:rPr>
      </w:pPr>
    </w:p>
    <w:p w14:paraId="0B540FFD" w14:textId="0387C2EA" w:rsidR="00560043" w:rsidRPr="00560043" w:rsidRDefault="00560043">
      <w:pPr>
        <w:pStyle w:val="Default"/>
        <w:numPr>
          <w:ilvl w:val="2"/>
          <w:numId w:val="24"/>
        </w:numPr>
        <w:adjustRightInd w:val="0"/>
        <w:spacing w:line="312" w:lineRule="auto"/>
        <w:contextualSpacing/>
        <w:jc w:val="both"/>
        <w:rPr>
          <w:bCs/>
          <w:sz w:val="22"/>
          <w:szCs w:val="22"/>
        </w:rPr>
      </w:pPr>
      <w:r w:rsidRPr="00560043">
        <w:rPr>
          <w:bCs/>
          <w:sz w:val="22"/>
          <w:szCs w:val="22"/>
        </w:rPr>
        <w:t xml:space="preserve">informácie potrebné pri riešení hláseného kybernetického bezpečnostného incidentu požadované </w:t>
      </w:r>
      <w:r w:rsidR="00227C75">
        <w:rPr>
          <w:bCs/>
          <w:sz w:val="22"/>
          <w:szCs w:val="22"/>
        </w:rPr>
        <w:t>o</w:t>
      </w:r>
      <w:r w:rsidR="003E6732">
        <w:rPr>
          <w:bCs/>
          <w:sz w:val="22"/>
          <w:szCs w:val="22"/>
        </w:rPr>
        <w:t>bjednávateľom</w:t>
      </w:r>
      <w:r w:rsidRPr="00560043">
        <w:rPr>
          <w:bCs/>
          <w:sz w:val="22"/>
          <w:szCs w:val="22"/>
        </w:rPr>
        <w:t xml:space="preserve">, Národným bezpečnostným úradom alebo iným orgánom vykonávajúcim pôsobnosť v oblasti kybernetickej bezpečnosti (vrátane jednotiek CSIRT), alebo orgánmi činnými v trestnom konaní za účelom splnenia povinností </w:t>
      </w:r>
      <w:r w:rsidR="00227C75">
        <w:rPr>
          <w:bCs/>
          <w:sz w:val="22"/>
          <w:szCs w:val="22"/>
        </w:rPr>
        <w:t>o</w:t>
      </w:r>
      <w:r w:rsidR="003E6732">
        <w:rPr>
          <w:bCs/>
          <w:sz w:val="22"/>
          <w:szCs w:val="22"/>
        </w:rPr>
        <w:t>bjednávateľa</w:t>
      </w:r>
      <w:r w:rsidRPr="00560043">
        <w:rPr>
          <w:bCs/>
          <w:sz w:val="22"/>
          <w:szCs w:val="22"/>
        </w:rPr>
        <w:t xml:space="preserve"> v zmysle Zákona alebo príslušnej požiadavky orgánu verejnej moci,</w:t>
      </w:r>
    </w:p>
    <w:p w14:paraId="32F616FB" w14:textId="77777777" w:rsidR="00560043" w:rsidRPr="00560043" w:rsidRDefault="00560043">
      <w:pPr>
        <w:pStyle w:val="Default"/>
        <w:numPr>
          <w:ilvl w:val="2"/>
          <w:numId w:val="24"/>
        </w:numPr>
        <w:adjustRightInd w:val="0"/>
        <w:spacing w:line="312" w:lineRule="auto"/>
        <w:contextualSpacing/>
        <w:jc w:val="both"/>
        <w:rPr>
          <w:bCs/>
          <w:sz w:val="22"/>
          <w:szCs w:val="22"/>
        </w:rPr>
      </w:pPr>
      <w:r w:rsidRPr="00560043">
        <w:rPr>
          <w:bCs/>
          <w:sz w:val="22"/>
          <w:szCs w:val="22"/>
        </w:rPr>
        <w:t>informácie dôležité pre zabezpečenie dôkazu ako dôkazného prostriedku tak, aby mohol byť použitý v trestnom konaní (vrátane dôkazu samotného),</w:t>
      </w:r>
    </w:p>
    <w:p w14:paraId="25DC6C42" w14:textId="1FC84034" w:rsidR="00560043" w:rsidRPr="00560043" w:rsidRDefault="00560043">
      <w:pPr>
        <w:pStyle w:val="Default"/>
        <w:numPr>
          <w:ilvl w:val="2"/>
          <w:numId w:val="24"/>
        </w:numPr>
        <w:adjustRightInd w:val="0"/>
        <w:spacing w:line="312" w:lineRule="auto"/>
        <w:contextualSpacing/>
        <w:jc w:val="both"/>
        <w:rPr>
          <w:bCs/>
          <w:sz w:val="22"/>
          <w:szCs w:val="22"/>
        </w:rPr>
      </w:pPr>
      <w:r w:rsidRPr="00560043">
        <w:rPr>
          <w:bCs/>
          <w:sz w:val="22"/>
          <w:szCs w:val="22"/>
        </w:rPr>
        <w:t xml:space="preserve">informácie potrebné na účely splnenia povinnosti </w:t>
      </w:r>
      <w:r w:rsidR="00227C75">
        <w:rPr>
          <w:bCs/>
          <w:sz w:val="22"/>
          <w:szCs w:val="22"/>
        </w:rPr>
        <w:t>o</w:t>
      </w:r>
      <w:r w:rsidR="003E6732">
        <w:rPr>
          <w:bCs/>
          <w:sz w:val="22"/>
          <w:szCs w:val="22"/>
        </w:rPr>
        <w:t>bjednávateľa</w:t>
      </w:r>
      <w:r w:rsidRPr="00560043">
        <w:rPr>
          <w:bCs/>
          <w:sz w:val="22"/>
          <w:szCs w:val="22"/>
        </w:rPr>
        <w:t xml:space="preserve"> v zmysle § 19 ods. 6 písm. e) Zákona oznámiť orgánu činnému v trestnom konaní alebo Policajnému zboru skutočnosti, že bol spáchaný trestný čin, ktorého sa kybernetický bezpečnostný incident týka, ak sa o ňom hodnoverným spôsobom dozvie,</w:t>
      </w:r>
    </w:p>
    <w:p w14:paraId="1431E7FC" w14:textId="25F1CE34" w:rsidR="00560043" w:rsidRPr="00560043" w:rsidRDefault="00560043">
      <w:pPr>
        <w:pStyle w:val="Default"/>
        <w:numPr>
          <w:ilvl w:val="2"/>
          <w:numId w:val="24"/>
        </w:numPr>
        <w:adjustRightInd w:val="0"/>
        <w:spacing w:line="312" w:lineRule="auto"/>
        <w:contextualSpacing/>
        <w:jc w:val="both"/>
        <w:rPr>
          <w:bCs/>
          <w:sz w:val="22"/>
          <w:szCs w:val="22"/>
        </w:rPr>
      </w:pPr>
      <w:r w:rsidRPr="00560043">
        <w:rPr>
          <w:bCs/>
          <w:sz w:val="22"/>
          <w:szCs w:val="22"/>
        </w:rPr>
        <w:t xml:space="preserve">informácie v potrebnom rozsahu na účely splnenia povinnosti </w:t>
      </w:r>
      <w:r w:rsidR="00227C75">
        <w:rPr>
          <w:bCs/>
          <w:sz w:val="22"/>
          <w:szCs w:val="22"/>
        </w:rPr>
        <w:t>o</w:t>
      </w:r>
      <w:r w:rsidR="003E6732">
        <w:rPr>
          <w:bCs/>
          <w:sz w:val="22"/>
          <w:szCs w:val="22"/>
        </w:rPr>
        <w:t>bjednávateľa</w:t>
      </w:r>
      <w:r w:rsidRPr="00560043">
        <w:rPr>
          <w:bCs/>
          <w:sz w:val="22"/>
          <w:szCs w:val="22"/>
        </w:rPr>
        <w:t xml:space="preserve"> v zmysle Zákona, najmä v zmysle § 27, 27a, 27b a 27c Zákona.</w:t>
      </w:r>
    </w:p>
    <w:p w14:paraId="599D7760" w14:textId="77777777" w:rsidR="00560043" w:rsidRPr="00560043" w:rsidRDefault="00560043" w:rsidP="00560043">
      <w:pPr>
        <w:pStyle w:val="Default"/>
        <w:spacing w:line="312" w:lineRule="auto"/>
        <w:ind w:left="567"/>
        <w:contextualSpacing/>
        <w:jc w:val="both"/>
        <w:rPr>
          <w:bCs/>
          <w:sz w:val="22"/>
          <w:szCs w:val="22"/>
        </w:rPr>
      </w:pPr>
    </w:p>
    <w:p w14:paraId="08F98CFF" w14:textId="1B8D15F9" w:rsidR="00560043" w:rsidRPr="00560043" w:rsidRDefault="00560043">
      <w:pPr>
        <w:pStyle w:val="Default"/>
        <w:numPr>
          <w:ilvl w:val="1"/>
          <w:numId w:val="24"/>
        </w:numPr>
        <w:adjustRightInd w:val="0"/>
        <w:spacing w:line="312" w:lineRule="auto"/>
        <w:contextualSpacing/>
        <w:jc w:val="both"/>
        <w:rPr>
          <w:bCs/>
          <w:sz w:val="22"/>
          <w:szCs w:val="22"/>
        </w:rPr>
      </w:pPr>
      <w:r w:rsidRPr="00560043">
        <w:rPr>
          <w:bCs/>
          <w:sz w:val="22"/>
          <w:szCs w:val="22"/>
        </w:rPr>
        <w:lastRenderedPageBreak/>
        <w:t xml:space="preserve">Ak je predmetom Plnenia podľa </w:t>
      </w:r>
      <w:r w:rsidR="0062290F" w:rsidRPr="0062290F">
        <w:rPr>
          <w:bCs/>
          <w:sz w:val="22"/>
          <w:szCs w:val="22"/>
        </w:rPr>
        <w:t>dohody</w:t>
      </w:r>
      <w:r w:rsidRPr="00560043">
        <w:rPr>
          <w:bCs/>
          <w:sz w:val="22"/>
          <w:szCs w:val="22"/>
        </w:rPr>
        <w:t xml:space="preserve"> dodanie produktu, technológie alebo softvérový vývoj, </w:t>
      </w:r>
      <w:r w:rsidR="00227C75">
        <w:rPr>
          <w:bCs/>
          <w:sz w:val="22"/>
          <w:szCs w:val="22"/>
        </w:rPr>
        <w:t>p</w:t>
      </w:r>
      <w:r w:rsidR="0040452C">
        <w:rPr>
          <w:bCs/>
          <w:sz w:val="22"/>
          <w:szCs w:val="22"/>
        </w:rPr>
        <w:t>oskytovateľ</w:t>
      </w:r>
      <w:r w:rsidRPr="00560043">
        <w:rPr>
          <w:bCs/>
          <w:sz w:val="22"/>
          <w:szCs w:val="22"/>
        </w:rPr>
        <w:t xml:space="preserve"> sa zaväzuje plniť tieto povinnosti:</w:t>
      </w:r>
    </w:p>
    <w:p w14:paraId="68A2D46C" w14:textId="77777777" w:rsidR="00560043" w:rsidRPr="00560043" w:rsidRDefault="00560043" w:rsidP="00560043">
      <w:pPr>
        <w:pStyle w:val="Default"/>
        <w:spacing w:line="312" w:lineRule="auto"/>
        <w:ind w:left="567"/>
        <w:contextualSpacing/>
        <w:jc w:val="both"/>
        <w:rPr>
          <w:bCs/>
          <w:sz w:val="22"/>
          <w:szCs w:val="22"/>
        </w:rPr>
      </w:pPr>
    </w:p>
    <w:p w14:paraId="49BC1F81" w14:textId="56B3A984" w:rsidR="00560043" w:rsidRPr="00560043" w:rsidRDefault="0040452C">
      <w:pPr>
        <w:pStyle w:val="Default"/>
        <w:numPr>
          <w:ilvl w:val="2"/>
          <w:numId w:val="24"/>
        </w:numPr>
        <w:adjustRightInd w:val="0"/>
        <w:spacing w:line="312" w:lineRule="auto"/>
        <w:contextualSpacing/>
        <w:jc w:val="both"/>
        <w:rPr>
          <w:bCs/>
          <w:sz w:val="22"/>
          <w:szCs w:val="22"/>
        </w:rPr>
      </w:pPr>
      <w:r>
        <w:rPr>
          <w:bCs/>
          <w:sz w:val="22"/>
          <w:szCs w:val="22"/>
        </w:rPr>
        <w:t>Poskytovateľ</w:t>
      </w:r>
      <w:r w:rsidR="00560043" w:rsidRPr="00560043">
        <w:rPr>
          <w:bCs/>
          <w:sz w:val="22"/>
          <w:szCs w:val="22"/>
        </w:rPr>
        <w:t xml:space="preserve"> je povinn</w:t>
      </w:r>
      <w:r w:rsidR="00227C75">
        <w:rPr>
          <w:bCs/>
          <w:sz w:val="22"/>
          <w:szCs w:val="22"/>
        </w:rPr>
        <w:t>ý</w:t>
      </w:r>
      <w:r w:rsidR="00560043" w:rsidRPr="00560043">
        <w:rPr>
          <w:bCs/>
          <w:sz w:val="22"/>
          <w:szCs w:val="22"/>
        </w:rPr>
        <w:t xml:space="preserve"> poskytnúť </w:t>
      </w:r>
      <w:r w:rsidR="00227C75">
        <w:rPr>
          <w:bCs/>
          <w:sz w:val="22"/>
          <w:szCs w:val="22"/>
        </w:rPr>
        <w:t>objednávateľovi</w:t>
      </w:r>
      <w:r w:rsidR="00560043" w:rsidRPr="00560043">
        <w:rPr>
          <w:bCs/>
          <w:sz w:val="22"/>
          <w:szCs w:val="22"/>
        </w:rPr>
        <w:t xml:space="preserve"> úplný zoznam všetkých softvérových komponentov tretích strán použitých v dodanom produkte alebo technológii. Tento zoznam musí obsahovať názov každého komponentu, verziu, licenčné podmienky a prípadné bezpečnostné zraniteľnosti, ktoré sa môžu týkať týchto komponentov.</w:t>
      </w:r>
    </w:p>
    <w:p w14:paraId="511183C2" w14:textId="4049D175" w:rsidR="00560043" w:rsidRPr="00560043" w:rsidRDefault="0040452C">
      <w:pPr>
        <w:pStyle w:val="Default"/>
        <w:numPr>
          <w:ilvl w:val="2"/>
          <w:numId w:val="24"/>
        </w:numPr>
        <w:adjustRightInd w:val="0"/>
        <w:spacing w:line="312" w:lineRule="auto"/>
        <w:contextualSpacing/>
        <w:jc w:val="both"/>
        <w:rPr>
          <w:bCs/>
          <w:sz w:val="22"/>
          <w:szCs w:val="22"/>
        </w:rPr>
      </w:pPr>
      <w:r>
        <w:rPr>
          <w:bCs/>
          <w:sz w:val="22"/>
          <w:szCs w:val="22"/>
        </w:rPr>
        <w:t>Poskytovateľ</w:t>
      </w:r>
      <w:r w:rsidR="00560043" w:rsidRPr="00560043">
        <w:rPr>
          <w:bCs/>
          <w:sz w:val="22"/>
          <w:szCs w:val="22"/>
        </w:rPr>
        <w:t xml:space="preserve"> je povinn</w:t>
      </w:r>
      <w:r w:rsidR="00227C75">
        <w:rPr>
          <w:bCs/>
          <w:sz w:val="22"/>
          <w:szCs w:val="22"/>
        </w:rPr>
        <w:t>ý</w:t>
      </w:r>
      <w:r w:rsidR="00560043" w:rsidRPr="00560043">
        <w:rPr>
          <w:bCs/>
          <w:sz w:val="22"/>
          <w:szCs w:val="22"/>
        </w:rPr>
        <w:t xml:space="preserve"> poskytnúť </w:t>
      </w:r>
      <w:r w:rsidR="00C43147">
        <w:rPr>
          <w:bCs/>
          <w:sz w:val="22"/>
          <w:szCs w:val="22"/>
        </w:rPr>
        <w:t>objednávateľovi</w:t>
      </w:r>
      <w:r w:rsidR="00C43147" w:rsidRPr="00560043">
        <w:rPr>
          <w:bCs/>
          <w:sz w:val="22"/>
          <w:szCs w:val="22"/>
        </w:rPr>
        <w:t xml:space="preserve"> </w:t>
      </w:r>
      <w:r w:rsidR="00560043" w:rsidRPr="00560043">
        <w:rPr>
          <w:bCs/>
          <w:sz w:val="22"/>
          <w:szCs w:val="22"/>
        </w:rPr>
        <w:t>podrobnosti o implementovaných bezpečnostných funkciách v softvéri, vrátane, no nie výlučne, ochrany pred neautorizovaným prístupom, šifrovania, detekcie a ochrany proti malvéru, integrácie s existujúcimi bezpečnostnými systémami a iných bezpečnostných opatreniach. Informácie musia byť jasne zdokumentované, aby umožnili správnu implementáciu a použitie týchto bezpečnostných funkcií v rámci produktového prostredia.</w:t>
      </w:r>
    </w:p>
    <w:p w14:paraId="27F898E6" w14:textId="400EDA56" w:rsidR="00560043" w:rsidRPr="00560043" w:rsidRDefault="0040452C">
      <w:pPr>
        <w:pStyle w:val="Default"/>
        <w:numPr>
          <w:ilvl w:val="2"/>
          <w:numId w:val="24"/>
        </w:numPr>
        <w:adjustRightInd w:val="0"/>
        <w:spacing w:line="312" w:lineRule="auto"/>
        <w:contextualSpacing/>
        <w:jc w:val="both"/>
        <w:rPr>
          <w:bCs/>
          <w:sz w:val="22"/>
          <w:szCs w:val="22"/>
        </w:rPr>
      </w:pPr>
      <w:r>
        <w:rPr>
          <w:bCs/>
          <w:sz w:val="22"/>
          <w:szCs w:val="22"/>
        </w:rPr>
        <w:t>Poskytovateľ</w:t>
      </w:r>
      <w:r w:rsidR="00560043" w:rsidRPr="00560043">
        <w:rPr>
          <w:bCs/>
          <w:sz w:val="22"/>
          <w:szCs w:val="22"/>
        </w:rPr>
        <w:t xml:space="preserve"> je povinn</w:t>
      </w:r>
      <w:r w:rsidR="00227C75">
        <w:rPr>
          <w:bCs/>
          <w:sz w:val="22"/>
          <w:szCs w:val="22"/>
        </w:rPr>
        <w:t>ý</w:t>
      </w:r>
      <w:r w:rsidR="00560043" w:rsidRPr="00560043">
        <w:rPr>
          <w:bCs/>
          <w:sz w:val="22"/>
          <w:szCs w:val="22"/>
        </w:rPr>
        <w:t xml:space="preserve"> poskytnúť jasné pokyny a dokumentáciu týkajúcu sa konfigurácie softvéru, ktorá je potrebná na zabezpečenie bezpečného a správneho fungovania produktu v prevádzkovom prostredí. Tieto pokyny musia zahŕňať minimálne bezpečnostné nastavenia, odporúčané konfigurácie, postupy pre správu aktualizácií a iné dôležité aspekty potrebné na ochranu pred bezpečnostnými hrozbami.</w:t>
      </w:r>
    </w:p>
    <w:p w14:paraId="070E66DB" w14:textId="4BBEEF9A" w:rsidR="00560043" w:rsidRPr="00560043" w:rsidRDefault="0040452C">
      <w:pPr>
        <w:pStyle w:val="Default"/>
        <w:numPr>
          <w:ilvl w:val="2"/>
          <w:numId w:val="24"/>
        </w:numPr>
        <w:adjustRightInd w:val="0"/>
        <w:spacing w:line="312" w:lineRule="auto"/>
        <w:contextualSpacing/>
        <w:jc w:val="both"/>
        <w:rPr>
          <w:bCs/>
          <w:sz w:val="22"/>
          <w:szCs w:val="22"/>
        </w:rPr>
      </w:pPr>
      <w:r>
        <w:rPr>
          <w:bCs/>
          <w:sz w:val="22"/>
          <w:szCs w:val="22"/>
        </w:rPr>
        <w:t>Poskytovateľ</w:t>
      </w:r>
      <w:r w:rsidR="00560043" w:rsidRPr="00560043">
        <w:rPr>
          <w:bCs/>
          <w:sz w:val="22"/>
          <w:szCs w:val="22"/>
        </w:rPr>
        <w:t xml:space="preserve"> sa zaväzuje aktualizovať zoznam komponentov pri každej novej verzii softvéru alebo pri integrácii nových komponentov. Aktualizovaný zoznam je povinn</w:t>
      </w:r>
      <w:r w:rsidR="00C43147">
        <w:rPr>
          <w:bCs/>
          <w:sz w:val="22"/>
          <w:szCs w:val="22"/>
        </w:rPr>
        <w:t>ý</w:t>
      </w:r>
      <w:r w:rsidR="00560043" w:rsidRPr="00560043">
        <w:rPr>
          <w:bCs/>
          <w:sz w:val="22"/>
          <w:szCs w:val="22"/>
        </w:rPr>
        <w:t xml:space="preserve"> poskytnúť </w:t>
      </w:r>
      <w:r w:rsidR="00C43147">
        <w:rPr>
          <w:bCs/>
          <w:sz w:val="22"/>
          <w:szCs w:val="22"/>
        </w:rPr>
        <w:t>objednávateľovi</w:t>
      </w:r>
      <w:r w:rsidR="00C43147" w:rsidRPr="00560043">
        <w:rPr>
          <w:bCs/>
          <w:sz w:val="22"/>
          <w:szCs w:val="22"/>
        </w:rPr>
        <w:t xml:space="preserve"> </w:t>
      </w:r>
      <w:r w:rsidR="00560043" w:rsidRPr="00560043">
        <w:rPr>
          <w:bCs/>
          <w:sz w:val="22"/>
          <w:szCs w:val="22"/>
        </w:rPr>
        <w:t>najneskôr do 10 pracovných dní od vydania novej verzie alebo integrácie nového komponentu.</w:t>
      </w:r>
    </w:p>
    <w:p w14:paraId="023C4E95" w14:textId="77777777" w:rsidR="00560043" w:rsidRPr="00560043" w:rsidRDefault="00560043" w:rsidP="00226D37">
      <w:pPr>
        <w:pStyle w:val="Default"/>
        <w:spacing w:line="312" w:lineRule="auto"/>
        <w:contextualSpacing/>
        <w:jc w:val="both"/>
        <w:rPr>
          <w:bCs/>
          <w:sz w:val="22"/>
          <w:szCs w:val="22"/>
        </w:rPr>
      </w:pPr>
    </w:p>
    <w:p w14:paraId="5E9F6519"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r w:rsidRPr="00560043">
        <w:rPr>
          <w:rFonts w:ascii="Arial" w:hAnsi="Arial" w:cs="Arial"/>
          <w:b/>
          <w:bCs/>
        </w:rPr>
        <w:t>Čl. 5</w:t>
      </w:r>
    </w:p>
    <w:p w14:paraId="23F6480D"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r w:rsidRPr="00560043">
        <w:rPr>
          <w:rFonts w:ascii="Arial" w:hAnsi="Arial" w:cs="Arial"/>
          <w:b/>
          <w:bCs/>
        </w:rPr>
        <w:t>Notifikačné povinnosti</w:t>
      </w:r>
    </w:p>
    <w:p w14:paraId="3A36EEA5"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p>
    <w:p w14:paraId="686DF433" w14:textId="77777777" w:rsidR="00560043" w:rsidRPr="00560043" w:rsidRDefault="00560043">
      <w:pPr>
        <w:pStyle w:val="Odsekzoznamu"/>
        <w:numPr>
          <w:ilvl w:val="0"/>
          <w:numId w:val="24"/>
        </w:numPr>
        <w:autoSpaceDE w:val="0"/>
        <w:autoSpaceDN w:val="0"/>
        <w:adjustRightInd w:val="0"/>
        <w:spacing w:after="0" w:line="312" w:lineRule="auto"/>
        <w:jc w:val="both"/>
        <w:rPr>
          <w:rFonts w:ascii="Arial" w:hAnsi="Arial" w:cs="Arial"/>
          <w:bCs/>
          <w:vanish/>
          <w:color w:val="000000"/>
        </w:rPr>
      </w:pPr>
    </w:p>
    <w:p w14:paraId="5D3E3493" w14:textId="48BD8E4D" w:rsidR="00560043" w:rsidRPr="00560043" w:rsidRDefault="0040452C">
      <w:pPr>
        <w:pStyle w:val="Default"/>
        <w:numPr>
          <w:ilvl w:val="1"/>
          <w:numId w:val="24"/>
        </w:numPr>
        <w:adjustRightInd w:val="0"/>
        <w:spacing w:line="312" w:lineRule="auto"/>
        <w:contextualSpacing/>
        <w:jc w:val="both"/>
        <w:rPr>
          <w:bCs/>
          <w:sz w:val="22"/>
          <w:szCs w:val="22"/>
        </w:rPr>
      </w:pPr>
      <w:r>
        <w:rPr>
          <w:bCs/>
          <w:sz w:val="22"/>
          <w:szCs w:val="22"/>
        </w:rPr>
        <w:t>Poskytovateľ</w:t>
      </w:r>
      <w:r w:rsidR="00560043" w:rsidRPr="00560043">
        <w:rPr>
          <w:bCs/>
          <w:sz w:val="22"/>
          <w:szCs w:val="22"/>
        </w:rPr>
        <w:t xml:space="preserve"> je povinn</w:t>
      </w:r>
      <w:r w:rsidR="00F229DA">
        <w:rPr>
          <w:bCs/>
          <w:sz w:val="22"/>
          <w:szCs w:val="22"/>
        </w:rPr>
        <w:t>ý</w:t>
      </w:r>
      <w:r w:rsidR="00560043" w:rsidRPr="00560043">
        <w:rPr>
          <w:bCs/>
          <w:sz w:val="22"/>
          <w:szCs w:val="22"/>
        </w:rPr>
        <w:t xml:space="preserve"> bez zbytočného odkladu, najneskôr do 2 hodín od zistenia, informovať </w:t>
      </w:r>
      <w:r w:rsidR="00F229DA">
        <w:rPr>
          <w:bCs/>
          <w:sz w:val="22"/>
          <w:szCs w:val="22"/>
        </w:rPr>
        <w:t>o</w:t>
      </w:r>
      <w:r w:rsidR="003E6732">
        <w:rPr>
          <w:bCs/>
          <w:sz w:val="22"/>
          <w:szCs w:val="22"/>
        </w:rPr>
        <w:t>bjednávateľa</w:t>
      </w:r>
      <w:r w:rsidR="00560043" w:rsidRPr="00560043">
        <w:rPr>
          <w:bCs/>
          <w:sz w:val="22"/>
          <w:szCs w:val="22"/>
        </w:rPr>
        <w:t xml:space="preserve"> o kybernetickom bezpečnostnom incidente na e-mailovej adrese </w:t>
      </w:r>
      <w:r w:rsidR="00F229DA">
        <w:rPr>
          <w:bCs/>
          <w:sz w:val="22"/>
          <w:szCs w:val="22"/>
        </w:rPr>
        <w:t>o</w:t>
      </w:r>
      <w:r w:rsidR="003E6732">
        <w:rPr>
          <w:bCs/>
          <w:sz w:val="22"/>
          <w:szCs w:val="22"/>
        </w:rPr>
        <w:t>bjednávateľa</w:t>
      </w:r>
      <w:r w:rsidR="00560043" w:rsidRPr="00560043">
        <w:rPr>
          <w:bCs/>
          <w:sz w:val="22"/>
          <w:szCs w:val="22"/>
        </w:rPr>
        <w:t xml:space="preserve"> </w:t>
      </w:r>
      <w:hyperlink r:id="rId11" w:history="1">
        <w:r w:rsidR="00560043" w:rsidRPr="00560043">
          <w:rPr>
            <w:rStyle w:val="Hypertextovprepojenie"/>
            <w:bCs/>
            <w:sz w:val="22"/>
            <w:szCs w:val="22"/>
          </w:rPr>
          <w:t>bezpecnost@vszp.sk</w:t>
        </w:r>
      </w:hyperlink>
      <w:r w:rsidR="00560043" w:rsidRPr="00560043">
        <w:rPr>
          <w:bCs/>
          <w:sz w:val="22"/>
          <w:szCs w:val="22"/>
        </w:rPr>
        <w:t xml:space="preserve">. Informovaním o kybernetickom bezpečnostnom incidente sa rozumie poskytnutie všetkých informácií o kybernetickom bezpečnostnom incidente, o ktorých má alebo by mala mať strana ustanovenia vedomosť. Pre vylúčenie pochybností platí, že pre účely tohto ustanovenia sa kybernetickým bezpečnostným incidentom rozumie udalosť v zmysle § 3 písm. m) Zákona a tiež akékoľvek podozrenie, o ktorom </w:t>
      </w:r>
      <w:r w:rsidR="00F229DA">
        <w:rPr>
          <w:bCs/>
          <w:sz w:val="22"/>
          <w:szCs w:val="22"/>
        </w:rPr>
        <w:t>p</w:t>
      </w:r>
      <w:r>
        <w:rPr>
          <w:bCs/>
          <w:sz w:val="22"/>
          <w:szCs w:val="22"/>
        </w:rPr>
        <w:t>oskytovateľ</w:t>
      </w:r>
      <w:r w:rsidR="00560043" w:rsidRPr="00560043">
        <w:rPr>
          <w:bCs/>
          <w:sz w:val="22"/>
          <w:szCs w:val="22"/>
        </w:rPr>
        <w:t xml:space="preserve"> vie alebo by so zreteľom na všetky okolnosti mal vedieť, že by mohlo mať negatívny dopad na bezpečnosť siete alebo informačného systému </w:t>
      </w:r>
      <w:r w:rsidR="00F229DA">
        <w:rPr>
          <w:bCs/>
          <w:sz w:val="22"/>
          <w:szCs w:val="22"/>
        </w:rPr>
        <w:t>o</w:t>
      </w:r>
      <w:r w:rsidR="003E6732">
        <w:rPr>
          <w:bCs/>
          <w:sz w:val="22"/>
          <w:szCs w:val="22"/>
        </w:rPr>
        <w:t>bjednávateľa</w:t>
      </w:r>
      <w:r w:rsidR="00560043" w:rsidRPr="00560043">
        <w:rPr>
          <w:bCs/>
          <w:sz w:val="22"/>
          <w:szCs w:val="22"/>
        </w:rPr>
        <w:t xml:space="preserve">, pričom rozsah informácií o kybernetickom bezpečnostnom incidente je daný rozsahom vyžadovaným na splnenie si povinnosti </w:t>
      </w:r>
      <w:r w:rsidR="00F229DA">
        <w:rPr>
          <w:bCs/>
          <w:sz w:val="22"/>
          <w:szCs w:val="22"/>
        </w:rPr>
        <w:t>o</w:t>
      </w:r>
      <w:r w:rsidR="003E6732">
        <w:rPr>
          <w:bCs/>
          <w:sz w:val="22"/>
          <w:szCs w:val="22"/>
        </w:rPr>
        <w:t>bjednávateľa</w:t>
      </w:r>
      <w:r w:rsidR="00560043" w:rsidRPr="00560043">
        <w:rPr>
          <w:bCs/>
          <w:sz w:val="22"/>
          <w:szCs w:val="22"/>
        </w:rPr>
        <w:t xml:space="preserve"> v zmysle § 24 Zákona prostredníctvom jednotného informačného systému kybernetickej bezpečnosti alebo iného komunikačného kanála (vrátane dodatočných dopytov a požiadaviek orgánov vykonávajúcich pôsobnosť v oblasti kybernetickej bezpečnosti alebo jednotiek CSIRT v zmysle Zákona), ak z príslušného znenia Zákona alebo jeho vykonávacieho právneho predpisu účinného po uzatvorení tejto </w:t>
      </w:r>
      <w:r w:rsidR="0062290F" w:rsidRPr="0062290F">
        <w:rPr>
          <w:bCs/>
          <w:sz w:val="22"/>
          <w:szCs w:val="22"/>
        </w:rPr>
        <w:t>dohody</w:t>
      </w:r>
      <w:r w:rsidR="00560043" w:rsidRPr="00560043">
        <w:rPr>
          <w:bCs/>
          <w:sz w:val="22"/>
          <w:szCs w:val="22"/>
        </w:rPr>
        <w:t xml:space="preserve"> nevyplýva inak (pre takýto prípad sa </w:t>
      </w:r>
      <w:r w:rsidR="00560043" w:rsidRPr="00560043">
        <w:rPr>
          <w:bCs/>
          <w:sz w:val="22"/>
          <w:szCs w:val="22"/>
        </w:rPr>
        <w:lastRenderedPageBreak/>
        <w:t>aplikuje aktuálne znenie Zákona a/alebo príslušného vykonávacieho právneho predpisu k Zákonu).</w:t>
      </w:r>
    </w:p>
    <w:p w14:paraId="3673C265" w14:textId="77777777" w:rsidR="00560043" w:rsidRPr="00560043" w:rsidRDefault="00560043" w:rsidP="00560043">
      <w:pPr>
        <w:pStyle w:val="Default"/>
        <w:spacing w:line="312" w:lineRule="auto"/>
        <w:ind w:left="567"/>
        <w:contextualSpacing/>
        <w:jc w:val="both"/>
        <w:rPr>
          <w:bCs/>
          <w:sz w:val="22"/>
          <w:szCs w:val="22"/>
        </w:rPr>
      </w:pPr>
    </w:p>
    <w:p w14:paraId="11F5721D" w14:textId="1E85803B" w:rsidR="00560043" w:rsidRPr="00560043" w:rsidRDefault="00560043">
      <w:pPr>
        <w:pStyle w:val="Default"/>
        <w:numPr>
          <w:ilvl w:val="1"/>
          <w:numId w:val="24"/>
        </w:numPr>
        <w:adjustRightInd w:val="0"/>
        <w:spacing w:line="312" w:lineRule="auto"/>
        <w:contextualSpacing/>
        <w:jc w:val="both"/>
        <w:rPr>
          <w:bCs/>
          <w:sz w:val="22"/>
          <w:szCs w:val="22"/>
        </w:rPr>
      </w:pPr>
      <w:r w:rsidRPr="00560043">
        <w:rPr>
          <w:bCs/>
          <w:sz w:val="22"/>
          <w:szCs w:val="22"/>
        </w:rPr>
        <w:t>V nadväznosti na bod 5.1 tejto Prílohy</w:t>
      </w:r>
      <w:r w:rsidR="008F267D" w:rsidRPr="008F267D">
        <w:t xml:space="preserve"> </w:t>
      </w:r>
      <w:r w:rsidR="008F267D" w:rsidRPr="008F267D">
        <w:rPr>
          <w:bCs/>
          <w:sz w:val="22"/>
          <w:szCs w:val="22"/>
        </w:rPr>
        <w:t>č. 7</w:t>
      </w:r>
      <w:r w:rsidRPr="00560043">
        <w:rPr>
          <w:bCs/>
          <w:sz w:val="22"/>
          <w:szCs w:val="22"/>
        </w:rPr>
        <w:t xml:space="preserve"> je </w:t>
      </w:r>
      <w:r w:rsidR="00F229DA">
        <w:rPr>
          <w:bCs/>
          <w:sz w:val="22"/>
          <w:szCs w:val="22"/>
        </w:rPr>
        <w:t>p</w:t>
      </w:r>
      <w:r w:rsidR="0040452C">
        <w:rPr>
          <w:bCs/>
          <w:sz w:val="22"/>
          <w:szCs w:val="22"/>
        </w:rPr>
        <w:t>oskytovateľ</w:t>
      </w:r>
      <w:r w:rsidRPr="00560043">
        <w:rPr>
          <w:bCs/>
          <w:sz w:val="22"/>
          <w:szCs w:val="22"/>
        </w:rPr>
        <w:t xml:space="preserve"> povinn</w:t>
      </w:r>
      <w:r w:rsidR="00F229DA">
        <w:rPr>
          <w:bCs/>
          <w:sz w:val="22"/>
          <w:szCs w:val="22"/>
        </w:rPr>
        <w:t>ý</w:t>
      </w:r>
      <w:r w:rsidRPr="00560043">
        <w:rPr>
          <w:bCs/>
          <w:sz w:val="22"/>
          <w:szCs w:val="22"/>
        </w:rPr>
        <w:t xml:space="preserve"> poskytnúť </w:t>
      </w:r>
      <w:r w:rsidR="00F229DA">
        <w:rPr>
          <w:bCs/>
          <w:sz w:val="22"/>
          <w:szCs w:val="22"/>
        </w:rPr>
        <w:t>objednávateľovi</w:t>
      </w:r>
      <w:r w:rsidRPr="00560043">
        <w:rPr>
          <w:bCs/>
          <w:sz w:val="22"/>
          <w:szCs w:val="22"/>
        </w:rPr>
        <w:t xml:space="preserve"> najmä nasledovné informácie o kybernetickom bezpečnostnom incidente:</w:t>
      </w:r>
    </w:p>
    <w:p w14:paraId="102778B6" w14:textId="77777777" w:rsidR="00560043" w:rsidRPr="00560043" w:rsidRDefault="00560043" w:rsidP="00560043">
      <w:pPr>
        <w:pStyle w:val="Default"/>
        <w:spacing w:line="312" w:lineRule="auto"/>
        <w:contextualSpacing/>
        <w:jc w:val="both"/>
        <w:rPr>
          <w:bCs/>
          <w:sz w:val="22"/>
          <w:szCs w:val="22"/>
        </w:rPr>
      </w:pPr>
    </w:p>
    <w:p w14:paraId="554E9E1B" w14:textId="7FD48209" w:rsidR="00560043" w:rsidRPr="00560043" w:rsidRDefault="00560043">
      <w:pPr>
        <w:pStyle w:val="Default"/>
        <w:numPr>
          <w:ilvl w:val="2"/>
          <w:numId w:val="24"/>
        </w:numPr>
        <w:adjustRightInd w:val="0"/>
        <w:spacing w:line="312" w:lineRule="auto"/>
        <w:contextualSpacing/>
        <w:jc w:val="both"/>
        <w:rPr>
          <w:bCs/>
          <w:sz w:val="22"/>
          <w:szCs w:val="22"/>
        </w:rPr>
      </w:pPr>
      <w:r w:rsidRPr="00560043">
        <w:rPr>
          <w:bCs/>
          <w:sz w:val="22"/>
          <w:szCs w:val="22"/>
        </w:rPr>
        <w:t xml:space="preserve">funkcia a pracovné zaradenie osoby </w:t>
      </w:r>
      <w:r w:rsidR="00F229DA">
        <w:rPr>
          <w:bCs/>
          <w:sz w:val="22"/>
          <w:szCs w:val="22"/>
        </w:rPr>
        <w:t>p</w:t>
      </w:r>
      <w:r w:rsidR="003E6732">
        <w:rPr>
          <w:bCs/>
          <w:sz w:val="22"/>
          <w:szCs w:val="22"/>
        </w:rPr>
        <w:t>oskytovateľa</w:t>
      </w:r>
      <w:r w:rsidRPr="00560043">
        <w:rPr>
          <w:bCs/>
          <w:sz w:val="22"/>
          <w:szCs w:val="22"/>
        </w:rPr>
        <w:t>, ktorá hlási kybernetický bezpečnostný incident;</w:t>
      </w:r>
    </w:p>
    <w:p w14:paraId="4414504B" w14:textId="77777777" w:rsidR="00560043" w:rsidRPr="00560043" w:rsidRDefault="00560043">
      <w:pPr>
        <w:pStyle w:val="Default"/>
        <w:numPr>
          <w:ilvl w:val="2"/>
          <w:numId w:val="24"/>
        </w:numPr>
        <w:adjustRightInd w:val="0"/>
        <w:spacing w:line="312" w:lineRule="auto"/>
        <w:contextualSpacing/>
        <w:jc w:val="both"/>
        <w:rPr>
          <w:bCs/>
          <w:sz w:val="22"/>
          <w:szCs w:val="22"/>
        </w:rPr>
      </w:pPr>
      <w:r w:rsidRPr="00560043">
        <w:rPr>
          <w:bCs/>
          <w:sz w:val="22"/>
          <w:szCs w:val="22"/>
        </w:rPr>
        <w:t>identifikačné údaje ďalších osôb dotknutých kybernetickým bezpečnostným incidentom;</w:t>
      </w:r>
    </w:p>
    <w:p w14:paraId="5A5928F5" w14:textId="77777777" w:rsidR="00560043" w:rsidRPr="00560043" w:rsidRDefault="00560043">
      <w:pPr>
        <w:pStyle w:val="Default"/>
        <w:numPr>
          <w:ilvl w:val="2"/>
          <w:numId w:val="24"/>
        </w:numPr>
        <w:adjustRightInd w:val="0"/>
        <w:spacing w:line="312" w:lineRule="auto"/>
        <w:contextualSpacing/>
        <w:jc w:val="both"/>
        <w:rPr>
          <w:bCs/>
          <w:sz w:val="22"/>
          <w:szCs w:val="22"/>
        </w:rPr>
      </w:pPr>
      <w:r w:rsidRPr="00560043">
        <w:rPr>
          <w:bCs/>
          <w:sz w:val="22"/>
          <w:szCs w:val="22"/>
        </w:rPr>
        <w:t>informácie o kybernetickom bezpečnostnom incidente v rozsahu potrebnom na jeho riadnu identifikáciu, najmä (ak relevantné):</w:t>
      </w:r>
    </w:p>
    <w:p w14:paraId="2985256F" w14:textId="77777777" w:rsidR="00560043" w:rsidRPr="00560043" w:rsidRDefault="00560043">
      <w:pPr>
        <w:pStyle w:val="Default"/>
        <w:numPr>
          <w:ilvl w:val="3"/>
          <w:numId w:val="24"/>
        </w:numPr>
        <w:adjustRightInd w:val="0"/>
        <w:spacing w:line="312" w:lineRule="auto"/>
        <w:ind w:left="1843" w:hanging="790"/>
        <w:contextualSpacing/>
        <w:jc w:val="both"/>
        <w:rPr>
          <w:bCs/>
          <w:sz w:val="22"/>
          <w:szCs w:val="22"/>
        </w:rPr>
      </w:pPr>
      <w:r w:rsidRPr="00560043">
        <w:rPr>
          <w:bCs/>
          <w:sz w:val="22"/>
          <w:szCs w:val="22"/>
        </w:rPr>
        <w:t>typ kybernetického bezpečnostného incidentu (napr. pokus o prienik do systému, podozrenie na úspešný prienik do systému vrátane APT, nedostupnosť (DoS, DDoS útok, sabotáž, výpadok služby), neoprávnený prístup k informáciám, únik informácií, poškodenie informácií, podvod (neautorizované využitie prostriedkov, porušenia autorských práv), iné),</w:t>
      </w:r>
    </w:p>
    <w:p w14:paraId="73F9D269" w14:textId="77777777" w:rsidR="00560043" w:rsidRPr="00560043" w:rsidRDefault="00560043">
      <w:pPr>
        <w:pStyle w:val="Default"/>
        <w:numPr>
          <w:ilvl w:val="3"/>
          <w:numId w:val="24"/>
        </w:numPr>
        <w:adjustRightInd w:val="0"/>
        <w:spacing w:line="312" w:lineRule="auto"/>
        <w:ind w:left="1843" w:hanging="790"/>
        <w:contextualSpacing/>
        <w:jc w:val="both"/>
        <w:rPr>
          <w:bCs/>
          <w:sz w:val="22"/>
          <w:szCs w:val="22"/>
        </w:rPr>
      </w:pPr>
      <w:r w:rsidRPr="00560043">
        <w:rPr>
          <w:bCs/>
          <w:sz w:val="22"/>
          <w:szCs w:val="22"/>
        </w:rPr>
        <w:t>identifikácia nežiaduceho obsahu (napr. spam, obťažovanie, vyhrážanie, násilie, potláčanie práv a slobôd),</w:t>
      </w:r>
    </w:p>
    <w:p w14:paraId="520A0419" w14:textId="77777777" w:rsidR="00560043" w:rsidRPr="00560043" w:rsidRDefault="00560043">
      <w:pPr>
        <w:pStyle w:val="Default"/>
        <w:numPr>
          <w:ilvl w:val="3"/>
          <w:numId w:val="24"/>
        </w:numPr>
        <w:adjustRightInd w:val="0"/>
        <w:spacing w:line="312" w:lineRule="auto"/>
        <w:ind w:left="1843" w:hanging="763"/>
        <w:contextualSpacing/>
        <w:jc w:val="both"/>
        <w:rPr>
          <w:bCs/>
          <w:sz w:val="22"/>
          <w:szCs w:val="22"/>
        </w:rPr>
      </w:pPr>
      <w:r w:rsidRPr="00560043">
        <w:rPr>
          <w:bCs/>
          <w:sz w:val="22"/>
          <w:szCs w:val="22"/>
        </w:rPr>
        <w:t>identifikácia škodlivého kódu (napr. vírus, malvér, ransomvér),</w:t>
      </w:r>
    </w:p>
    <w:p w14:paraId="654C19F5" w14:textId="77777777" w:rsidR="00560043" w:rsidRPr="00560043" w:rsidRDefault="00560043">
      <w:pPr>
        <w:pStyle w:val="Default"/>
        <w:numPr>
          <w:ilvl w:val="3"/>
          <w:numId w:val="24"/>
        </w:numPr>
        <w:adjustRightInd w:val="0"/>
        <w:spacing w:line="312" w:lineRule="auto"/>
        <w:ind w:left="1843" w:hanging="763"/>
        <w:contextualSpacing/>
        <w:jc w:val="both"/>
        <w:rPr>
          <w:bCs/>
          <w:sz w:val="22"/>
          <w:szCs w:val="22"/>
        </w:rPr>
      </w:pPr>
      <w:r w:rsidRPr="00560043">
        <w:rPr>
          <w:bCs/>
          <w:sz w:val="22"/>
          <w:szCs w:val="22"/>
        </w:rPr>
        <w:t>spôsob identifikácie kybernetického bezpečnostného incidentu a informácií o kybernetickom bezpečnostnom incidente (skenovanie siete, odpočúvanie, sociálne inžinierstvo),</w:t>
      </w:r>
    </w:p>
    <w:p w14:paraId="338CB4E8" w14:textId="77777777" w:rsidR="00560043" w:rsidRPr="00560043" w:rsidRDefault="00560043">
      <w:pPr>
        <w:pStyle w:val="Default"/>
        <w:numPr>
          <w:ilvl w:val="3"/>
          <w:numId w:val="24"/>
        </w:numPr>
        <w:adjustRightInd w:val="0"/>
        <w:spacing w:line="312" w:lineRule="auto"/>
        <w:ind w:left="1843" w:hanging="763"/>
        <w:contextualSpacing/>
        <w:jc w:val="both"/>
        <w:rPr>
          <w:bCs/>
          <w:sz w:val="22"/>
          <w:szCs w:val="22"/>
        </w:rPr>
      </w:pPr>
      <w:r w:rsidRPr="00560043">
        <w:rPr>
          <w:bCs/>
          <w:sz w:val="22"/>
          <w:szCs w:val="22"/>
        </w:rPr>
        <w:t>identifikácia zraniteľnosti.</w:t>
      </w:r>
    </w:p>
    <w:p w14:paraId="3804E726" w14:textId="77777777" w:rsidR="00560043" w:rsidRPr="00560043" w:rsidRDefault="00560043">
      <w:pPr>
        <w:pStyle w:val="Default"/>
        <w:numPr>
          <w:ilvl w:val="2"/>
          <w:numId w:val="24"/>
        </w:numPr>
        <w:adjustRightInd w:val="0"/>
        <w:spacing w:line="312" w:lineRule="auto"/>
        <w:contextualSpacing/>
        <w:jc w:val="both"/>
        <w:rPr>
          <w:bCs/>
          <w:sz w:val="22"/>
          <w:szCs w:val="22"/>
        </w:rPr>
      </w:pPr>
      <w:r w:rsidRPr="00560043">
        <w:rPr>
          <w:bCs/>
          <w:sz w:val="22"/>
          <w:szCs w:val="22"/>
        </w:rPr>
        <w:t>časové údaje zistenia a vzniku kybernetického bezpečnostného incidentu,</w:t>
      </w:r>
    </w:p>
    <w:p w14:paraId="2F245F7E" w14:textId="77777777" w:rsidR="00560043" w:rsidRPr="00560043" w:rsidRDefault="00560043">
      <w:pPr>
        <w:pStyle w:val="Default"/>
        <w:numPr>
          <w:ilvl w:val="2"/>
          <w:numId w:val="24"/>
        </w:numPr>
        <w:adjustRightInd w:val="0"/>
        <w:spacing w:line="312" w:lineRule="auto"/>
        <w:contextualSpacing/>
        <w:jc w:val="both"/>
        <w:rPr>
          <w:bCs/>
          <w:sz w:val="22"/>
          <w:szCs w:val="22"/>
        </w:rPr>
      </w:pPr>
      <w:r w:rsidRPr="00560043">
        <w:rPr>
          <w:bCs/>
          <w:sz w:val="22"/>
          <w:szCs w:val="22"/>
        </w:rPr>
        <w:t>čas začiatku incidentu (ak je známy), informácia, či ide o prebiehajúci kybernetický bezpečnostný incident,</w:t>
      </w:r>
    </w:p>
    <w:p w14:paraId="21703194" w14:textId="77777777" w:rsidR="00560043" w:rsidRPr="00560043" w:rsidRDefault="00560043">
      <w:pPr>
        <w:pStyle w:val="Default"/>
        <w:numPr>
          <w:ilvl w:val="2"/>
          <w:numId w:val="24"/>
        </w:numPr>
        <w:adjustRightInd w:val="0"/>
        <w:spacing w:line="312" w:lineRule="auto"/>
        <w:contextualSpacing/>
        <w:jc w:val="both"/>
        <w:rPr>
          <w:bCs/>
          <w:sz w:val="22"/>
          <w:szCs w:val="22"/>
        </w:rPr>
      </w:pPr>
      <w:r w:rsidRPr="00560043">
        <w:rPr>
          <w:bCs/>
          <w:sz w:val="22"/>
          <w:szCs w:val="22"/>
        </w:rPr>
        <w:t>detailný opis priebehu kybernetického bezpečnostného incidentu a jeho prvotná príčina,</w:t>
      </w:r>
    </w:p>
    <w:p w14:paraId="682AB535" w14:textId="77777777" w:rsidR="00560043" w:rsidRPr="00560043" w:rsidRDefault="00560043">
      <w:pPr>
        <w:pStyle w:val="Default"/>
        <w:numPr>
          <w:ilvl w:val="2"/>
          <w:numId w:val="24"/>
        </w:numPr>
        <w:adjustRightInd w:val="0"/>
        <w:spacing w:line="312" w:lineRule="auto"/>
        <w:contextualSpacing/>
        <w:jc w:val="both"/>
        <w:rPr>
          <w:bCs/>
          <w:sz w:val="22"/>
          <w:szCs w:val="22"/>
        </w:rPr>
      </w:pPr>
      <w:r w:rsidRPr="00560043">
        <w:rPr>
          <w:bCs/>
          <w:sz w:val="22"/>
          <w:szCs w:val="22"/>
        </w:rPr>
        <w:t>popis rozsahu a odhad výšky škôd,</w:t>
      </w:r>
    </w:p>
    <w:p w14:paraId="4976A62B" w14:textId="77777777" w:rsidR="00560043" w:rsidRPr="00560043" w:rsidRDefault="00560043">
      <w:pPr>
        <w:pStyle w:val="Default"/>
        <w:numPr>
          <w:ilvl w:val="2"/>
          <w:numId w:val="24"/>
        </w:numPr>
        <w:adjustRightInd w:val="0"/>
        <w:spacing w:line="312" w:lineRule="auto"/>
        <w:contextualSpacing/>
        <w:jc w:val="both"/>
        <w:rPr>
          <w:bCs/>
          <w:sz w:val="22"/>
          <w:szCs w:val="22"/>
        </w:rPr>
      </w:pPr>
      <w:r w:rsidRPr="00560043">
        <w:rPr>
          <w:bCs/>
          <w:sz w:val="22"/>
          <w:szCs w:val="22"/>
        </w:rPr>
        <w:t>odhad závažnosti dopadu kybernetického bezpečnostného incidentu na tretie strany,</w:t>
      </w:r>
    </w:p>
    <w:p w14:paraId="67D19962" w14:textId="77777777" w:rsidR="00560043" w:rsidRPr="00560043" w:rsidRDefault="00560043">
      <w:pPr>
        <w:pStyle w:val="Default"/>
        <w:numPr>
          <w:ilvl w:val="2"/>
          <w:numId w:val="24"/>
        </w:numPr>
        <w:adjustRightInd w:val="0"/>
        <w:spacing w:line="312" w:lineRule="auto"/>
        <w:contextualSpacing/>
        <w:jc w:val="both"/>
        <w:rPr>
          <w:bCs/>
          <w:sz w:val="22"/>
          <w:szCs w:val="22"/>
        </w:rPr>
      </w:pPr>
      <w:r w:rsidRPr="00560043">
        <w:rPr>
          <w:bCs/>
          <w:sz w:val="22"/>
          <w:szCs w:val="22"/>
        </w:rPr>
        <w:t>identifikácia ohrozenej alebo narušenej základnej služby a ďalšie v dôsledku kybernetického bezpečnostného incidentu, najmä:</w:t>
      </w:r>
    </w:p>
    <w:p w14:paraId="6EF635AA" w14:textId="77777777" w:rsidR="00560043" w:rsidRPr="00560043" w:rsidRDefault="00560043">
      <w:pPr>
        <w:pStyle w:val="Default"/>
        <w:numPr>
          <w:ilvl w:val="3"/>
          <w:numId w:val="24"/>
        </w:numPr>
        <w:adjustRightInd w:val="0"/>
        <w:spacing w:line="312" w:lineRule="auto"/>
        <w:ind w:left="1843" w:hanging="763"/>
        <w:contextualSpacing/>
        <w:jc w:val="both"/>
        <w:rPr>
          <w:bCs/>
          <w:sz w:val="22"/>
          <w:szCs w:val="22"/>
        </w:rPr>
      </w:pPr>
      <w:r w:rsidRPr="00560043">
        <w:rPr>
          <w:bCs/>
          <w:sz w:val="22"/>
          <w:szCs w:val="22"/>
        </w:rPr>
        <w:t>ohrozené alebo narušené aktíva (Host/IP, vrátane identifikácie informačného systému a prevádzkových parametrov služby),</w:t>
      </w:r>
    </w:p>
    <w:p w14:paraId="7675BEA1" w14:textId="1AE0756C" w:rsidR="00560043" w:rsidRPr="00560043" w:rsidRDefault="00560043">
      <w:pPr>
        <w:pStyle w:val="Default"/>
        <w:numPr>
          <w:ilvl w:val="3"/>
          <w:numId w:val="24"/>
        </w:numPr>
        <w:adjustRightInd w:val="0"/>
        <w:spacing w:line="312" w:lineRule="auto"/>
        <w:ind w:left="1843" w:hanging="763"/>
        <w:contextualSpacing/>
        <w:jc w:val="both"/>
        <w:rPr>
          <w:bCs/>
          <w:sz w:val="22"/>
          <w:szCs w:val="22"/>
        </w:rPr>
      </w:pPr>
      <w:r w:rsidRPr="00560043">
        <w:rPr>
          <w:bCs/>
          <w:sz w:val="22"/>
          <w:szCs w:val="22"/>
        </w:rPr>
        <w:t xml:space="preserve">informácia, či ide o kritické aktíva z pohľadu zabezpečenia kontinuity základnej služby alebo činností </w:t>
      </w:r>
      <w:r w:rsidR="00FF0DBA">
        <w:rPr>
          <w:bCs/>
          <w:sz w:val="22"/>
          <w:szCs w:val="22"/>
        </w:rPr>
        <w:t>o</w:t>
      </w:r>
      <w:r w:rsidR="003E6732">
        <w:rPr>
          <w:bCs/>
          <w:sz w:val="22"/>
          <w:szCs w:val="22"/>
        </w:rPr>
        <w:t>bjednávateľa</w:t>
      </w:r>
      <w:r w:rsidRPr="00560043">
        <w:rPr>
          <w:bCs/>
          <w:sz w:val="22"/>
          <w:szCs w:val="22"/>
        </w:rPr>
        <w:t xml:space="preserve"> a či je aktívum v čase podávania hlásenia v prevádzke,</w:t>
      </w:r>
    </w:p>
    <w:p w14:paraId="1E1F1AB4" w14:textId="77777777" w:rsidR="00560043" w:rsidRPr="00560043" w:rsidRDefault="00560043">
      <w:pPr>
        <w:pStyle w:val="Default"/>
        <w:numPr>
          <w:ilvl w:val="2"/>
          <w:numId w:val="24"/>
        </w:numPr>
        <w:adjustRightInd w:val="0"/>
        <w:spacing w:line="312" w:lineRule="auto"/>
        <w:ind w:left="1134" w:hanging="708"/>
        <w:contextualSpacing/>
        <w:jc w:val="both"/>
        <w:rPr>
          <w:bCs/>
          <w:sz w:val="22"/>
          <w:szCs w:val="22"/>
        </w:rPr>
      </w:pPr>
      <w:r w:rsidRPr="00560043">
        <w:rPr>
          <w:bCs/>
          <w:sz w:val="22"/>
          <w:szCs w:val="22"/>
        </w:rPr>
        <w:t>informácie o riešení kybernetického bezpečnostného incidentu,</w:t>
      </w:r>
    </w:p>
    <w:p w14:paraId="2A503ABE" w14:textId="77777777" w:rsidR="00560043" w:rsidRPr="00560043" w:rsidRDefault="00560043">
      <w:pPr>
        <w:pStyle w:val="Default"/>
        <w:numPr>
          <w:ilvl w:val="2"/>
          <w:numId w:val="24"/>
        </w:numPr>
        <w:adjustRightInd w:val="0"/>
        <w:spacing w:line="312" w:lineRule="auto"/>
        <w:ind w:left="1134" w:hanging="708"/>
        <w:contextualSpacing/>
        <w:jc w:val="both"/>
        <w:rPr>
          <w:bCs/>
          <w:sz w:val="22"/>
          <w:szCs w:val="22"/>
        </w:rPr>
      </w:pPr>
      <w:r w:rsidRPr="00560043">
        <w:rPr>
          <w:bCs/>
          <w:sz w:val="22"/>
          <w:szCs w:val="22"/>
        </w:rPr>
        <w:t>stav riešenia kybernetického bezpečnostného incidentu,</w:t>
      </w:r>
    </w:p>
    <w:p w14:paraId="62EA4C36" w14:textId="77777777" w:rsidR="00560043" w:rsidRPr="00560043" w:rsidRDefault="00560043">
      <w:pPr>
        <w:pStyle w:val="Default"/>
        <w:numPr>
          <w:ilvl w:val="2"/>
          <w:numId w:val="24"/>
        </w:numPr>
        <w:adjustRightInd w:val="0"/>
        <w:spacing w:line="312" w:lineRule="auto"/>
        <w:ind w:left="1134" w:hanging="708"/>
        <w:contextualSpacing/>
        <w:jc w:val="both"/>
        <w:rPr>
          <w:bCs/>
          <w:sz w:val="22"/>
          <w:szCs w:val="22"/>
        </w:rPr>
      </w:pPr>
      <w:r w:rsidRPr="00560043">
        <w:rPr>
          <w:bCs/>
          <w:sz w:val="22"/>
          <w:szCs w:val="22"/>
        </w:rPr>
        <w:t>informácia o vykonaní opatrení smerujúcich k riešeniu hláseného kybernetického bezpečnostného incidentu,</w:t>
      </w:r>
    </w:p>
    <w:p w14:paraId="517A8E81" w14:textId="77777777" w:rsidR="00560043" w:rsidRPr="00560043" w:rsidRDefault="00560043">
      <w:pPr>
        <w:pStyle w:val="Default"/>
        <w:numPr>
          <w:ilvl w:val="2"/>
          <w:numId w:val="24"/>
        </w:numPr>
        <w:adjustRightInd w:val="0"/>
        <w:spacing w:line="312" w:lineRule="auto"/>
        <w:ind w:left="1134" w:hanging="708"/>
        <w:contextualSpacing/>
        <w:jc w:val="both"/>
        <w:rPr>
          <w:bCs/>
          <w:sz w:val="22"/>
          <w:szCs w:val="22"/>
        </w:rPr>
      </w:pPr>
      <w:r w:rsidRPr="00560043">
        <w:rPr>
          <w:bCs/>
          <w:sz w:val="22"/>
          <w:szCs w:val="22"/>
        </w:rPr>
        <w:lastRenderedPageBreak/>
        <w:t>opatrenia na zamedzenie opakovania závažného kybernetického bezpečnostného incidentu,</w:t>
      </w:r>
    </w:p>
    <w:p w14:paraId="65B9D15D" w14:textId="77777777" w:rsidR="00560043" w:rsidRPr="00560043" w:rsidRDefault="00560043">
      <w:pPr>
        <w:pStyle w:val="Default"/>
        <w:numPr>
          <w:ilvl w:val="2"/>
          <w:numId w:val="24"/>
        </w:numPr>
        <w:adjustRightInd w:val="0"/>
        <w:spacing w:line="312" w:lineRule="auto"/>
        <w:ind w:left="1134" w:hanging="708"/>
        <w:contextualSpacing/>
        <w:jc w:val="both"/>
        <w:rPr>
          <w:bCs/>
          <w:sz w:val="22"/>
          <w:szCs w:val="22"/>
        </w:rPr>
      </w:pPr>
      <w:r w:rsidRPr="00560043">
        <w:rPr>
          <w:bCs/>
          <w:sz w:val="22"/>
          <w:szCs w:val="22"/>
        </w:rPr>
        <w:t>výsledok prijatých opatrení,</w:t>
      </w:r>
    </w:p>
    <w:p w14:paraId="24A1C935" w14:textId="77777777" w:rsidR="00560043" w:rsidRPr="00560043" w:rsidRDefault="00560043">
      <w:pPr>
        <w:pStyle w:val="Default"/>
        <w:numPr>
          <w:ilvl w:val="2"/>
          <w:numId w:val="24"/>
        </w:numPr>
        <w:adjustRightInd w:val="0"/>
        <w:spacing w:line="312" w:lineRule="auto"/>
        <w:ind w:left="1134" w:hanging="708"/>
        <w:contextualSpacing/>
        <w:jc w:val="both"/>
        <w:rPr>
          <w:bCs/>
          <w:sz w:val="22"/>
          <w:szCs w:val="22"/>
        </w:rPr>
      </w:pPr>
      <w:r w:rsidRPr="00560043">
        <w:rPr>
          <w:bCs/>
          <w:sz w:val="22"/>
          <w:szCs w:val="22"/>
        </w:rPr>
        <w:t>dátum a čas realizácie opatrení.</w:t>
      </w:r>
    </w:p>
    <w:p w14:paraId="6DB0C9B9" w14:textId="77777777" w:rsidR="00560043" w:rsidRPr="00560043" w:rsidRDefault="00560043" w:rsidP="00560043">
      <w:pPr>
        <w:pStyle w:val="Odsekzoznamu"/>
        <w:rPr>
          <w:rFonts w:ascii="Arial" w:hAnsi="Arial" w:cs="Arial"/>
          <w:bCs/>
        </w:rPr>
      </w:pPr>
    </w:p>
    <w:p w14:paraId="3237A562" w14:textId="24BD0A1A" w:rsidR="00560043" w:rsidRPr="00560043" w:rsidRDefault="0040452C">
      <w:pPr>
        <w:pStyle w:val="Default"/>
        <w:numPr>
          <w:ilvl w:val="1"/>
          <w:numId w:val="24"/>
        </w:numPr>
        <w:adjustRightInd w:val="0"/>
        <w:spacing w:line="312" w:lineRule="auto"/>
        <w:contextualSpacing/>
        <w:jc w:val="both"/>
        <w:rPr>
          <w:bCs/>
          <w:sz w:val="22"/>
          <w:szCs w:val="22"/>
        </w:rPr>
      </w:pPr>
      <w:r>
        <w:rPr>
          <w:bCs/>
          <w:sz w:val="22"/>
          <w:szCs w:val="22"/>
        </w:rPr>
        <w:t>Poskytovateľ</w:t>
      </w:r>
      <w:r w:rsidR="00560043" w:rsidRPr="00560043">
        <w:rPr>
          <w:bCs/>
          <w:sz w:val="22"/>
          <w:szCs w:val="22"/>
        </w:rPr>
        <w:t xml:space="preserve"> je povinn</w:t>
      </w:r>
      <w:r w:rsidR="00FF0DBA">
        <w:rPr>
          <w:bCs/>
          <w:sz w:val="22"/>
          <w:szCs w:val="22"/>
        </w:rPr>
        <w:t>ý</w:t>
      </w:r>
      <w:r w:rsidR="00560043" w:rsidRPr="00560043">
        <w:rPr>
          <w:bCs/>
          <w:sz w:val="22"/>
          <w:szCs w:val="22"/>
        </w:rPr>
        <w:t xml:space="preserve"> bez zbytočného odkladu informovať </w:t>
      </w:r>
      <w:r w:rsidR="00FF0DBA">
        <w:rPr>
          <w:bCs/>
          <w:sz w:val="22"/>
          <w:szCs w:val="22"/>
        </w:rPr>
        <w:t>o</w:t>
      </w:r>
      <w:r w:rsidR="003E6732">
        <w:rPr>
          <w:bCs/>
          <w:sz w:val="22"/>
          <w:szCs w:val="22"/>
        </w:rPr>
        <w:t>bjednávateľa</w:t>
      </w:r>
      <w:r w:rsidR="00560043" w:rsidRPr="00560043">
        <w:rPr>
          <w:bCs/>
          <w:sz w:val="22"/>
          <w:szCs w:val="22"/>
        </w:rPr>
        <w:t xml:space="preserve"> o všetkých skutočnostiach majúcich vplyv na zabezpečovanie kybernetickej bezpečnosti. V prípade pochybností </w:t>
      </w:r>
      <w:r w:rsidR="0062290F">
        <w:rPr>
          <w:bCs/>
          <w:sz w:val="22"/>
          <w:szCs w:val="22"/>
        </w:rPr>
        <w:t>z</w:t>
      </w:r>
      <w:r w:rsidR="00560043" w:rsidRPr="00560043">
        <w:rPr>
          <w:bCs/>
          <w:sz w:val="22"/>
          <w:szCs w:val="22"/>
        </w:rPr>
        <w:t xml:space="preserve">mluvné strany berú na vedomie, že vplyv na zabezpečovanie kybernetickej bezpečnosti majú akékoľvek informácie, ktoré svedčia alebo nasvedčujú ohrozenie alebo porušenie požiadaviek Zákona, Vyhlášky, a tejto </w:t>
      </w:r>
      <w:r w:rsidR="0062290F" w:rsidRPr="0062290F">
        <w:rPr>
          <w:bCs/>
          <w:sz w:val="22"/>
          <w:szCs w:val="22"/>
        </w:rPr>
        <w:t>dohody</w:t>
      </w:r>
      <w:r w:rsidR="00560043" w:rsidRPr="00560043">
        <w:rPr>
          <w:bCs/>
          <w:sz w:val="22"/>
          <w:szCs w:val="22"/>
        </w:rPr>
        <w:t xml:space="preserve"> alebo ohrozenie alebo narušenie kontinuity základnej služby, ktorých včasná znalosť alebo dispozícia s nimi by mala alebo mohla mať akýkoľvek vplyv na kybernetickú bezpečnosť alebo práva alebo právom chránené záujmy </w:t>
      </w:r>
      <w:r w:rsidR="0062290F">
        <w:rPr>
          <w:bCs/>
          <w:sz w:val="22"/>
          <w:szCs w:val="22"/>
        </w:rPr>
        <w:t>z</w:t>
      </w:r>
      <w:r w:rsidR="00560043" w:rsidRPr="00560043">
        <w:rPr>
          <w:bCs/>
          <w:sz w:val="22"/>
          <w:szCs w:val="22"/>
        </w:rPr>
        <w:t xml:space="preserve">mluvných strán alebo tretích osôb. </w:t>
      </w:r>
    </w:p>
    <w:p w14:paraId="1BD07F17" w14:textId="77777777" w:rsidR="00560043" w:rsidRPr="00560043" w:rsidRDefault="00560043" w:rsidP="00560043">
      <w:pPr>
        <w:pStyle w:val="Default"/>
        <w:spacing w:line="312" w:lineRule="auto"/>
        <w:ind w:left="567"/>
        <w:contextualSpacing/>
        <w:jc w:val="both"/>
        <w:rPr>
          <w:bCs/>
          <w:sz w:val="22"/>
          <w:szCs w:val="22"/>
        </w:rPr>
      </w:pPr>
    </w:p>
    <w:p w14:paraId="705FE4D4" w14:textId="57EC66A2" w:rsidR="00560043" w:rsidRDefault="00560043" w:rsidP="00226D37">
      <w:pPr>
        <w:pStyle w:val="Default"/>
        <w:numPr>
          <w:ilvl w:val="1"/>
          <w:numId w:val="24"/>
        </w:numPr>
        <w:adjustRightInd w:val="0"/>
        <w:spacing w:line="312" w:lineRule="auto"/>
        <w:contextualSpacing/>
        <w:jc w:val="both"/>
        <w:rPr>
          <w:bCs/>
          <w:sz w:val="22"/>
          <w:szCs w:val="22"/>
        </w:rPr>
      </w:pPr>
      <w:r w:rsidRPr="00560043">
        <w:rPr>
          <w:bCs/>
          <w:sz w:val="22"/>
          <w:szCs w:val="22"/>
        </w:rPr>
        <w:t xml:space="preserve">Zmluvné strany sú povinné vzájomne sa informovať o všetkých skutočnostiach, ktoré môžu mať akýkoľvek vplyv na poskytovanie bezpečnostných plnení podľa tejto </w:t>
      </w:r>
      <w:r w:rsidR="0062290F" w:rsidRPr="0062290F">
        <w:rPr>
          <w:bCs/>
          <w:sz w:val="22"/>
          <w:szCs w:val="22"/>
        </w:rPr>
        <w:t>dohody</w:t>
      </w:r>
      <w:r w:rsidRPr="00560043">
        <w:rPr>
          <w:bCs/>
          <w:sz w:val="22"/>
          <w:szCs w:val="22"/>
        </w:rPr>
        <w:t xml:space="preserve">, najmä na jeho plnenie ktoroukoľvek </w:t>
      </w:r>
      <w:r w:rsidR="0062290F">
        <w:rPr>
          <w:bCs/>
          <w:sz w:val="22"/>
          <w:szCs w:val="22"/>
        </w:rPr>
        <w:t>z</w:t>
      </w:r>
      <w:r w:rsidRPr="00560043">
        <w:rPr>
          <w:bCs/>
          <w:sz w:val="22"/>
          <w:szCs w:val="22"/>
        </w:rPr>
        <w:t>mluvnou stranou.</w:t>
      </w:r>
    </w:p>
    <w:p w14:paraId="26565691" w14:textId="77777777" w:rsidR="00226D37" w:rsidRPr="00226D37" w:rsidRDefault="00226D37" w:rsidP="00226D37">
      <w:pPr>
        <w:pStyle w:val="Default"/>
        <w:adjustRightInd w:val="0"/>
        <w:spacing w:line="312" w:lineRule="auto"/>
        <w:contextualSpacing/>
        <w:jc w:val="both"/>
        <w:rPr>
          <w:bCs/>
          <w:sz w:val="22"/>
          <w:szCs w:val="22"/>
        </w:rPr>
      </w:pPr>
    </w:p>
    <w:p w14:paraId="29DA7FD2"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r w:rsidRPr="00560043">
        <w:rPr>
          <w:rFonts w:ascii="Arial" w:hAnsi="Arial" w:cs="Arial"/>
          <w:b/>
          <w:bCs/>
        </w:rPr>
        <w:t>Čl. 6</w:t>
      </w:r>
    </w:p>
    <w:p w14:paraId="3E6656DC"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r w:rsidRPr="00560043">
        <w:rPr>
          <w:rFonts w:ascii="Arial" w:hAnsi="Arial" w:cs="Arial"/>
          <w:b/>
          <w:bCs/>
        </w:rPr>
        <w:t>Kontrolná činnosť a audit</w:t>
      </w:r>
    </w:p>
    <w:p w14:paraId="771EF8E8"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p>
    <w:p w14:paraId="7A3FC4F4" w14:textId="77777777" w:rsidR="00560043" w:rsidRPr="00560043" w:rsidRDefault="00560043">
      <w:pPr>
        <w:pStyle w:val="Odsekzoznamu"/>
        <w:numPr>
          <w:ilvl w:val="0"/>
          <w:numId w:val="24"/>
        </w:numPr>
        <w:autoSpaceDE w:val="0"/>
        <w:autoSpaceDN w:val="0"/>
        <w:adjustRightInd w:val="0"/>
        <w:spacing w:after="0" w:line="312" w:lineRule="auto"/>
        <w:jc w:val="both"/>
        <w:rPr>
          <w:rFonts w:ascii="Arial" w:hAnsi="Arial" w:cs="Arial"/>
          <w:bCs/>
          <w:vanish/>
          <w:color w:val="000000"/>
        </w:rPr>
      </w:pPr>
    </w:p>
    <w:p w14:paraId="7B73BB66" w14:textId="0DB70E80" w:rsidR="00560043" w:rsidRPr="00560043" w:rsidRDefault="00560043">
      <w:pPr>
        <w:pStyle w:val="Default"/>
        <w:numPr>
          <w:ilvl w:val="1"/>
          <w:numId w:val="24"/>
        </w:numPr>
        <w:adjustRightInd w:val="0"/>
        <w:spacing w:line="312" w:lineRule="auto"/>
        <w:contextualSpacing/>
        <w:jc w:val="both"/>
        <w:rPr>
          <w:bCs/>
          <w:sz w:val="22"/>
          <w:szCs w:val="22"/>
        </w:rPr>
      </w:pPr>
      <w:r w:rsidRPr="00560043">
        <w:rPr>
          <w:bCs/>
          <w:sz w:val="22"/>
          <w:szCs w:val="22"/>
        </w:rPr>
        <w:t xml:space="preserve">Výkonom kontrolných činností a auditu sa rozumie požiadavka </w:t>
      </w:r>
      <w:r w:rsidR="00FF0DBA">
        <w:rPr>
          <w:bCs/>
          <w:sz w:val="22"/>
          <w:szCs w:val="22"/>
        </w:rPr>
        <w:t>o</w:t>
      </w:r>
      <w:r w:rsidR="003E6732">
        <w:rPr>
          <w:bCs/>
          <w:sz w:val="22"/>
          <w:szCs w:val="22"/>
        </w:rPr>
        <w:t>bjednávateľa</w:t>
      </w:r>
      <w:r w:rsidRPr="00560043">
        <w:rPr>
          <w:bCs/>
          <w:sz w:val="22"/>
          <w:szCs w:val="22"/>
        </w:rPr>
        <w:t xml:space="preserve"> na výkon kontroly alebo auditu </w:t>
      </w:r>
      <w:r w:rsidR="00FF0DBA">
        <w:rPr>
          <w:bCs/>
          <w:sz w:val="22"/>
          <w:szCs w:val="22"/>
        </w:rPr>
        <w:t>o</w:t>
      </w:r>
      <w:r w:rsidR="003E6732">
        <w:rPr>
          <w:bCs/>
          <w:sz w:val="22"/>
          <w:szCs w:val="22"/>
        </w:rPr>
        <w:t>bjednávateľom</w:t>
      </w:r>
      <w:r w:rsidRPr="00560043">
        <w:rPr>
          <w:bCs/>
          <w:sz w:val="22"/>
          <w:szCs w:val="22"/>
        </w:rPr>
        <w:t xml:space="preserve"> alebo ním poverenou osobou u </w:t>
      </w:r>
      <w:r w:rsidR="00FF0DBA">
        <w:rPr>
          <w:bCs/>
          <w:sz w:val="22"/>
          <w:szCs w:val="22"/>
        </w:rPr>
        <w:t>p</w:t>
      </w:r>
      <w:r w:rsidR="003E6732">
        <w:rPr>
          <w:bCs/>
          <w:sz w:val="22"/>
          <w:szCs w:val="22"/>
        </w:rPr>
        <w:t>oskytovateľa</w:t>
      </w:r>
      <w:r w:rsidRPr="00560043">
        <w:rPr>
          <w:bCs/>
          <w:sz w:val="22"/>
          <w:szCs w:val="22"/>
        </w:rPr>
        <w:t xml:space="preserve"> na overenie plnenia povinností </w:t>
      </w:r>
      <w:r w:rsidR="00FF0DBA">
        <w:rPr>
          <w:bCs/>
          <w:sz w:val="22"/>
          <w:szCs w:val="22"/>
        </w:rPr>
        <w:t>p</w:t>
      </w:r>
      <w:r w:rsidR="003E6732">
        <w:rPr>
          <w:bCs/>
          <w:sz w:val="22"/>
          <w:szCs w:val="22"/>
        </w:rPr>
        <w:t>oskytovateľa</w:t>
      </w:r>
      <w:r w:rsidRPr="00560043">
        <w:rPr>
          <w:bCs/>
          <w:sz w:val="22"/>
          <w:szCs w:val="22"/>
        </w:rPr>
        <w:t xml:space="preserve">, ktoré jej vyplývajú z poskytovania bezpečnostných plnení podľa tejto </w:t>
      </w:r>
      <w:r w:rsidR="008F267D">
        <w:rPr>
          <w:bCs/>
          <w:sz w:val="22"/>
          <w:szCs w:val="22"/>
        </w:rPr>
        <w:t>Prílohy č. 7</w:t>
      </w:r>
      <w:r w:rsidRPr="00560043">
        <w:rPr>
          <w:bCs/>
          <w:sz w:val="22"/>
          <w:szCs w:val="22"/>
        </w:rPr>
        <w:t xml:space="preserve">, a to v rozsahu a za podmienok podľa § 7 ods. 2 písm. c) Vyhlášky a § 29 Zákona, ak táto </w:t>
      </w:r>
      <w:r w:rsidR="008F267D">
        <w:rPr>
          <w:bCs/>
          <w:sz w:val="22"/>
          <w:szCs w:val="22"/>
        </w:rPr>
        <w:t>Príloha č. 7</w:t>
      </w:r>
      <w:r w:rsidRPr="00560043">
        <w:rPr>
          <w:bCs/>
          <w:sz w:val="22"/>
          <w:szCs w:val="22"/>
        </w:rPr>
        <w:t xml:space="preserve"> neurčuje inak (ďalej ako „</w:t>
      </w:r>
      <w:r w:rsidRPr="00560043">
        <w:rPr>
          <w:b/>
          <w:sz w:val="22"/>
          <w:szCs w:val="22"/>
        </w:rPr>
        <w:t>Kontrola</w:t>
      </w:r>
      <w:r w:rsidRPr="00560043">
        <w:rPr>
          <w:bCs/>
          <w:sz w:val="22"/>
          <w:szCs w:val="22"/>
        </w:rPr>
        <w:t>“ alebo „</w:t>
      </w:r>
      <w:r w:rsidRPr="00560043">
        <w:rPr>
          <w:b/>
          <w:sz w:val="22"/>
          <w:szCs w:val="22"/>
        </w:rPr>
        <w:t>výkon Kontroly</w:t>
      </w:r>
      <w:r w:rsidRPr="00560043">
        <w:rPr>
          <w:bCs/>
          <w:sz w:val="22"/>
          <w:szCs w:val="22"/>
        </w:rPr>
        <w:t xml:space="preserve">“). Pre vylúčenie pochybností platí, že postup </w:t>
      </w:r>
      <w:r w:rsidR="00FF0DBA">
        <w:rPr>
          <w:bCs/>
          <w:sz w:val="22"/>
          <w:szCs w:val="22"/>
        </w:rPr>
        <w:t>o</w:t>
      </w:r>
      <w:r w:rsidR="003E6732">
        <w:rPr>
          <w:bCs/>
          <w:sz w:val="22"/>
          <w:szCs w:val="22"/>
        </w:rPr>
        <w:t>bjednávateľa</w:t>
      </w:r>
      <w:r w:rsidRPr="00560043">
        <w:rPr>
          <w:bCs/>
          <w:sz w:val="22"/>
          <w:szCs w:val="22"/>
        </w:rPr>
        <w:t xml:space="preserve"> podľa § 29 Zákona je možné zabezpečiť len prostredníctvom certifikovaného audítora kybernetickej bezpečnosti. Zmluvné strany sa dohodli na nasledovnom rozsahu, spôsobe a možnostiach výkonu Kontroly u </w:t>
      </w:r>
      <w:r w:rsidR="00FF0DBA">
        <w:rPr>
          <w:bCs/>
          <w:sz w:val="22"/>
          <w:szCs w:val="22"/>
        </w:rPr>
        <w:t>p</w:t>
      </w:r>
      <w:r w:rsidR="003E6732">
        <w:rPr>
          <w:bCs/>
          <w:sz w:val="22"/>
          <w:szCs w:val="22"/>
        </w:rPr>
        <w:t>oskytovateľa</w:t>
      </w:r>
      <w:r w:rsidRPr="00560043">
        <w:rPr>
          <w:bCs/>
          <w:sz w:val="22"/>
          <w:szCs w:val="22"/>
        </w:rPr>
        <w:t>:</w:t>
      </w:r>
    </w:p>
    <w:p w14:paraId="21E93483" w14:textId="77777777" w:rsidR="00560043" w:rsidRPr="00560043" w:rsidRDefault="00560043" w:rsidP="00560043">
      <w:pPr>
        <w:pStyle w:val="Default"/>
        <w:spacing w:line="312" w:lineRule="auto"/>
        <w:ind w:left="567"/>
        <w:contextualSpacing/>
        <w:jc w:val="both"/>
        <w:rPr>
          <w:bCs/>
          <w:sz w:val="22"/>
          <w:szCs w:val="22"/>
        </w:rPr>
      </w:pPr>
    </w:p>
    <w:p w14:paraId="0A905431" w14:textId="08934DA5" w:rsidR="00560043" w:rsidRPr="00560043" w:rsidRDefault="0040452C">
      <w:pPr>
        <w:pStyle w:val="Default"/>
        <w:numPr>
          <w:ilvl w:val="2"/>
          <w:numId w:val="24"/>
        </w:numPr>
        <w:adjustRightInd w:val="0"/>
        <w:spacing w:line="312" w:lineRule="auto"/>
        <w:contextualSpacing/>
        <w:jc w:val="both"/>
        <w:rPr>
          <w:bCs/>
          <w:sz w:val="22"/>
          <w:szCs w:val="22"/>
        </w:rPr>
      </w:pPr>
      <w:r>
        <w:rPr>
          <w:bCs/>
          <w:sz w:val="22"/>
          <w:szCs w:val="22"/>
        </w:rPr>
        <w:t>Poskytovateľ</w:t>
      </w:r>
      <w:r w:rsidR="00560043" w:rsidRPr="00560043">
        <w:rPr>
          <w:bCs/>
          <w:sz w:val="22"/>
          <w:szCs w:val="22"/>
        </w:rPr>
        <w:t xml:space="preserve"> je povinn</w:t>
      </w:r>
      <w:r w:rsidR="00FF0DBA">
        <w:rPr>
          <w:bCs/>
          <w:sz w:val="22"/>
          <w:szCs w:val="22"/>
        </w:rPr>
        <w:t>ý</w:t>
      </w:r>
      <w:r w:rsidR="00560043" w:rsidRPr="00560043">
        <w:rPr>
          <w:bCs/>
          <w:sz w:val="22"/>
          <w:szCs w:val="22"/>
        </w:rPr>
        <w:t xml:space="preserve"> na požiadanie </w:t>
      </w:r>
      <w:r w:rsidR="00FF0DBA">
        <w:rPr>
          <w:bCs/>
          <w:sz w:val="22"/>
          <w:szCs w:val="22"/>
        </w:rPr>
        <w:t>o</w:t>
      </w:r>
      <w:r w:rsidR="003E6732">
        <w:rPr>
          <w:bCs/>
          <w:sz w:val="22"/>
          <w:szCs w:val="22"/>
        </w:rPr>
        <w:t>bjednávateľa</w:t>
      </w:r>
      <w:r w:rsidR="00560043" w:rsidRPr="00560043">
        <w:rPr>
          <w:bCs/>
          <w:sz w:val="22"/>
          <w:szCs w:val="22"/>
        </w:rPr>
        <w:t xml:space="preserve"> v primeranom čase nie dlhšom ako 5 dní od doručenia žiadosti </w:t>
      </w:r>
      <w:r w:rsidR="00FF0DBA">
        <w:rPr>
          <w:bCs/>
          <w:sz w:val="22"/>
          <w:szCs w:val="22"/>
        </w:rPr>
        <w:t>o</w:t>
      </w:r>
      <w:r w:rsidR="003E6732">
        <w:rPr>
          <w:bCs/>
          <w:sz w:val="22"/>
          <w:szCs w:val="22"/>
        </w:rPr>
        <w:t>bjednávateľa</w:t>
      </w:r>
      <w:r w:rsidR="00560043" w:rsidRPr="00560043">
        <w:rPr>
          <w:bCs/>
          <w:sz w:val="22"/>
          <w:szCs w:val="22"/>
        </w:rPr>
        <w:t xml:space="preserve"> umožniť Kontrolu vykonávanú </w:t>
      </w:r>
      <w:r w:rsidR="00FF0DBA">
        <w:rPr>
          <w:bCs/>
          <w:sz w:val="22"/>
          <w:szCs w:val="22"/>
        </w:rPr>
        <w:t>o</w:t>
      </w:r>
      <w:r w:rsidR="003E6732">
        <w:rPr>
          <w:bCs/>
          <w:sz w:val="22"/>
          <w:szCs w:val="22"/>
        </w:rPr>
        <w:t>bjednávateľom</w:t>
      </w:r>
      <w:r w:rsidR="00560043" w:rsidRPr="00560043">
        <w:rPr>
          <w:bCs/>
          <w:sz w:val="22"/>
          <w:szCs w:val="22"/>
        </w:rPr>
        <w:t xml:space="preserve"> alebo ním poverenou osobou, ktorého </w:t>
      </w:r>
      <w:r w:rsidR="00FF0DBA">
        <w:rPr>
          <w:bCs/>
          <w:sz w:val="22"/>
          <w:szCs w:val="22"/>
        </w:rPr>
        <w:t>o</w:t>
      </w:r>
      <w:r>
        <w:rPr>
          <w:bCs/>
          <w:sz w:val="22"/>
          <w:szCs w:val="22"/>
        </w:rPr>
        <w:t>bjednávateľ</w:t>
      </w:r>
      <w:r w:rsidR="00FF0DBA">
        <w:rPr>
          <w:bCs/>
          <w:sz w:val="22"/>
          <w:szCs w:val="22"/>
        </w:rPr>
        <w:t xml:space="preserve"> </w:t>
      </w:r>
      <w:r w:rsidR="00560043" w:rsidRPr="00560043">
        <w:rPr>
          <w:bCs/>
          <w:sz w:val="22"/>
          <w:szCs w:val="22"/>
        </w:rPr>
        <w:t>výkonom Kontroly poveril;</w:t>
      </w:r>
    </w:p>
    <w:p w14:paraId="5DFAA408" w14:textId="2C8EE59B" w:rsidR="00560043" w:rsidRPr="00560043" w:rsidRDefault="00560043">
      <w:pPr>
        <w:pStyle w:val="Default"/>
        <w:numPr>
          <w:ilvl w:val="2"/>
          <w:numId w:val="24"/>
        </w:numPr>
        <w:adjustRightInd w:val="0"/>
        <w:spacing w:line="312" w:lineRule="auto"/>
        <w:contextualSpacing/>
        <w:jc w:val="both"/>
        <w:rPr>
          <w:bCs/>
          <w:sz w:val="22"/>
          <w:szCs w:val="22"/>
        </w:rPr>
      </w:pPr>
      <w:r w:rsidRPr="00560043">
        <w:rPr>
          <w:bCs/>
          <w:sz w:val="22"/>
          <w:szCs w:val="22"/>
        </w:rPr>
        <w:t xml:space="preserve">Žiadosť </w:t>
      </w:r>
      <w:r w:rsidR="00FF0DBA">
        <w:rPr>
          <w:bCs/>
          <w:sz w:val="22"/>
          <w:szCs w:val="22"/>
        </w:rPr>
        <w:t>o</w:t>
      </w:r>
      <w:r w:rsidR="003E6732">
        <w:rPr>
          <w:bCs/>
          <w:sz w:val="22"/>
          <w:szCs w:val="22"/>
        </w:rPr>
        <w:t>bjednávateľa</w:t>
      </w:r>
      <w:r w:rsidRPr="00560043">
        <w:rPr>
          <w:bCs/>
          <w:sz w:val="22"/>
          <w:szCs w:val="22"/>
        </w:rPr>
        <w:t xml:space="preserve"> o výkon Kontroly u </w:t>
      </w:r>
      <w:r w:rsidR="00FF0DBA">
        <w:rPr>
          <w:bCs/>
          <w:sz w:val="22"/>
          <w:szCs w:val="22"/>
        </w:rPr>
        <w:t>p</w:t>
      </w:r>
      <w:r w:rsidR="003E6732">
        <w:rPr>
          <w:bCs/>
          <w:sz w:val="22"/>
          <w:szCs w:val="22"/>
        </w:rPr>
        <w:t>oskytovateľa</w:t>
      </w:r>
      <w:r w:rsidRPr="00560043">
        <w:rPr>
          <w:bCs/>
          <w:sz w:val="22"/>
          <w:szCs w:val="22"/>
        </w:rPr>
        <w:t xml:space="preserve"> musí byť </w:t>
      </w:r>
      <w:r w:rsidR="00FF0DBA">
        <w:rPr>
          <w:bCs/>
          <w:sz w:val="22"/>
          <w:szCs w:val="22"/>
        </w:rPr>
        <w:t>o</w:t>
      </w:r>
      <w:r w:rsidR="003E6732">
        <w:rPr>
          <w:bCs/>
          <w:sz w:val="22"/>
          <w:szCs w:val="22"/>
        </w:rPr>
        <w:t>bjednávateľom</w:t>
      </w:r>
      <w:r w:rsidRPr="00560043">
        <w:rPr>
          <w:bCs/>
          <w:sz w:val="22"/>
          <w:szCs w:val="22"/>
        </w:rPr>
        <w:t xml:space="preserve"> predložená v dostatočnom časovom predstihu pred požadovaným výkonom Kontroly, najmenej však 5 dní pred požadovaným výkonom Kontroly a musí obsahovať informácie o termíne, zameraní a mieste výkonu Kontroly a identifikáciu zástupcov </w:t>
      </w:r>
      <w:r w:rsidR="00FF0DBA">
        <w:rPr>
          <w:bCs/>
          <w:sz w:val="22"/>
          <w:szCs w:val="22"/>
        </w:rPr>
        <w:t>o</w:t>
      </w:r>
      <w:r w:rsidR="003E6732">
        <w:rPr>
          <w:bCs/>
          <w:sz w:val="22"/>
          <w:szCs w:val="22"/>
        </w:rPr>
        <w:t>bjednávateľa</w:t>
      </w:r>
      <w:r w:rsidRPr="00560043">
        <w:rPr>
          <w:bCs/>
          <w:sz w:val="22"/>
          <w:szCs w:val="22"/>
        </w:rPr>
        <w:t>, ktorí sa Kontroly zúčastnia;</w:t>
      </w:r>
    </w:p>
    <w:p w14:paraId="7373A4A4" w14:textId="0FA7C4BE" w:rsidR="00560043" w:rsidRPr="00560043" w:rsidRDefault="00560043">
      <w:pPr>
        <w:pStyle w:val="Default"/>
        <w:numPr>
          <w:ilvl w:val="2"/>
          <w:numId w:val="24"/>
        </w:numPr>
        <w:adjustRightInd w:val="0"/>
        <w:spacing w:line="312" w:lineRule="auto"/>
        <w:contextualSpacing/>
        <w:jc w:val="both"/>
        <w:rPr>
          <w:bCs/>
          <w:sz w:val="22"/>
          <w:szCs w:val="22"/>
        </w:rPr>
      </w:pPr>
      <w:r w:rsidRPr="00560043">
        <w:rPr>
          <w:bCs/>
          <w:sz w:val="22"/>
          <w:szCs w:val="22"/>
        </w:rPr>
        <w:lastRenderedPageBreak/>
        <w:t xml:space="preserve">Zástupcovia </w:t>
      </w:r>
      <w:r w:rsidR="00FF0DBA">
        <w:rPr>
          <w:bCs/>
          <w:sz w:val="22"/>
          <w:szCs w:val="22"/>
        </w:rPr>
        <w:t>o</w:t>
      </w:r>
      <w:r w:rsidR="003E6732">
        <w:rPr>
          <w:bCs/>
          <w:sz w:val="22"/>
          <w:szCs w:val="22"/>
        </w:rPr>
        <w:t>bjednávateľa</w:t>
      </w:r>
      <w:r w:rsidRPr="00560043">
        <w:rPr>
          <w:bCs/>
          <w:sz w:val="22"/>
          <w:szCs w:val="22"/>
        </w:rPr>
        <w:t xml:space="preserve"> zúčastňujúci sa Kontroly alebo vykonávajúci Kontrolu sú povinní dodržiavať všetky právne predpisy a interné predpisy </w:t>
      </w:r>
      <w:r w:rsidR="00FF0DBA">
        <w:rPr>
          <w:bCs/>
          <w:sz w:val="22"/>
          <w:szCs w:val="22"/>
        </w:rPr>
        <w:t>p</w:t>
      </w:r>
      <w:r w:rsidR="003E6732">
        <w:rPr>
          <w:bCs/>
          <w:sz w:val="22"/>
          <w:szCs w:val="22"/>
        </w:rPr>
        <w:t>oskytovateľa</w:t>
      </w:r>
      <w:r w:rsidRPr="00560043">
        <w:rPr>
          <w:bCs/>
          <w:sz w:val="22"/>
          <w:szCs w:val="22"/>
        </w:rPr>
        <w:t xml:space="preserve">, s ktorými boli </w:t>
      </w:r>
      <w:r w:rsidR="00FF0DBA">
        <w:rPr>
          <w:bCs/>
          <w:sz w:val="22"/>
          <w:szCs w:val="22"/>
        </w:rPr>
        <w:t>poskytovateľom</w:t>
      </w:r>
      <w:r w:rsidRPr="00560043">
        <w:rPr>
          <w:bCs/>
          <w:sz w:val="22"/>
          <w:szCs w:val="22"/>
        </w:rPr>
        <w:t xml:space="preserve"> oboznámení;</w:t>
      </w:r>
    </w:p>
    <w:p w14:paraId="36800A56" w14:textId="476D0467" w:rsidR="00560043" w:rsidRPr="00560043" w:rsidRDefault="0040452C">
      <w:pPr>
        <w:pStyle w:val="Default"/>
        <w:numPr>
          <w:ilvl w:val="2"/>
          <w:numId w:val="24"/>
        </w:numPr>
        <w:adjustRightInd w:val="0"/>
        <w:spacing w:line="312" w:lineRule="auto"/>
        <w:contextualSpacing/>
        <w:jc w:val="both"/>
        <w:rPr>
          <w:bCs/>
          <w:sz w:val="22"/>
          <w:szCs w:val="22"/>
        </w:rPr>
      </w:pPr>
      <w:r>
        <w:rPr>
          <w:bCs/>
          <w:sz w:val="22"/>
          <w:szCs w:val="22"/>
        </w:rPr>
        <w:t>Poskytovateľ</w:t>
      </w:r>
      <w:r w:rsidR="00560043" w:rsidRPr="00560043">
        <w:rPr>
          <w:bCs/>
          <w:sz w:val="22"/>
          <w:szCs w:val="22"/>
        </w:rPr>
        <w:t xml:space="preserve"> je povinn</w:t>
      </w:r>
      <w:r w:rsidR="005231CA">
        <w:rPr>
          <w:bCs/>
          <w:sz w:val="22"/>
          <w:szCs w:val="22"/>
        </w:rPr>
        <w:t>ý</w:t>
      </w:r>
      <w:r w:rsidR="00560043" w:rsidRPr="00560043">
        <w:rPr>
          <w:bCs/>
          <w:sz w:val="22"/>
          <w:szCs w:val="22"/>
        </w:rPr>
        <w:t xml:space="preserve"> pri Kontrole spolupracovať s </w:t>
      </w:r>
      <w:r w:rsidR="005231CA">
        <w:rPr>
          <w:bCs/>
          <w:sz w:val="22"/>
          <w:szCs w:val="22"/>
        </w:rPr>
        <w:t>o</w:t>
      </w:r>
      <w:r w:rsidR="003E6732">
        <w:rPr>
          <w:bCs/>
          <w:sz w:val="22"/>
          <w:szCs w:val="22"/>
        </w:rPr>
        <w:t>bjednávateľom</w:t>
      </w:r>
      <w:r w:rsidR="00560043" w:rsidRPr="00560043">
        <w:rPr>
          <w:bCs/>
          <w:sz w:val="22"/>
          <w:szCs w:val="22"/>
        </w:rPr>
        <w:t xml:space="preserve"> a sprístupniť mu svoje priestory, dokumentáciu a technické a technologické vybavenie, ktoré súvisia s poskytovaním bezpečnostných plnení podľa tejto </w:t>
      </w:r>
      <w:r w:rsidR="00F6554D">
        <w:rPr>
          <w:bCs/>
          <w:sz w:val="22"/>
          <w:szCs w:val="22"/>
        </w:rPr>
        <w:t>Prílohy č. 7</w:t>
      </w:r>
      <w:r w:rsidR="00560043" w:rsidRPr="00560043">
        <w:rPr>
          <w:bCs/>
          <w:sz w:val="22"/>
          <w:szCs w:val="22"/>
        </w:rPr>
        <w:t>;</w:t>
      </w:r>
    </w:p>
    <w:p w14:paraId="6919484D" w14:textId="50E1E97B" w:rsidR="00560043" w:rsidRPr="00560043" w:rsidRDefault="0040452C">
      <w:pPr>
        <w:pStyle w:val="Default"/>
        <w:numPr>
          <w:ilvl w:val="2"/>
          <w:numId w:val="24"/>
        </w:numPr>
        <w:adjustRightInd w:val="0"/>
        <w:spacing w:line="312" w:lineRule="auto"/>
        <w:contextualSpacing/>
        <w:jc w:val="both"/>
        <w:rPr>
          <w:bCs/>
          <w:sz w:val="22"/>
          <w:szCs w:val="22"/>
        </w:rPr>
      </w:pPr>
      <w:r>
        <w:rPr>
          <w:bCs/>
          <w:sz w:val="22"/>
          <w:szCs w:val="22"/>
        </w:rPr>
        <w:t>Objednávateľ</w:t>
      </w:r>
      <w:r w:rsidR="005231CA">
        <w:rPr>
          <w:bCs/>
          <w:sz w:val="22"/>
          <w:szCs w:val="22"/>
        </w:rPr>
        <w:t xml:space="preserve"> </w:t>
      </w:r>
      <w:r w:rsidR="00560043" w:rsidRPr="00560043">
        <w:rPr>
          <w:bCs/>
          <w:sz w:val="22"/>
          <w:szCs w:val="22"/>
        </w:rPr>
        <w:t xml:space="preserve">je v rámci Kontroly oprávnený klásť otázky zamestnancom a Subdodávateľovi </w:t>
      </w:r>
      <w:r w:rsidR="005231CA">
        <w:rPr>
          <w:bCs/>
          <w:sz w:val="22"/>
          <w:szCs w:val="22"/>
        </w:rPr>
        <w:t>p</w:t>
      </w:r>
      <w:r w:rsidR="003E6732">
        <w:rPr>
          <w:bCs/>
          <w:sz w:val="22"/>
          <w:szCs w:val="22"/>
        </w:rPr>
        <w:t>oskytovateľa</w:t>
      </w:r>
      <w:r w:rsidR="00560043" w:rsidRPr="00560043">
        <w:rPr>
          <w:bCs/>
          <w:sz w:val="22"/>
          <w:szCs w:val="22"/>
        </w:rPr>
        <w:t xml:space="preserve">, ktorí sa podieľajú na poskytovaní bezpečnostných plnení podľa tejto </w:t>
      </w:r>
      <w:r w:rsidR="00F6554D">
        <w:rPr>
          <w:bCs/>
          <w:sz w:val="22"/>
          <w:szCs w:val="22"/>
        </w:rPr>
        <w:t>Prílohy č. 7</w:t>
      </w:r>
      <w:r w:rsidR="00560043" w:rsidRPr="00560043">
        <w:rPr>
          <w:bCs/>
          <w:sz w:val="22"/>
          <w:szCs w:val="22"/>
        </w:rPr>
        <w:t xml:space="preserve"> za prítomnosti osoby poverenej </w:t>
      </w:r>
      <w:r w:rsidR="005231CA">
        <w:rPr>
          <w:bCs/>
          <w:sz w:val="22"/>
          <w:szCs w:val="22"/>
        </w:rPr>
        <w:t>poskytovateľom</w:t>
      </w:r>
      <w:r w:rsidR="00560043" w:rsidRPr="00560043">
        <w:rPr>
          <w:bCs/>
          <w:sz w:val="22"/>
          <w:szCs w:val="22"/>
        </w:rPr>
        <w:t>;</w:t>
      </w:r>
    </w:p>
    <w:p w14:paraId="09F7A19F" w14:textId="13B6FE5B" w:rsidR="00560043" w:rsidRPr="00560043" w:rsidRDefault="00560043">
      <w:pPr>
        <w:pStyle w:val="Default"/>
        <w:numPr>
          <w:ilvl w:val="2"/>
          <w:numId w:val="24"/>
        </w:numPr>
        <w:adjustRightInd w:val="0"/>
        <w:spacing w:line="312" w:lineRule="auto"/>
        <w:contextualSpacing/>
        <w:jc w:val="both"/>
        <w:rPr>
          <w:bCs/>
          <w:sz w:val="22"/>
          <w:szCs w:val="22"/>
        </w:rPr>
      </w:pPr>
      <w:r w:rsidRPr="00560043">
        <w:rPr>
          <w:bCs/>
          <w:sz w:val="22"/>
          <w:szCs w:val="22"/>
        </w:rPr>
        <w:t xml:space="preserve">Náklady spojené s výkonom Kontroly znáša každá </w:t>
      </w:r>
      <w:r w:rsidR="00F6554D">
        <w:rPr>
          <w:bCs/>
          <w:sz w:val="22"/>
          <w:szCs w:val="22"/>
        </w:rPr>
        <w:t>z</w:t>
      </w:r>
      <w:r w:rsidRPr="00560043">
        <w:rPr>
          <w:bCs/>
          <w:sz w:val="22"/>
          <w:szCs w:val="22"/>
        </w:rPr>
        <w:t>mluvná strana samostatne.</w:t>
      </w:r>
    </w:p>
    <w:p w14:paraId="7BFFF699" w14:textId="77777777" w:rsidR="00560043" w:rsidRPr="00560043" w:rsidRDefault="00560043" w:rsidP="00560043">
      <w:pPr>
        <w:pStyle w:val="Default"/>
        <w:spacing w:line="312" w:lineRule="auto"/>
        <w:ind w:left="993"/>
        <w:contextualSpacing/>
        <w:jc w:val="both"/>
        <w:rPr>
          <w:bCs/>
          <w:sz w:val="22"/>
          <w:szCs w:val="22"/>
        </w:rPr>
      </w:pPr>
    </w:p>
    <w:p w14:paraId="25A4415F" w14:textId="1A152421" w:rsidR="00560043" w:rsidRPr="00560043" w:rsidRDefault="00560043">
      <w:pPr>
        <w:pStyle w:val="Default"/>
        <w:numPr>
          <w:ilvl w:val="1"/>
          <w:numId w:val="24"/>
        </w:numPr>
        <w:adjustRightInd w:val="0"/>
        <w:spacing w:line="312" w:lineRule="auto"/>
        <w:contextualSpacing/>
        <w:jc w:val="both"/>
        <w:rPr>
          <w:bCs/>
          <w:sz w:val="22"/>
          <w:szCs w:val="22"/>
        </w:rPr>
      </w:pPr>
      <w:r w:rsidRPr="00560043">
        <w:rPr>
          <w:bCs/>
          <w:sz w:val="22"/>
          <w:szCs w:val="22"/>
        </w:rPr>
        <w:t xml:space="preserve">Ak </w:t>
      </w:r>
      <w:r w:rsidR="005231CA">
        <w:rPr>
          <w:bCs/>
          <w:sz w:val="22"/>
          <w:szCs w:val="22"/>
        </w:rPr>
        <w:t>p</w:t>
      </w:r>
      <w:r w:rsidR="0040452C">
        <w:rPr>
          <w:bCs/>
          <w:sz w:val="22"/>
          <w:szCs w:val="22"/>
        </w:rPr>
        <w:t>oskytovateľ</w:t>
      </w:r>
      <w:r w:rsidRPr="00560043">
        <w:rPr>
          <w:bCs/>
          <w:sz w:val="22"/>
          <w:szCs w:val="22"/>
        </w:rPr>
        <w:t xml:space="preserve"> neumožní vykonanie Kontroly, má sa za to, že neposkytuje bezpečnostné plnenia v súlade s touto </w:t>
      </w:r>
      <w:r w:rsidR="00F6554D">
        <w:rPr>
          <w:bCs/>
          <w:sz w:val="22"/>
          <w:szCs w:val="22"/>
        </w:rPr>
        <w:t>Prílohou č. 7</w:t>
      </w:r>
      <w:r w:rsidRPr="00560043">
        <w:rPr>
          <w:bCs/>
          <w:sz w:val="22"/>
          <w:szCs w:val="22"/>
        </w:rPr>
        <w:t xml:space="preserve">. Pre takýto prípad je </w:t>
      </w:r>
      <w:r w:rsidR="005231CA">
        <w:rPr>
          <w:bCs/>
          <w:sz w:val="22"/>
          <w:szCs w:val="22"/>
        </w:rPr>
        <w:t>o</w:t>
      </w:r>
      <w:r w:rsidR="0040452C">
        <w:rPr>
          <w:bCs/>
          <w:sz w:val="22"/>
          <w:szCs w:val="22"/>
        </w:rPr>
        <w:t>bjednávateľ</w:t>
      </w:r>
      <w:r w:rsidR="005231CA">
        <w:rPr>
          <w:bCs/>
          <w:sz w:val="22"/>
          <w:szCs w:val="22"/>
        </w:rPr>
        <w:t xml:space="preserve"> </w:t>
      </w:r>
      <w:r w:rsidRPr="00560043">
        <w:rPr>
          <w:bCs/>
          <w:sz w:val="22"/>
          <w:szCs w:val="22"/>
        </w:rPr>
        <w:t xml:space="preserve">oprávnený od </w:t>
      </w:r>
      <w:r w:rsidR="00F6554D">
        <w:rPr>
          <w:bCs/>
          <w:sz w:val="22"/>
          <w:szCs w:val="22"/>
        </w:rPr>
        <w:t xml:space="preserve">tejto </w:t>
      </w:r>
      <w:r w:rsidR="00F6554D" w:rsidRPr="00F6554D">
        <w:rPr>
          <w:bCs/>
          <w:sz w:val="22"/>
          <w:szCs w:val="22"/>
        </w:rPr>
        <w:t>dohody</w:t>
      </w:r>
      <w:r w:rsidRPr="00560043">
        <w:rPr>
          <w:bCs/>
          <w:sz w:val="22"/>
          <w:szCs w:val="22"/>
        </w:rPr>
        <w:t xml:space="preserve"> odstúpiť.</w:t>
      </w:r>
    </w:p>
    <w:p w14:paraId="296CA1AB" w14:textId="77777777" w:rsidR="00560043" w:rsidRPr="00560043" w:rsidRDefault="00560043" w:rsidP="00560043">
      <w:pPr>
        <w:pStyle w:val="Default"/>
        <w:spacing w:line="312" w:lineRule="auto"/>
        <w:ind w:left="567"/>
        <w:contextualSpacing/>
        <w:jc w:val="both"/>
        <w:rPr>
          <w:bCs/>
          <w:sz w:val="22"/>
          <w:szCs w:val="22"/>
        </w:rPr>
      </w:pPr>
    </w:p>
    <w:p w14:paraId="4782F3E3" w14:textId="0DF2F5E9" w:rsidR="00560043" w:rsidRPr="00560043" w:rsidRDefault="0040452C">
      <w:pPr>
        <w:pStyle w:val="Default"/>
        <w:numPr>
          <w:ilvl w:val="1"/>
          <w:numId w:val="24"/>
        </w:numPr>
        <w:adjustRightInd w:val="0"/>
        <w:spacing w:line="312" w:lineRule="auto"/>
        <w:contextualSpacing/>
        <w:jc w:val="both"/>
        <w:rPr>
          <w:bCs/>
          <w:sz w:val="22"/>
          <w:szCs w:val="22"/>
        </w:rPr>
      </w:pPr>
      <w:r>
        <w:rPr>
          <w:bCs/>
          <w:sz w:val="22"/>
          <w:szCs w:val="22"/>
        </w:rPr>
        <w:t>Poskytovateľ</w:t>
      </w:r>
      <w:r w:rsidR="00560043" w:rsidRPr="00560043">
        <w:rPr>
          <w:bCs/>
          <w:sz w:val="22"/>
          <w:szCs w:val="22"/>
        </w:rPr>
        <w:t xml:space="preserve"> je povinn</w:t>
      </w:r>
      <w:r w:rsidR="005231CA">
        <w:rPr>
          <w:bCs/>
          <w:sz w:val="22"/>
          <w:szCs w:val="22"/>
        </w:rPr>
        <w:t>ý</w:t>
      </w:r>
      <w:r w:rsidR="00560043" w:rsidRPr="00560043">
        <w:rPr>
          <w:bCs/>
          <w:sz w:val="22"/>
          <w:szCs w:val="22"/>
        </w:rPr>
        <w:t xml:space="preserve"> v lehote určenej </w:t>
      </w:r>
      <w:r w:rsidR="005231CA">
        <w:rPr>
          <w:bCs/>
          <w:sz w:val="22"/>
          <w:szCs w:val="22"/>
        </w:rPr>
        <w:t>o</w:t>
      </w:r>
      <w:r w:rsidR="003E6732">
        <w:rPr>
          <w:bCs/>
          <w:sz w:val="22"/>
          <w:szCs w:val="22"/>
        </w:rPr>
        <w:t>bjednávateľom</w:t>
      </w:r>
      <w:r w:rsidR="00560043" w:rsidRPr="00560043">
        <w:rPr>
          <w:bCs/>
          <w:sz w:val="22"/>
          <w:szCs w:val="22"/>
        </w:rPr>
        <w:t xml:space="preserve">, avšak najneskôr v lehote 60 dní odo dňa ich oznámenia, prijať opatrenia na nápravu nedostatkov zistených Kontrolou a poskytnúť </w:t>
      </w:r>
      <w:r w:rsidR="005231CA">
        <w:rPr>
          <w:bCs/>
          <w:sz w:val="22"/>
          <w:szCs w:val="22"/>
        </w:rPr>
        <w:t>objednávateľovi</w:t>
      </w:r>
      <w:r w:rsidR="00560043" w:rsidRPr="00560043">
        <w:rPr>
          <w:bCs/>
          <w:sz w:val="22"/>
          <w:szCs w:val="22"/>
        </w:rPr>
        <w:t xml:space="preserve"> potrebnú súčinnosť.</w:t>
      </w:r>
    </w:p>
    <w:p w14:paraId="05D33258" w14:textId="77777777" w:rsidR="00560043" w:rsidRPr="00560043" w:rsidRDefault="00560043" w:rsidP="00560043">
      <w:pPr>
        <w:pStyle w:val="Default"/>
        <w:spacing w:line="312" w:lineRule="auto"/>
        <w:contextualSpacing/>
        <w:jc w:val="both"/>
        <w:rPr>
          <w:bCs/>
          <w:sz w:val="22"/>
          <w:szCs w:val="22"/>
        </w:rPr>
      </w:pPr>
    </w:p>
    <w:p w14:paraId="1A356618" w14:textId="29B3F01D" w:rsidR="00560043" w:rsidRPr="00226D37" w:rsidRDefault="00560043" w:rsidP="00560043">
      <w:pPr>
        <w:pStyle w:val="Default"/>
        <w:numPr>
          <w:ilvl w:val="1"/>
          <w:numId w:val="24"/>
        </w:numPr>
        <w:adjustRightInd w:val="0"/>
        <w:spacing w:line="312" w:lineRule="auto"/>
        <w:contextualSpacing/>
        <w:jc w:val="both"/>
        <w:rPr>
          <w:bCs/>
          <w:sz w:val="22"/>
          <w:szCs w:val="22"/>
        </w:rPr>
      </w:pPr>
      <w:r w:rsidRPr="00560043">
        <w:rPr>
          <w:bCs/>
          <w:sz w:val="22"/>
          <w:szCs w:val="22"/>
        </w:rPr>
        <w:t xml:space="preserve">Ustanovenia tohto článku Prílohy sa primerane vzťahujú aj na výkon Kontroly u Subdodávateľa. </w:t>
      </w:r>
      <w:r w:rsidR="0040452C">
        <w:rPr>
          <w:bCs/>
          <w:sz w:val="22"/>
          <w:szCs w:val="22"/>
        </w:rPr>
        <w:t>Poskytovateľ</w:t>
      </w:r>
      <w:r w:rsidRPr="00560043">
        <w:rPr>
          <w:bCs/>
          <w:sz w:val="22"/>
          <w:szCs w:val="22"/>
        </w:rPr>
        <w:t xml:space="preserve"> je povinn</w:t>
      </w:r>
      <w:r w:rsidR="005231CA">
        <w:rPr>
          <w:bCs/>
          <w:sz w:val="22"/>
          <w:szCs w:val="22"/>
        </w:rPr>
        <w:t>ý</w:t>
      </w:r>
      <w:r w:rsidRPr="00560043">
        <w:rPr>
          <w:bCs/>
          <w:sz w:val="22"/>
          <w:szCs w:val="22"/>
        </w:rPr>
        <w:t xml:space="preserve"> povinnosťou podriadiť sa výkonu Kontroly zaviazať aj všetkých svojich Subdodávateľov, a to tak, aby k výkonu Kontroly u Subdodávateľa </w:t>
      </w:r>
      <w:r w:rsidR="005231CA">
        <w:rPr>
          <w:bCs/>
          <w:sz w:val="22"/>
          <w:szCs w:val="22"/>
        </w:rPr>
        <w:t>poskytovateľom</w:t>
      </w:r>
      <w:r w:rsidRPr="00560043">
        <w:rPr>
          <w:bCs/>
          <w:sz w:val="22"/>
          <w:szCs w:val="22"/>
        </w:rPr>
        <w:t xml:space="preserve"> došlo aspoň jedenkrát ročne. </w:t>
      </w:r>
      <w:r w:rsidR="0040452C">
        <w:rPr>
          <w:bCs/>
          <w:sz w:val="22"/>
          <w:szCs w:val="22"/>
        </w:rPr>
        <w:t>Poskytovateľ</w:t>
      </w:r>
      <w:r w:rsidRPr="00560043">
        <w:rPr>
          <w:bCs/>
          <w:sz w:val="22"/>
          <w:szCs w:val="22"/>
        </w:rPr>
        <w:t xml:space="preserve"> je povinn</w:t>
      </w:r>
      <w:r w:rsidR="005231CA">
        <w:rPr>
          <w:bCs/>
          <w:sz w:val="22"/>
          <w:szCs w:val="22"/>
        </w:rPr>
        <w:t>ý</w:t>
      </w:r>
      <w:r w:rsidRPr="00560043">
        <w:rPr>
          <w:bCs/>
          <w:sz w:val="22"/>
          <w:szCs w:val="22"/>
        </w:rPr>
        <w:t xml:space="preserve"> výstup z vykonanej Kontroly primerane v obsahu náležitostí v zmysle § 2 Vyhlášky Národného bezpečnostného úradu č. 493/2022 Z. z. o audite kybernetickej bezpečnosti. Zmluvný záväzok Subdodávateľa podriadiť sa výkonu Kontroly sa vzťahuje aj na výkon Kontroly </w:t>
      </w:r>
      <w:r w:rsidR="005231CA">
        <w:rPr>
          <w:bCs/>
          <w:sz w:val="22"/>
          <w:szCs w:val="22"/>
        </w:rPr>
        <w:t>o</w:t>
      </w:r>
      <w:r w:rsidR="003E6732">
        <w:rPr>
          <w:bCs/>
          <w:sz w:val="22"/>
          <w:szCs w:val="22"/>
        </w:rPr>
        <w:t>bjednávateľom</w:t>
      </w:r>
      <w:r w:rsidRPr="00560043">
        <w:rPr>
          <w:bCs/>
          <w:sz w:val="22"/>
          <w:szCs w:val="22"/>
        </w:rPr>
        <w:t xml:space="preserve">, čo je </w:t>
      </w:r>
      <w:r w:rsidR="005231CA">
        <w:rPr>
          <w:bCs/>
          <w:sz w:val="22"/>
          <w:szCs w:val="22"/>
        </w:rPr>
        <w:t>p</w:t>
      </w:r>
      <w:r w:rsidR="0040452C">
        <w:rPr>
          <w:bCs/>
          <w:sz w:val="22"/>
          <w:szCs w:val="22"/>
        </w:rPr>
        <w:t>oskytovateľ</w:t>
      </w:r>
      <w:r w:rsidRPr="00560043">
        <w:rPr>
          <w:bCs/>
          <w:sz w:val="22"/>
          <w:szCs w:val="22"/>
        </w:rPr>
        <w:t xml:space="preserve"> povinn</w:t>
      </w:r>
      <w:r w:rsidR="005231CA">
        <w:rPr>
          <w:bCs/>
          <w:sz w:val="22"/>
          <w:szCs w:val="22"/>
        </w:rPr>
        <w:t>ý</w:t>
      </w:r>
      <w:r w:rsidRPr="00560043">
        <w:rPr>
          <w:bCs/>
          <w:sz w:val="22"/>
          <w:szCs w:val="22"/>
        </w:rPr>
        <w:t xml:space="preserve"> so Subdodávateľom zabezpečiť na zmluvnom základe.</w:t>
      </w:r>
    </w:p>
    <w:p w14:paraId="0D9A6969" w14:textId="77777777" w:rsidR="00560043" w:rsidRPr="00560043" w:rsidRDefault="00560043" w:rsidP="00560043">
      <w:pPr>
        <w:pStyle w:val="Default"/>
        <w:spacing w:line="312" w:lineRule="auto"/>
        <w:contextualSpacing/>
        <w:jc w:val="both"/>
        <w:rPr>
          <w:bCs/>
          <w:sz w:val="22"/>
          <w:szCs w:val="22"/>
        </w:rPr>
      </w:pPr>
    </w:p>
    <w:p w14:paraId="77CA8794"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r w:rsidRPr="00560043">
        <w:rPr>
          <w:rFonts w:ascii="Arial" w:hAnsi="Arial" w:cs="Arial"/>
          <w:b/>
          <w:bCs/>
        </w:rPr>
        <w:t>Čl. 7</w:t>
      </w:r>
    </w:p>
    <w:p w14:paraId="2FC03FF0" w14:textId="05D779E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r w:rsidRPr="00560043">
        <w:rPr>
          <w:rFonts w:ascii="Arial" w:hAnsi="Arial" w:cs="Arial"/>
          <w:b/>
          <w:bCs/>
        </w:rPr>
        <w:t xml:space="preserve">Povinnosti po skončení </w:t>
      </w:r>
      <w:r w:rsidR="00F6554D" w:rsidRPr="00F6554D">
        <w:rPr>
          <w:rFonts w:ascii="Arial" w:hAnsi="Arial" w:cs="Arial"/>
          <w:b/>
          <w:bCs/>
        </w:rPr>
        <w:t>dohody</w:t>
      </w:r>
    </w:p>
    <w:p w14:paraId="7D61A7BC"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p>
    <w:p w14:paraId="266CD76D" w14:textId="77777777" w:rsidR="00560043" w:rsidRPr="00560043" w:rsidRDefault="00560043">
      <w:pPr>
        <w:pStyle w:val="Odsekzoznamu"/>
        <w:numPr>
          <w:ilvl w:val="0"/>
          <w:numId w:val="24"/>
        </w:numPr>
        <w:autoSpaceDE w:val="0"/>
        <w:autoSpaceDN w:val="0"/>
        <w:adjustRightInd w:val="0"/>
        <w:spacing w:after="0" w:line="312" w:lineRule="auto"/>
        <w:jc w:val="both"/>
        <w:rPr>
          <w:rFonts w:ascii="Arial" w:hAnsi="Arial" w:cs="Arial"/>
          <w:bCs/>
          <w:vanish/>
          <w:color w:val="000000"/>
        </w:rPr>
      </w:pPr>
    </w:p>
    <w:p w14:paraId="38913B74" w14:textId="39EE45C8" w:rsidR="00560043" w:rsidRPr="00560043" w:rsidRDefault="0040452C">
      <w:pPr>
        <w:pStyle w:val="Default"/>
        <w:numPr>
          <w:ilvl w:val="1"/>
          <w:numId w:val="24"/>
        </w:numPr>
        <w:adjustRightInd w:val="0"/>
        <w:spacing w:line="312" w:lineRule="auto"/>
        <w:contextualSpacing/>
        <w:jc w:val="both"/>
        <w:rPr>
          <w:bCs/>
          <w:sz w:val="22"/>
          <w:szCs w:val="22"/>
        </w:rPr>
      </w:pPr>
      <w:r>
        <w:rPr>
          <w:bCs/>
          <w:sz w:val="22"/>
          <w:szCs w:val="22"/>
        </w:rPr>
        <w:t>Poskytovateľ</w:t>
      </w:r>
      <w:r w:rsidR="00560043" w:rsidRPr="00560043">
        <w:rPr>
          <w:bCs/>
          <w:sz w:val="22"/>
          <w:szCs w:val="22"/>
        </w:rPr>
        <w:t xml:space="preserve"> vyhlasuje, že umožní </w:t>
      </w:r>
      <w:r w:rsidR="005231CA">
        <w:rPr>
          <w:bCs/>
          <w:sz w:val="22"/>
          <w:szCs w:val="22"/>
        </w:rPr>
        <w:t>objednávateľovi</w:t>
      </w:r>
      <w:r w:rsidR="00560043" w:rsidRPr="00560043">
        <w:rPr>
          <w:bCs/>
          <w:sz w:val="22"/>
          <w:szCs w:val="22"/>
        </w:rPr>
        <w:t xml:space="preserve"> zabezpečiť kontinuitu prevádzkovanej základnej služby vo vzťahu k Plneniu a na tieto účely je povinn</w:t>
      </w:r>
      <w:r w:rsidR="005231CA">
        <w:rPr>
          <w:bCs/>
          <w:sz w:val="22"/>
          <w:szCs w:val="22"/>
        </w:rPr>
        <w:t>ý</w:t>
      </w:r>
      <w:r w:rsidR="00560043" w:rsidRPr="00560043">
        <w:rPr>
          <w:bCs/>
          <w:sz w:val="22"/>
          <w:szCs w:val="22"/>
        </w:rPr>
        <w:t xml:space="preserve"> udeliť, poskytnúť, previesť alebo postúpiť </w:t>
      </w:r>
      <w:r w:rsidR="005231CA">
        <w:rPr>
          <w:bCs/>
          <w:sz w:val="22"/>
          <w:szCs w:val="22"/>
        </w:rPr>
        <w:t>objednávateľovi</w:t>
      </w:r>
      <w:r w:rsidR="00560043" w:rsidRPr="00560043">
        <w:rPr>
          <w:bCs/>
          <w:sz w:val="22"/>
          <w:szCs w:val="22"/>
        </w:rPr>
        <w:t xml:space="preserve"> všetky potrebné licencie, práva alebo súhlasy na zabezpečenie kontinuity prevádzkovanej základnej služby, a to najneskôr ku dňu ukončenia zmluvného vzťahu</w:t>
      </w:r>
      <w:r w:rsidR="008F267D">
        <w:rPr>
          <w:bCs/>
          <w:sz w:val="22"/>
          <w:szCs w:val="22"/>
        </w:rPr>
        <w:t xml:space="preserve"> založeného medzi zmluvnými stranami touto dohodou</w:t>
      </w:r>
      <w:r w:rsidR="00560043" w:rsidRPr="00560043">
        <w:rPr>
          <w:bCs/>
          <w:sz w:val="22"/>
          <w:szCs w:val="22"/>
        </w:rPr>
        <w:t xml:space="preserve">. Toto ustanovenie ostáva v platnosti a účinnosti aj po zániku tejto </w:t>
      </w:r>
      <w:r w:rsidR="00F6554D" w:rsidRPr="00F6554D">
        <w:rPr>
          <w:bCs/>
          <w:sz w:val="22"/>
          <w:szCs w:val="22"/>
        </w:rPr>
        <w:t>dohody</w:t>
      </w:r>
      <w:r w:rsidR="00560043" w:rsidRPr="00560043">
        <w:rPr>
          <w:bCs/>
          <w:sz w:val="22"/>
          <w:szCs w:val="22"/>
        </w:rPr>
        <w:t>, a to bez časového obmedzenia.</w:t>
      </w:r>
    </w:p>
    <w:p w14:paraId="36A2963A" w14:textId="77777777" w:rsidR="00560043" w:rsidRPr="00560043" w:rsidRDefault="00560043" w:rsidP="00560043">
      <w:pPr>
        <w:pStyle w:val="Default"/>
        <w:spacing w:line="312" w:lineRule="auto"/>
        <w:contextualSpacing/>
        <w:jc w:val="both"/>
        <w:rPr>
          <w:bCs/>
          <w:sz w:val="22"/>
          <w:szCs w:val="22"/>
        </w:rPr>
      </w:pPr>
    </w:p>
    <w:p w14:paraId="1669F4AE" w14:textId="793CB1B1" w:rsidR="00560043" w:rsidRPr="00560043" w:rsidRDefault="0040452C">
      <w:pPr>
        <w:pStyle w:val="Default"/>
        <w:numPr>
          <w:ilvl w:val="1"/>
          <w:numId w:val="24"/>
        </w:numPr>
        <w:adjustRightInd w:val="0"/>
        <w:spacing w:line="312" w:lineRule="auto"/>
        <w:contextualSpacing/>
        <w:jc w:val="both"/>
        <w:rPr>
          <w:bCs/>
          <w:sz w:val="22"/>
          <w:szCs w:val="22"/>
        </w:rPr>
      </w:pPr>
      <w:r>
        <w:rPr>
          <w:bCs/>
          <w:sz w:val="22"/>
          <w:szCs w:val="22"/>
        </w:rPr>
        <w:t>Poskytovateľ</w:t>
      </w:r>
      <w:r w:rsidR="00560043" w:rsidRPr="00560043">
        <w:rPr>
          <w:bCs/>
          <w:sz w:val="22"/>
          <w:szCs w:val="22"/>
        </w:rPr>
        <w:t xml:space="preserve"> je povinn</w:t>
      </w:r>
      <w:r w:rsidR="005231CA">
        <w:rPr>
          <w:bCs/>
          <w:sz w:val="22"/>
          <w:szCs w:val="22"/>
        </w:rPr>
        <w:t>ý</w:t>
      </w:r>
      <w:r w:rsidR="00560043" w:rsidRPr="00560043">
        <w:rPr>
          <w:bCs/>
          <w:sz w:val="22"/>
          <w:szCs w:val="22"/>
        </w:rPr>
        <w:t xml:space="preserve"> pre prípad zániku </w:t>
      </w:r>
      <w:r w:rsidR="00F6554D" w:rsidRPr="00F6554D">
        <w:rPr>
          <w:bCs/>
          <w:sz w:val="22"/>
          <w:szCs w:val="22"/>
        </w:rPr>
        <w:t>dohody</w:t>
      </w:r>
      <w:r w:rsidR="00560043" w:rsidRPr="00560043">
        <w:rPr>
          <w:bCs/>
          <w:sz w:val="22"/>
          <w:szCs w:val="22"/>
        </w:rPr>
        <w:t xml:space="preserve"> </w:t>
      </w:r>
      <w:r w:rsidR="005231CA">
        <w:rPr>
          <w:bCs/>
          <w:sz w:val="22"/>
          <w:szCs w:val="22"/>
        </w:rPr>
        <w:t>objednávateľovi</w:t>
      </w:r>
      <w:r w:rsidR="00560043" w:rsidRPr="00560043">
        <w:rPr>
          <w:bCs/>
          <w:sz w:val="22"/>
          <w:szCs w:val="22"/>
        </w:rPr>
        <w:t xml:space="preserve"> vrátiť alebo previesť všetky informácie, ku ktorým má </w:t>
      </w:r>
      <w:r w:rsidR="005231CA">
        <w:rPr>
          <w:bCs/>
          <w:sz w:val="22"/>
          <w:szCs w:val="22"/>
        </w:rPr>
        <w:t>p</w:t>
      </w:r>
      <w:r>
        <w:rPr>
          <w:bCs/>
          <w:sz w:val="22"/>
          <w:szCs w:val="22"/>
        </w:rPr>
        <w:t>oskytovateľ</w:t>
      </w:r>
      <w:r w:rsidR="00560043" w:rsidRPr="00560043">
        <w:rPr>
          <w:bCs/>
          <w:sz w:val="22"/>
          <w:szCs w:val="22"/>
        </w:rPr>
        <w:t xml:space="preserve"> na základe tohto ustanovenia počas jeho trvania prístup, alebo tieto informácie zničiť. </w:t>
      </w:r>
      <w:r>
        <w:rPr>
          <w:bCs/>
          <w:sz w:val="22"/>
          <w:szCs w:val="22"/>
        </w:rPr>
        <w:t>Poskytovateľ</w:t>
      </w:r>
      <w:r w:rsidR="00560043" w:rsidRPr="00560043">
        <w:rPr>
          <w:bCs/>
          <w:sz w:val="22"/>
          <w:szCs w:val="22"/>
        </w:rPr>
        <w:t xml:space="preserve"> je pre účely tohto bodu Prílohy</w:t>
      </w:r>
      <w:r w:rsidR="008F267D" w:rsidRPr="008F267D">
        <w:t xml:space="preserve"> </w:t>
      </w:r>
      <w:r w:rsidR="008F267D" w:rsidRPr="008F267D">
        <w:rPr>
          <w:bCs/>
          <w:sz w:val="22"/>
          <w:szCs w:val="22"/>
        </w:rPr>
        <w:t>č. 7</w:t>
      </w:r>
      <w:r w:rsidR="00560043" w:rsidRPr="00560043">
        <w:rPr>
          <w:bCs/>
          <w:sz w:val="22"/>
          <w:szCs w:val="22"/>
        </w:rPr>
        <w:t xml:space="preserve"> povinn</w:t>
      </w:r>
      <w:r w:rsidR="005231CA">
        <w:rPr>
          <w:bCs/>
          <w:sz w:val="22"/>
          <w:szCs w:val="22"/>
        </w:rPr>
        <w:t>ý</w:t>
      </w:r>
      <w:r w:rsidR="00560043" w:rsidRPr="00560043">
        <w:rPr>
          <w:bCs/>
          <w:sz w:val="22"/>
          <w:szCs w:val="22"/>
        </w:rPr>
        <w:t xml:space="preserve"> </w:t>
      </w:r>
      <w:r w:rsidR="005231CA">
        <w:rPr>
          <w:bCs/>
          <w:sz w:val="22"/>
          <w:szCs w:val="22"/>
        </w:rPr>
        <w:t>objednávateľovi</w:t>
      </w:r>
      <w:r w:rsidR="00560043" w:rsidRPr="00560043">
        <w:rPr>
          <w:bCs/>
          <w:sz w:val="22"/>
          <w:szCs w:val="22"/>
        </w:rPr>
        <w:t xml:space="preserve"> dodatočne preukázať, že postupoval v súlade s týmto bodom Prílohy</w:t>
      </w:r>
      <w:r w:rsidR="008F267D" w:rsidRPr="008F267D">
        <w:t xml:space="preserve"> </w:t>
      </w:r>
      <w:r w:rsidR="008F267D" w:rsidRPr="008F267D">
        <w:rPr>
          <w:bCs/>
          <w:sz w:val="22"/>
          <w:szCs w:val="22"/>
        </w:rPr>
        <w:t>č. 7</w:t>
      </w:r>
      <w:r w:rsidR="00560043" w:rsidRPr="00560043">
        <w:rPr>
          <w:bCs/>
          <w:sz w:val="22"/>
          <w:szCs w:val="22"/>
        </w:rPr>
        <w:t xml:space="preserve">, a </w:t>
      </w:r>
      <w:r w:rsidR="00560043" w:rsidRPr="00560043">
        <w:rPr>
          <w:bCs/>
          <w:sz w:val="22"/>
          <w:szCs w:val="22"/>
        </w:rPr>
        <w:lastRenderedPageBreak/>
        <w:t xml:space="preserve">to prípadne prostredníctvom písomného vyhlásenia </w:t>
      </w:r>
      <w:r w:rsidR="005231CA">
        <w:rPr>
          <w:bCs/>
          <w:sz w:val="22"/>
          <w:szCs w:val="22"/>
        </w:rPr>
        <w:t>p</w:t>
      </w:r>
      <w:r w:rsidR="003E6732">
        <w:rPr>
          <w:bCs/>
          <w:sz w:val="22"/>
          <w:szCs w:val="22"/>
        </w:rPr>
        <w:t>oskytovateľa</w:t>
      </w:r>
      <w:r w:rsidR="00560043" w:rsidRPr="00560043">
        <w:rPr>
          <w:bCs/>
          <w:sz w:val="22"/>
          <w:szCs w:val="22"/>
        </w:rPr>
        <w:t xml:space="preserve"> o konkrétnom postupe </w:t>
      </w:r>
      <w:r w:rsidR="005231CA">
        <w:rPr>
          <w:bCs/>
          <w:sz w:val="22"/>
          <w:szCs w:val="22"/>
        </w:rPr>
        <w:t>p</w:t>
      </w:r>
      <w:r w:rsidR="003E6732">
        <w:rPr>
          <w:bCs/>
          <w:sz w:val="22"/>
          <w:szCs w:val="22"/>
        </w:rPr>
        <w:t>oskytovateľa</w:t>
      </w:r>
      <w:r w:rsidR="00560043" w:rsidRPr="00560043">
        <w:rPr>
          <w:bCs/>
          <w:sz w:val="22"/>
          <w:szCs w:val="22"/>
        </w:rPr>
        <w:t xml:space="preserve"> v zmysle tohto bodu Prílohy</w:t>
      </w:r>
      <w:r w:rsidR="008F267D" w:rsidRPr="008F267D">
        <w:t xml:space="preserve"> </w:t>
      </w:r>
      <w:r w:rsidR="008F267D" w:rsidRPr="008F267D">
        <w:rPr>
          <w:bCs/>
          <w:sz w:val="22"/>
          <w:szCs w:val="22"/>
        </w:rPr>
        <w:t>č. 7</w:t>
      </w:r>
      <w:r w:rsidR="00560043" w:rsidRPr="00560043">
        <w:rPr>
          <w:bCs/>
          <w:sz w:val="22"/>
          <w:szCs w:val="22"/>
        </w:rPr>
        <w:t>.</w:t>
      </w:r>
    </w:p>
    <w:p w14:paraId="1C3CE257" w14:textId="77777777" w:rsidR="00560043" w:rsidRPr="00560043" w:rsidRDefault="00560043" w:rsidP="00226D37">
      <w:pPr>
        <w:pStyle w:val="Default"/>
        <w:spacing w:line="312" w:lineRule="auto"/>
        <w:contextualSpacing/>
        <w:jc w:val="both"/>
        <w:rPr>
          <w:bCs/>
          <w:sz w:val="22"/>
          <w:szCs w:val="22"/>
        </w:rPr>
      </w:pPr>
    </w:p>
    <w:p w14:paraId="66C3D97A"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r w:rsidRPr="00560043">
        <w:rPr>
          <w:rFonts w:ascii="Arial" w:hAnsi="Arial" w:cs="Arial"/>
          <w:b/>
          <w:bCs/>
        </w:rPr>
        <w:t>Čl. 8</w:t>
      </w:r>
    </w:p>
    <w:p w14:paraId="027B0E2B"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r w:rsidRPr="00560043">
        <w:rPr>
          <w:rFonts w:ascii="Arial" w:hAnsi="Arial" w:cs="Arial"/>
          <w:b/>
          <w:bCs/>
        </w:rPr>
        <w:t>Zodpovednosť za škodu a sankcie</w:t>
      </w:r>
    </w:p>
    <w:p w14:paraId="45DB29DD"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p>
    <w:p w14:paraId="03E1DD81" w14:textId="77777777" w:rsidR="00560043" w:rsidRPr="00560043" w:rsidRDefault="00560043">
      <w:pPr>
        <w:pStyle w:val="Odsekzoznamu"/>
        <w:numPr>
          <w:ilvl w:val="0"/>
          <w:numId w:val="24"/>
        </w:numPr>
        <w:autoSpaceDE w:val="0"/>
        <w:autoSpaceDN w:val="0"/>
        <w:adjustRightInd w:val="0"/>
        <w:spacing w:after="0" w:line="312" w:lineRule="auto"/>
        <w:jc w:val="both"/>
        <w:rPr>
          <w:rFonts w:ascii="Arial" w:hAnsi="Arial" w:cs="Arial"/>
          <w:bCs/>
          <w:vanish/>
          <w:color w:val="000000"/>
        </w:rPr>
      </w:pPr>
    </w:p>
    <w:p w14:paraId="0AFB5CA8" w14:textId="11771975" w:rsidR="00560043" w:rsidRPr="00560043" w:rsidRDefault="00560043">
      <w:pPr>
        <w:pStyle w:val="Default"/>
        <w:numPr>
          <w:ilvl w:val="1"/>
          <w:numId w:val="24"/>
        </w:numPr>
        <w:adjustRightInd w:val="0"/>
        <w:spacing w:line="312" w:lineRule="auto"/>
        <w:contextualSpacing/>
        <w:jc w:val="both"/>
        <w:rPr>
          <w:bCs/>
          <w:sz w:val="22"/>
          <w:szCs w:val="22"/>
        </w:rPr>
      </w:pPr>
      <w:r w:rsidRPr="00560043">
        <w:rPr>
          <w:bCs/>
          <w:sz w:val="22"/>
          <w:szCs w:val="22"/>
        </w:rPr>
        <w:t xml:space="preserve">Zmluvná strana zodpovedá za škodu spôsobenú druhej </w:t>
      </w:r>
      <w:r w:rsidR="00F6554D">
        <w:rPr>
          <w:bCs/>
          <w:sz w:val="22"/>
          <w:szCs w:val="22"/>
        </w:rPr>
        <w:t>z</w:t>
      </w:r>
      <w:r w:rsidRPr="00560043">
        <w:rPr>
          <w:bCs/>
          <w:sz w:val="22"/>
          <w:szCs w:val="22"/>
        </w:rPr>
        <w:t xml:space="preserve">mluvnej strane v súvislosti s porušením povinností </w:t>
      </w:r>
      <w:r w:rsidR="005231CA">
        <w:rPr>
          <w:bCs/>
          <w:sz w:val="22"/>
          <w:szCs w:val="22"/>
        </w:rPr>
        <w:t>p</w:t>
      </w:r>
      <w:r w:rsidR="003E6732">
        <w:rPr>
          <w:bCs/>
          <w:sz w:val="22"/>
          <w:szCs w:val="22"/>
        </w:rPr>
        <w:t>oskytovateľa</w:t>
      </w:r>
      <w:r w:rsidRPr="00560043">
        <w:rPr>
          <w:bCs/>
          <w:sz w:val="22"/>
          <w:szCs w:val="22"/>
        </w:rPr>
        <w:t xml:space="preserve"> pri poskytovaní bezpečnostných plnení. Za škodu vzniknutú </w:t>
      </w:r>
      <w:r w:rsidR="00F6554D">
        <w:rPr>
          <w:bCs/>
          <w:sz w:val="22"/>
          <w:szCs w:val="22"/>
        </w:rPr>
        <w:t>z</w:t>
      </w:r>
      <w:r w:rsidRPr="00560043">
        <w:rPr>
          <w:bCs/>
          <w:sz w:val="22"/>
          <w:szCs w:val="22"/>
        </w:rPr>
        <w:t>mluvnej strane súvisiacu s poskytovaním bezpečnostných plnení</w:t>
      </w:r>
      <w:r w:rsidRPr="00560043" w:rsidDel="00503361">
        <w:rPr>
          <w:bCs/>
          <w:sz w:val="22"/>
          <w:szCs w:val="22"/>
        </w:rPr>
        <w:t xml:space="preserve"> </w:t>
      </w:r>
      <w:r w:rsidRPr="00560043">
        <w:rPr>
          <w:bCs/>
          <w:sz w:val="22"/>
          <w:szCs w:val="22"/>
        </w:rPr>
        <w:t xml:space="preserve">považuje aj pokuta alebo akákoľvek iná sankcia uložená </w:t>
      </w:r>
      <w:r w:rsidR="00F6554D">
        <w:rPr>
          <w:bCs/>
          <w:sz w:val="22"/>
          <w:szCs w:val="22"/>
        </w:rPr>
        <w:t>z</w:t>
      </w:r>
      <w:r w:rsidRPr="00560043">
        <w:rPr>
          <w:bCs/>
          <w:sz w:val="22"/>
          <w:szCs w:val="22"/>
        </w:rPr>
        <w:t xml:space="preserve">mluvnej strane príslušným štátnym orgánom. V prípade, že </w:t>
      </w:r>
      <w:r w:rsidR="00F6554D">
        <w:rPr>
          <w:bCs/>
          <w:sz w:val="22"/>
          <w:szCs w:val="22"/>
        </w:rPr>
        <w:t>z</w:t>
      </w:r>
      <w:r w:rsidRPr="00560043">
        <w:rPr>
          <w:bCs/>
          <w:sz w:val="22"/>
          <w:szCs w:val="22"/>
        </w:rPr>
        <w:t xml:space="preserve">mluvná strana poruší svoju povinnosť, ktorá jej vyplýva zo Zákona alebo tejto </w:t>
      </w:r>
      <w:r w:rsidR="00F6554D" w:rsidRPr="00F6554D">
        <w:rPr>
          <w:bCs/>
          <w:sz w:val="22"/>
          <w:szCs w:val="22"/>
        </w:rPr>
        <w:t>dohody</w:t>
      </w:r>
      <w:r w:rsidRPr="00560043">
        <w:rPr>
          <w:bCs/>
          <w:sz w:val="22"/>
          <w:szCs w:val="22"/>
        </w:rPr>
        <w:t xml:space="preserve"> (ďalej ako „porušujúca </w:t>
      </w:r>
      <w:r w:rsidR="00F6554D">
        <w:rPr>
          <w:bCs/>
          <w:sz w:val="22"/>
          <w:szCs w:val="22"/>
        </w:rPr>
        <w:t>z</w:t>
      </w:r>
      <w:r w:rsidRPr="00560043">
        <w:rPr>
          <w:bCs/>
          <w:sz w:val="22"/>
          <w:szCs w:val="22"/>
        </w:rPr>
        <w:t xml:space="preserve">mluvná strana“) a v dôsledku tohto konania alebo opomenutia konania porušujúcej </w:t>
      </w:r>
      <w:r w:rsidR="00F6554D">
        <w:rPr>
          <w:bCs/>
          <w:sz w:val="22"/>
          <w:szCs w:val="22"/>
        </w:rPr>
        <w:t>z</w:t>
      </w:r>
      <w:r w:rsidRPr="00560043">
        <w:rPr>
          <w:bCs/>
          <w:sz w:val="22"/>
          <w:szCs w:val="22"/>
        </w:rPr>
        <w:t xml:space="preserve">mluvnej strany dôjde k vzniku škody na strane druhej </w:t>
      </w:r>
      <w:r w:rsidR="00F6554D">
        <w:rPr>
          <w:bCs/>
          <w:sz w:val="22"/>
          <w:szCs w:val="22"/>
        </w:rPr>
        <w:t>z</w:t>
      </w:r>
      <w:r w:rsidRPr="00560043">
        <w:rPr>
          <w:bCs/>
          <w:sz w:val="22"/>
          <w:szCs w:val="22"/>
        </w:rPr>
        <w:t xml:space="preserve">mluvnej strany (ďalej ako „poškodená </w:t>
      </w:r>
      <w:r w:rsidR="00F6554D">
        <w:rPr>
          <w:bCs/>
          <w:sz w:val="22"/>
          <w:szCs w:val="22"/>
        </w:rPr>
        <w:t>z</w:t>
      </w:r>
      <w:r w:rsidRPr="00560043">
        <w:rPr>
          <w:bCs/>
          <w:sz w:val="22"/>
          <w:szCs w:val="22"/>
        </w:rPr>
        <w:t xml:space="preserve">mluvná strana“), zaväzuje sa porušujúca </w:t>
      </w:r>
      <w:r w:rsidR="00F6554D">
        <w:rPr>
          <w:bCs/>
          <w:sz w:val="22"/>
          <w:szCs w:val="22"/>
        </w:rPr>
        <w:t>z</w:t>
      </w:r>
      <w:r w:rsidRPr="00560043">
        <w:rPr>
          <w:bCs/>
          <w:sz w:val="22"/>
          <w:szCs w:val="22"/>
        </w:rPr>
        <w:t xml:space="preserve">mluvná strana túto škodu vzniknutú poškodenej </w:t>
      </w:r>
      <w:r w:rsidR="00F6554D">
        <w:rPr>
          <w:bCs/>
          <w:sz w:val="22"/>
          <w:szCs w:val="22"/>
        </w:rPr>
        <w:t>z</w:t>
      </w:r>
      <w:r w:rsidRPr="00560043">
        <w:rPr>
          <w:bCs/>
          <w:sz w:val="22"/>
          <w:szCs w:val="22"/>
        </w:rPr>
        <w:t xml:space="preserve">mluvnej strane nahradiť </w:t>
      </w:r>
      <w:r w:rsidR="008F267D">
        <w:rPr>
          <w:bCs/>
          <w:sz w:val="22"/>
          <w:szCs w:val="22"/>
        </w:rPr>
        <w:t>v plnom rozsahu</w:t>
      </w:r>
      <w:r w:rsidRPr="00560043">
        <w:rPr>
          <w:bCs/>
          <w:sz w:val="22"/>
          <w:szCs w:val="22"/>
        </w:rPr>
        <w:t>.</w:t>
      </w:r>
    </w:p>
    <w:p w14:paraId="681E54BF" w14:textId="77777777" w:rsidR="00560043" w:rsidRPr="00560043" w:rsidRDefault="00560043" w:rsidP="00560043">
      <w:pPr>
        <w:pStyle w:val="Default"/>
        <w:spacing w:line="312" w:lineRule="auto"/>
        <w:contextualSpacing/>
        <w:jc w:val="both"/>
        <w:rPr>
          <w:bCs/>
          <w:sz w:val="22"/>
          <w:szCs w:val="22"/>
        </w:rPr>
      </w:pPr>
    </w:p>
    <w:p w14:paraId="6EA61AAC" w14:textId="56B02093" w:rsidR="00560043" w:rsidRPr="00560043" w:rsidRDefault="00560043">
      <w:pPr>
        <w:pStyle w:val="Default"/>
        <w:numPr>
          <w:ilvl w:val="1"/>
          <w:numId w:val="24"/>
        </w:numPr>
        <w:adjustRightInd w:val="0"/>
        <w:spacing w:line="312" w:lineRule="auto"/>
        <w:contextualSpacing/>
        <w:jc w:val="both"/>
        <w:rPr>
          <w:bCs/>
          <w:sz w:val="22"/>
          <w:szCs w:val="22"/>
        </w:rPr>
      </w:pPr>
      <w:r w:rsidRPr="00560043">
        <w:rPr>
          <w:bCs/>
          <w:sz w:val="22"/>
          <w:szCs w:val="22"/>
        </w:rPr>
        <w:t xml:space="preserve">Za porušenie povinnosti </w:t>
      </w:r>
      <w:r w:rsidR="005231CA">
        <w:rPr>
          <w:bCs/>
          <w:sz w:val="22"/>
          <w:szCs w:val="22"/>
        </w:rPr>
        <w:t>p</w:t>
      </w:r>
      <w:r w:rsidR="003E6732">
        <w:rPr>
          <w:bCs/>
          <w:sz w:val="22"/>
          <w:szCs w:val="22"/>
        </w:rPr>
        <w:t>oskytovateľa</w:t>
      </w:r>
      <w:r w:rsidRPr="00560043">
        <w:rPr>
          <w:bCs/>
          <w:sz w:val="22"/>
          <w:szCs w:val="22"/>
        </w:rPr>
        <w:t xml:space="preserve"> podľa bodu 8.1 tejto Prílohy</w:t>
      </w:r>
      <w:r w:rsidR="00E9791F" w:rsidRPr="00E9791F">
        <w:t xml:space="preserve"> </w:t>
      </w:r>
      <w:r w:rsidR="00E9791F" w:rsidRPr="00E9791F">
        <w:rPr>
          <w:bCs/>
          <w:sz w:val="22"/>
          <w:szCs w:val="22"/>
        </w:rPr>
        <w:t>č. 7</w:t>
      </w:r>
      <w:r w:rsidRPr="00560043">
        <w:rPr>
          <w:bCs/>
          <w:sz w:val="22"/>
          <w:szCs w:val="22"/>
        </w:rPr>
        <w:t xml:space="preserve"> sa považuje porušenie povinnosti:</w:t>
      </w:r>
    </w:p>
    <w:p w14:paraId="755A18EA" w14:textId="65125EF3" w:rsidR="00560043" w:rsidRPr="00560043" w:rsidRDefault="00560043">
      <w:pPr>
        <w:pStyle w:val="Default"/>
        <w:numPr>
          <w:ilvl w:val="2"/>
          <w:numId w:val="24"/>
        </w:numPr>
        <w:adjustRightInd w:val="0"/>
        <w:spacing w:line="312" w:lineRule="auto"/>
        <w:ind w:left="1134" w:hanging="708"/>
        <w:contextualSpacing/>
        <w:jc w:val="both"/>
        <w:rPr>
          <w:bCs/>
          <w:sz w:val="22"/>
          <w:szCs w:val="22"/>
        </w:rPr>
      </w:pPr>
      <w:r w:rsidRPr="00560043">
        <w:rPr>
          <w:bCs/>
          <w:sz w:val="22"/>
          <w:szCs w:val="22"/>
        </w:rPr>
        <w:t>udržiavať aktuálne a pravdivé informácie a uskutočňovať oznámenia podľa bodu 2.2 Prílohy</w:t>
      </w:r>
      <w:r w:rsidR="00E9791F" w:rsidRPr="00E9791F">
        <w:t xml:space="preserve"> </w:t>
      </w:r>
      <w:r w:rsidR="00E9791F" w:rsidRPr="00E9791F">
        <w:rPr>
          <w:bCs/>
          <w:sz w:val="22"/>
          <w:szCs w:val="22"/>
        </w:rPr>
        <w:t>č. 7</w:t>
      </w:r>
      <w:r w:rsidRPr="00560043">
        <w:rPr>
          <w:bCs/>
          <w:sz w:val="22"/>
          <w:szCs w:val="22"/>
        </w:rPr>
        <w:t>;</w:t>
      </w:r>
    </w:p>
    <w:p w14:paraId="1C7AC085" w14:textId="5DF011A0" w:rsidR="00560043" w:rsidRPr="00560043" w:rsidRDefault="00560043">
      <w:pPr>
        <w:pStyle w:val="Default"/>
        <w:numPr>
          <w:ilvl w:val="2"/>
          <w:numId w:val="24"/>
        </w:numPr>
        <w:adjustRightInd w:val="0"/>
        <w:spacing w:line="312" w:lineRule="auto"/>
        <w:ind w:left="1134" w:hanging="708"/>
        <w:contextualSpacing/>
        <w:jc w:val="both"/>
        <w:rPr>
          <w:bCs/>
          <w:sz w:val="22"/>
          <w:szCs w:val="22"/>
        </w:rPr>
      </w:pPr>
      <w:r w:rsidRPr="00560043">
        <w:rPr>
          <w:bCs/>
          <w:sz w:val="22"/>
          <w:szCs w:val="22"/>
        </w:rPr>
        <w:t>podpísať vyjadrenie o zachovávaní mlčanlivosti podľa bodu 2.3 Prílohy</w:t>
      </w:r>
      <w:r w:rsidR="00E9791F" w:rsidRPr="00E9791F">
        <w:t xml:space="preserve"> </w:t>
      </w:r>
      <w:r w:rsidR="00E9791F" w:rsidRPr="00E9791F">
        <w:rPr>
          <w:bCs/>
          <w:sz w:val="22"/>
          <w:szCs w:val="22"/>
        </w:rPr>
        <w:t>č. 7</w:t>
      </w:r>
      <w:r w:rsidRPr="00560043">
        <w:rPr>
          <w:bCs/>
          <w:sz w:val="22"/>
          <w:szCs w:val="22"/>
        </w:rPr>
        <w:t>;</w:t>
      </w:r>
    </w:p>
    <w:p w14:paraId="2C387D5E" w14:textId="3C310172" w:rsidR="00560043" w:rsidRPr="00560043" w:rsidRDefault="00560043">
      <w:pPr>
        <w:pStyle w:val="Default"/>
        <w:numPr>
          <w:ilvl w:val="2"/>
          <w:numId w:val="24"/>
        </w:numPr>
        <w:adjustRightInd w:val="0"/>
        <w:spacing w:line="312" w:lineRule="auto"/>
        <w:ind w:left="1134" w:hanging="708"/>
        <w:contextualSpacing/>
        <w:jc w:val="both"/>
        <w:rPr>
          <w:bCs/>
          <w:sz w:val="22"/>
          <w:szCs w:val="22"/>
        </w:rPr>
      </w:pPr>
      <w:r w:rsidRPr="00560043">
        <w:rPr>
          <w:bCs/>
          <w:sz w:val="22"/>
          <w:szCs w:val="22"/>
        </w:rPr>
        <w:t>uložiť Subdodávateľovi povinnosti vyplývajúce z bodu 2.7 Prílohy</w:t>
      </w:r>
      <w:r w:rsidR="00E9791F" w:rsidRPr="00E9791F">
        <w:t xml:space="preserve"> </w:t>
      </w:r>
      <w:r w:rsidR="00E9791F" w:rsidRPr="00E9791F">
        <w:rPr>
          <w:bCs/>
          <w:sz w:val="22"/>
          <w:szCs w:val="22"/>
        </w:rPr>
        <w:t>č. 7</w:t>
      </w:r>
      <w:r w:rsidRPr="00560043">
        <w:rPr>
          <w:bCs/>
          <w:sz w:val="22"/>
          <w:szCs w:val="22"/>
        </w:rPr>
        <w:t>;</w:t>
      </w:r>
    </w:p>
    <w:p w14:paraId="0E2E4AD4" w14:textId="516998E2" w:rsidR="00560043" w:rsidRPr="00560043" w:rsidRDefault="00560043">
      <w:pPr>
        <w:pStyle w:val="Default"/>
        <w:numPr>
          <w:ilvl w:val="2"/>
          <w:numId w:val="24"/>
        </w:numPr>
        <w:adjustRightInd w:val="0"/>
        <w:spacing w:line="312" w:lineRule="auto"/>
        <w:ind w:left="1134" w:hanging="708"/>
        <w:contextualSpacing/>
        <w:jc w:val="both"/>
        <w:rPr>
          <w:bCs/>
          <w:sz w:val="22"/>
          <w:szCs w:val="22"/>
        </w:rPr>
      </w:pPr>
      <w:r w:rsidRPr="00560043">
        <w:rPr>
          <w:bCs/>
          <w:sz w:val="22"/>
          <w:szCs w:val="22"/>
        </w:rPr>
        <w:t xml:space="preserve">poskytnúť </w:t>
      </w:r>
      <w:r w:rsidR="005231CA">
        <w:rPr>
          <w:bCs/>
          <w:sz w:val="22"/>
          <w:szCs w:val="22"/>
        </w:rPr>
        <w:t>objednávateľovi</w:t>
      </w:r>
      <w:r w:rsidRPr="00560043">
        <w:rPr>
          <w:bCs/>
          <w:sz w:val="22"/>
          <w:szCs w:val="22"/>
        </w:rPr>
        <w:t xml:space="preserve"> všetky informácie podľa bodu 4.3 a 4.4 Prílohy</w:t>
      </w:r>
      <w:r w:rsidR="00E9791F" w:rsidRPr="00E9791F">
        <w:t xml:space="preserve"> </w:t>
      </w:r>
      <w:r w:rsidR="00E9791F" w:rsidRPr="00E9791F">
        <w:rPr>
          <w:bCs/>
          <w:sz w:val="22"/>
          <w:szCs w:val="22"/>
        </w:rPr>
        <w:t>č. 7</w:t>
      </w:r>
      <w:r w:rsidRPr="00560043">
        <w:rPr>
          <w:bCs/>
          <w:sz w:val="22"/>
          <w:szCs w:val="22"/>
        </w:rPr>
        <w:t>;</w:t>
      </w:r>
    </w:p>
    <w:p w14:paraId="20F96C07" w14:textId="0E2D6087" w:rsidR="00560043" w:rsidRPr="00560043" w:rsidRDefault="00560043">
      <w:pPr>
        <w:pStyle w:val="Default"/>
        <w:numPr>
          <w:ilvl w:val="2"/>
          <w:numId w:val="24"/>
        </w:numPr>
        <w:adjustRightInd w:val="0"/>
        <w:spacing w:line="312" w:lineRule="auto"/>
        <w:ind w:left="1134" w:hanging="708"/>
        <w:contextualSpacing/>
        <w:jc w:val="both"/>
        <w:rPr>
          <w:bCs/>
          <w:sz w:val="22"/>
          <w:szCs w:val="22"/>
        </w:rPr>
      </w:pPr>
      <w:r w:rsidRPr="00560043">
        <w:rPr>
          <w:bCs/>
          <w:sz w:val="22"/>
          <w:szCs w:val="22"/>
        </w:rPr>
        <w:t>prijať, dodržiavať a udržiavať bezpečnostné opatrenia podľa bodu 3.3 Prílohy</w:t>
      </w:r>
      <w:r w:rsidR="00E9791F" w:rsidRPr="00E9791F">
        <w:t xml:space="preserve"> </w:t>
      </w:r>
      <w:r w:rsidR="00E9791F" w:rsidRPr="00E9791F">
        <w:rPr>
          <w:bCs/>
          <w:sz w:val="22"/>
          <w:szCs w:val="22"/>
        </w:rPr>
        <w:t>č. 7</w:t>
      </w:r>
      <w:r w:rsidRPr="00560043">
        <w:rPr>
          <w:bCs/>
          <w:sz w:val="22"/>
          <w:szCs w:val="22"/>
        </w:rPr>
        <w:t>;</w:t>
      </w:r>
    </w:p>
    <w:p w14:paraId="1BB20730" w14:textId="661A73CF" w:rsidR="00560043" w:rsidRPr="00560043" w:rsidRDefault="00560043">
      <w:pPr>
        <w:pStyle w:val="Default"/>
        <w:numPr>
          <w:ilvl w:val="2"/>
          <w:numId w:val="24"/>
        </w:numPr>
        <w:adjustRightInd w:val="0"/>
        <w:spacing w:line="312" w:lineRule="auto"/>
        <w:ind w:left="1134" w:hanging="708"/>
        <w:contextualSpacing/>
        <w:jc w:val="both"/>
        <w:rPr>
          <w:bCs/>
          <w:sz w:val="22"/>
          <w:szCs w:val="22"/>
        </w:rPr>
      </w:pPr>
      <w:r w:rsidRPr="00560043">
        <w:rPr>
          <w:bCs/>
          <w:sz w:val="22"/>
          <w:szCs w:val="22"/>
        </w:rPr>
        <w:t>chrániť všetky informácie podľa bodu 4.2 Prílohy</w:t>
      </w:r>
      <w:r w:rsidR="00E9791F" w:rsidRPr="00E9791F">
        <w:t xml:space="preserve"> </w:t>
      </w:r>
      <w:r w:rsidR="00E9791F" w:rsidRPr="00E9791F">
        <w:rPr>
          <w:bCs/>
          <w:sz w:val="22"/>
          <w:szCs w:val="22"/>
        </w:rPr>
        <w:t>č. 7</w:t>
      </w:r>
      <w:r w:rsidRPr="00560043">
        <w:rPr>
          <w:bCs/>
          <w:sz w:val="22"/>
          <w:szCs w:val="22"/>
        </w:rPr>
        <w:t>;</w:t>
      </w:r>
    </w:p>
    <w:p w14:paraId="17CA6A39" w14:textId="3A75D148" w:rsidR="00560043" w:rsidRPr="00560043" w:rsidRDefault="00560043">
      <w:pPr>
        <w:pStyle w:val="Default"/>
        <w:numPr>
          <w:ilvl w:val="2"/>
          <w:numId w:val="24"/>
        </w:numPr>
        <w:adjustRightInd w:val="0"/>
        <w:spacing w:line="312" w:lineRule="auto"/>
        <w:ind w:left="1134" w:hanging="708"/>
        <w:contextualSpacing/>
        <w:jc w:val="both"/>
        <w:rPr>
          <w:bCs/>
          <w:sz w:val="22"/>
          <w:szCs w:val="22"/>
        </w:rPr>
      </w:pPr>
      <w:r w:rsidRPr="00560043">
        <w:rPr>
          <w:bCs/>
          <w:sz w:val="22"/>
          <w:szCs w:val="22"/>
        </w:rPr>
        <w:t xml:space="preserve">poskytnúť </w:t>
      </w:r>
      <w:r w:rsidR="005231CA">
        <w:rPr>
          <w:bCs/>
          <w:sz w:val="22"/>
          <w:szCs w:val="22"/>
        </w:rPr>
        <w:t>objednávateľovi</w:t>
      </w:r>
      <w:r w:rsidR="005231CA" w:rsidRPr="00560043">
        <w:rPr>
          <w:bCs/>
          <w:sz w:val="22"/>
          <w:szCs w:val="22"/>
        </w:rPr>
        <w:t xml:space="preserve"> </w:t>
      </w:r>
      <w:r w:rsidRPr="00560043">
        <w:rPr>
          <w:bCs/>
          <w:sz w:val="22"/>
          <w:szCs w:val="22"/>
        </w:rPr>
        <w:t>zoznam softvérových komponentov a jeho aktualizácie, podrobnosti o implementovaných bezpečnostných funkciách, pokyny a dokumentáciu týkajúcu sa konfigurácie softvéru podľa bodu 4.5 Prílohy</w:t>
      </w:r>
      <w:r w:rsidR="00E9791F" w:rsidRPr="00E9791F">
        <w:t xml:space="preserve"> </w:t>
      </w:r>
      <w:r w:rsidR="00E9791F" w:rsidRPr="00E9791F">
        <w:rPr>
          <w:bCs/>
          <w:sz w:val="22"/>
          <w:szCs w:val="22"/>
        </w:rPr>
        <w:t>č. 7</w:t>
      </w:r>
      <w:r w:rsidRPr="00560043">
        <w:rPr>
          <w:bCs/>
          <w:sz w:val="22"/>
          <w:szCs w:val="22"/>
        </w:rPr>
        <w:t>;</w:t>
      </w:r>
    </w:p>
    <w:p w14:paraId="4B59BF82" w14:textId="16711E34" w:rsidR="00560043" w:rsidRPr="00560043" w:rsidRDefault="00560043">
      <w:pPr>
        <w:pStyle w:val="Default"/>
        <w:numPr>
          <w:ilvl w:val="2"/>
          <w:numId w:val="24"/>
        </w:numPr>
        <w:adjustRightInd w:val="0"/>
        <w:spacing w:line="312" w:lineRule="auto"/>
        <w:ind w:left="1134" w:hanging="708"/>
        <w:contextualSpacing/>
        <w:jc w:val="both"/>
        <w:rPr>
          <w:bCs/>
          <w:sz w:val="22"/>
          <w:szCs w:val="22"/>
        </w:rPr>
      </w:pPr>
      <w:r w:rsidRPr="00560043">
        <w:rPr>
          <w:bCs/>
          <w:sz w:val="22"/>
          <w:szCs w:val="22"/>
        </w:rPr>
        <w:t xml:space="preserve">informovať </w:t>
      </w:r>
      <w:r w:rsidR="005231CA">
        <w:rPr>
          <w:bCs/>
          <w:sz w:val="22"/>
          <w:szCs w:val="22"/>
        </w:rPr>
        <w:t>o</w:t>
      </w:r>
      <w:r w:rsidR="003E6732">
        <w:rPr>
          <w:bCs/>
          <w:sz w:val="22"/>
          <w:szCs w:val="22"/>
        </w:rPr>
        <w:t>bjednávateľa</w:t>
      </w:r>
      <w:r w:rsidRPr="00560043">
        <w:rPr>
          <w:bCs/>
          <w:sz w:val="22"/>
          <w:szCs w:val="22"/>
        </w:rPr>
        <w:t xml:space="preserve"> o kybernetickom bezpečnostnom incidente podľa bodov 5.1 a 5.2 Prílohy</w:t>
      </w:r>
      <w:r w:rsidR="00E9791F" w:rsidRPr="00E9791F">
        <w:t xml:space="preserve"> </w:t>
      </w:r>
      <w:r w:rsidR="00E9791F" w:rsidRPr="00E9791F">
        <w:rPr>
          <w:bCs/>
          <w:sz w:val="22"/>
          <w:szCs w:val="22"/>
        </w:rPr>
        <w:t>č. 7</w:t>
      </w:r>
      <w:r w:rsidRPr="00560043">
        <w:rPr>
          <w:bCs/>
          <w:sz w:val="22"/>
          <w:szCs w:val="22"/>
        </w:rPr>
        <w:t>;</w:t>
      </w:r>
    </w:p>
    <w:p w14:paraId="4D14BDE9" w14:textId="369EC0AD" w:rsidR="00560043" w:rsidRPr="00560043" w:rsidRDefault="00560043">
      <w:pPr>
        <w:pStyle w:val="Default"/>
        <w:numPr>
          <w:ilvl w:val="2"/>
          <w:numId w:val="24"/>
        </w:numPr>
        <w:adjustRightInd w:val="0"/>
        <w:spacing w:line="312" w:lineRule="auto"/>
        <w:ind w:left="1134" w:hanging="708"/>
        <w:contextualSpacing/>
        <w:jc w:val="both"/>
        <w:rPr>
          <w:bCs/>
          <w:sz w:val="22"/>
          <w:szCs w:val="22"/>
        </w:rPr>
      </w:pPr>
      <w:r w:rsidRPr="00560043">
        <w:rPr>
          <w:bCs/>
          <w:sz w:val="22"/>
          <w:szCs w:val="22"/>
        </w:rPr>
        <w:t xml:space="preserve">informovať </w:t>
      </w:r>
      <w:r w:rsidR="005231CA">
        <w:rPr>
          <w:bCs/>
          <w:sz w:val="22"/>
          <w:szCs w:val="22"/>
        </w:rPr>
        <w:t>o</w:t>
      </w:r>
      <w:r w:rsidR="003E6732">
        <w:rPr>
          <w:bCs/>
          <w:sz w:val="22"/>
          <w:szCs w:val="22"/>
        </w:rPr>
        <w:t>bjednávateľa</w:t>
      </w:r>
      <w:r w:rsidRPr="00560043">
        <w:rPr>
          <w:bCs/>
          <w:sz w:val="22"/>
          <w:szCs w:val="22"/>
        </w:rPr>
        <w:t xml:space="preserve"> o všetkých skutočnostiach majúcich vplyv na zabezpečovanie kybernetickej bezpečnosti podľa bodu 5.3 Prílohy</w:t>
      </w:r>
      <w:r w:rsidR="00E9791F" w:rsidRPr="00E9791F">
        <w:t xml:space="preserve"> </w:t>
      </w:r>
      <w:r w:rsidR="00E9791F" w:rsidRPr="00E9791F">
        <w:rPr>
          <w:bCs/>
          <w:sz w:val="22"/>
          <w:szCs w:val="22"/>
        </w:rPr>
        <w:t>č. 7</w:t>
      </w:r>
      <w:r w:rsidRPr="00560043">
        <w:rPr>
          <w:bCs/>
          <w:sz w:val="22"/>
          <w:szCs w:val="22"/>
        </w:rPr>
        <w:t>;</w:t>
      </w:r>
    </w:p>
    <w:p w14:paraId="2FC66BC3" w14:textId="7D4C45B9" w:rsidR="00560043" w:rsidRPr="00560043" w:rsidRDefault="00560043">
      <w:pPr>
        <w:pStyle w:val="Default"/>
        <w:numPr>
          <w:ilvl w:val="2"/>
          <w:numId w:val="24"/>
        </w:numPr>
        <w:adjustRightInd w:val="0"/>
        <w:spacing w:line="312" w:lineRule="auto"/>
        <w:ind w:left="1134" w:hanging="708"/>
        <w:contextualSpacing/>
        <w:jc w:val="both"/>
        <w:rPr>
          <w:bCs/>
          <w:sz w:val="22"/>
          <w:szCs w:val="22"/>
        </w:rPr>
      </w:pPr>
      <w:r w:rsidRPr="00560043">
        <w:rPr>
          <w:bCs/>
          <w:sz w:val="22"/>
          <w:szCs w:val="22"/>
        </w:rPr>
        <w:t xml:space="preserve">umožniť výkon kontroly alebo auditu podľa </w:t>
      </w:r>
      <w:r w:rsidR="008734E1">
        <w:rPr>
          <w:bCs/>
          <w:sz w:val="22"/>
          <w:szCs w:val="22"/>
        </w:rPr>
        <w:t>Č</w:t>
      </w:r>
      <w:r w:rsidR="008734E1" w:rsidRPr="00560043">
        <w:rPr>
          <w:bCs/>
          <w:sz w:val="22"/>
          <w:szCs w:val="22"/>
        </w:rPr>
        <w:t>l</w:t>
      </w:r>
      <w:r w:rsidRPr="00560043">
        <w:rPr>
          <w:bCs/>
          <w:sz w:val="22"/>
          <w:szCs w:val="22"/>
        </w:rPr>
        <w:t>. 6 Prílohy</w:t>
      </w:r>
      <w:r w:rsidR="00E9791F" w:rsidRPr="00E9791F">
        <w:t xml:space="preserve"> </w:t>
      </w:r>
      <w:r w:rsidR="00E9791F" w:rsidRPr="00E9791F">
        <w:rPr>
          <w:bCs/>
          <w:sz w:val="22"/>
          <w:szCs w:val="22"/>
        </w:rPr>
        <w:t>č. 7</w:t>
      </w:r>
      <w:r w:rsidR="00E9791F">
        <w:rPr>
          <w:bCs/>
          <w:sz w:val="22"/>
          <w:szCs w:val="22"/>
        </w:rPr>
        <w:t>.</w:t>
      </w:r>
    </w:p>
    <w:p w14:paraId="6A20E2B1" w14:textId="77777777" w:rsidR="00560043" w:rsidRPr="00560043" w:rsidRDefault="00560043" w:rsidP="00560043">
      <w:pPr>
        <w:pStyle w:val="Default"/>
        <w:spacing w:line="312" w:lineRule="auto"/>
        <w:ind w:left="1134"/>
        <w:contextualSpacing/>
        <w:jc w:val="both"/>
        <w:rPr>
          <w:bCs/>
          <w:sz w:val="22"/>
          <w:szCs w:val="22"/>
        </w:rPr>
      </w:pPr>
    </w:p>
    <w:p w14:paraId="42DAB57B" w14:textId="700EAF39" w:rsidR="00A10BEB" w:rsidRDefault="00560043" w:rsidP="00226D37">
      <w:pPr>
        <w:pStyle w:val="Default"/>
        <w:numPr>
          <w:ilvl w:val="1"/>
          <w:numId w:val="24"/>
        </w:numPr>
        <w:adjustRightInd w:val="0"/>
        <w:spacing w:line="312" w:lineRule="auto"/>
        <w:contextualSpacing/>
        <w:jc w:val="both"/>
        <w:rPr>
          <w:bCs/>
          <w:sz w:val="22"/>
          <w:szCs w:val="22"/>
        </w:rPr>
      </w:pPr>
      <w:r w:rsidRPr="00560043">
        <w:rPr>
          <w:bCs/>
          <w:sz w:val="22"/>
          <w:szCs w:val="22"/>
        </w:rPr>
        <w:t xml:space="preserve">Za porušenie povinností </w:t>
      </w:r>
      <w:r w:rsidR="005231CA">
        <w:rPr>
          <w:bCs/>
          <w:sz w:val="22"/>
          <w:szCs w:val="22"/>
        </w:rPr>
        <w:t>p</w:t>
      </w:r>
      <w:r w:rsidR="003E6732">
        <w:rPr>
          <w:bCs/>
          <w:sz w:val="22"/>
          <w:szCs w:val="22"/>
        </w:rPr>
        <w:t>oskytovateľa</w:t>
      </w:r>
      <w:r w:rsidRPr="00560043">
        <w:rPr>
          <w:bCs/>
          <w:sz w:val="22"/>
          <w:szCs w:val="22"/>
        </w:rPr>
        <w:t xml:space="preserve"> uvedených v bode 8.2 tejto Prílohy</w:t>
      </w:r>
      <w:r w:rsidR="00E9791F" w:rsidRPr="00E9791F">
        <w:t xml:space="preserve"> </w:t>
      </w:r>
      <w:r w:rsidR="00E9791F" w:rsidRPr="00E9791F">
        <w:rPr>
          <w:bCs/>
          <w:sz w:val="22"/>
          <w:szCs w:val="22"/>
        </w:rPr>
        <w:t>č. 7</w:t>
      </w:r>
      <w:r w:rsidRPr="00560043">
        <w:rPr>
          <w:bCs/>
          <w:sz w:val="22"/>
          <w:szCs w:val="22"/>
        </w:rPr>
        <w:t xml:space="preserve"> vzniká </w:t>
      </w:r>
      <w:r w:rsidR="005231CA">
        <w:rPr>
          <w:bCs/>
          <w:sz w:val="22"/>
          <w:szCs w:val="22"/>
        </w:rPr>
        <w:t>objednávateľovi</w:t>
      </w:r>
      <w:r w:rsidR="005231CA" w:rsidRPr="00560043">
        <w:rPr>
          <w:bCs/>
          <w:sz w:val="22"/>
          <w:szCs w:val="22"/>
        </w:rPr>
        <w:t xml:space="preserve"> </w:t>
      </w:r>
      <w:r w:rsidRPr="00560043">
        <w:rPr>
          <w:bCs/>
          <w:sz w:val="22"/>
          <w:szCs w:val="22"/>
        </w:rPr>
        <w:t xml:space="preserve">nárok na zaplatenie zmluvnej pokuty v rozsahu dohodnutom </w:t>
      </w:r>
      <w:r w:rsidR="008F267D">
        <w:rPr>
          <w:bCs/>
          <w:sz w:val="22"/>
          <w:szCs w:val="22"/>
        </w:rPr>
        <w:t>z</w:t>
      </w:r>
      <w:r w:rsidRPr="00560043">
        <w:rPr>
          <w:bCs/>
          <w:sz w:val="22"/>
          <w:szCs w:val="22"/>
        </w:rPr>
        <w:t xml:space="preserve">mluvnými stranami v tejto </w:t>
      </w:r>
      <w:r w:rsidR="008F267D" w:rsidRPr="008F267D">
        <w:rPr>
          <w:bCs/>
          <w:sz w:val="22"/>
          <w:szCs w:val="22"/>
        </w:rPr>
        <w:t>dohod</w:t>
      </w:r>
      <w:r w:rsidR="008F267D">
        <w:rPr>
          <w:bCs/>
          <w:sz w:val="22"/>
          <w:szCs w:val="22"/>
        </w:rPr>
        <w:t>e</w:t>
      </w:r>
      <w:r w:rsidRPr="00560043">
        <w:rPr>
          <w:bCs/>
          <w:sz w:val="22"/>
          <w:szCs w:val="22"/>
        </w:rPr>
        <w:t>.</w:t>
      </w:r>
    </w:p>
    <w:p w14:paraId="05DAC09C" w14:textId="77777777" w:rsidR="00226D37" w:rsidRDefault="00226D37" w:rsidP="00226D37">
      <w:pPr>
        <w:pStyle w:val="Default"/>
        <w:adjustRightInd w:val="0"/>
        <w:spacing w:line="312" w:lineRule="auto"/>
        <w:contextualSpacing/>
        <w:jc w:val="both"/>
        <w:rPr>
          <w:bCs/>
          <w:sz w:val="22"/>
          <w:szCs w:val="22"/>
        </w:rPr>
      </w:pPr>
    </w:p>
    <w:p w14:paraId="28AC9E3D" w14:textId="77777777" w:rsidR="00226D37" w:rsidRDefault="00226D37" w:rsidP="00226D37">
      <w:pPr>
        <w:pStyle w:val="Default"/>
        <w:adjustRightInd w:val="0"/>
        <w:spacing w:line="312" w:lineRule="auto"/>
        <w:contextualSpacing/>
        <w:jc w:val="both"/>
        <w:rPr>
          <w:bCs/>
          <w:sz w:val="22"/>
          <w:szCs w:val="22"/>
        </w:rPr>
      </w:pPr>
    </w:p>
    <w:p w14:paraId="7750ECA7" w14:textId="77777777" w:rsidR="00226D37" w:rsidRDefault="00226D37" w:rsidP="00226D37">
      <w:pPr>
        <w:pStyle w:val="Default"/>
        <w:adjustRightInd w:val="0"/>
        <w:spacing w:line="312" w:lineRule="auto"/>
        <w:contextualSpacing/>
        <w:jc w:val="both"/>
        <w:rPr>
          <w:bCs/>
          <w:sz w:val="22"/>
          <w:szCs w:val="22"/>
        </w:rPr>
      </w:pPr>
    </w:p>
    <w:p w14:paraId="1C715044" w14:textId="77777777" w:rsidR="00226D37" w:rsidRPr="00226D37" w:rsidRDefault="00226D37" w:rsidP="00226D37">
      <w:pPr>
        <w:pStyle w:val="Default"/>
        <w:adjustRightInd w:val="0"/>
        <w:spacing w:line="312" w:lineRule="auto"/>
        <w:contextualSpacing/>
        <w:jc w:val="both"/>
        <w:rPr>
          <w:bCs/>
          <w:sz w:val="22"/>
          <w:szCs w:val="22"/>
        </w:rPr>
      </w:pPr>
    </w:p>
    <w:p w14:paraId="6C6D3B71" w14:textId="77777777" w:rsidR="00560043" w:rsidRPr="00560043" w:rsidRDefault="00560043" w:rsidP="00560043">
      <w:pPr>
        <w:pStyle w:val="Default"/>
        <w:spacing w:line="312" w:lineRule="auto"/>
        <w:ind w:left="567"/>
        <w:contextualSpacing/>
        <w:jc w:val="both"/>
        <w:rPr>
          <w:bCs/>
          <w:sz w:val="22"/>
          <w:szCs w:val="22"/>
        </w:rPr>
      </w:pPr>
    </w:p>
    <w:p w14:paraId="358E5DF4"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r w:rsidRPr="00560043">
        <w:rPr>
          <w:rFonts w:ascii="Arial" w:hAnsi="Arial" w:cs="Arial"/>
          <w:b/>
          <w:bCs/>
        </w:rPr>
        <w:lastRenderedPageBreak/>
        <w:t>Čl. 9</w:t>
      </w:r>
    </w:p>
    <w:p w14:paraId="31B735E1" w14:textId="417A2B61"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r w:rsidRPr="00560043">
        <w:rPr>
          <w:rFonts w:ascii="Arial" w:hAnsi="Arial" w:cs="Arial"/>
          <w:b/>
          <w:bCs/>
        </w:rPr>
        <w:t xml:space="preserve">Komunikácia </w:t>
      </w:r>
      <w:r w:rsidR="00E9791F">
        <w:rPr>
          <w:rFonts w:ascii="Arial" w:hAnsi="Arial" w:cs="Arial"/>
          <w:b/>
          <w:bCs/>
        </w:rPr>
        <w:t>z</w:t>
      </w:r>
      <w:r w:rsidRPr="00560043">
        <w:rPr>
          <w:rFonts w:ascii="Arial" w:hAnsi="Arial" w:cs="Arial"/>
          <w:b/>
          <w:bCs/>
        </w:rPr>
        <w:t>mluvných strán</w:t>
      </w:r>
    </w:p>
    <w:p w14:paraId="5C9AC337" w14:textId="77777777" w:rsidR="00560043" w:rsidRPr="00560043" w:rsidRDefault="00560043">
      <w:pPr>
        <w:pStyle w:val="Odsekzoznamu"/>
        <w:numPr>
          <w:ilvl w:val="0"/>
          <w:numId w:val="24"/>
        </w:numPr>
        <w:autoSpaceDE w:val="0"/>
        <w:autoSpaceDN w:val="0"/>
        <w:adjustRightInd w:val="0"/>
        <w:spacing w:after="0" w:line="312" w:lineRule="auto"/>
        <w:jc w:val="both"/>
        <w:rPr>
          <w:rFonts w:ascii="Arial" w:hAnsi="Arial" w:cs="Arial"/>
          <w:bCs/>
          <w:vanish/>
          <w:color w:val="000000"/>
        </w:rPr>
      </w:pPr>
    </w:p>
    <w:p w14:paraId="384003F3" w14:textId="77777777" w:rsidR="00560043" w:rsidRPr="00560043" w:rsidRDefault="00560043" w:rsidP="00560043">
      <w:pPr>
        <w:rPr>
          <w:rFonts w:ascii="Arial" w:hAnsi="Arial" w:cs="Arial"/>
        </w:rPr>
      </w:pPr>
    </w:p>
    <w:p w14:paraId="0AE45B7F" w14:textId="407ED136" w:rsidR="00560043" w:rsidRPr="00560043" w:rsidRDefault="00560043">
      <w:pPr>
        <w:pStyle w:val="Default"/>
        <w:numPr>
          <w:ilvl w:val="1"/>
          <w:numId w:val="24"/>
        </w:numPr>
        <w:adjustRightInd w:val="0"/>
        <w:spacing w:line="312" w:lineRule="auto"/>
        <w:contextualSpacing/>
        <w:jc w:val="both"/>
        <w:rPr>
          <w:bCs/>
          <w:sz w:val="22"/>
          <w:szCs w:val="22"/>
        </w:rPr>
      </w:pPr>
      <w:r w:rsidRPr="00560043">
        <w:rPr>
          <w:bCs/>
          <w:sz w:val="22"/>
          <w:szCs w:val="22"/>
        </w:rPr>
        <w:t xml:space="preserve">Zmluvné strany sú povinné komunikovať </w:t>
      </w:r>
      <w:r w:rsidR="003971B2">
        <w:rPr>
          <w:bCs/>
          <w:sz w:val="22"/>
          <w:szCs w:val="22"/>
        </w:rPr>
        <w:t xml:space="preserve">vo vzťahu ku tejto Prílohe č. </w:t>
      </w:r>
      <w:r w:rsidR="00A10BEB">
        <w:rPr>
          <w:bCs/>
          <w:sz w:val="22"/>
          <w:szCs w:val="22"/>
        </w:rPr>
        <w:t>7</w:t>
      </w:r>
      <w:r w:rsidR="003971B2">
        <w:rPr>
          <w:bCs/>
          <w:sz w:val="22"/>
          <w:szCs w:val="22"/>
        </w:rPr>
        <w:t xml:space="preserve"> </w:t>
      </w:r>
      <w:r w:rsidRPr="00560043">
        <w:rPr>
          <w:bCs/>
          <w:sz w:val="22"/>
          <w:szCs w:val="22"/>
        </w:rPr>
        <w:t xml:space="preserve">pri činnostiach súvisiacich s poskytovaním bezpečnostných plnení podľa tejto </w:t>
      </w:r>
      <w:r w:rsidR="00E9791F">
        <w:rPr>
          <w:bCs/>
          <w:sz w:val="22"/>
          <w:szCs w:val="22"/>
        </w:rPr>
        <w:t>Prílohy č. 7</w:t>
      </w:r>
      <w:r w:rsidRPr="00560043">
        <w:rPr>
          <w:bCs/>
          <w:sz w:val="22"/>
          <w:szCs w:val="22"/>
        </w:rPr>
        <w:t xml:space="preserve"> e-mailom na kontaktné údaje </w:t>
      </w:r>
      <w:r w:rsidR="008F267D">
        <w:rPr>
          <w:bCs/>
          <w:sz w:val="22"/>
          <w:szCs w:val="22"/>
        </w:rPr>
        <w:t>z</w:t>
      </w:r>
      <w:r w:rsidRPr="00560043">
        <w:rPr>
          <w:bCs/>
          <w:sz w:val="22"/>
          <w:szCs w:val="22"/>
        </w:rPr>
        <w:t>mluvných strán uvedené v bodoch 9.1.1 a 9.1.2</w:t>
      </w:r>
      <w:r w:rsidR="00E9791F">
        <w:rPr>
          <w:bCs/>
          <w:sz w:val="22"/>
          <w:szCs w:val="22"/>
        </w:rPr>
        <w:t xml:space="preserve"> tohto článku</w:t>
      </w:r>
      <w:r w:rsidRPr="00560043">
        <w:rPr>
          <w:bCs/>
          <w:sz w:val="22"/>
          <w:szCs w:val="22"/>
        </w:rPr>
        <w:t>, alebo iným vhodným spôsobom, pričom vo všetkých prípadoch musí byť prenos informácií uskutočnený za podmienok umožňujúcich chránený prenos informácií.</w:t>
      </w:r>
    </w:p>
    <w:p w14:paraId="7596BEEC" w14:textId="77777777" w:rsidR="00560043" w:rsidRPr="00560043" w:rsidRDefault="00560043" w:rsidP="00560043">
      <w:pPr>
        <w:pStyle w:val="Default"/>
        <w:spacing w:line="312" w:lineRule="auto"/>
        <w:contextualSpacing/>
        <w:jc w:val="both"/>
        <w:rPr>
          <w:bCs/>
          <w:sz w:val="22"/>
          <w:szCs w:val="22"/>
        </w:rPr>
      </w:pPr>
    </w:p>
    <w:p w14:paraId="33274EE2" w14:textId="108B5BBA" w:rsidR="00560043" w:rsidRPr="00560043" w:rsidRDefault="0040452C">
      <w:pPr>
        <w:pStyle w:val="Default"/>
        <w:numPr>
          <w:ilvl w:val="2"/>
          <w:numId w:val="24"/>
        </w:numPr>
        <w:adjustRightInd w:val="0"/>
        <w:spacing w:line="312" w:lineRule="auto"/>
        <w:ind w:left="1134" w:hanging="708"/>
        <w:rPr>
          <w:rFonts w:eastAsia="Calibri"/>
          <w:bCs/>
          <w:sz w:val="22"/>
          <w:szCs w:val="22"/>
          <w:u w:val="single"/>
        </w:rPr>
      </w:pPr>
      <w:r>
        <w:rPr>
          <w:bCs/>
          <w:sz w:val="22"/>
          <w:szCs w:val="22"/>
        </w:rPr>
        <w:t>Objednávateľ</w:t>
      </w:r>
      <w:r w:rsidR="005231CA">
        <w:rPr>
          <w:bCs/>
          <w:sz w:val="22"/>
          <w:szCs w:val="22"/>
        </w:rPr>
        <w:t xml:space="preserve"> </w:t>
      </w:r>
      <w:r w:rsidR="00560043" w:rsidRPr="00560043">
        <w:rPr>
          <w:bCs/>
          <w:sz w:val="22"/>
          <w:szCs w:val="22"/>
        </w:rPr>
        <w:t xml:space="preserve">určuje nasledovnú kontaktnú osobu pre komunikáciu s </w:t>
      </w:r>
      <w:r w:rsidR="005231CA">
        <w:rPr>
          <w:bCs/>
          <w:sz w:val="22"/>
          <w:szCs w:val="22"/>
        </w:rPr>
        <w:t>poskytovateľom</w:t>
      </w:r>
      <w:r w:rsidR="00560043" w:rsidRPr="00560043">
        <w:rPr>
          <w:bCs/>
          <w:sz w:val="22"/>
          <w:szCs w:val="22"/>
        </w:rPr>
        <w:t xml:space="preserve"> na úseku kybernetickej bezpečnosti: </w:t>
      </w:r>
      <w:r w:rsidR="00560043" w:rsidRPr="00560043">
        <w:rPr>
          <w:rFonts w:eastAsia="Calibri"/>
          <w:bCs/>
          <w:sz w:val="22"/>
          <w:szCs w:val="22"/>
        </w:rPr>
        <w:t xml:space="preserve">Ing. Jozef Tomko, mobil: 0910 864 307, e-mail: </w:t>
      </w:r>
      <w:hyperlink r:id="rId12" w:history="1">
        <w:r w:rsidR="00560043" w:rsidRPr="00560043">
          <w:rPr>
            <w:rStyle w:val="Hypertextovprepojenie"/>
            <w:bCs/>
            <w:sz w:val="22"/>
            <w:szCs w:val="22"/>
          </w:rPr>
          <w:t>jozef.tomko@vszp.sk</w:t>
        </w:r>
      </w:hyperlink>
    </w:p>
    <w:p w14:paraId="060A045B" w14:textId="79E79DD9" w:rsidR="00560043" w:rsidRPr="00560043" w:rsidRDefault="0040452C">
      <w:pPr>
        <w:pStyle w:val="Default"/>
        <w:numPr>
          <w:ilvl w:val="2"/>
          <w:numId w:val="24"/>
        </w:numPr>
        <w:adjustRightInd w:val="0"/>
        <w:spacing w:line="312" w:lineRule="auto"/>
        <w:ind w:left="1134" w:hanging="708"/>
        <w:contextualSpacing/>
        <w:jc w:val="both"/>
        <w:rPr>
          <w:bCs/>
          <w:sz w:val="22"/>
          <w:szCs w:val="22"/>
        </w:rPr>
      </w:pPr>
      <w:r>
        <w:rPr>
          <w:bCs/>
          <w:sz w:val="22"/>
          <w:szCs w:val="22"/>
        </w:rPr>
        <w:t>Poskytovateľ</w:t>
      </w:r>
      <w:r w:rsidR="00560043" w:rsidRPr="00560043">
        <w:rPr>
          <w:bCs/>
          <w:sz w:val="22"/>
          <w:szCs w:val="22"/>
        </w:rPr>
        <w:t xml:space="preserve"> určuje nasledovnú kontaktnú osobu pre komunikáciu s </w:t>
      </w:r>
      <w:r w:rsidR="005231CA">
        <w:rPr>
          <w:bCs/>
          <w:sz w:val="22"/>
          <w:szCs w:val="22"/>
        </w:rPr>
        <w:t>o</w:t>
      </w:r>
      <w:r w:rsidR="003E6732">
        <w:rPr>
          <w:bCs/>
          <w:sz w:val="22"/>
          <w:szCs w:val="22"/>
        </w:rPr>
        <w:t>bjednávateľom</w:t>
      </w:r>
      <w:r w:rsidR="00560043" w:rsidRPr="00560043">
        <w:rPr>
          <w:bCs/>
          <w:sz w:val="22"/>
          <w:szCs w:val="22"/>
        </w:rPr>
        <w:t xml:space="preserve"> na úseku kybernetickej bezpečnosti: </w:t>
      </w:r>
    </w:p>
    <w:p w14:paraId="4955B8C7" w14:textId="77777777" w:rsidR="00560043" w:rsidRPr="00560043" w:rsidRDefault="00560043" w:rsidP="00560043">
      <w:pPr>
        <w:pStyle w:val="Default"/>
        <w:spacing w:line="312" w:lineRule="auto"/>
        <w:ind w:left="711" w:firstLine="423"/>
        <w:contextualSpacing/>
        <w:jc w:val="both"/>
        <w:rPr>
          <w:bCs/>
          <w:sz w:val="22"/>
          <w:szCs w:val="22"/>
        </w:rPr>
      </w:pPr>
      <w:r w:rsidRPr="00560043">
        <w:rPr>
          <w:bCs/>
          <w:sz w:val="22"/>
          <w:szCs w:val="22"/>
        </w:rPr>
        <w:t>(meno, priezvisko, e-mail, telefónne číslo)</w:t>
      </w:r>
    </w:p>
    <w:p w14:paraId="789E7A17" w14:textId="77777777" w:rsidR="00560043" w:rsidRPr="00560043" w:rsidRDefault="00560043" w:rsidP="00560043">
      <w:pPr>
        <w:pStyle w:val="Default"/>
        <w:spacing w:line="312" w:lineRule="auto"/>
        <w:contextualSpacing/>
        <w:jc w:val="both"/>
        <w:rPr>
          <w:bCs/>
          <w:sz w:val="22"/>
          <w:szCs w:val="22"/>
        </w:rPr>
      </w:pPr>
    </w:p>
    <w:p w14:paraId="72BEAF5A" w14:textId="22FC7305" w:rsidR="00560043" w:rsidRPr="00560043" w:rsidRDefault="00560043">
      <w:pPr>
        <w:pStyle w:val="Default"/>
        <w:numPr>
          <w:ilvl w:val="1"/>
          <w:numId w:val="24"/>
        </w:numPr>
        <w:adjustRightInd w:val="0"/>
        <w:spacing w:line="312" w:lineRule="auto"/>
        <w:contextualSpacing/>
        <w:jc w:val="both"/>
        <w:rPr>
          <w:bCs/>
          <w:sz w:val="22"/>
          <w:szCs w:val="22"/>
        </w:rPr>
      </w:pPr>
      <w:r w:rsidRPr="00560043">
        <w:rPr>
          <w:bCs/>
          <w:sz w:val="22"/>
          <w:szCs w:val="22"/>
        </w:rPr>
        <w:t>Kontaktné osoby podľa bodu 9.1 tohto článku Prílohy</w:t>
      </w:r>
      <w:r w:rsidR="00E9791F" w:rsidRPr="00E9791F">
        <w:t xml:space="preserve"> </w:t>
      </w:r>
      <w:r w:rsidR="00E9791F" w:rsidRPr="00E9791F">
        <w:rPr>
          <w:bCs/>
          <w:sz w:val="22"/>
          <w:szCs w:val="22"/>
        </w:rPr>
        <w:t>č. 7</w:t>
      </w:r>
      <w:r w:rsidRPr="00560043">
        <w:rPr>
          <w:bCs/>
          <w:sz w:val="22"/>
          <w:szCs w:val="22"/>
        </w:rPr>
        <w:t xml:space="preserve"> môže príslušná </w:t>
      </w:r>
      <w:r w:rsidR="008F267D">
        <w:rPr>
          <w:bCs/>
          <w:sz w:val="22"/>
          <w:szCs w:val="22"/>
        </w:rPr>
        <w:t>z</w:t>
      </w:r>
      <w:r w:rsidRPr="00560043">
        <w:rPr>
          <w:bCs/>
          <w:sz w:val="22"/>
          <w:szCs w:val="22"/>
        </w:rPr>
        <w:t xml:space="preserve">mluvná strana zmeniť bez vyhotovenia dodatku k tejto </w:t>
      </w:r>
      <w:r w:rsidR="008F267D" w:rsidRPr="008F267D">
        <w:rPr>
          <w:bCs/>
          <w:sz w:val="22"/>
          <w:szCs w:val="22"/>
        </w:rPr>
        <w:t>dohod</w:t>
      </w:r>
      <w:r w:rsidR="008F267D">
        <w:rPr>
          <w:bCs/>
          <w:sz w:val="22"/>
          <w:szCs w:val="22"/>
        </w:rPr>
        <w:t>e</w:t>
      </w:r>
      <w:r w:rsidRPr="00560043">
        <w:rPr>
          <w:bCs/>
          <w:sz w:val="22"/>
          <w:szCs w:val="22"/>
        </w:rPr>
        <w:t xml:space="preserve">, ak oznámi novú kontaktnú osobu druhej </w:t>
      </w:r>
      <w:r w:rsidR="008F267D">
        <w:rPr>
          <w:bCs/>
          <w:sz w:val="22"/>
          <w:szCs w:val="22"/>
        </w:rPr>
        <w:t>z</w:t>
      </w:r>
      <w:r w:rsidRPr="00560043">
        <w:rPr>
          <w:bCs/>
          <w:sz w:val="22"/>
          <w:szCs w:val="22"/>
        </w:rPr>
        <w:t xml:space="preserve">mluvnej strane v písomnej forme. Pre oznamovanie novej kontaktnej osoby sa použijú ustanovenia o doručovaní podľa tejto </w:t>
      </w:r>
      <w:r w:rsidR="008F267D">
        <w:rPr>
          <w:bCs/>
          <w:sz w:val="22"/>
          <w:szCs w:val="22"/>
        </w:rPr>
        <w:t>Prílohy č. 7</w:t>
      </w:r>
      <w:r w:rsidRPr="00560043">
        <w:rPr>
          <w:bCs/>
          <w:sz w:val="22"/>
          <w:szCs w:val="22"/>
        </w:rPr>
        <w:t xml:space="preserve">. </w:t>
      </w:r>
    </w:p>
    <w:p w14:paraId="1859F839" w14:textId="77777777" w:rsidR="00560043" w:rsidRPr="00560043" w:rsidRDefault="00560043" w:rsidP="00560043">
      <w:pPr>
        <w:pStyle w:val="Default"/>
        <w:spacing w:line="312" w:lineRule="auto"/>
        <w:contextualSpacing/>
        <w:jc w:val="both"/>
        <w:rPr>
          <w:bCs/>
          <w:sz w:val="22"/>
          <w:szCs w:val="22"/>
        </w:rPr>
      </w:pPr>
    </w:p>
    <w:p w14:paraId="4E94652B" w14:textId="77777777" w:rsidR="00560043" w:rsidRPr="00560043" w:rsidRDefault="00560043" w:rsidP="00560043">
      <w:pPr>
        <w:pStyle w:val="Default"/>
        <w:spacing w:line="312" w:lineRule="auto"/>
        <w:contextualSpacing/>
        <w:jc w:val="both"/>
        <w:rPr>
          <w:bCs/>
          <w:sz w:val="22"/>
          <w:szCs w:val="22"/>
        </w:rPr>
      </w:pPr>
    </w:p>
    <w:p w14:paraId="2DFA00E2" w14:textId="77777777" w:rsidR="00560043" w:rsidRPr="00560043" w:rsidRDefault="00560043" w:rsidP="00560043">
      <w:pPr>
        <w:pStyle w:val="Odsekzoznamu"/>
        <w:pageBreakBefore/>
        <w:tabs>
          <w:tab w:val="left" w:pos="2977"/>
        </w:tabs>
        <w:spacing w:after="0" w:line="240" w:lineRule="auto"/>
        <w:ind w:left="0"/>
        <w:contextualSpacing w:val="0"/>
        <w:jc w:val="center"/>
        <w:rPr>
          <w:rFonts w:ascii="Arial" w:hAnsi="Arial" w:cs="Arial"/>
          <w:b/>
          <w:bCs/>
        </w:rPr>
      </w:pPr>
      <w:r w:rsidRPr="00560043">
        <w:rPr>
          <w:rFonts w:ascii="Arial" w:hAnsi="Arial" w:cs="Arial"/>
          <w:b/>
          <w:bCs/>
        </w:rPr>
        <w:lastRenderedPageBreak/>
        <w:t xml:space="preserve">Čl. 10 </w:t>
      </w:r>
    </w:p>
    <w:p w14:paraId="6B00A4E8"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r w:rsidRPr="00560043">
        <w:rPr>
          <w:rFonts w:ascii="Arial" w:hAnsi="Arial" w:cs="Arial"/>
          <w:b/>
          <w:bCs/>
        </w:rPr>
        <w:t xml:space="preserve">Vyhlásenie o oboznámení sa s Bezpečnostnou politikou </w:t>
      </w:r>
    </w:p>
    <w:p w14:paraId="12C34B13" w14:textId="331BE649" w:rsidR="00560043" w:rsidRPr="00560043" w:rsidRDefault="005231CA" w:rsidP="00560043">
      <w:pPr>
        <w:pStyle w:val="Odsekzoznamu"/>
        <w:tabs>
          <w:tab w:val="left" w:pos="2977"/>
        </w:tabs>
        <w:spacing w:after="0" w:line="240" w:lineRule="auto"/>
        <w:ind w:left="0"/>
        <w:contextualSpacing w:val="0"/>
        <w:jc w:val="center"/>
        <w:rPr>
          <w:rFonts w:ascii="Arial" w:hAnsi="Arial" w:cs="Arial"/>
          <w:b/>
          <w:bCs/>
        </w:rPr>
      </w:pPr>
      <w:r>
        <w:rPr>
          <w:rFonts w:ascii="Arial" w:hAnsi="Arial" w:cs="Arial"/>
          <w:b/>
          <w:bCs/>
        </w:rPr>
        <w:t>o</w:t>
      </w:r>
      <w:r w:rsidR="003E6732">
        <w:rPr>
          <w:rFonts w:ascii="Arial" w:hAnsi="Arial" w:cs="Arial"/>
          <w:b/>
          <w:bCs/>
        </w:rPr>
        <w:t>bjednávateľa</w:t>
      </w:r>
    </w:p>
    <w:p w14:paraId="6923D5DE"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p>
    <w:p w14:paraId="1ED087CF" w14:textId="21C920EB" w:rsidR="00560043" w:rsidRPr="00560043" w:rsidRDefault="0040452C" w:rsidP="00560043">
      <w:pPr>
        <w:spacing w:after="0" w:line="240" w:lineRule="auto"/>
        <w:jc w:val="both"/>
        <w:rPr>
          <w:rFonts w:ascii="Arial" w:hAnsi="Arial" w:cs="Arial"/>
        </w:rPr>
      </w:pPr>
      <w:r>
        <w:rPr>
          <w:rFonts w:ascii="Arial" w:hAnsi="Arial" w:cs="Arial"/>
        </w:rPr>
        <w:t>Poskytovateľ</w:t>
      </w:r>
      <w:r w:rsidR="00560043" w:rsidRPr="00560043">
        <w:rPr>
          <w:rFonts w:ascii="Arial" w:hAnsi="Arial" w:cs="Arial"/>
        </w:rPr>
        <w:t xml:space="preserve">:   </w:t>
      </w:r>
      <w:r w:rsidR="00560043" w:rsidRPr="00560043">
        <w:rPr>
          <w:rFonts w:ascii="Arial" w:hAnsi="Arial" w:cs="Arial"/>
          <w:i/>
          <w:iCs/>
        </w:rPr>
        <w:t>(adresa, sídlo, IČO)</w:t>
      </w:r>
    </w:p>
    <w:p w14:paraId="40F6C1BA" w14:textId="77777777" w:rsidR="00560043" w:rsidRPr="00560043" w:rsidRDefault="00560043" w:rsidP="005231CA">
      <w:pPr>
        <w:pStyle w:val="Bezriadkovania"/>
        <w:numPr>
          <w:ilvl w:val="0"/>
          <w:numId w:val="0"/>
        </w:numPr>
        <w:ind w:left="2134"/>
        <w:rPr>
          <w:rFonts w:ascii="Arial" w:hAnsi="Arial"/>
          <w:sz w:val="22"/>
          <w:szCs w:val="22"/>
        </w:rPr>
      </w:pPr>
    </w:p>
    <w:p w14:paraId="5572D8E2" w14:textId="39B896D9" w:rsidR="00560043" w:rsidRPr="00560043" w:rsidRDefault="00560043" w:rsidP="00560043">
      <w:pPr>
        <w:tabs>
          <w:tab w:val="left" w:pos="1184"/>
        </w:tabs>
        <w:jc w:val="both"/>
        <w:rPr>
          <w:rStyle w:val="h1a"/>
          <w:rFonts w:ascii="Arial" w:hAnsi="Arial" w:cs="Arial"/>
        </w:rPr>
      </w:pPr>
      <w:r w:rsidRPr="00560043">
        <w:rPr>
          <w:rFonts w:ascii="Arial" w:hAnsi="Arial" w:cs="Arial"/>
        </w:rPr>
        <w:t xml:space="preserve">vyhlasuje, že sa v súlade s § 7 ods. 2. písm. b) Vyhlášky </w:t>
      </w:r>
      <w:r w:rsidRPr="00560043">
        <w:rPr>
          <w:rFonts w:ascii="Arial" w:hAnsi="Arial" w:cs="Arial"/>
          <w:bCs/>
        </w:rPr>
        <w:t xml:space="preserve">Národného bezpečnostného úradu </w:t>
      </w:r>
      <w:r w:rsidRPr="00560043">
        <w:rPr>
          <w:rFonts w:ascii="Arial" w:hAnsi="Arial" w:cs="Arial"/>
        </w:rPr>
        <w:t>č. 227/2025 Z. z. o bezpečnostných opatreniach</w:t>
      </w:r>
      <w:r w:rsidRPr="00560043">
        <w:rPr>
          <w:rStyle w:val="h1a"/>
          <w:rFonts w:ascii="Arial" w:hAnsi="Arial" w:cs="Arial"/>
        </w:rPr>
        <w:t xml:space="preserve"> oboznámil a súhlasí s bezpečnostnými politikami </w:t>
      </w:r>
      <w:r w:rsidR="005231CA">
        <w:rPr>
          <w:rStyle w:val="h1a"/>
          <w:rFonts w:ascii="Arial" w:hAnsi="Arial" w:cs="Arial"/>
        </w:rPr>
        <w:t>o</w:t>
      </w:r>
      <w:r w:rsidR="003E6732">
        <w:rPr>
          <w:rFonts w:ascii="Arial" w:hAnsi="Arial" w:cs="Arial"/>
          <w:color w:val="000000"/>
        </w:rPr>
        <w:t>bjednávateľa</w:t>
      </w:r>
      <w:r w:rsidRPr="00560043">
        <w:rPr>
          <w:rStyle w:val="h1a"/>
          <w:rFonts w:ascii="Arial" w:hAnsi="Arial" w:cs="Arial"/>
        </w:rPr>
        <w:t>, ktoré sú popísané v nasledovných dokumentoch:</w:t>
      </w:r>
    </w:p>
    <w:p w14:paraId="31F7278D" w14:textId="77777777" w:rsidR="00560043" w:rsidRPr="00560043" w:rsidRDefault="00560043" w:rsidP="00560043">
      <w:pPr>
        <w:tabs>
          <w:tab w:val="left" w:pos="1184"/>
        </w:tabs>
        <w:jc w:val="both"/>
        <w:rPr>
          <w:rStyle w:val="h1a"/>
          <w:rFonts w:ascii="Arial" w:hAnsi="Arial" w:cs="Arial"/>
        </w:rPr>
      </w:pPr>
    </w:p>
    <w:p w14:paraId="71B510B4" w14:textId="77777777" w:rsidR="00560043" w:rsidRPr="00560043" w:rsidRDefault="00560043">
      <w:pPr>
        <w:pStyle w:val="Odsekzoznamu"/>
        <w:widowControl w:val="0"/>
        <w:numPr>
          <w:ilvl w:val="0"/>
          <w:numId w:val="26"/>
        </w:numPr>
        <w:tabs>
          <w:tab w:val="left" w:pos="1184"/>
        </w:tabs>
        <w:spacing w:after="0" w:line="240" w:lineRule="auto"/>
        <w:jc w:val="both"/>
        <w:rPr>
          <w:rFonts w:ascii="Arial" w:hAnsi="Arial" w:cs="Arial"/>
        </w:rPr>
      </w:pPr>
      <w:r w:rsidRPr="00560043">
        <w:rPr>
          <w:rFonts w:ascii="Arial" w:hAnsi="Arial" w:cs="Arial"/>
        </w:rPr>
        <w:t>Smernica Prehlásenie o aplikovateľnosti č. 123/5/2021, účinná od 15.10.2021</w:t>
      </w:r>
    </w:p>
    <w:p w14:paraId="4A4ECA58" w14:textId="77777777" w:rsidR="00560043" w:rsidRPr="00560043" w:rsidRDefault="00560043">
      <w:pPr>
        <w:pStyle w:val="Odsekzoznamu"/>
        <w:widowControl w:val="0"/>
        <w:numPr>
          <w:ilvl w:val="0"/>
          <w:numId w:val="26"/>
        </w:numPr>
        <w:tabs>
          <w:tab w:val="left" w:pos="1184"/>
        </w:tabs>
        <w:spacing w:after="0" w:line="240" w:lineRule="auto"/>
        <w:jc w:val="both"/>
        <w:rPr>
          <w:rFonts w:ascii="Arial" w:hAnsi="Arial" w:cs="Arial"/>
        </w:rPr>
      </w:pPr>
      <w:r w:rsidRPr="00560043">
        <w:rPr>
          <w:rFonts w:ascii="Arial" w:hAnsi="Arial" w:cs="Arial"/>
        </w:rPr>
        <w:t>Smernica Bezpečnostné incidenty č. 53/9/2025, účinná od 01.10.2025</w:t>
      </w:r>
    </w:p>
    <w:p w14:paraId="4BB55CAC" w14:textId="77777777" w:rsidR="00560043" w:rsidRPr="00560043" w:rsidRDefault="00560043">
      <w:pPr>
        <w:pStyle w:val="Odsekzoznamu"/>
        <w:widowControl w:val="0"/>
        <w:numPr>
          <w:ilvl w:val="0"/>
          <w:numId w:val="26"/>
        </w:numPr>
        <w:tabs>
          <w:tab w:val="left" w:pos="1184"/>
        </w:tabs>
        <w:spacing w:after="0" w:line="240" w:lineRule="auto"/>
        <w:jc w:val="both"/>
        <w:rPr>
          <w:rFonts w:ascii="Arial" w:hAnsi="Arial" w:cs="Arial"/>
        </w:rPr>
      </w:pPr>
      <w:r w:rsidRPr="00560043">
        <w:rPr>
          <w:rFonts w:ascii="Arial" w:hAnsi="Arial" w:cs="Arial"/>
        </w:rPr>
        <w:t>Smernica Ochrana osobných údajov č. 74/16/2024, účinná od 15.08.2024</w:t>
      </w:r>
    </w:p>
    <w:p w14:paraId="07B11000" w14:textId="77777777" w:rsidR="00560043" w:rsidRPr="00560043" w:rsidRDefault="00560043">
      <w:pPr>
        <w:pStyle w:val="Odsekzoznamu"/>
        <w:widowControl w:val="0"/>
        <w:numPr>
          <w:ilvl w:val="0"/>
          <w:numId w:val="26"/>
        </w:numPr>
        <w:tabs>
          <w:tab w:val="left" w:pos="1184"/>
        </w:tabs>
        <w:spacing w:after="0" w:line="240" w:lineRule="auto"/>
        <w:jc w:val="both"/>
        <w:rPr>
          <w:rFonts w:ascii="Arial" w:hAnsi="Arial" w:cs="Arial"/>
        </w:rPr>
      </w:pPr>
      <w:r w:rsidRPr="00560043">
        <w:rPr>
          <w:rFonts w:ascii="Arial" w:hAnsi="Arial" w:cs="Arial"/>
        </w:rPr>
        <w:t>Smernica Objektová a fyzická bezpečnosť č. 57/15/2024, účinná od 15.10.2024</w:t>
      </w:r>
    </w:p>
    <w:p w14:paraId="2EBF777D" w14:textId="77777777" w:rsidR="00560043" w:rsidRPr="00560043" w:rsidRDefault="00560043">
      <w:pPr>
        <w:pStyle w:val="Odsekzoznamu"/>
        <w:widowControl w:val="0"/>
        <w:numPr>
          <w:ilvl w:val="0"/>
          <w:numId w:val="26"/>
        </w:numPr>
        <w:tabs>
          <w:tab w:val="left" w:pos="1184"/>
        </w:tabs>
        <w:jc w:val="both"/>
        <w:rPr>
          <w:rFonts w:ascii="Arial" w:hAnsi="Arial" w:cs="Arial"/>
        </w:rPr>
      </w:pPr>
      <w:r w:rsidRPr="00560043">
        <w:rPr>
          <w:rFonts w:ascii="Arial" w:hAnsi="Arial" w:cs="Arial"/>
        </w:rPr>
        <w:t>Základná norma č. 31/2023 Politika informačnej a kybernetickej bezpečnosti, účinná od 06.10.2023</w:t>
      </w:r>
    </w:p>
    <w:p w14:paraId="0257C5B0" w14:textId="77777777" w:rsidR="00560043" w:rsidRPr="00560043" w:rsidRDefault="00560043">
      <w:pPr>
        <w:pStyle w:val="Odsekzoznamu"/>
        <w:widowControl w:val="0"/>
        <w:numPr>
          <w:ilvl w:val="0"/>
          <w:numId w:val="26"/>
        </w:numPr>
        <w:tabs>
          <w:tab w:val="left" w:pos="1184"/>
        </w:tabs>
        <w:jc w:val="both"/>
        <w:rPr>
          <w:rFonts w:ascii="Arial" w:hAnsi="Arial" w:cs="Arial"/>
        </w:rPr>
      </w:pPr>
      <w:r w:rsidRPr="00560043">
        <w:rPr>
          <w:rFonts w:ascii="Arial" w:hAnsi="Arial" w:cs="Arial"/>
        </w:rPr>
        <w:t>Smernica č. 157/2024 Riadenie informačných aktív, účinná od 19.02.2024</w:t>
      </w:r>
    </w:p>
    <w:p w14:paraId="7C47AB27" w14:textId="77777777" w:rsidR="00560043" w:rsidRPr="00560043" w:rsidRDefault="00560043" w:rsidP="00560043">
      <w:pPr>
        <w:pStyle w:val="Odsekzoznamu"/>
        <w:widowControl w:val="0"/>
        <w:tabs>
          <w:tab w:val="left" w:pos="1184"/>
        </w:tabs>
        <w:jc w:val="both"/>
        <w:rPr>
          <w:rFonts w:ascii="Arial" w:hAnsi="Arial" w:cs="Arial"/>
        </w:rPr>
      </w:pPr>
    </w:p>
    <w:p w14:paraId="647DFC8A" w14:textId="77777777" w:rsidR="00560043" w:rsidRPr="00560043" w:rsidRDefault="00560043" w:rsidP="00560043">
      <w:pPr>
        <w:pStyle w:val="Odsekzoznamu"/>
        <w:widowControl w:val="0"/>
        <w:tabs>
          <w:tab w:val="left" w:pos="1184"/>
        </w:tabs>
        <w:spacing w:after="0" w:line="240" w:lineRule="auto"/>
        <w:jc w:val="both"/>
        <w:rPr>
          <w:rFonts w:ascii="Arial" w:hAnsi="Arial" w:cs="Arial"/>
        </w:rPr>
      </w:pPr>
    </w:p>
    <w:p w14:paraId="504E3756" w14:textId="77777777" w:rsidR="00560043" w:rsidRPr="00560043" w:rsidRDefault="00560043" w:rsidP="00560043">
      <w:pPr>
        <w:tabs>
          <w:tab w:val="left" w:pos="1184"/>
        </w:tabs>
        <w:jc w:val="both"/>
        <w:rPr>
          <w:rFonts w:ascii="Arial" w:hAnsi="Arial" w:cs="Arial"/>
        </w:rPr>
      </w:pPr>
    </w:p>
    <w:p w14:paraId="63ADCC16" w14:textId="77777777" w:rsidR="00560043" w:rsidRPr="00560043" w:rsidRDefault="00560043" w:rsidP="00560043">
      <w:pPr>
        <w:tabs>
          <w:tab w:val="left" w:pos="1184"/>
        </w:tabs>
        <w:jc w:val="both"/>
        <w:rPr>
          <w:rFonts w:ascii="Arial" w:hAnsi="Arial" w:cs="Arial"/>
        </w:rPr>
      </w:pPr>
    </w:p>
    <w:p w14:paraId="1D7B4CC6" w14:textId="77777777" w:rsidR="00560043" w:rsidRPr="00560043" w:rsidRDefault="00560043" w:rsidP="00560043">
      <w:pPr>
        <w:tabs>
          <w:tab w:val="left" w:pos="1184"/>
        </w:tabs>
        <w:spacing w:after="0" w:line="240" w:lineRule="auto"/>
        <w:jc w:val="both"/>
        <w:rPr>
          <w:rFonts w:ascii="Arial" w:hAnsi="Arial" w:cs="Arial"/>
        </w:rPr>
      </w:pPr>
      <w:r w:rsidRPr="00560043">
        <w:rPr>
          <w:rFonts w:ascii="Arial" w:hAnsi="Arial" w:cs="Arial"/>
        </w:rPr>
        <w:t xml:space="preserve">V .................. dňa ...................... </w:t>
      </w:r>
      <w:r w:rsidRPr="00560043">
        <w:rPr>
          <w:rFonts w:ascii="Arial" w:hAnsi="Arial" w:cs="Arial"/>
        </w:rPr>
        <w:tab/>
      </w:r>
      <w:r w:rsidRPr="00560043">
        <w:rPr>
          <w:rFonts w:ascii="Arial" w:hAnsi="Arial" w:cs="Arial"/>
        </w:rPr>
        <w:tab/>
      </w:r>
      <w:r w:rsidRPr="00560043">
        <w:rPr>
          <w:rFonts w:ascii="Arial" w:hAnsi="Arial" w:cs="Arial"/>
        </w:rPr>
        <w:tab/>
        <w:t xml:space="preserve">      .......................................</w:t>
      </w:r>
    </w:p>
    <w:p w14:paraId="1E3D072C" w14:textId="3C009F01" w:rsidR="00560043" w:rsidRPr="00560043" w:rsidRDefault="00560043" w:rsidP="00560043">
      <w:pPr>
        <w:tabs>
          <w:tab w:val="left" w:pos="1184"/>
        </w:tabs>
        <w:spacing w:after="0" w:line="240" w:lineRule="auto"/>
        <w:ind w:left="2552" w:hanging="2552"/>
        <w:jc w:val="both"/>
        <w:rPr>
          <w:rFonts w:ascii="Arial" w:hAnsi="Arial" w:cs="Arial"/>
        </w:rPr>
      </w:pPr>
      <w:r w:rsidRPr="00560043">
        <w:rPr>
          <w:rFonts w:ascii="Arial" w:hAnsi="Arial" w:cs="Arial"/>
        </w:rPr>
        <w:tab/>
      </w:r>
      <w:r w:rsidRPr="00560043">
        <w:rPr>
          <w:rFonts w:ascii="Arial" w:hAnsi="Arial" w:cs="Arial"/>
        </w:rPr>
        <w:tab/>
      </w:r>
      <w:r w:rsidRPr="00560043">
        <w:rPr>
          <w:rFonts w:ascii="Arial" w:hAnsi="Arial" w:cs="Arial"/>
        </w:rPr>
        <w:tab/>
      </w:r>
      <w:r w:rsidRPr="00560043">
        <w:rPr>
          <w:rFonts w:ascii="Arial" w:hAnsi="Arial" w:cs="Arial"/>
        </w:rPr>
        <w:tab/>
      </w:r>
      <w:r w:rsidRPr="00560043">
        <w:rPr>
          <w:rFonts w:ascii="Arial" w:hAnsi="Arial" w:cs="Arial"/>
        </w:rPr>
        <w:tab/>
      </w:r>
      <w:r w:rsidRPr="00560043">
        <w:rPr>
          <w:rFonts w:ascii="Arial" w:hAnsi="Arial" w:cs="Arial"/>
        </w:rPr>
        <w:tab/>
      </w:r>
      <w:r w:rsidRPr="00560043">
        <w:rPr>
          <w:rFonts w:ascii="Arial" w:hAnsi="Arial" w:cs="Arial"/>
        </w:rPr>
        <w:tab/>
        <w:t xml:space="preserve">Podpis </w:t>
      </w:r>
      <w:r w:rsidR="003E6732">
        <w:rPr>
          <w:rFonts w:ascii="Arial" w:hAnsi="Arial" w:cs="Arial"/>
        </w:rPr>
        <w:t>poskytovateľa</w:t>
      </w:r>
    </w:p>
    <w:p w14:paraId="2648E227" w14:textId="77777777" w:rsidR="00560043" w:rsidRPr="00560043" w:rsidRDefault="00560043" w:rsidP="00560043">
      <w:pPr>
        <w:tabs>
          <w:tab w:val="left" w:pos="1184"/>
        </w:tabs>
        <w:spacing w:after="0" w:line="240" w:lineRule="auto"/>
        <w:ind w:left="2552" w:hanging="2552"/>
        <w:jc w:val="both"/>
        <w:rPr>
          <w:rFonts w:ascii="Arial" w:hAnsi="Arial" w:cs="Arial"/>
        </w:rPr>
      </w:pPr>
      <w:r w:rsidRPr="00560043">
        <w:rPr>
          <w:rFonts w:ascii="Arial" w:hAnsi="Arial" w:cs="Arial"/>
        </w:rPr>
        <w:tab/>
      </w:r>
      <w:r w:rsidRPr="00560043">
        <w:rPr>
          <w:rFonts w:ascii="Arial" w:hAnsi="Arial" w:cs="Arial"/>
        </w:rPr>
        <w:tab/>
      </w:r>
      <w:r w:rsidRPr="00560043">
        <w:rPr>
          <w:rFonts w:ascii="Arial" w:hAnsi="Arial" w:cs="Arial"/>
        </w:rPr>
        <w:tab/>
      </w:r>
      <w:r w:rsidRPr="00560043">
        <w:rPr>
          <w:rFonts w:ascii="Arial" w:hAnsi="Arial" w:cs="Arial"/>
        </w:rPr>
        <w:tab/>
      </w:r>
      <w:r w:rsidRPr="00560043">
        <w:rPr>
          <w:rFonts w:ascii="Arial" w:hAnsi="Arial" w:cs="Arial"/>
        </w:rPr>
        <w:tab/>
      </w:r>
      <w:r w:rsidRPr="00560043">
        <w:rPr>
          <w:rFonts w:ascii="Arial" w:hAnsi="Arial" w:cs="Arial"/>
        </w:rPr>
        <w:tab/>
      </w:r>
      <w:r w:rsidRPr="00560043">
        <w:rPr>
          <w:rFonts w:ascii="Arial" w:hAnsi="Arial" w:cs="Arial"/>
        </w:rPr>
        <w:tab/>
        <w:t>Štatutárny zástupca</w:t>
      </w:r>
    </w:p>
    <w:p w14:paraId="5518AA5D" w14:textId="77777777" w:rsidR="00560043" w:rsidRPr="00560043" w:rsidRDefault="00560043" w:rsidP="00A10BEB">
      <w:pPr>
        <w:spacing w:after="0" w:line="312" w:lineRule="auto"/>
        <w:jc w:val="center"/>
        <w:rPr>
          <w:rFonts w:ascii="Arial" w:hAnsi="Arial" w:cs="Arial"/>
          <w:bCs/>
          <w:vanish/>
          <w:color w:val="000000"/>
        </w:rPr>
      </w:pPr>
      <w:r w:rsidRPr="00560043">
        <w:rPr>
          <w:rFonts w:ascii="Arial" w:hAnsi="Arial" w:cs="Arial"/>
        </w:rPr>
        <w:br w:type="page"/>
      </w:r>
    </w:p>
    <w:p w14:paraId="4AE87B89" w14:textId="77777777" w:rsidR="00560043" w:rsidRPr="00560043" w:rsidRDefault="00560043" w:rsidP="00A10BEB">
      <w:pPr>
        <w:pStyle w:val="Odsekzoznamu"/>
        <w:tabs>
          <w:tab w:val="left" w:pos="2977"/>
        </w:tabs>
        <w:spacing w:after="0" w:line="240" w:lineRule="auto"/>
        <w:ind w:left="0"/>
        <w:contextualSpacing w:val="0"/>
        <w:jc w:val="center"/>
        <w:rPr>
          <w:rFonts w:ascii="Arial" w:hAnsi="Arial" w:cs="Arial"/>
          <w:b/>
        </w:rPr>
      </w:pPr>
      <w:r w:rsidRPr="00560043">
        <w:rPr>
          <w:rFonts w:ascii="Arial" w:hAnsi="Arial" w:cs="Arial"/>
          <w:b/>
        </w:rPr>
        <w:t>Čl. 11</w:t>
      </w:r>
    </w:p>
    <w:p w14:paraId="53D81C99" w14:textId="4CC5F8FF" w:rsidR="00560043" w:rsidRPr="00560043" w:rsidRDefault="00560043" w:rsidP="00560043">
      <w:pPr>
        <w:pStyle w:val="Odsekzoznamu"/>
        <w:tabs>
          <w:tab w:val="left" w:pos="2977"/>
        </w:tabs>
        <w:spacing w:after="0" w:line="240" w:lineRule="auto"/>
        <w:ind w:left="0"/>
        <w:contextualSpacing w:val="0"/>
        <w:jc w:val="center"/>
        <w:rPr>
          <w:rFonts w:ascii="Arial" w:hAnsi="Arial" w:cs="Arial"/>
          <w:b/>
        </w:rPr>
      </w:pPr>
      <w:r w:rsidRPr="00560043">
        <w:rPr>
          <w:rFonts w:ascii="Arial" w:hAnsi="Arial" w:cs="Arial"/>
          <w:b/>
        </w:rPr>
        <w:t xml:space="preserve">Zoznam pracovných rolí </w:t>
      </w:r>
      <w:r w:rsidR="005231CA">
        <w:rPr>
          <w:rFonts w:ascii="Arial" w:hAnsi="Arial" w:cs="Arial"/>
          <w:b/>
        </w:rPr>
        <w:t>p</w:t>
      </w:r>
      <w:r w:rsidR="003E6732">
        <w:rPr>
          <w:rFonts w:ascii="Arial" w:hAnsi="Arial" w:cs="Arial"/>
          <w:b/>
        </w:rPr>
        <w:t>oskytovateľa</w:t>
      </w:r>
      <w:r w:rsidRPr="00560043">
        <w:rPr>
          <w:rFonts w:ascii="Arial" w:hAnsi="Arial" w:cs="Arial"/>
          <w:b/>
        </w:rPr>
        <w:t xml:space="preserve"> a ich personálne obsadenie</w:t>
      </w:r>
    </w:p>
    <w:p w14:paraId="24CDEDA7" w14:textId="77777777" w:rsidR="00560043" w:rsidRPr="00560043" w:rsidRDefault="00560043" w:rsidP="00560043">
      <w:pPr>
        <w:pStyle w:val="Odsekzoznamu"/>
        <w:tabs>
          <w:tab w:val="left" w:pos="2977"/>
        </w:tabs>
        <w:spacing w:after="0" w:line="240" w:lineRule="auto"/>
        <w:ind w:left="0"/>
        <w:contextualSpacing w:val="0"/>
        <w:rPr>
          <w:rFonts w:ascii="Arial" w:hAnsi="Arial" w:cs="Arial"/>
          <w:b/>
          <w:bCs/>
        </w:rPr>
      </w:pPr>
    </w:p>
    <w:p w14:paraId="0B22F1DE" w14:textId="77777777" w:rsidR="00560043" w:rsidRPr="00560043" w:rsidRDefault="00560043">
      <w:pPr>
        <w:pStyle w:val="Odsekzoznamu"/>
        <w:numPr>
          <w:ilvl w:val="0"/>
          <w:numId w:val="24"/>
        </w:numPr>
        <w:autoSpaceDE w:val="0"/>
        <w:autoSpaceDN w:val="0"/>
        <w:adjustRightInd w:val="0"/>
        <w:spacing w:after="0" w:line="312" w:lineRule="auto"/>
        <w:jc w:val="both"/>
        <w:rPr>
          <w:rFonts w:ascii="Arial" w:hAnsi="Arial" w:cs="Arial"/>
          <w:bCs/>
          <w:vanish/>
          <w:color w:val="000000"/>
        </w:rPr>
      </w:pPr>
    </w:p>
    <w:p w14:paraId="56A58F17" w14:textId="77777777" w:rsidR="00560043" w:rsidRPr="00560043" w:rsidRDefault="00560043" w:rsidP="00560043">
      <w:pPr>
        <w:pStyle w:val="Odsekzoznamu"/>
        <w:spacing w:after="0" w:line="240" w:lineRule="auto"/>
        <w:ind w:left="0"/>
        <w:rPr>
          <w:rFonts w:ascii="Arial" w:hAnsi="Arial" w:cs="Arial"/>
          <w:i/>
          <w:iCs/>
        </w:rPr>
      </w:pPr>
    </w:p>
    <w:p w14:paraId="286F3D19" w14:textId="77777777" w:rsidR="00560043" w:rsidRPr="00560043" w:rsidRDefault="00560043" w:rsidP="00560043">
      <w:pPr>
        <w:pStyle w:val="Odsekzoznamu"/>
        <w:spacing w:after="0" w:line="240" w:lineRule="auto"/>
        <w:ind w:left="0"/>
        <w:rPr>
          <w:rFonts w:ascii="Arial" w:hAnsi="Arial" w:cs="Arial"/>
          <w:i/>
          <w:iCs/>
        </w:rPr>
      </w:pPr>
      <w:r w:rsidRPr="00560043">
        <w:rPr>
          <w:rFonts w:ascii="Arial" w:hAnsi="Arial" w:cs="Arial"/>
          <w:i/>
          <w:iCs/>
        </w:rPr>
        <w:t>(meno, priezvisko, rola, e-mail, telefónne číslo)</w:t>
      </w:r>
    </w:p>
    <w:p w14:paraId="476F8031" w14:textId="097F6BD2" w:rsidR="00560043" w:rsidRPr="00A10BEB" w:rsidRDefault="00560043" w:rsidP="00A10BEB">
      <w:pPr>
        <w:spacing w:line="278" w:lineRule="auto"/>
        <w:rPr>
          <w:rFonts w:ascii="Arial" w:hAnsi="Arial" w:cs="Arial"/>
          <w:bCs/>
          <w:color w:val="000000"/>
        </w:rPr>
      </w:pPr>
      <w:r w:rsidRPr="00560043">
        <w:rPr>
          <w:rFonts w:ascii="Arial" w:hAnsi="Arial" w:cs="Arial"/>
          <w:bCs/>
        </w:rPr>
        <w:br w:type="page"/>
      </w:r>
    </w:p>
    <w:p w14:paraId="1B95C1E7"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rPr>
      </w:pPr>
      <w:r w:rsidRPr="00560043">
        <w:rPr>
          <w:rFonts w:ascii="Arial" w:hAnsi="Arial" w:cs="Arial"/>
          <w:b/>
        </w:rPr>
        <w:lastRenderedPageBreak/>
        <w:t>Čl. 12</w:t>
      </w:r>
    </w:p>
    <w:p w14:paraId="5B3C762F" w14:textId="77777777" w:rsidR="00560043" w:rsidRPr="00560043" w:rsidRDefault="00560043" w:rsidP="00560043">
      <w:pPr>
        <w:pStyle w:val="Odsekzoznamu"/>
        <w:tabs>
          <w:tab w:val="left" w:pos="2977"/>
        </w:tabs>
        <w:spacing w:after="0" w:line="240" w:lineRule="auto"/>
        <w:jc w:val="center"/>
        <w:rPr>
          <w:rFonts w:ascii="Arial" w:hAnsi="Arial" w:cs="Arial"/>
          <w:b/>
        </w:rPr>
      </w:pPr>
      <w:r w:rsidRPr="00560043">
        <w:rPr>
          <w:rFonts w:ascii="Arial" w:hAnsi="Arial" w:cs="Arial"/>
          <w:b/>
        </w:rPr>
        <w:t xml:space="preserve">Požiadavky na plnenie bezpečnostných opatrení v zmysle Zákona a Vyhlášky </w:t>
      </w:r>
    </w:p>
    <w:p w14:paraId="398EDCEA" w14:textId="77777777" w:rsidR="00560043" w:rsidRPr="00560043" w:rsidRDefault="00560043" w:rsidP="00560043">
      <w:pPr>
        <w:rPr>
          <w:rFonts w:ascii="Arial" w:hAnsi="Arial" w:cs="Arial"/>
          <w:b/>
          <w:bCs/>
        </w:rPr>
      </w:pPr>
    </w:p>
    <w:p w14:paraId="38BDCFCE" w14:textId="77777777" w:rsidR="00560043" w:rsidRPr="00560043" w:rsidRDefault="00560043" w:rsidP="00560043">
      <w:pPr>
        <w:jc w:val="both"/>
        <w:rPr>
          <w:rFonts w:ascii="Arial" w:hAnsi="Arial" w:cs="Arial"/>
          <w:b/>
          <w:bCs/>
          <w:u w:val="single"/>
        </w:rPr>
      </w:pPr>
      <w:r w:rsidRPr="00560043">
        <w:rPr>
          <w:rFonts w:ascii="Arial" w:hAnsi="Arial" w:cs="Arial"/>
          <w:b/>
          <w:bCs/>
          <w:u w:val="single"/>
        </w:rPr>
        <w:t>POVINNÉ BEZPEČNOSTNÉ OPATRENIA</w:t>
      </w:r>
    </w:p>
    <w:p w14:paraId="2D9582FB" w14:textId="77777777" w:rsidR="00560043" w:rsidRPr="00560043" w:rsidRDefault="00560043">
      <w:pPr>
        <w:pStyle w:val="Odsekzoznamu"/>
        <w:numPr>
          <w:ilvl w:val="0"/>
          <w:numId w:val="24"/>
        </w:numPr>
        <w:autoSpaceDE w:val="0"/>
        <w:autoSpaceDN w:val="0"/>
        <w:adjustRightInd w:val="0"/>
        <w:spacing w:after="0" w:line="312" w:lineRule="auto"/>
        <w:jc w:val="both"/>
        <w:rPr>
          <w:rFonts w:ascii="Arial" w:hAnsi="Arial" w:cs="Arial"/>
          <w:bCs/>
          <w:vanish/>
          <w:color w:val="000000"/>
        </w:rPr>
      </w:pPr>
    </w:p>
    <w:p w14:paraId="1E7F3778" w14:textId="0E53DA42" w:rsidR="00856ABC" w:rsidRPr="00856ABC" w:rsidRDefault="00856ABC" w:rsidP="00856ABC">
      <w:pPr>
        <w:jc w:val="both"/>
        <w:rPr>
          <w:rFonts w:ascii="Arial" w:hAnsi="Arial" w:cs="Arial"/>
          <w:b/>
          <w:bCs/>
        </w:rPr>
      </w:pPr>
      <w:r w:rsidRPr="00856ABC">
        <w:rPr>
          <w:rFonts w:ascii="Arial" w:hAnsi="Arial" w:cs="Arial"/>
          <w:b/>
          <w:bCs/>
        </w:rPr>
        <w:t xml:space="preserve">Organizáciu a riadenie informačnej a kybernetickej bezpečnosti zabezpečuje </w:t>
      </w:r>
      <w:r w:rsidR="005231CA">
        <w:rPr>
          <w:rFonts w:ascii="Arial" w:hAnsi="Arial" w:cs="Arial"/>
          <w:b/>
          <w:bCs/>
        </w:rPr>
        <w:t>p</w:t>
      </w:r>
      <w:r w:rsidR="0040452C">
        <w:rPr>
          <w:rFonts w:ascii="Arial" w:hAnsi="Arial" w:cs="Arial"/>
          <w:b/>
          <w:bCs/>
        </w:rPr>
        <w:t>oskytovateľ</w:t>
      </w:r>
      <w:r w:rsidRPr="00856ABC">
        <w:rPr>
          <w:rFonts w:ascii="Arial" w:hAnsi="Arial" w:cs="Arial"/>
          <w:b/>
          <w:bCs/>
        </w:rPr>
        <w:t xml:space="preserve"> prostredníctvom opatrení definovaných v nasledovných bodoch alebo prostredníctvom opatrení s porovnateľnými účinkami: </w:t>
      </w:r>
      <w:r w:rsidRPr="00856ABC">
        <w:rPr>
          <w:rFonts w:ascii="Arial" w:hAnsi="Arial" w:cs="Arial"/>
          <w:bCs/>
        </w:rPr>
        <w:t>(</w:t>
      </w:r>
      <w:r w:rsidRPr="00856ABC">
        <w:rPr>
          <w:rFonts w:ascii="Arial" w:hAnsi="Arial" w:cs="Arial"/>
        </w:rPr>
        <w:t>§ 20 ods. 2 písm. a) Zákona v spojení s prílohou č. 1 vyhlášky)</w:t>
      </w:r>
    </w:p>
    <w:p w14:paraId="117FC785" w14:textId="77777777" w:rsidR="00856ABC" w:rsidRPr="00856ABC" w:rsidRDefault="00856ABC">
      <w:pPr>
        <w:numPr>
          <w:ilvl w:val="0"/>
          <w:numId w:val="30"/>
        </w:numPr>
        <w:spacing w:after="160" w:line="278" w:lineRule="auto"/>
        <w:jc w:val="both"/>
        <w:rPr>
          <w:rFonts w:ascii="Arial" w:hAnsi="Arial" w:cs="Arial"/>
        </w:rPr>
      </w:pPr>
      <w:r w:rsidRPr="00856ABC">
        <w:rPr>
          <w:rFonts w:ascii="Arial" w:hAnsi="Arial" w:cs="Arial"/>
        </w:rPr>
        <w:t xml:space="preserve">je definovaný a zavedený systém vzdelávania a preškoľovania pre všetky roly týkajúce sa kybernetickej bezpečnosti, </w:t>
      </w:r>
    </w:p>
    <w:p w14:paraId="6E15F362" w14:textId="77777777" w:rsidR="00856ABC" w:rsidRPr="00856ABC" w:rsidRDefault="00856ABC">
      <w:pPr>
        <w:numPr>
          <w:ilvl w:val="0"/>
          <w:numId w:val="30"/>
        </w:numPr>
        <w:spacing w:after="160" w:line="278" w:lineRule="auto"/>
        <w:jc w:val="both"/>
        <w:rPr>
          <w:rFonts w:ascii="Arial" w:hAnsi="Arial" w:cs="Arial"/>
        </w:rPr>
      </w:pPr>
      <w:r w:rsidRPr="00856ABC">
        <w:rPr>
          <w:rFonts w:ascii="Arial" w:hAnsi="Arial" w:cs="Arial"/>
        </w:rPr>
        <w:t>je uplatnená zásada najnižších privilégií, podľa ktorej sú každému používateľovi obmedzené privilégiá v najväčšom rozsahu potrebnom na splnenie pridelených úloh,</w:t>
      </w:r>
    </w:p>
    <w:p w14:paraId="5B26EE09" w14:textId="6A0665C2" w:rsidR="00856ABC" w:rsidRPr="00856ABC" w:rsidRDefault="00856ABC">
      <w:pPr>
        <w:numPr>
          <w:ilvl w:val="0"/>
          <w:numId w:val="30"/>
        </w:numPr>
        <w:spacing w:after="160" w:line="278" w:lineRule="auto"/>
        <w:jc w:val="both"/>
        <w:rPr>
          <w:rFonts w:ascii="Arial" w:hAnsi="Arial" w:cs="Arial"/>
        </w:rPr>
      </w:pPr>
      <w:r w:rsidRPr="00856ABC">
        <w:rPr>
          <w:rFonts w:ascii="Arial" w:hAnsi="Arial" w:cs="Arial"/>
        </w:rPr>
        <w:t xml:space="preserve">je uplatnená zásada oddeľovania zodpovedností, podľa ktorej žiaden používateľ nemá oprávnenie upravovať alebo používať aktíva </w:t>
      </w:r>
      <w:r w:rsidR="003E6732">
        <w:rPr>
          <w:rFonts w:ascii="Arial" w:hAnsi="Arial" w:cs="Arial"/>
        </w:rPr>
        <w:t>objednávateľa</w:t>
      </w:r>
      <w:r w:rsidRPr="00856ABC">
        <w:rPr>
          <w:rFonts w:ascii="Arial" w:hAnsi="Arial" w:cs="Arial"/>
        </w:rPr>
        <w:t xml:space="preserve"> bez autorizácie alebo overenia identity,</w:t>
      </w:r>
    </w:p>
    <w:p w14:paraId="7F86BDC9" w14:textId="77777777" w:rsidR="00856ABC" w:rsidRPr="00856ABC" w:rsidRDefault="00856ABC">
      <w:pPr>
        <w:numPr>
          <w:ilvl w:val="0"/>
          <w:numId w:val="30"/>
        </w:numPr>
        <w:spacing w:after="160" w:line="278" w:lineRule="auto"/>
        <w:jc w:val="both"/>
        <w:rPr>
          <w:rFonts w:ascii="Arial" w:hAnsi="Arial" w:cs="Arial"/>
        </w:rPr>
      </w:pPr>
      <w:r w:rsidRPr="00856ABC">
        <w:rPr>
          <w:rFonts w:ascii="Arial" w:hAnsi="Arial" w:cs="Arial"/>
        </w:rPr>
        <w:t>je uplatnená zásada vymedzenia právomoci, povinnosti a zodpovednosti, ktoré sú súčasťou pracovnej náplne alebo obdobného opisu pracovných činností,</w:t>
      </w:r>
    </w:p>
    <w:p w14:paraId="6F2BC526" w14:textId="77777777" w:rsidR="00856ABC" w:rsidRDefault="00856ABC">
      <w:pPr>
        <w:numPr>
          <w:ilvl w:val="0"/>
          <w:numId w:val="30"/>
        </w:numPr>
        <w:spacing w:after="160" w:line="278" w:lineRule="auto"/>
        <w:jc w:val="both"/>
        <w:rPr>
          <w:rFonts w:ascii="Arial" w:hAnsi="Arial" w:cs="Arial"/>
        </w:rPr>
      </w:pPr>
      <w:r w:rsidRPr="00856ABC">
        <w:rPr>
          <w:rFonts w:ascii="Arial" w:hAnsi="Arial" w:cs="Arial"/>
        </w:rPr>
        <w:t>je uplatnená zásada sprístupňovania informácií podľa zásady aktuálnej potreby poznať, podľa ktorej prístup k informáciám a ich vlastníctvo je obmedzené len na tie osoby, ktoré z dôvodu plnenia svojich úloh alebo povinností musia byť s takýmito informáciami oboznámené alebo ich spracúvajú,</w:t>
      </w:r>
    </w:p>
    <w:p w14:paraId="0A3D7BEC" w14:textId="77777777" w:rsidR="00856ABC" w:rsidRPr="00856ABC" w:rsidRDefault="00856ABC" w:rsidP="00856ABC">
      <w:pPr>
        <w:spacing w:after="160" w:line="278" w:lineRule="auto"/>
        <w:ind w:left="720"/>
        <w:jc w:val="both"/>
        <w:rPr>
          <w:rFonts w:ascii="Arial" w:hAnsi="Arial" w:cs="Arial"/>
        </w:rPr>
      </w:pPr>
    </w:p>
    <w:p w14:paraId="7D3729D4" w14:textId="77EB4702" w:rsidR="00856ABC" w:rsidRPr="00856ABC" w:rsidRDefault="00856ABC" w:rsidP="00856ABC">
      <w:pPr>
        <w:jc w:val="both"/>
        <w:rPr>
          <w:rFonts w:ascii="Arial" w:hAnsi="Arial" w:cs="Arial"/>
          <w:b/>
          <w:bCs/>
        </w:rPr>
      </w:pPr>
      <w:r w:rsidRPr="00856ABC">
        <w:rPr>
          <w:rFonts w:ascii="Arial" w:hAnsi="Arial" w:cs="Arial"/>
          <w:b/>
          <w:bCs/>
        </w:rPr>
        <w:t xml:space="preserve">Správu zraniteľností a kybernetických hrozieb zabezpečuje </w:t>
      </w:r>
      <w:r w:rsidR="005231CA">
        <w:rPr>
          <w:rFonts w:ascii="Arial" w:hAnsi="Arial" w:cs="Arial"/>
          <w:b/>
          <w:bCs/>
        </w:rPr>
        <w:t>p</w:t>
      </w:r>
      <w:r w:rsidR="0040452C">
        <w:rPr>
          <w:rFonts w:ascii="Arial" w:hAnsi="Arial" w:cs="Arial"/>
          <w:b/>
          <w:bCs/>
        </w:rPr>
        <w:t>oskytovateľ</w:t>
      </w:r>
      <w:r w:rsidRPr="00856ABC">
        <w:rPr>
          <w:rFonts w:ascii="Arial" w:hAnsi="Arial" w:cs="Arial"/>
          <w:b/>
          <w:bCs/>
        </w:rPr>
        <w:t xml:space="preserve"> prostredníctvom opatrení definovaných v nasledovných bodoch alebo prostredníctvom opatrení s porovnateľnými účinkami:  </w:t>
      </w:r>
      <w:r w:rsidRPr="00856ABC">
        <w:rPr>
          <w:rFonts w:ascii="Arial" w:hAnsi="Arial" w:cs="Arial"/>
        </w:rPr>
        <w:t>(§ 20 ods. 2 písm. b) Zákona v spojení s prílohou č. 1 vyhlášky)</w:t>
      </w:r>
    </w:p>
    <w:p w14:paraId="484CA0ED" w14:textId="77777777" w:rsidR="00856ABC" w:rsidRPr="00856ABC" w:rsidRDefault="00856ABC">
      <w:pPr>
        <w:pStyle w:val="Odsekzoznamu"/>
        <w:numPr>
          <w:ilvl w:val="0"/>
          <w:numId w:val="28"/>
        </w:numPr>
        <w:spacing w:after="160" w:line="259" w:lineRule="auto"/>
        <w:jc w:val="both"/>
        <w:rPr>
          <w:rFonts w:ascii="Arial" w:hAnsi="Arial" w:cs="Arial"/>
        </w:rPr>
      </w:pPr>
      <w:r w:rsidRPr="00856ABC">
        <w:rPr>
          <w:rFonts w:ascii="Arial" w:hAnsi="Arial" w:cs="Arial"/>
        </w:rPr>
        <w:t>je zabezpečená informovanosť o identifikovaných kybernetických hrozbách s cieľom prijať primerané bezpečnostné opatrenia vrátane kybernetických hrozieb špecifických pre informačné a komunikačné technológie a operačné technológie,</w:t>
      </w:r>
    </w:p>
    <w:p w14:paraId="3EC68821" w14:textId="77777777" w:rsidR="00856ABC" w:rsidRPr="00856ABC" w:rsidRDefault="00856ABC">
      <w:pPr>
        <w:pStyle w:val="Odsekzoznamu"/>
        <w:numPr>
          <w:ilvl w:val="0"/>
          <w:numId w:val="28"/>
        </w:numPr>
        <w:spacing w:after="160" w:line="259" w:lineRule="auto"/>
        <w:jc w:val="both"/>
        <w:rPr>
          <w:rFonts w:ascii="Arial" w:hAnsi="Arial" w:cs="Arial"/>
        </w:rPr>
      </w:pPr>
      <w:r w:rsidRPr="00856ABC">
        <w:rPr>
          <w:rFonts w:ascii="Arial" w:hAnsi="Arial" w:cs="Arial"/>
        </w:rPr>
        <w:t>sú získavané informácie o zraniteľnostiach používaných informačných systémov vrátane hodnotenia, do akej miery sú tieto systémy zraniteľné a prijímania vhodných opatrení na ich mitigáciu,</w:t>
      </w:r>
    </w:p>
    <w:p w14:paraId="61612045" w14:textId="77777777" w:rsidR="00856ABC" w:rsidRPr="00856ABC" w:rsidRDefault="00856ABC">
      <w:pPr>
        <w:numPr>
          <w:ilvl w:val="0"/>
          <w:numId w:val="28"/>
        </w:numPr>
        <w:spacing w:after="160" w:line="278" w:lineRule="auto"/>
        <w:jc w:val="both"/>
        <w:rPr>
          <w:rFonts w:ascii="Arial" w:hAnsi="Arial" w:cs="Arial"/>
        </w:rPr>
      </w:pPr>
      <w:r w:rsidRPr="00856ABC">
        <w:rPr>
          <w:rFonts w:ascii="Arial" w:hAnsi="Arial" w:cs="Arial"/>
        </w:rPr>
        <w:t>je najmenej raz za 6 mesiacov vykonávané pravidelné posudzovanie zraniteľností,</w:t>
      </w:r>
    </w:p>
    <w:p w14:paraId="661FDF71" w14:textId="77777777" w:rsidR="00856ABC" w:rsidRPr="00856ABC" w:rsidRDefault="00856ABC">
      <w:pPr>
        <w:numPr>
          <w:ilvl w:val="0"/>
          <w:numId w:val="28"/>
        </w:numPr>
        <w:spacing w:after="160" w:line="278" w:lineRule="auto"/>
        <w:jc w:val="both"/>
        <w:rPr>
          <w:rFonts w:ascii="Arial" w:hAnsi="Arial" w:cs="Arial"/>
        </w:rPr>
      </w:pPr>
      <w:r w:rsidRPr="00856ABC">
        <w:rPr>
          <w:rFonts w:ascii="Arial" w:hAnsi="Arial" w:cs="Arial"/>
        </w:rPr>
        <w:t>sú určené priority aktualizácií na základe posúdenia rizík a analýzy vplyvov,</w:t>
      </w:r>
    </w:p>
    <w:p w14:paraId="6FCBCCDC" w14:textId="77777777" w:rsidR="00856ABC" w:rsidRDefault="00856ABC">
      <w:pPr>
        <w:numPr>
          <w:ilvl w:val="0"/>
          <w:numId w:val="28"/>
        </w:numPr>
        <w:spacing w:after="160" w:line="278" w:lineRule="auto"/>
        <w:jc w:val="both"/>
        <w:rPr>
          <w:rFonts w:ascii="Arial" w:hAnsi="Arial" w:cs="Arial"/>
        </w:rPr>
      </w:pPr>
      <w:r w:rsidRPr="00856ABC">
        <w:rPr>
          <w:rFonts w:ascii="Arial" w:hAnsi="Arial" w:cs="Arial"/>
        </w:rPr>
        <w:t>na webovom sídle sú zverejnené kontaktné údaje pre nahlasovanie zistených zraniteľností.</w:t>
      </w:r>
    </w:p>
    <w:p w14:paraId="589595D1" w14:textId="77777777" w:rsidR="00856ABC" w:rsidRPr="00856ABC" w:rsidRDefault="00856ABC" w:rsidP="00856ABC">
      <w:pPr>
        <w:spacing w:after="160" w:line="278" w:lineRule="auto"/>
        <w:ind w:left="720"/>
        <w:jc w:val="both"/>
        <w:rPr>
          <w:rFonts w:ascii="Arial" w:hAnsi="Arial" w:cs="Arial"/>
        </w:rPr>
      </w:pPr>
    </w:p>
    <w:p w14:paraId="787F19D1" w14:textId="39BC8C1E" w:rsidR="00856ABC" w:rsidRPr="00856ABC" w:rsidRDefault="00856ABC" w:rsidP="00856ABC">
      <w:pPr>
        <w:jc w:val="both"/>
        <w:rPr>
          <w:rFonts w:ascii="Arial" w:hAnsi="Arial" w:cs="Arial"/>
        </w:rPr>
      </w:pPr>
      <w:r w:rsidRPr="00856ABC">
        <w:rPr>
          <w:rFonts w:ascii="Arial" w:hAnsi="Arial" w:cs="Arial"/>
          <w:b/>
          <w:bCs/>
        </w:rPr>
        <w:t xml:space="preserve">Správu aktív a riadenie kybernetických hrozieb a rizík zabezpečuje </w:t>
      </w:r>
      <w:r w:rsidR="005231CA">
        <w:rPr>
          <w:rFonts w:ascii="Arial" w:hAnsi="Arial" w:cs="Arial"/>
          <w:b/>
          <w:bCs/>
        </w:rPr>
        <w:t>poskytovateľ</w:t>
      </w:r>
      <w:r w:rsidR="005231CA" w:rsidRPr="00856ABC">
        <w:rPr>
          <w:rFonts w:ascii="Arial" w:hAnsi="Arial" w:cs="Arial"/>
          <w:b/>
          <w:bCs/>
        </w:rPr>
        <w:t xml:space="preserve"> </w:t>
      </w:r>
      <w:r w:rsidRPr="00856ABC">
        <w:rPr>
          <w:rFonts w:ascii="Arial" w:hAnsi="Arial" w:cs="Arial"/>
          <w:b/>
          <w:bCs/>
        </w:rPr>
        <w:t xml:space="preserve">prostredníctvom opatrení definovaných v nasledovných bodoch alebo prostredníctvom </w:t>
      </w:r>
      <w:r w:rsidRPr="00856ABC">
        <w:rPr>
          <w:rFonts w:ascii="Arial" w:hAnsi="Arial" w:cs="Arial"/>
          <w:b/>
          <w:bCs/>
        </w:rPr>
        <w:lastRenderedPageBreak/>
        <w:t xml:space="preserve">opatrení s porovnateľnými účinkami: </w:t>
      </w:r>
      <w:r w:rsidRPr="00856ABC">
        <w:rPr>
          <w:rFonts w:ascii="Arial" w:hAnsi="Arial" w:cs="Arial"/>
          <w:bCs/>
        </w:rPr>
        <w:t>(</w:t>
      </w:r>
      <w:r w:rsidRPr="00856ABC">
        <w:rPr>
          <w:rFonts w:ascii="Arial" w:hAnsi="Arial" w:cs="Arial"/>
        </w:rPr>
        <w:t>§ 20 ods. 2 písm. c) Zákona v spojení s prílohou č. 1 vyhlášky)</w:t>
      </w:r>
    </w:p>
    <w:p w14:paraId="3F0E578B" w14:textId="77777777" w:rsidR="00856ABC" w:rsidRPr="00856ABC" w:rsidRDefault="00856ABC">
      <w:pPr>
        <w:pStyle w:val="Odsekzoznamu"/>
        <w:numPr>
          <w:ilvl w:val="0"/>
          <w:numId w:val="28"/>
        </w:numPr>
        <w:jc w:val="both"/>
        <w:rPr>
          <w:rFonts w:ascii="Arial" w:hAnsi="Arial" w:cs="Arial"/>
        </w:rPr>
      </w:pPr>
      <w:r w:rsidRPr="00856ABC">
        <w:rPr>
          <w:rFonts w:ascii="Arial" w:hAnsi="Arial" w:cs="Arial"/>
        </w:rPr>
        <w:t>sú zdokumentované a prijaté pravidlá používania a postupy nakladania s aktívami,</w:t>
      </w:r>
    </w:p>
    <w:p w14:paraId="244149A3" w14:textId="504DD049" w:rsidR="00856ABC" w:rsidRDefault="00856ABC">
      <w:pPr>
        <w:pStyle w:val="Odsekzoznamu"/>
        <w:numPr>
          <w:ilvl w:val="0"/>
          <w:numId w:val="28"/>
        </w:numPr>
        <w:jc w:val="both"/>
        <w:rPr>
          <w:rFonts w:ascii="Arial" w:hAnsi="Arial" w:cs="Arial"/>
        </w:rPr>
      </w:pPr>
      <w:r w:rsidRPr="00856ABC">
        <w:rPr>
          <w:rFonts w:ascii="Arial" w:hAnsi="Arial" w:cs="Arial"/>
        </w:rPr>
        <w:t xml:space="preserve">zamestnanci </w:t>
      </w:r>
      <w:r w:rsidR="002D0961">
        <w:rPr>
          <w:rFonts w:ascii="Arial" w:hAnsi="Arial" w:cs="Arial"/>
        </w:rPr>
        <w:t>poskytovateľa</w:t>
      </w:r>
      <w:r w:rsidRPr="00856ABC">
        <w:rPr>
          <w:rFonts w:ascii="Arial" w:hAnsi="Arial" w:cs="Arial"/>
        </w:rPr>
        <w:t xml:space="preserve"> pri zmene alebo pri ukončení pracovného pomeru, zmluvy alebo obdobného zmluvného vzťahu preukázateľným spôsobom vracajú </w:t>
      </w:r>
      <w:r w:rsidR="002D0961">
        <w:rPr>
          <w:rFonts w:ascii="Arial" w:hAnsi="Arial" w:cs="Arial"/>
        </w:rPr>
        <w:t>objednávateľovi</w:t>
      </w:r>
      <w:r w:rsidRPr="00856ABC">
        <w:rPr>
          <w:rFonts w:ascii="Arial" w:hAnsi="Arial" w:cs="Arial"/>
        </w:rPr>
        <w:t xml:space="preserve"> všetky aktíva, ktoré mali zverené.</w:t>
      </w:r>
    </w:p>
    <w:p w14:paraId="42B841C7" w14:textId="77777777" w:rsidR="00856ABC" w:rsidRPr="00856ABC" w:rsidRDefault="00856ABC" w:rsidP="00856ABC">
      <w:pPr>
        <w:pStyle w:val="Odsekzoznamu"/>
        <w:jc w:val="both"/>
        <w:rPr>
          <w:rFonts w:ascii="Arial" w:hAnsi="Arial" w:cs="Arial"/>
        </w:rPr>
      </w:pPr>
    </w:p>
    <w:p w14:paraId="77B2B965" w14:textId="27212721" w:rsidR="00856ABC" w:rsidRPr="00856ABC" w:rsidRDefault="00856ABC" w:rsidP="00856ABC">
      <w:pPr>
        <w:jc w:val="both"/>
        <w:rPr>
          <w:rFonts w:ascii="Arial" w:hAnsi="Arial" w:cs="Arial"/>
          <w:b/>
          <w:bCs/>
        </w:rPr>
      </w:pPr>
      <w:r w:rsidRPr="00856ABC">
        <w:rPr>
          <w:rFonts w:ascii="Arial" w:hAnsi="Arial" w:cs="Arial"/>
          <w:b/>
          <w:bCs/>
        </w:rPr>
        <w:t xml:space="preserve">Riadenie udalostí a kybernetických bezpečnostných incidentov zabezpečuje </w:t>
      </w:r>
      <w:r w:rsidR="005231CA">
        <w:rPr>
          <w:rFonts w:ascii="Arial" w:hAnsi="Arial" w:cs="Arial"/>
          <w:b/>
          <w:bCs/>
        </w:rPr>
        <w:t>poskytovateľ</w:t>
      </w:r>
      <w:r w:rsidR="005231CA" w:rsidRPr="00856ABC">
        <w:rPr>
          <w:rFonts w:ascii="Arial" w:hAnsi="Arial" w:cs="Arial"/>
          <w:b/>
          <w:bCs/>
        </w:rPr>
        <w:t xml:space="preserve"> </w:t>
      </w:r>
      <w:r w:rsidRPr="00856ABC">
        <w:rPr>
          <w:rFonts w:ascii="Arial" w:hAnsi="Arial" w:cs="Arial"/>
          <w:b/>
          <w:bCs/>
        </w:rPr>
        <w:t xml:space="preserve">prostredníctvom opatrení definovaných v nasledovných bodoch alebo prostredníctvom opatrení s porovnateľnými účinkami:  </w:t>
      </w:r>
      <w:r w:rsidRPr="00856ABC">
        <w:rPr>
          <w:rFonts w:ascii="Arial" w:hAnsi="Arial" w:cs="Arial"/>
        </w:rPr>
        <w:t>(§ 20 ods. 2 písm. d) Zákona v spojení s prílohou č. 1 Vyhlášky)</w:t>
      </w:r>
    </w:p>
    <w:p w14:paraId="1E7F46F6" w14:textId="77777777" w:rsidR="00856ABC" w:rsidRPr="00856ABC" w:rsidRDefault="00856ABC">
      <w:pPr>
        <w:pStyle w:val="Odsekzoznamu"/>
        <w:numPr>
          <w:ilvl w:val="0"/>
          <w:numId w:val="27"/>
        </w:numPr>
        <w:spacing w:after="160" w:line="259" w:lineRule="auto"/>
        <w:jc w:val="both"/>
        <w:rPr>
          <w:rFonts w:ascii="Arial" w:hAnsi="Arial" w:cs="Arial"/>
        </w:rPr>
      </w:pPr>
      <w:r w:rsidRPr="00856ABC">
        <w:rPr>
          <w:rFonts w:ascii="Arial" w:hAnsi="Arial" w:cs="Arial"/>
        </w:rPr>
        <w:t>je zabezpečené plánovanie a testovanie riešenia kybernetických bezpečnostných incidentov aspoň raz za kalendárny rok a sú definované, prijaté a oznámené procesy, úlohy a zodpovednosti v oblasti riešenia kybernetických bezpečnostných incidentov,</w:t>
      </w:r>
    </w:p>
    <w:p w14:paraId="13D21B2B" w14:textId="77777777" w:rsidR="00856ABC" w:rsidRPr="00856ABC" w:rsidRDefault="00856ABC">
      <w:pPr>
        <w:pStyle w:val="Odsekzoznamu"/>
        <w:numPr>
          <w:ilvl w:val="0"/>
          <w:numId w:val="27"/>
        </w:numPr>
        <w:spacing w:after="160" w:line="259" w:lineRule="auto"/>
        <w:jc w:val="both"/>
        <w:rPr>
          <w:rFonts w:ascii="Arial" w:hAnsi="Arial" w:cs="Arial"/>
        </w:rPr>
      </w:pPr>
      <w:r w:rsidRPr="00856ABC">
        <w:rPr>
          <w:rFonts w:ascii="Arial" w:hAnsi="Arial" w:cs="Arial"/>
        </w:rPr>
        <w:t>je zabezpečené posúdenie udalostí kybernetickej bezpečnosti a určenie ich priorít,</w:t>
      </w:r>
    </w:p>
    <w:p w14:paraId="7E690540" w14:textId="77777777" w:rsidR="00856ABC" w:rsidRPr="00856ABC" w:rsidRDefault="00856ABC">
      <w:pPr>
        <w:pStyle w:val="Odsekzoznamu"/>
        <w:numPr>
          <w:ilvl w:val="0"/>
          <w:numId w:val="27"/>
        </w:numPr>
        <w:spacing w:after="160" w:line="259" w:lineRule="auto"/>
        <w:jc w:val="both"/>
        <w:rPr>
          <w:rFonts w:ascii="Arial" w:hAnsi="Arial" w:cs="Arial"/>
        </w:rPr>
      </w:pPr>
      <w:r w:rsidRPr="00856ABC">
        <w:rPr>
          <w:rFonts w:ascii="Arial" w:hAnsi="Arial" w:cs="Arial"/>
        </w:rPr>
        <w:t>je definovaný systém reakcie na kybernetické bezpečnostné incidenty,</w:t>
      </w:r>
    </w:p>
    <w:p w14:paraId="1DFB7724" w14:textId="77777777" w:rsidR="00856ABC" w:rsidRPr="00856ABC" w:rsidRDefault="00856ABC">
      <w:pPr>
        <w:pStyle w:val="Odsekzoznamu"/>
        <w:numPr>
          <w:ilvl w:val="0"/>
          <w:numId w:val="27"/>
        </w:numPr>
        <w:spacing w:after="160" w:line="259" w:lineRule="auto"/>
        <w:jc w:val="both"/>
        <w:rPr>
          <w:rFonts w:ascii="Arial" w:hAnsi="Arial" w:cs="Arial"/>
        </w:rPr>
      </w:pPr>
      <w:r w:rsidRPr="00856ABC">
        <w:rPr>
          <w:rFonts w:ascii="Arial" w:hAnsi="Arial" w:cs="Arial"/>
        </w:rPr>
        <w:t>poznatky získané z riešených kybernetických bezpečnostných incidentov sú preukázateľne zohľadnené v procese riadenia kybernetickej bezpečnosti,</w:t>
      </w:r>
    </w:p>
    <w:p w14:paraId="5316628A" w14:textId="77777777" w:rsidR="00856ABC" w:rsidRPr="00856ABC" w:rsidRDefault="00856ABC">
      <w:pPr>
        <w:pStyle w:val="Odsekzoznamu"/>
        <w:numPr>
          <w:ilvl w:val="0"/>
          <w:numId w:val="27"/>
        </w:numPr>
        <w:spacing w:after="160" w:line="259" w:lineRule="auto"/>
        <w:jc w:val="both"/>
        <w:rPr>
          <w:rFonts w:ascii="Arial" w:hAnsi="Arial" w:cs="Arial"/>
        </w:rPr>
      </w:pPr>
      <w:r w:rsidRPr="00856ABC">
        <w:rPr>
          <w:rFonts w:ascii="Arial" w:hAnsi="Arial" w:cs="Arial"/>
        </w:rPr>
        <w:t>sú zavedené a uplatňované postupy na identifikáciu, zhromažďovanie, získavanie a uchovávanie digitálnych stôp súvisiacich s kybernetickými bezpečnostnými incidentmi,</w:t>
      </w:r>
    </w:p>
    <w:p w14:paraId="1CCF2665" w14:textId="77777777" w:rsidR="00856ABC" w:rsidRPr="00856ABC" w:rsidRDefault="00856ABC">
      <w:pPr>
        <w:pStyle w:val="Odsekzoznamu"/>
        <w:numPr>
          <w:ilvl w:val="0"/>
          <w:numId w:val="27"/>
        </w:numPr>
        <w:spacing w:after="160" w:line="259" w:lineRule="auto"/>
        <w:jc w:val="both"/>
        <w:rPr>
          <w:rFonts w:ascii="Arial" w:hAnsi="Arial" w:cs="Arial"/>
        </w:rPr>
      </w:pPr>
      <w:r w:rsidRPr="00856ABC">
        <w:rPr>
          <w:rFonts w:ascii="Arial" w:hAnsi="Arial" w:cs="Arial"/>
        </w:rPr>
        <w:t>v prípade kybernetického bezpečnostného incidentu sú dodržiavané všetky stanovené bezpečnostné opatrenia a postupy,</w:t>
      </w:r>
    </w:p>
    <w:p w14:paraId="5200B77F" w14:textId="77777777" w:rsidR="00856ABC" w:rsidRPr="00856ABC" w:rsidRDefault="00856ABC">
      <w:pPr>
        <w:pStyle w:val="Odsekzoznamu"/>
        <w:numPr>
          <w:ilvl w:val="0"/>
          <w:numId w:val="27"/>
        </w:numPr>
        <w:jc w:val="both"/>
        <w:rPr>
          <w:rFonts w:ascii="Arial" w:hAnsi="Arial" w:cs="Arial"/>
          <w:b/>
          <w:bCs/>
        </w:rPr>
      </w:pPr>
      <w:r w:rsidRPr="00856ABC">
        <w:rPr>
          <w:rFonts w:ascii="Arial" w:hAnsi="Arial" w:cs="Arial"/>
        </w:rPr>
        <w:t>sú definované a pravidelne, aspoň raz ročne testované pravidlá pre izoláciu kritických komponentov sietí, informačných systémov a operačných technológií počas kybernetického bezpečnostného incidentu; o vykonaní testovania sa vyhotovuje záznam, ktorý sa uchováva najmenej na obdobie od ukončenia posledného auditu do ukončenia nasledujúceho auditu alebo samohodnotenia.</w:t>
      </w:r>
    </w:p>
    <w:p w14:paraId="7A74053C" w14:textId="77777777" w:rsidR="00856ABC" w:rsidRPr="00856ABC" w:rsidRDefault="00856ABC" w:rsidP="00856ABC">
      <w:pPr>
        <w:pStyle w:val="Odsekzoznamu"/>
        <w:jc w:val="both"/>
        <w:rPr>
          <w:rFonts w:ascii="Arial" w:hAnsi="Arial" w:cs="Arial"/>
          <w:b/>
          <w:bCs/>
        </w:rPr>
      </w:pPr>
    </w:p>
    <w:p w14:paraId="008C75EE" w14:textId="6AEA3262" w:rsidR="00856ABC" w:rsidRPr="00856ABC" w:rsidRDefault="00856ABC" w:rsidP="00856ABC">
      <w:pPr>
        <w:jc w:val="both"/>
        <w:rPr>
          <w:rFonts w:ascii="Arial" w:hAnsi="Arial" w:cs="Arial"/>
        </w:rPr>
      </w:pPr>
      <w:r w:rsidRPr="00856ABC">
        <w:rPr>
          <w:rFonts w:ascii="Arial" w:hAnsi="Arial" w:cs="Arial"/>
          <w:b/>
          <w:bCs/>
        </w:rPr>
        <w:t xml:space="preserve">Riadenie kontinuity činností, zálohovanie, obnovu systémov po havárii a krízové riadenie zabezpečuje </w:t>
      </w:r>
      <w:r w:rsidR="005231CA">
        <w:rPr>
          <w:rFonts w:ascii="Arial" w:hAnsi="Arial" w:cs="Arial"/>
          <w:b/>
          <w:bCs/>
        </w:rPr>
        <w:t>poskytovateľ</w:t>
      </w:r>
      <w:r w:rsidR="005231CA" w:rsidRPr="00856ABC">
        <w:rPr>
          <w:rFonts w:ascii="Arial" w:hAnsi="Arial" w:cs="Arial"/>
          <w:b/>
          <w:bCs/>
        </w:rPr>
        <w:t xml:space="preserve"> </w:t>
      </w:r>
      <w:r w:rsidRPr="00856ABC">
        <w:rPr>
          <w:rFonts w:ascii="Arial" w:hAnsi="Arial" w:cs="Arial"/>
          <w:b/>
          <w:bCs/>
        </w:rPr>
        <w:t xml:space="preserve">prostredníctvom opatrení definovaných v nasledovných bodoch alebo prostredníctvom opatrení s porovnateľnými účinkami: </w:t>
      </w:r>
      <w:r w:rsidRPr="00856ABC">
        <w:rPr>
          <w:rFonts w:ascii="Arial" w:hAnsi="Arial" w:cs="Arial"/>
          <w:bCs/>
        </w:rPr>
        <w:t>(</w:t>
      </w:r>
      <w:r w:rsidRPr="00856ABC">
        <w:rPr>
          <w:rFonts w:ascii="Arial" w:hAnsi="Arial" w:cs="Arial"/>
        </w:rPr>
        <w:t>§ 20 ods. 2 písm. e) Zákona v spojení s prílohou č. 1 vyhlášky)</w:t>
      </w:r>
    </w:p>
    <w:p w14:paraId="2794E96E" w14:textId="77777777" w:rsidR="00856ABC" w:rsidRPr="00856ABC" w:rsidRDefault="00856ABC">
      <w:pPr>
        <w:pStyle w:val="Odsekzoznamu"/>
        <w:numPr>
          <w:ilvl w:val="0"/>
          <w:numId w:val="27"/>
        </w:numPr>
        <w:jc w:val="both"/>
        <w:rPr>
          <w:rFonts w:ascii="Arial" w:hAnsi="Arial" w:cs="Arial"/>
        </w:rPr>
      </w:pPr>
      <w:r w:rsidRPr="00856ABC">
        <w:rPr>
          <w:rFonts w:ascii="Arial" w:hAnsi="Arial" w:cs="Arial"/>
        </w:rPr>
        <w:t>prijíma opatrenia tak, aby bola dostupnosť aktív počas kybernetického bezpečnostného incidentu primerane zabezpečená plánovaním, prijatím, udržiavaním a testovaním na základe cieľov procesu riadenia kontinuity činností a požiadaviek na obnovu prevádzky informačných technológií alebo operačných technológií po kybernetickom bezpečnostnom incidente,</w:t>
      </w:r>
    </w:p>
    <w:p w14:paraId="16CBDCC2" w14:textId="77777777" w:rsidR="00856ABC" w:rsidRPr="00856ABC" w:rsidRDefault="00856ABC">
      <w:pPr>
        <w:pStyle w:val="Odsekzoznamu"/>
        <w:numPr>
          <w:ilvl w:val="0"/>
          <w:numId w:val="27"/>
        </w:numPr>
        <w:jc w:val="both"/>
        <w:rPr>
          <w:rFonts w:ascii="Arial" w:hAnsi="Arial" w:cs="Arial"/>
        </w:rPr>
      </w:pPr>
      <w:r w:rsidRPr="00856ABC">
        <w:rPr>
          <w:rFonts w:ascii="Arial" w:hAnsi="Arial" w:cs="Arial"/>
        </w:rPr>
        <w:t>sú udržiavané a pravidelne, aspoň raz ročne testované záložné kópie dát, softvéru a konfigurácie sietí, informačných systémov a operačných technológií, o vykonaní testovania sa vyhotovuje záznam, ktorý sa uchováva najmenej na obdobie od ukončenia posledného auditu do ukončenia nasledujúceho auditu alebo samohodnotenia,</w:t>
      </w:r>
    </w:p>
    <w:p w14:paraId="33FD6591" w14:textId="35AB58EE" w:rsidR="00856ABC" w:rsidRPr="00A10BEB" w:rsidRDefault="00856ABC">
      <w:pPr>
        <w:pStyle w:val="Odsekzoznamu"/>
        <w:numPr>
          <w:ilvl w:val="0"/>
          <w:numId w:val="27"/>
        </w:numPr>
        <w:jc w:val="both"/>
        <w:rPr>
          <w:rFonts w:ascii="Arial" w:hAnsi="Arial" w:cs="Arial"/>
        </w:rPr>
      </w:pPr>
      <w:r w:rsidRPr="00856ABC">
        <w:rPr>
          <w:rFonts w:ascii="Arial" w:hAnsi="Arial" w:cs="Arial"/>
        </w:rPr>
        <w:t>je zavedený a dodržiavaný princíp spravovania záložných kópií údajov alebo konfigurácií, ktorý zabezpečuje tri kópie údajov alebo konfigurácií, na dvoch rozličných typoch médií, z ktorých jedna kópia je uložená v logicky, fyzicky a geograficky oddelenom priestore.</w:t>
      </w:r>
    </w:p>
    <w:p w14:paraId="39862ED3" w14:textId="5634D2D0" w:rsidR="00856ABC" w:rsidRPr="00856ABC" w:rsidRDefault="00856ABC" w:rsidP="00856ABC">
      <w:pPr>
        <w:jc w:val="both"/>
        <w:rPr>
          <w:rFonts w:ascii="Arial" w:hAnsi="Arial" w:cs="Arial"/>
          <w:b/>
          <w:bCs/>
        </w:rPr>
      </w:pPr>
      <w:r w:rsidRPr="00856ABC">
        <w:rPr>
          <w:rFonts w:ascii="Arial" w:hAnsi="Arial" w:cs="Arial"/>
          <w:b/>
          <w:bCs/>
        </w:rPr>
        <w:lastRenderedPageBreak/>
        <w:t xml:space="preserve">Bezpečnosť pri nadobúdaní, vývoji a údržbe siete, informačných systémov, aplikácií a konfigurácií zabezpečuje </w:t>
      </w:r>
      <w:r w:rsidR="005231CA">
        <w:rPr>
          <w:rFonts w:ascii="Arial" w:hAnsi="Arial" w:cs="Arial"/>
          <w:b/>
          <w:bCs/>
        </w:rPr>
        <w:t>poskytovateľ</w:t>
      </w:r>
      <w:r w:rsidR="005231CA" w:rsidRPr="00856ABC">
        <w:rPr>
          <w:rFonts w:ascii="Arial" w:hAnsi="Arial" w:cs="Arial"/>
          <w:b/>
          <w:bCs/>
        </w:rPr>
        <w:t xml:space="preserve"> </w:t>
      </w:r>
      <w:r w:rsidRPr="00856ABC">
        <w:rPr>
          <w:rFonts w:ascii="Arial" w:hAnsi="Arial" w:cs="Arial"/>
          <w:b/>
          <w:bCs/>
        </w:rPr>
        <w:t xml:space="preserve">prostredníctvom opatrení definovaných v nasledovných bodoch alebo prostredníctvom opatrení s porovnateľnými účinkami: </w:t>
      </w:r>
      <w:r w:rsidRPr="00856ABC">
        <w:rPr>
          <w:rFonts w:ascii="Arial" w:hAnsi="Arial" w:cs="Arial"/>
          <w:bCs/>
        </w:rPr>
        <w:t>(</w:t>
      </w:r>
      <w:r w:rsidRPr="00856ABC">
        <w:rPr>
          <w:rFonts w:ascii="Arial" w:hAnsi="Arial" w:cs="Arial"/>
        </w:rPr>
        <w:t>§ 20 ods. 2 písm. f) Zákona v spojení s prílohou č. 1 vyhlášky)</w:t>
      </w:r>
    </w:p>
    <w:p w14:paraId="6BBF2682" w14:textId="77777777" w:rsidR="00856ABC" w:rsidRPr="00856ABC" w:rsidRDefault="00856ABC">
      <w:pPr>
        <w:numPr>
          <w:ilvl w:val="0"/>
          <w:numId w:val="27"/>
        </w:numPr>
        <w:spacing w:after="160" w:line="278" w:lineRule="auto"/>
        <w:jc w:val="both"/>
        <w:rPr>
          <w:rFonts w:ascii="Arial" w:hAnsi="Arial" w:cs="Arial"/>
        </w:rPr>
      </w:pPr>
      <w:r w:rsidRPr="00856ABC">
        <w:rPr>
          <w:rFonts w:ascii="Arial" w:hAnsi="Arial" w:cs="Arial"/>
        </w:rPr>
        <w:t>je zabezpečené prepojenie procesov riadenia rizík a projektového riadenia počas celého životného cyklu projektov,</w:t>
      </w:r>
    </w:p>
    <w:p w14:paraId="1F354742" w14:textId="77777777" w:rsidR="00856ABC" w:rsidRPr="00856ABC" w:rsidRDefault="00856ABC">
      <w:pPr>
        <w:numPr>
          <w:ilvl w:val="0"/>
          <w:numId w:val="27"/>
        </w:numPr>
        <w:spacing w:after="160" w:line="278" w:lineRule="auto"/>
        <w:jc w:val="both"/>
        <w:rPr>
          <w:rFonts w:ascii="Arial" w:hAnsi="Arial" w:cs="Arial"/>
        </w:rPr>
      </w:pPr>
      <w:r w:rsidRPr="00856ABC">
        <w:rPr>
          <w:rFonts w:ascii="Arial" w:hAnsi="Arial" w:cs="Arial"/>
        </w:rPr>
        <w:t>sú prijaté opatrenia na zabránenie straty, poškodenia, krádeže alebo kompromitácie aktív a prerušeniu prevádzky,</w:t>
      </w:r>
    </w:p>
    <w:p w14:paraId="59FB7688" w14:textId="77777777" w:rsidR="00856ABC" w:rsidRPr="00856ABC" w:rsidRDefault="00856ABC">
      <w:pPr>
        <w:numPr>
          <w:ilvl w:val="0"/>
          <w:numId w:val="27"/>
        </w:numPr>
        <w:spacing w:after="160" w:line="278" w:lineRule="auto"/>
        <w:jc w:val="both"/>
        <w:rPr>
          <w:rFonts w:ascii="Arial" w:hAnsi="Arial" w:cs="Arial"/>
        </w:rPr>
      </w:pPr>
      <w:r w:rsidRPr="00856ABC">
        <w:rPr>
          <w:rFonts w:ascii="Arial" w:hAnsi="Arial" w:cs="Arial"/>
        </w:rPr>
        <w:t>prístup k zdrojovému kódu, vývojovým technológiám a softvérovým knižniciam na čítanie a zápis je riadený,</w:t>
      </w:r>
    </w:p>
    <w:p w14:paraId="1EFF2B28" w14:textId="77777777" w:rsidR="00856ABC" w:rsidRPr="00856ABC" w:rsidRDefault="00856ABC">
      <w:pPr>
        <w:numPr>
          <w:ilvl w:val="0"/>
          <w:numId w:val="27"/>
        </w:numPr>
        <w:spacing w:after="160" w:line="278" w:lineRule="auto"/>
        <w:jc w:val="both"/>
        <w:rPr>
          <w:rFonts w:ascii="Arial" w:hAnsi="Arial" w:cs="Arial"/>
        </w:rPr>
      </w:pPr>
      <w:r w:rsidRPr="00856ABC">
        <w:rPr>
          <w:rFonts w:ascii="Arial" w:hAnsi="Arial" w:cs="Arial"/>
        </w:rPr>
        <w:t>sú prijaté bezpečnostné opatrenia s požadovanými bezpečnostnými nastaveniami tak, aby konfigurácia technických prostriedkov, programových prostriedkov, služieb a sietí nebola zmenená neoprávnenými osobami,</w:t>
      </w:r>
    </w:p>
    <w:p w14:paraId="3E2758A6" w14:textId="0A24E239" w:rsidR="00856ABC" w:rsidRPr="00856ABC" w:rsidRDefault="00856ABC">
      <w:pPr>
        <w:numPr>
          <w:ilvl w:val="0"/>
          <w:numId w:val="27"/>
        </w:numPr>
        <w:spacing w:after="160" w:line="278" w:lineRule="auto"/>
        <w:jc w:val="both"/>
        <w:rPr>
          <w:rFonts w:ascii="Arial" w:hAnsi="Arial" w:cs="Arial"/>
        </w:rPr>
      </w:pPr>
      <w:r w:rsidRPr="00856ABC">
        <w:rPr>
          <w:rFonts w:ascii="Arial" w:hAnsi="Arial" w:cs="Arial"/>
        </w:rPr>
        <w:t xml:space="preserve">sú odinštalované alebo zakázané služby neslúžiace na vykonávanie činností </w:t>
      </w:r>
      <w:r w:rsidR="003E6732">
        <w:rPr>
          <w:rFonts w:ascii="Arial" w:hAnsi="Arial" w:cs="Arial"/>
        </w:rPr>
        <w:t>objednávateľa</w:t>
      </w:r>
      <w:r w:rsidRPr="00856ABC">
        <w:rPr>
          <w:rFonts w:ascii="Arial" w:hAnsi="Arial" w:cs="Arial"/>
        </w:rPr>
        <w:t xml:space="preserve"> na podporných aktívach,</w:t>
      </w:r>
    </w:p>
    <w:p w14:paraId="0680BE36" w14:textId="77777777" w:rsidR="00856ABC" w:rsidRPr="00856ABC" w:rsidRDefault="00856ABC">
      <w:pPr>
        <w:numPr>
          <w:ilvl w:val="0"/>
          <w:numId w:val="27"/>
        </w:numPr>
        <w:spacing w:after="160" w:line="278" w:lineRule="auto"/>
        <w:jc w:val="both"/>
        <w:rPr>
          <w:rFonts w:ascii="Arial" w:hAnsi="Arial" w:cs="Arial"/>
        </w:rPr>
      </w:pPr>
      <w:r w:rsidRPr="00856ABC">
        <w:rPr>
          <w:rFonts w:ascii="Arial" w:hAnsi="Arial" w:cs="Arial"/>
        </w:rPr>
        <w:t>je pravidelne, aspoň raz ročne vykonávaná kontrola a aktualizácia konfigurácie komponentov sietí, informačných systémov a operačných technológií podľa vývoja hrozieb; o kontrole sa vyhotovuje záznam, ktorý sa uchováva najmenej na obdobie od ukončenia posledného auditu do ukončenia nasledujúceho auditu alebo samohodnotenia,</w:t>
      </w:r>
    </w:p>
    <w:p w14:paraId="140DD24B" w14:textId="77777777" w:rsidR="00856ABC" w:rsidRPr="00856ABC" w:rsidRDefault="00856ABC">
      <w:pPr>
        <w:numPr>
          <w:ilvl w:val="0"/>
          <w:numId w:val="27"/>
        </w:numPr>
        <w:spacing w:after="160" w:line="278" w:lineRule="auto"/>
        <w:jc w:val="both"/>
        <w:rPr>
          <w:rFonts w:ascii="Arial" w:hAnsi="Arial" w:cs="Arial"/>
        </w:rPr>
      </w:pPr>
      <w:r w:rsidRPr="00856ABC">
        <w:rPr>
          <w:rFonts w:ascii="Arial" w:hAnsi="Arial" w:cs="Arial"/>
        </w:rPr>
        <w:t>sú určené a uplatnené pravidlá bezpečného vývoja softvéru a informačných systémov,</w:t>
      </w:r>
    </w:p>
    <w:p w14:paraId="71495552" w14:textId="77777777" w:rsidR="00856ABC" w:rsidRPr="00856ABC" w:rsidRDefault="00856ABC">
      <w:pPr>
        <w:numPr>
          <w:ilvl w:val="0"/>
          <w:numId w:val="27"/>
        </w:numPr>
        <w:spacing w:after="160" w:line="278" w:lineRule="auto"/>
        <w:jc w:val="both"/>
        <w:rPr>
          <w:rFonts w:ascii="Arial" w:hAnsi="Arial" w:cs="Arial"/>
        </w:rPr>
      </w:pPr>
      <w:r w:rsidRPr="00856ABC">
        <w:rPr>
          <w:rFonts w:ascii="Arial" w:hAnsi="Arial" w:cs="Arial"/>
        </w:rPr>
        <w:t>sú pri vývoji alebo získavaní aplikácií identifikované a naplnené relevantné požiadavky na kybernetickú bezpečnosť,</w:t>
      </w:r>
    </w:p>
    <w:p w14:paraId="255B0EF8" w14:textId="77777777" w:rsidR="00856ABC" w:rsidRPr="00856ABC" w:rsidRDefault="00856ABC">
      <w:pPr>
        <w:numPr>
          <w:ilvl w:val="0"/>
          <w:numId w:val="27"/>
        </w:numPr>
        <w:spacing w:after="160" w:line="278" w:lineRule="auto"/>
        <w:jc w:val="both"/>
        <w:rPr>
          <w:rFonts w:ascii="Arial" w:hAnsi="Arial" w:cs="Arial"/>
        </w:rPr>
      </w:pPr>
      <w:r w:rsidRPr="00856ABC">
        <w:rPr>
          <w:rFonts w:ascii="Arial" w:hAnsi="Arial" w:cs="Arial"/>
        </w:rPr>
        <w:t>je zavedená a dodržiavaná schopnosť chrániť integritu relácií,</w:t>
      </w:r>
    </w:p>
    <w:p w14:paraId="315A1464" w14:textId="77777777" w:rsidR="00856ABC" w:rsidRPr="00856ABC" w:rsidRDefault="00856ABC">
      <w:pPr>
        <w:numPr>
          <w:ilvl w:val="0"/>
          <w:numId w:val="27"/>
        </w:numPr>
        <w:spacing w:after="160" w:line="278" w:lineRule="auto"/>
        <w:jc w:val="both"/>
        <w:rPr>
          <w:rFonts w:ascii="Arial" w:hAnsi="Arial" w:cs="Arial"/>
        </w:rPr>
      </w:pPr>
      <w:r w:rsidRPr="00856ABC">
        <w:rPr>
          <w:rFonts w:ascii="Arial" w:hAnsi="Arial" w:cs="Arial"/>
        </w:rPr>
        <w:t>je automaticky odmietnuté použitie neplatných identifikátorov relácií,</w:t>
      </w:r>
    </w:p>
    <w:p w14:paraId="67CD0110" w14:textId="77777777" w:rsidR="00856ABC" w:rsidRPr="00856ABC" w:rsidRDefault="00856ABC">
      <w:pPr>
        <w:numPr>
          <w:ilvl w:val="0"/>
          <w:numId w:val="27"/>
        </w:numPr>
        <w:spacing w:after="160" w:line="278" w:lineRule="auto"/>
        <w:jc w:val="both"/>
        <w:rPr>
          <w:rFonts w:ascii="Arial" w:hAnsi="Arial" w:cs="Arial"/>
        </w:rPr>
      </w:pPr>
      <w:r w:rsidRPr="00856ABC">
        <w:rPr>
          <w:rFonts w:ascii="Arial" w:hAnsi="Arial" w:cs="Arial"/>
        </w:rPr>
        <w:t>je zaručený bezpečný návrh, inštalácia a prevádzka sietí, informačných systémov a operačných technológií v rámci životného cyklu,</w:t>
      </w:r>
    </w:p>
    <w:p w14:paraId="3EAEC09E" w14:textId="77777777" w:rsidR="00856ABC" w:rsidRPr="00856ABC" w:rsidRDefault="00856ABC">
      <w:pPr>
        <w:numPr>
          <w:ilvl w:val="0"/>
          <w:numId w:val="27"/>
        </w:numPr>
        <w:spacing w:after="160" w:line="278" w:lineRule="auto"/>
        <w:jc w:val="both"/>
        <w:rPr>
          <w:rFonts w:ascii="Arial" w:hAnsi="Arial" w:cs="Arial"/>
        </w:rPr>
      </w:pPr>
      <w:r w:rsidRPr="00856ABC">
        <w:rPr>
          <w:rFonts w:ascii="Arial" w:hAnsi="Arial" w:cs="Arial"/>
        </w:rPr>
        <w:t>sú definované a vykonávané procesy súvisiace s bezpečným programovaním softvéru s cieľom znížiť počet potenciálnych zraniteľností v softvéri,</w:t>
      </w:r>
    </w:p>
    <w:p w14:paraId="51204643" w14:textId="77777777" w:rsidR="00856ABC" w:rsidRPr="00856ABC" w:rsidRDefault="00856ABC">
      <w:pPr>
        <w:numPr>
          <w:ilvl w:val="0"/>
          <w:numId w:val="27"/>
        </w:numPr>
        <w:spacing w:after="160" w:line="278" w:lineRule="auto"/>
        <w:jc w:val="both"/>
        <w:rPr>
          <w:rFonts w:ascii="Arial" w:hAnsi="Arial" w:cs="Arial"/>
        </w:rPr>
      </w:pPr>
      <w:r w:rsidRPr="00856ABC">
        <w:rPr>
          <w:rFonts w:ascii="Arial" w:hAnsi="Arial" w:cs="Arial"/>
        </w:rPr>
        <w:t>sú definované a vykonávané procesy testovania bezpečnosti informačných systémov a operačných technológií,</w:t>
      </w:r>
    </w:p>
    <w:p w14:paraId="5E346283" w14:textId="77777777" w:rsidR="00856ABC" w:rsidRPr="00856ABC" w:rsidRDefault="00856ABC">
      <w:pPr>
        <w:numPr>
          <w:ilvl w:val="0"/>
          <w:numId w:val="27"/>
        </w:numPr>
        <w:spacing w:after="160" w:line="278" w:lineRule="auto"/>
        <w:jc w:val="both"/>
        <w:rPr>
          <w:rFonts w:ascii="Arial" w:hAnsi="Arial" w:cs="Arial"/>
        </w:rPr>
      </w:pPr>
      <w:r w:rsidRPr="00856ABC">
        <w:rPr>
          <w:rFonts w:ascii="Arial" w:hAnsi="Arial" w:cs="Arial"/>
        </w:rPr>
        <w:t>testovanie kybernetickej bezpečnosti je začlenené do životného cyklu vývoja a údržby sietí, informačných systémov a operačných technológií,</w:t>
      </w:r>
    </w:p>
    <w:p w14:paraId="1AB42431" w14:textId="77777777" w:rsidR="00856ABC" w:rsidRPr="00856ABC" w:rsidRDefault="00856ABC">
      <w:pPr>
        <w:numPr>
          <w:ilvl w:val="0"/>
          <w:numId w:val="27"/>
        </w:numPr>
        <w:spacing w:after="160" w:line="278" w:lineRule="auto"/>
        <w:jc w:val="both"/>
        <w:rPr>
          <w:rFonts w:ascii="Arial" w:hAnsi="Arial" w:cs="Arial"/>
        </w:rPr>
      </w:pPr>
      <w:r w:rsidRPr="00856ABC">
        <w:rPr>
          <w:rFonts w:ascii="Arial" w:hAnsi="Arial" w:cs="Arial"/>
        </w:rPr>
        <w:t>sú riadené, monitorované a kontrolované činnosti súvisiace s vývojom programových prostriedkov a informačných systémov, ktoré sú dodávané treťou stranou,</w:t>
      </w:r>
    </w:p>
    <w:p w14:paraId="0BDD3529" w14:textId="77777777" w:rsidR="00856ABC" w:rsidRPr="00856ABC" w:rsidRDefault="00856ABC">
      <w:pPr>
        <w:numPr>
          <w:ilvl w:val="0"/>
          <w:numId w:val="27"/>
        </w:numPr>
        <w:spacing w:after="160" w:line="278" w:lineRule="auto"/>
        <w:jc w:val="both"/>
        <w:rPr>
          <w:rFonts w:ascii="Arial" w:hAnsi="Arial" w:cs="Arial"/>
        </w:rPr>
      </w:pPr>
      <w:r w:rsidRPr="00856ABC">
        <w:rPr>
          <w:rFonts w:ascii="Arial" w:hAnsi="Arial" w:cs="Arial"/>
        </w:rPr>
        <w:t>vývojové, testovacie a produkčné prostredia sú vzájomne oddelené a zabezpečené,</w:t>
      </w:r>
    </w:p>
    <w:p w14:paraId="404D12B4" w14:textId="77777777" w:rsidR="00856ABC" w:rsidRDefault="00856ABC">
      <w:pPr>
        <w:numPr>
          <w:ilvl w:val="0"/>
          <w:numId w:val="27"/>
        </w:numPr>
        <w:spacing w:after="160" w:line="278" w:lineRule="auto"/>
        <w:jc w:val="both"/>
        <w:rPr>
          <w:rFonts w:ascii="Arial" w:hAnsi="Arial" w:cs="Arial"/>
        </w:rPr>
      </w:pPr>
      <w:r w:rsidRPr="00856ABC">
        <w:rPr>
          <w:rFonts w:ascii="Arial" w:hAnsi="Arial" w:cs="Arial"/>
        </w:rPr>
        <w:t>dáta používané pre testovanie sú vhodne vyberané, chránené a spravované.</w:t>
      </w:r>
    </w:p>
    <w:p w14:paraId="76812431" w14:textId="77777777" w:rsidR="00856ABC" w:rsidRPr="00856ABC" w:rsidRDefault="00856ABC" w:rsidP="00856ABC">
      <w:pPr>
        <w:spacing w:after="160" w:line="278" w:lineRule="auto"/>
        <w:ind w:left="720"/>
        <w:jc w:val="both"/>
        <w:rPr>
          <w:rFonts w:ascii="Arial" w:hAnsi="Arial" w:cs="Arial"/>
        </w:rPr>
      </w:pPr>
    </w:p>
    <w:p w14:paraId="67D34EB1" w14:textId="0AB2552E" w:rsidR="00856ABC" w:rsidRPr="00856ABC" w:rsidRDefault="00856ABC" w:rsidP="00856ABC">
      <w:pPr>
        <w:jc w:val="both"/>
        <w:rPr>
          <w:rFonts w:ascii="Arial" w:hAnsi="Arial" w:cs="Arial"/>
          <w:b/>
          <w:bCs/>
        </w:rPr>
      </w:pPr>
      <w:r w:rsidRPr="00856ABC">
        <w:rPr>
          <w:rFonts w:ascii="Arial" w:hAnsi="Arial" w:cs="Arial"/>
          <w:b/>
          <w:bCs/>
        </w:rPr>
        <w:t xml:space="preserve">Kryptografické opatrenia a zásady používania kryptografie zabezpečuje </w:t>
      </w:r>
      <w:r w:rsidR="005231CA">
        <w:rPr>
          <w:rFonts w:ascii="Arial" w:hAnsi="Arial" w:cs="Arial"/>
          <w:b/>
          <w:bCs/>
        </w:rPr>
        <w:t>poskytovateľ</w:t>
      </w:r>
      <w:r w:rsidR="005231CA" w:rsidRPr="00856ABC">
        <w:rPr>
          <w:rFonts w:ascii="Arial" w:hAnsi="Arial" w:cs="Arial"/>
          <w:b/>
          <w:bCs/>
        </w:rPr>
        <w:t xml:space="preserve"> </w:t>
      </w:r>
      <w:r w:rsidRPr="00856ABC">
        <w:rPr>
          <w:rFonts w:ascii="Arial" w:hAnsi="Arial" w:cs="Arial"/>
          <w:b/>
          <w:bCs/>
        </w:rPr>
        <w:t xml:space="preserve">prostredníctvom opatrení definovaných v nasledovných bodoch alebo prostredníctvom opatrení s porovnateľnými účinkami: </w:t>
      </w:r>
      <w:r w:rsidRPr="00856ABC">
        <w:rPr>
          <w:rFonts w:ascii="Arial" w:hAnsi="Arial" w:cs="Arial"/>
          <w:bCs/>
        </w:rPr>
        <w:t>(</w:t>
      </w:r>
      <w:r w:rsidRPr="00856ABC">
        <w:rPr>
          <w:rFonts w:ascii="Arial" w:hAnsi="Arial" w:cs="Arial"/>
        </w:rPr>
        <w:t>§ 20 ods. 2 písm. h) Zákona v spojení s prílohou č. 1 vyhlášky)</w:t>
      </w:r>
    </w:p>
    <w:p w14:paraId="307ECB32" w14:textId="77777777" w:rsidR="00856ABC" w:rsidRPr="00856ABC" w:rsidRDefault="00856ABC">
      <w:pPr>
        <w:pStyle w:val="Odsekzoznamu"/>
        <w:numPr>
          <w:ilvl w:val="0"/>
          <w:numId w:val="27"/>
        </w:numPr>
        <w:jc w:val="both"/>
        <w:rPr>
          <w:rFonts w:ascii="Arial" w:hAnsi="Arial" w:cs="Arial"/>
        </w:rPr>
      </w:pPr>
      <w:r w:rsidRPr="00856ABC">
        <w:rPr>
          <w:rFonts w:ascii="Arial" w:hAnsi="Arial" w:cs="Arial"/>
        </w:rPr>
        <w:t>nastavením pravidiel pre použitie vhodných kryptografických metód je obmedzené potenciálne narušenie dôvernosti informácií vrátane osobných údajov a sú dodržiavané požiadavky vyplývajúce zo všeobecne záväzných právnych predpisov, požiadavky vyplývajúce zo zmlúv alebo v prípade certifikovaného subjektu normatívne požiadavky týkajúce sa kybernetickej bezpečnosti,</w:t>
      </w:r>
    </w:p>
    <w:p w14:paraId="0B46106A" w14:textId="77777777" w:rsidR="00856ABC" w:rsidRDefault="00856ABC">
      <w:pPr>
        <w:pStyle w:val="Odsekzoznamu"/>
        <w:numPr>
          <w:ilvl w:val="0"/>
          <w:numId w:val="27"/>
        </w:numPr>
        <w:jc w:val="both"/>
        <w:rPr>
          <w:rFonts w:ascii="Arial" w:hAnsi="Arial" w:cs="Arial"/>
        </w:rPr>
      </w:pPr>
      <w:r w:rsidRPr="00856ABC">
        <w:rPr>
          <w:rFonts w:ascii="Arial" w:hAnsi="Arial" w:cs="Arial"/>
        </w:rPr>
        <w:t>sú definované a zavedené pravidlá efektívneho používania kryptografických mechanizmov vrátane správy kryptografických kľúčov a postupov,</w:t>
      </w:r>
    </w:p>
    <w:p w14:paraId="45C219D9" w14:textId="77777777" w:rsidR="00856ABC" w:rsidRPr="00856ABC" w:rsidRDefault="00856ABC" w:rsidP="00856ABC">
      <w:pPr>
        <w:pStyle w:val="Odsekzoznamu"/>
        <w:jc w:val="both"/>
        <w:rPr>
          <w:rFonts w:ascii="Arial" w:hAnsi="Arial" w:cs="Arial"/>
        </w:rPr>
      </w:pPr>
    </w:p>
    <w:p w14:paraId="19F05E6B" w14:textId="73DD721D" w:rsidR="00856ABC" w:rsidRPr="00856ABC" w:rsidRDefault="00856ABC" w:rsidP="00856ABC">
      <w:pPr>
        <w:jc w:val="both"/>
        <w:rPr>
          <w:rFonts w:ascii="Arial" w:hAnsi="Arial" w:cs="Arial"/>
          <w:b/>
          <w:bCs/>
        </w:rPr>
      </w:pPr>
      <w:r w:rsidRPr="00856ABC">
        <w:rPr>
          <w:rFonts w:ascii="Arial" w:hAnsi="Arial" w:cs="Arial"/>
          <w:b/>
          <w:bCs/>
        </w:rPr>
        <w:t xml:space="preserve">Bezpečnosť a spôsobilosti ľudských zdrojov zabezpečuje </w:t>
      </w:r>
      <w:r w:rsidR="005231CA">
        <w:rPr>
          <w:rFonts w:ascii="Arial" w:hAnsi="Arial" w:cs="Arial"/>
          <w:b/>
          <w:bCs/>
        </w:rPr>
        <w:t>poskytovateľ</w:t>
      </w:r>
      <w:r w:rsidR="005231CA" w:rsidRPr="00856ABC">
        <w:rPr>
          <w:rFonts w:ascii="Arial" w:hAnsi="Arial" w:cs="Arial"/>
          <w:b/>
          <w:bCs/>
        </w:rPr>
        <w:t xml:space="preserve"> </w:t>
      </w:r>
      <w:r w:rsidRPr="00856ABC">
        <w:rPr>
          <w:rFonts w:ascii="Arial" w:hAnsi="Arial" w:cs="Arial"/>
          <w:b/>
          <w:bCs/>
        </w:rPr>
        <w:t xml:space="preserve">prostredníctvom opatrení definovaných v nasledovných bodoch alebo prostredníctvom požiadaviek s porovnateľnými účinkami:  </w:t>
      </w:r>
      <w:r w:rsidRPr="00856ABC">
        <w:rPr>
          <w:rFonts w:ascii="Arial" w:hAnsi="Arial" w:cs="Arial"/>
          <w:bCs/>
        </w:rPr>
        <w:t>(</w:t>
      </w:r>
      <w:r w:rsidRPr="00856ABC">
        <w:rPr>
          <w:rFonts w:ascii="Arial" w:hAnsi="Arial" w:cs="Arial"/>
        </w:rPr>
        <w:t>§ 20 ods. 2 písm. i) Zákona v spojení s prílohou č. 1 Vyhlášky)</w:t>
      </w:r>
    </w:p>
    <w:p w14:paraId="3562F348" w14:textId="77777777" w:rsidR="00856ABC" w:rsidRPr="00856ABC" w:rsidRDefault="00856ABC">
      <w:pPr>
        <w:pStyle w:val="Odsekzoznamu"/>
        <w:numPr>
          <w:ilvl w:val="0"/>
          <w:numId w:val="29"/>
        </w:numPr>
        <w:spacing w:after="160" w:line="259" w:lineRule="auto"/>
        <w:jc w:val="both"/>
        <w:rPr>
          <w:rFonts w:ascii="Arial" w:hAnsi="Arial" w:cs="Arial"/>
        </w:rPr>
      </w:pPr>
      <w:r w:rsidRPr="00856ABC">
        <w:rPr>
          <w:rFonts w:ascii="Arial" w:hAnsi="Arial" w:cs="Arial"/>
        </w:rPr>
        <w:t>sú určené pravidlá pre zaradenie osôb do jednotlivých pracovných rolí,</w:t>
      </w:r>
    </w:p>
    <w:p w14:paraId="301BE4C7" w14:textId="77777777" w:rsidR="00856ABC" w:rsidRPr="00856ABC" w:rsidRDefault="00856ABC">
      <w:pPr>
        <w:pStyle w:val="Odsekzoznamu"/>
        <w:numPr>
          <w:ilvl w:val="0"/>
          <w:numId w:val="29"/>
        </w:numPr>
        <w:spacing w:after="160" w:line="259" w:lineRule="auto"/>
        <w:jc w:val="both"/>
        <w:rPr>
          <w:rFonts w:ascii="Arial" w:hAnsi="Arial" w:cs="Arial"/>
        </w:rPr>
      </w:pPr>
      <w:r w:rsidRPr="00856ABC">
        <w:rPr>
          <w:rFonts w:ascii="Arial" w:hAnsi="Arial" w:cs="Arial"/>
        </w:rPr>
        <w:t>v pracovných zmluvách, zmluvách v súvislosti s iným obdobným pracovnoprávnym vzťahom alebo iných súvisiacich dokumentoch sú uvedené zodpovednosti za kybernetickú bezpečnosť,</w:t>
      </w:r>
    </w:p>
    <w:p w14:paraId="3924750B" w14:textId="5191D7CE" w:rsidR="00856ABC" w:rsidRPr="00856ABC" w:rsidRDefault="00856ABC">
      <w:pPr>
        <w:pStyle w:val="Odsekzoznamu"/>
        <w:numPr>
          <w:ilvl w:val="0"/>
          <w:numId w:val="29"/>
        </w:numPr>
        <w:spacing w:after="160" w:line="259" w:lineRule="auto"/>
        <w:jc w:val="both"/>
        <w:rPr>
          <w:rFonts w:ascii="Arial" w:hAnsi="Arial" w:cs="Arial"/>
        </w:rPr>
      </w:pPr>
      <w:r w:rsidRPr="00856ABC">
        <w:rPr>
          <w:rFonts w:ascii="Arial" w:hAnsi="Arial" w:cs="Arial"/>
        </w:rPr>
        <w:t xml:space="preserve">zamestnanci </w:t>
      </w:r>
      <w:r w:rsidR="003E6732">
        <w:rPr>
          <w:rFonts w:ascii="Arial" w:hAnsi="Arial" w:cs="Arial"/>
        </w:rPr>
        <w:t>poskytovateľa</w:t>
      </w:r>
      <w:r w:rsidRPr="00856ABC">
        <w:rPr>
          <w:rFonts w:ascii="Arial" w:hAnsi="Arial" w:cs="Arial"/>
        </w:rPr>
        <w:t xml:space="preserve"> sú preukázateľne oboznámení s bezpečnostnými politikami,</w:t>
      </w:r>
    </w:p>
    <w:p w14:paraId="46AAFD2A" w14:textId="0EA45692" w:rsidR="00856ABC" w:rsidRPr="00856ABC" w:rsidRDefault="00856ABC">
      <w:pPr>
        <w:pStyle w:val="Odsekzoznamu"/>
        <w:numPr>
          <w:ilvl w:val="0"/>
          <w:numId w:val="29"/>
        </w:numPr>
        <w:spacing w:after="160" w:line="259" w:lineRule="auto"/>
        <w:jc w:val="both"/>
        <w:rPr>
          <w:rFonts w:ascii="Arial" w:hAnsi="Arial" w:cs="Arial"/>
        </w:rPr>
      </w:pPr>
      <w:r w:rsidRPr="00856ABC">
        <w:rPr>
          <w:rFonts w:ascii="Arial" w:hAnsi="Arial" w:cs="Arial"/>
        </w:rPr>
        <w:t xml:space="preserve">zodpovednosti a povinnosti v oblasti kybernetickej bezpečnosti, ktoré zostávajú v platnosti aj pri zmene alebo pri ukončení pracovnoprávneho vzťahu alebo zmluvy </w:t>
      </w:r>
      <w:r w:rsidR="003E6732">
        <w:rPr>
          <w:rFonts w:ascii="Arial" w:hAnsi="Arial" w:cs="Arial"/>
        </w:rPr>
        <w:t>poskytovateľa</w:t>
      </w:r>
      <w:r w:rsidRPr="00856ABC">
        <w:rPr>
          <w:rFonts w:ascii="Arial" w:hAnsi="Arial" w:cs="Arial"/>
        </w:rPr>
        <w:t xml:space="preserve"> s </w:t>
      </w:r>
      <w:r w:rsidR="003E6732">
        <w:rPr>
          <w:rFonts w:ascii="Arial" w:hAnsi="Arial" w:cs="Arial"/>
        </w:rPr>
        <w:t>objednávateľom</w:t>
      </w:r>
      <w:r w:rsidRPr="00856ABC">
        <w:rPr>
          <w:rFonts w:ascii="Arial" w:hAnsi="Arial" w:cs="Arial"/>
        </w:rPr>
        <w:t xml:space="preserve"> podľa § 19 ods. 2 zákona, sú v rámci zmeny alebo ukončenia pracovnoprávneho vzťahu alebo zmluvy </w:t>
      </w:r>
      <w:r w:rsidR="003E6732">
        <w:rPr>
          <w:rFonts w:ascii="Arial" w:hAnsi="Arial" w:cs="Arial"/>
        </w:rPr>
        <w:t>poskytovateľa</w:t>
      </w:r>
      <w:r w:rsidRPr="00856ABC">
        <w:rPr>
          <w:rFonts w:ascii="Arial" w:hAnsi="Arial" w:cs="Arial"/>
        </w:rPr>
        <w:t xml:space="preserve"> s </w:t>
      </w:r>
      <w:r w:rsidR="003E6732">
        <w:rPr>
          <w:rFonts w:ascii="Arial" w:hAnsi="Arial" w:cs="Arial"/>
        </w:rPr>
        <w:t>objednávateľom</w:t>
      </w:r>
      <w:r w:rsidRPr="00856ABC">
        <w:rPr>
          <w:rFonts w:ascii="Arial" w:hAnsi="Arial" w:cs="Arial"/>
        </w:rPr>
        <w:t xml:space="preserve"> podľa § 19 ods. 2 zákona definované, presadzované a oznámené príslušným zamestnancom, tretím stranám alebo iným zainteresovaným stranám s cieľom chrániť záujmy </w:t>
      </w:r>
      <w:r w:rsidR="003E6732">
        <w:rPr>
          <w:rFonts w:ascii="Arial" w:hAnsi="Arial" w:cs="Arial"/>
        </w:rPr>
        <w:t>objednávateľa</w:t>
      </w:r>
      <w:r w:rsidRPr="00856ABC">
        <w:rPr>
          <w:rFonts w:ascii="Arial" w:hAnsi="Arial" w:cs="Arial"/>
        </w:rPr>
        <w:t>,</w:t>
      </w:r>
    </w:p>
    <w:p w14:paraId="28BF09C1" w14:textId="736816AC" w:rsidR="00856ABC" w:rsidRPr="00856ABC" w:rsidRDefault="00856ABC">
      <w:pPr>
        <w:pStyle w:val="Odsekzoznamu"/>
        <w:numPr>
          <w:ilvl w:val="0"/>
          <w:numId w:val="29"/>
        </w:numPr>
        <w:spacing w:after="160" w:line="259" w:lineRule="auto"/>
        <w:jc w:val="both"/>
        <w:rPr>
          <w:rFonts w:ascii="Arial" w:hAnsi="Arial" w:cs="Arial"/>
        </w:rPr>
      </w:pPr>
      <w:r w:rsidRPr="00856ABC">
        <w:rPr>
          <w:rFonts w:ascii="Arial" w:hAnsi="Arial" w:cs="Arial"/>
        </w:rPr>
        <w:t xml:space="preserve">ak zamestnanci pracujú na diaľku, sú prijaté bezpečnostné opatrenia na ochranu informácií, ku ktorým sa pristupuje, ktoré sa spracúvajú alebo ktoré sa uchovávajú mimo priestorov </w:t>
      </w:r>
      <w:r w:rsidR="003E6732">
        <w:rPr>
          <w:rFonts w:ascii="Arial" w:hAnsi="Arial" w:cs="Arial"/>
        </w:rPr>
        <w:t>objednávateľa</w:t>
      </w:r>
      <w:r w:rsidRPr="00856ABC">
        <w:rPr>
          <w:rFonts w:ascii="Arial" w:hAnsi="Arial" w:cs="Arial"/>
        </w:rPr>
        <w:t>,</w:t>
      </w:r>
    </w:p>
    <w:p w14:paraId="43E5EE41" w14:textId="77777777" w:rsidR="00856ABC" w:rsidRPr="00856ABC" w:rsidRDefault="00856ABC">
      <w:pPr>
        <w:pStyle w:val="Odsekzoznamu"/>
        <w:numPr>
          <w:ilvl w:val="0"/>
          <w:numId w:val="29"/>
        </w:numPr>
        <w:spacing w:after="160" w:line="259" w:lineRule="auto"/>
        <w:jc w:val="both"/>
        <w:rPr>
          <w:rFonts w:ascii="Arial" w:hAnsi="Arial" w:cs="Arial"/>
        </w:rPr>
      </w:pPr>
      <w:r w:rsidRPr="00856ABC">
        <w:rPr>
          <w:rFonts w:ascii="Arial" w:hAnsi="Arial" w:cs="Arial"/>
        </w:rPr>
        <w:t>sa používa viacfaktorové overovanie pre vzdialený prístup.</w:t>
      </w:r>
    </w:p>
    <w:p w14:paraId="66F215D8" w14:textId="77777777" w:rsidR="00856ABC" w:rsidRPr="00856ABC" w:rsidRDefault="00856ABC" w:rsidP="00856ABC">
      <w:pPr>
        <w:rPr>
          <w:rFonts w:ascii="Arial" w:hAnsi="Arial" w:cs="Arial"/>
          <w:b/>
          <w:bCs/>
        </w:rPr>
      </w:pPr>
    </w:p>
    <w:p w14:paraId="703CDE53" w14:textId="37AC8794" w:rsidR="00856ABC" w:rsidRPr="00856ABC" w:rsidRDefault="00856ABC" w:rsidP="00856ABC">
      <w:pPr>
        <w:jc w:val="both"/>
        <w:rPr>
          <w:rFonts w:ascii="Arial" w:hAnsi="Arial" w:cs="Arial"/>
          <w:b/>
          <w:bCs/>
        </w:rPr>
      </w:pPr>
      <w:r w:rsidRPr="00856ABC">
        <w:rPr>
          <w:rFonts w:ascii="Arial" w:hAnsi="Arial" w:cs="Arial"/>
          <w:b/>
          <w:bCs/>
        </w:rPr>
        <w:t xml:space="preserve">Správu identít a prístupov zabezpečuje </w:t>
      </w:r>
      <w:r w:rsidR="002D0961">
        <w:rPr>
          <w:rFonts w:ascii="Arial" w:hAnsi="Arial" w:cs="Arial"/>
          <w:b/>
          <w:bCs/>
        </w:rPr>
        <w:t>poskytovateľ</w:t>
      </w:r>
      <w:r w:rsidR="002D0961" w:rsidRPr="00856ABC">
        <w:rPr>
          <w:rFonts w:ascii="Arial" w:hAnsi="Arial" w:cs="Arial"/>
          <w:b/>
          <w:bCs/>
        </w:rPr>
        <w:t xml:space="preserve"> </w:t>
      </w:r>
      <w:r w:rsidRPr="00856ABC">
        <w:rPr>
          <w:rFonts w:ascii="Arial" w:hAnsi="Arial" w:cs="Arial"/>
          <w:b/>
          <w:bCs/>
        </w:rPr>
        <w:t xml:space="preserve">prostredníctvom opatrení definovaných v nasledovných bodoch alebo prostredníctvom opatrení s porovnateľnými účinkami: </w:t>
      </w:r>
      <w:r w:rsidRPr="00856ABC">
        <w:rPr>
          <w:rFonts w:ascii="Arial" w:hAnsi="Arial" w:cs="Arial"/>
          <w:bCs/>
        </w:rPr>
        <w:t>(</w:t>
      </w:r>
      <w:r w:rsidRPr="00856ABC">
        <w:rPr>
          <w:rFonts w:ascii="Arial" w:hAnsi="Arial" w:cs="Arial"/>
        </w:rPr>
        <w:t>§ 20 ods. 2 písm. j) Zákona v spojení s prílohou č. 1 vyhlášky)</w:t>
      </w:r>
    </w:p>
    <w:p w14:paraId="6A2A14B4" w14:textId="77777777" w:rsidR="00856ABC" w:rsidRPr="00856ABC" w:rsidRDefault="00856ABC">
      <w:pPr>
        <w:pStyle w:val="Odsekzoznamu"/>
        <w:numPr>
          <w:ilvl w:val="0"/>
          <w:numId w:val="29"/>
        </w:numPr>
        <w:spacing w:after="160" w:line="259" w:lineRule="auto"/>
        <w:jc w:val="both"/>
        <w:rPr>
          <w:rFonts w:ascii="Arial" w:hAnsi="Arial" w:cs="Arial"/>
        </w:rPr>
      </w:pPr>
      <w:r w:rsidRPr="00856ABC">
        <w:rPr>
          <w:rFonts w:ascii="Arial" w:hAnsi="Arial" w:cs="Arial"/>
        </w:rPr>
        <w:t>pri riadení prístupov k sieťam a informačným systémom sú využívané technológie na správu a overovanie identity používateľa pred začiatkom jeho aktivity v rámci siete a informačného systému a technológie na riadenie prístupových oprávnení, prostredníctvom ktorých je riadený prístup k jednotlivým aplikáciám a údajom, prístup na čítanie údajov a zápis údajov a na zmeny oprávnení a prostredníctvom ktorých sa zaznamenáva použitie prístupových oprávnení,</w:t>
      </w:r>
    </w:p>
    <w:p w14:paraId="6B6935A6" w14:textId="77777777" w:rsidR="00856ABC" w:rsidRPr="00856ABC" w:rsidRDefault="00856ABC">
      <w:pPr>
        <w:pStyle w:val="Odsekzoznamu"/>
        <w:numPr>
          <w:ilvl w:val="0"/>
          <w:numId w:val="29"/>
        </w:numPr>
        <w:spacing w:after="160" w:line="259" w:lineRule="auto"/>
        <w:jc w:val="both"/>
        <w:rPr>
          <w:rFonts w:ascii="Arial" w:hAnsi="Arial" w:cs="Arial"/>
        </w:rPr>
      </w:pPr>
      <w:r w:rsidRPr="00856ABC">
        <w:rPr>
          <w:rFonts w:ascii="Arial" w:hAnsi="Arial" w:cs="Arial"/>
        </w:rPr>
        <w:lastRenderedPageBreak/>
        <w:t>je zaručené riadenie jednoznačných identifikátorov používateľov a systémov vrátane prístupových práv a oprávnení používateľských účtov a systémových účtov, počas celého životného cyklu identít</w:t>
      </w:r>
    </w:p>
    <w:p w14:paraId="3E3C0F99" w14:textId="77777777" w:rsidR="00856ABC" w:rsidRPr="00856ABC" w:rsidRDefault="00856ABC">
      <w:pPr>
        <w:pStyle w:val="Odsekzoznamu"/>
        <w:numPr>
          <w:ilvl w:val="0"/>
          <w:numId w:val="29"/>
        </w:numPr>
        <w:spacing w:after="160" w:line="259" w:lineRule="auto"/>
        <w:jc w:val="both"/>
        <w:rPr>
          <w:rFonts w:ascii="Arial" w:hAnsi="Arial" w:cs="Arial"/>
        </w:rPr>
      </w:pPr>
      <w:r w:rsidRPr="00856ABC">
        <w:rPr>
          <w:rFonts w:ascii="Arial" w:hAnsi="Arial" w:cs="Arial"/>
        </w:rPr>
        <w:t>každému používateľovi a systémovému účtu je pridelený jednoznačný identifikátor na autentizáciu na prístup do siete a informačného systému,</w:t>
      </w:r>
    </w:p>
    <w:p w14:paraId="212F48CF" w14:textId="77777777" w:rsidR="00856ABC" w:rsidRPr="00856ABC" w:rsidRDefault="00856ABC">
      <w:pPr>
        <w:pStyle w:val="Odsekzoznamu"/>
        <w:numPr>
          <w:ilvl w:val="0"/>
          <w:numId w:val="29"/>
        </w:numPr>
        <w:spacing w:after="160" w:line="259" w:lineRule="auto"/>
        <w:jc w:val="both"/>
        <w:rPr>
          <w:rFonts w:ascii="Arial" w:hAnsi="Arial" w:cs="Arial"/>
        </w:rPr>
      </w:pPr>
      <w:r w:rsidRPr="00856ABC">
        <w:rPr>
          <w:rFonts w:ascii="Arial" w:hAnsi="Arial" w:cs="Arial"/>
        </w:rPr>
        <w:t>v pravidelných intervaloch, najmenej raz ročne, je vykonávaná kontrola prístupových účtov a prístupových oprávnení na overenie súladu schválených oprávnení so skutočným stavom vykonávania oprávnení vrátane detekcie a následného zneplatnenia nepoužívaných prístupových účtov; vyhotovuje sa o tom záznam, ktorý sa uchováva najmenej na obdobie od ukončenia posledného auditu do ukončenia nasledujúceho auditu alebo samohodnotenia,</w:t>
      </w:r>
    </w:p>
    <w:p w14:paraId="2E08FA14" w14:textId="77777777" w:rsidR="00856ABC" w:rsidRPr="00856ABC" w:rsidRDefault="00856ABC">
      <w:pPr>
        <w:pStyle w:val="Odsekzoznamu"/>
        <w:numPr>
          <w:ilvl w:val="0"/>
          <w:numId w:val="29"/>
        </w:numPr>
        <w:spacing w:after="160" w:line="259" w:lineRule="auto"/>
        <w:jc w:val="both"/>
        <w:rPr>
          <w:rFonts w:ascii="Arial" w:hAnsi="Arial" w:cs="Arial"/>
        </w:rPr>
      </w:pPr>
      <w:r w:rsidRPr="00856ABC">
        <w:rPr>
          <w:rFonts w:ascii="Arial" w:hAnsi="Arial" w:cs="Arial"/>
        </w:rPr>
        <w:t>je zavedené riadenie prístupov na základe rolí a zásady najnižších oprávnení pre používateľov,</w:t>
      </w:r>
    </w:p>
    <w:p w14:paraId="296E92AE" w14:textId="77777777" w:rsidR="00856ABC" w:rsidRPr="00856ABC" w:rsidRDefault="00856ABC">
      <w:pPr>
        <w:pStyle w:val="Odsekzoznamu"/>
        <w:numPr>
          <w:ilvl w:val="0"/>
          <w:numId w:val="29"/>
        </w:numPr>
        <w:spacing w:after="160" w:line="259" w:lineRule="auto"/>
        <w:jc w:val="both"/>
        <w:rPr>
          <w:rFonts w:ascii="Arial" w:hAnsi="Arial" w:cs="Arial"/>
        </w:rPr>
      </w:pPr>
      <w:r w:rsidRPr="00856ABC">
        <w:rPr>
          <w:rFonts w:ascii="Arial" w:hAnsi="Arial" w:cs="Arial"/>
        </w:rPr>
        <w:t>privilegované prístupové práva sú poskytované len oprávneným používateľom, komponentmi informačných a operačných technológií a službám podľa príslušnej politiky riadenia prístupov a práv,</w:t>
      </w:r>
    </w:p>
    <w:p w14:paraId="11FDE6A5" w14:textId="77777777" w:rsidR="00856ABC" w:rsidRPr="00856ABC" w:rsidRDefault="00856ABC">
      <w:pPr>
        <w:pStyle w:val="Odsekzoznamu"/>
        <w:numPr>
          <w:ilvl w:val="0"/>
          <w:numId w:val="29"/>
        </w:numPr>
        <w:spacing w:after="160" w:line="259" w:lineRule="auto"/>
        <w:jc w:val="both"/>
        <w:rPr>
          <w:rFonts w:ascii="Arial" w:hAnsi="Arial" w:cs="Arial"/>
        </w:rPr>
      </w:pPr>
      <w:r w:rsidRPr="00856ABC">
        <w:rPr>
          <w:rFonts w:ascii="Arial" w:hAnsi="Arial" w:cs="Arial"/>
        </w:rPr>
        <w:t>prístup k aktívam je obmedzený v súlade s určenou s definovanou politikou riadenia prístupov,</w:t>
      </w:r>
    </w:p>
    <w:p w14:paraId="5485FBB7" w14:textId="77777777" w:rsidR="00856ABC" w:rsidRPr="00856ABC" w:rsidRDefault="00856ABC">
      <w:pPr>
        <w:pStyle w:val="Odsekzoznamu"/>
        <w:numPr>
          <w:ilvl w:val="0"/>
          <w:numId w:val="29"/>
        </w:numPr>
        <w:spacing w:after="160" w:line="259" w:lineRule="auto"/>
        <w:jc w:val="both"/>
        <w:rPr>
          <w:rFonts w:ascii="Arial" w:hAnsi="Arial" w:cs="Arial"/>
        </w:rPr>
      </w:pPr>
      <w:r w:rsidRPr="00856ABC">
        <w:rPr>
          <w:rFonts w:ascii="Arial" w:hAnsi="Arial" w:cs="Arial"/>
        </w:rPr>
        <w:t>technológie a postupy bezpečnej autentizácie sú zavedené na základe požiadaviek na obmedzenie prístupu k informáciám podľa príslušnej politiky riadenia prístupov a práv,</w:t>
      </w:r>
    </w:p>
    <w:p w14:paraId="33168907" w14:textId="77777777" w:rsidR="00856ABC" w:rsidRPr="00856ABC" w:rsidRDefault="00856ABC">
      <w:pPr>
        <w:pStyle w:val="Odsekzoznamu"/>
        <w:numPr>
          <w:ilvl w:val="0"/>
          <w:numId w:val="29"/>
        </w:numPr>
        <w:spacing w:after="160" w:line="259" w:lineRule="auto"/>
        <w:jc w:val="both"/>
        <w:rPr>
          <w:rFonts w:ascii="Arial" w:hAnsi="Arial" w:cs="Arial"/>
        </w:rPr>
      </w:pPr>
      <w:r w:rsidRPr="00856ABC">
        <w:rPr>
          <w:rFonts w:ascii="Arial" w:hAnsi="Arial" w:cs="Arial"/>
        </w:rPr>
        <w:t>používatelia majú prijaté primerané opatrenia na ochranu a udržiavanie pridelených autentifikačných prostriedkov vrátane nezdieľania autentifikačných prostriedkov s inými osobami,</w:t>
      </w:r>
    </w:p>
    <w:p w14:paraId="02939A74" w14:textId="77777777" w:rsidR="00856ABC" w:rsidRPr="00856ABC" w:rsidRDefault="00856ABC" w:rsidP="00856ABC">
      <w:pPr>
        <w:jc w:val="both"/>
        <w:rPr>
          <w:rFonts w:ascii="Arial" w:hAnsi="Arial" w:cs="Arial"/>
          <w:b/>
          <w:bCs/>
        </w:rPr>
      </w:pPr>
    </w:p>
    <w:p w14:paraId="7398FD80" w14:textId="6FCDC116" w:rsidR="00856ABC" w:rsidRPr="00856ABC" w:rsidRDefault="00856ABC" w:rsidP="00856ABC">
      <w:pPr>
        <w:jc w:val="both"/>
        <w:rPr>
          <w:rFonts w:ascii="Arial" w:hAnsi="Arial" w:cs="Arial"/>
          <w:b/>
          <w:bCs/>
        </w:rPr>
      </w:pPr>
      <w:r w:rsidRPr="00856ABC">
        <w:rPr>
          <w:rFonts w:ascii="Arial" w:hAnsi="Arial" w:cs="Arial"/>
          <w:b/>
          <w:bCs/>
        </w:rPr>
        <w:t xml:space="preserve">Bezpečnosť pri prevádzke sietí a informačných systémov zabezpečuje </w:t>
      </w:r>
      <w:r w:rsidR="004901E4">
        <w:rPr>
          <w:rFonts w:ascii="Arial" w:hAnsi="Arial" w:cs="Arial"/>
          <w:b/>
          <w:bCs/>
        </w:rPr>
        <w:t>poskytovateľ</w:t>
      </w:r>
      <w:r w:rsidR="004901E4" w:rsidRPr="00856ABC">
        <w:rPr>
          <w:rFonts w:ascii="Arial" w:hAnsi="Arial" w:cs="Arial"/>
          <w:b/>
          <w:bCs/>
        </w:rPr>
        <w:t xml:space="preserve"> </w:t>
      </w:r>
      <w:r w:rsidRPr="00856ABC">
        <w:rPr>
          <w:rFonts w:ascii="Arial" w:hAnsi="Arial" w:cs="Arial"/>
          <w:b/>
          <w:bCs/>
        </w:rPr>
        <w:t xml:space="preserve">prostredníctvom opatrení definovaných v nasledovných bodoch alebo prostredníctvom požiadaviek s porovnateľnými účinkami:  </w:t>
      </w:r>
      <w:r w:rsidRPr="00856ABC">
        <w:rPr>
          <w:rFonts w:ascii="Arial" w:hAnsi="Arial" w:cs="Arial"/>
          <w:bCs/>
        </w:rPr>
        <w:t>(</w:t>
      </w:r>
      <w:r w:rsidRPr="00856ABC">
        <w:rPr>
          <w:rFonts w:ascii="Arial" w:hAnsi="Arial" w:cs="Arial"/>
        </w:rPr>
        <w:t>§ 20 ods. 2 písm. k) Zákona v spojení s prílohou č. 1 Vyhlášky)</w:t>
      </w:r>
    </w:p>
    <w:p w14:paraId="4F41FB88" w14:textId="77777777" w:rsidR="00856ABC" w:rsidRPr="00856ABC" w:rsidRDefault="00856ABC">
      <w:pPr>
        <w:pStyle w:val="Odsekzoznamu"/>
        <w:numPr>
          <w:ilvl w:val="0"/>
          <w:numId w:val="29"/>
        </w:numPr>
        <w:jc w:val="both"/>
        <w:rPr>
          <w:rFonts w:ascii="Arial" w:hAnsi="Arial" w:cs="Arial"/>
        </w:rPr>
      </w:pPr>
      <w:r w:rsidRPr="00856ABC">
        <w:rPr>
          <w:rFonts w:ascii="Arial" w:hAnsi="Arial" w:cs="Arial"/>
        </w:rPr>
        <w:t>prevádzkové postupy pre zariadenia na spracovanie informácií, siete a informačné systémy sú zdokumentované a sprístupnené zamestnancom podľa ich potreby,</w:t>
      </w:r>
    </w:p>
    <w:p w14:paraId="315B6DB1" w14:textId="77777777" w:rsidR="00856ABC" w:rsidRPr="00856ABC" w:rsidRDefault="00856ABC">
      <w:pPr>
        <w:pStyle w:val="Odsekzoznamu"/>
        <w:numPr>
          <w:ilvl w:val="0"/>
          <w:numId w:val="29"/>
        </w:numPr>
        <w:jc w:val="both"/>
        <w:rPr>
          <w:rFonts w:ascii="Arial" w:hAnsi="Arial" w:cs="Arial"/>
        </w:rPr>
      </w:pPr>
      <w:r w:rsidRPr="00856ABC">
        <w:rPr>
          <w:rFonts w:ascii="Arial" w:hAnsi="Arial" w:cs="Arial"/>
        </w:rPr>
        <w:t>sa zabraňuje úniku informácií zo zariadení, ktoré sa majú zlikvidovať alebo opätovne použiť; všetky prvky zariadení obsahujúce pamäťové médiá sa kontrolujú, čím sa zabezpečí, že informácie a licencovaný softvér sú bezpečne zmazané alebo prepísané ešte pred vyradením alebo opätovným použitím zariadení,</w:t>
      </w:r>
    </w:p>
    <w:p w14:paraId="1B8BFE9D" w14:textId="77777777" w:rsidR="00856ABC" w:rsidRPr="00856ABC" w:rsidRDefault="00856ABC">
      <w:pPr>
        <w:pStyle w:val="Odsekzoznamu"/>
        <w:numPr>
          <w:ilvl w:val="0"/>
          <w:numId w:val="29"/>
        </w:numPr>
        <w:jc w:val="both"/>
        <w:rPr>
          <w:rFonts w:ascii="Arial" w:hAnsi="Arial" w:cs="Arial"/>
        </w:rPr>
      </w:pPr>
      <w:r w:rsidRPr="00856ABC">
        <w:rPr>
          <w:rFonts w:ascii="Arial" w:hAnsi="Arial" w:cs="Arial"/>
        </w:rPr>
        <w:t>systémový čas príslušných podporných aktív, ktoré spracúvajú informácie alebo podporujú ich spracovanie, je synchronizovaný so schválenými zdrojmi času, zohľadňujúcimi časové zóny,</w:t>
      </w:r>
    </w:p>
    <w:p w14:paraId="64B3824F" w14:textId="77777777" w:rsidR="00856ABC" w:rsidRPr="00856ABC" w:rsidRDefault="00856ABC">
      <w:pPr>
        <w:pStyle w:val="Odsekzoznamu"/>
        <w:numPr>
          <w:ilvl w:val="0"/>
          <w:numId w:val="29"/>
        </w:numPr>
        <w:jc w:val="both"/>
        <w:rPr>
          <w:rFonts w:ascii="Arial" w:hAnsi="Arial" w:cs="Arial"/>
        </w:rPr>
      </w:pPr>
      <w:r w:rsidRPr="00856ABC">
        <w:rPr>
          <w:rFonts w:ascii="Arial" w:hAnsi="Arial" w:cs="Arial"/>
        </w:rPr>
        <w:t>používanie systémových obslužných programových prostriedkov, ktoré môžu byť schopné obísť systémové a aplikačné opatrenia, je obmedzené a kontrolované,</w:t>
      </w:r>
    </w:p>
    <w:p w14:paraId="559AF028" w14:textId="77777777" w:rsidR="00856ABC" w:rsidRPr="00856ABC" w:rsidRDefault="00856ABC">
      <w:pPr>
        <w:pStyle w:val="Odsekzoznamu"/>
        <w:numPr>
          <w:ilvl w:val="0"/>
          <w:numId w:val="29"/>
        </w:numPr>
        <w:jc w:val="both"/>
        <w:rPr>
          <w:rFonts w:ascii="Arial" w:hAnsi="Arial" w:cs="Arial"/>
        </w:rPr>
      </w:pPr>
      <w:r w:rsidRPr="00856ABC">
        <w:rPr>
          <w:rFonts w:ascii="Arial" w:hAnsi="Arial" w:cs="Arial"/>
        </w:rPr>
        <w:t>sú zavedené postupy a opatrenia na bezpečné riadenie inštalácie programových prostriedkov a informačných systémov do produkčnej prevádzky,</w:t>
      </w:r>
    </w:p>
    <w:p w14:paraId="33FC181B" w14:textId="77777777" w:rsidR="00856ABC" w:rsidRPr="00856ABC" w:rsidRDefault="00856ABC">
      <w:pPr>
        <w:pStyle w:val="Odsekzoznamu"/>
        <w:numPr>
          <w:ilvl w:val="0"/>
          <w:numId w:val="29"/>
        </w:numPr>
        <w:jc w:val="both"/>
        <w:rPr>
          <w:rFonts w:ascii="Arial" w:hAnsi="Arial" w:cs="Arial"/>
        </w:rPr>
      </w:pPr>
      <w:r w:rsidRPr="00856ABC">
        <w:rPr>
          <w:rFonts w:ascii="Arial" w:hAnsi="Arial" w:cs="Arial"/>
        </w:rPr>
        <w:t>zmeny procesov a systémov podliehajú schválenému procesu riadenia zmien,</w:t>
      </w:r>
    </w:p>
    <w:p w14:paraId="69359B06" w14:textId="77777777" w:rsidR="00856ABC" w:rsidRPr="00856ABC" w:rsidRDefault="00856ABC" w:rsidP="00856ABC">
      <w:pPr>
        <w:rPr>
          <w:rFonts w:ascii="Arial" w:hAnsi="Arial" w:cs="Arial"/>
        </w:rPr>
      </w:pPr>
    </w:p>
    <w:p w14:paraId="48891F81" w14:textId="467846C6" w:rsidR="00856ABC" w:rsidRPr="00856ABC" w:rsidRDefault="00856ABC" w:rsidP="00856ABC">
      <w:pPr>
        <w:jc w:val="both"/>
        <w:rPr>
          <w:rFonts w:ascii="Arial" w:hAnsi="Arial" w:cs="Arial"/>
          <w:b/>
          <w:bCs/>
        </w:rPr>
      </w:pPr>
      <w:r w:rsidRPr="00856ABC">
        <w:rPr>
          <w:rFonts w:ascii="Arial" w:hAnsi="Arial" w:cs="Arial"/>
          <w:b/>
          <w:bCs/>
        </w:rPr>
        <w:t xml:space="preserve">Ochranu proti škodlivému kódu a nežiaducemu obsahu zabezpečuje </w:t>
      </w:r>
      <w:r w:rsidR="004901E4">
        <w:rPr>
          <w:rFonts w:ascii="Arial" w:hAnsi="Arial" w:cs="Arial"/>
          <w:b/>
          <w:bCs/>
        </w:rPr>
        <w:t>poskytovateľ</w:t>
      </w:r>
      <w:r w:rsidR="004901E4" w:rsidRPr="00856ABC">
        <w:rPr>
          <w:rFonts w:ascii="Arial" w:hAnsi="Arial" w:cs="Arial"/>
          <w:b/>
          <w:bCs/>
        </w:rPr>
        <w:t xml:space="preserve"> </w:t>
      </w:r>
      <w:r w:rsidRPr="00856ABC">
        <w:rPr>
          <w:rFonts w:ascii="Arial" w:hAnsi="Arial" w:cs="Arial"/>
          <w:b/>
          <w:bCs/>
        </w:rPr>
        <w:t xml:space="preserve">prostredníctvom opatrení definovaných v nasledovných bodoch alebo prostredníctvom </w:t>
      </w:r>
      <w:r w:rsidRPr="00856ABC">
        <w:rPr>
          <w:rFonts w:ascii="Arial" w:hAnsi="Arial" w:cs="Arial"/>
          <w:b/>
          <w:bCs/>
        </w:rPr>
        <w:lastRenderedPageBreak/>
        <w:t xml:space="preserve">požiadaviek s porovnateľnými účinkami:  </w:t>
      </w:r>
      <w:r w:rsidRPr="00856ABC">
        <w:rPr>
          <w:rFonts w:ascii="Arial" w:hAnsi="Arial" w:cs="Arial"/>
          <w:bCs/>
        </w:rPr>
        <w:t>(</w:t>
      </w:r>
      <w:r w:rsidRPr="00856ABC">
        <w:rPr>
          <w:rFonts w:ascii="Arial" w:hAnsi="Arial" w:cs="Arial"/>
        </w:rPr>
        <w:t>§ 20 ods. 2 písm. l) Zákona v spojení s prílohou č. 1 Vyhlášky)</w:t>
      </w:r>
    </w:p>
    <w:p w14:paraId="4F8A6809" w14:textId="77777777" w:rsidR="00856ABC" w:rsidRPr="00856ABC" w:rsidRDefault="00856ABC">
      <w:pPr>
        <w:pStyle w:val="Odsekzoznamu"/>
        <w:numPr>
          <w:ilvl w:val="0"/>
          <w:numId w:val="27"/>
        </w:numPr>
        <w:spacing w:after="160" w:line="259" w:lineRule="auto"/>
        <w:jc w:val="both"/>
        <w:rPr>
          <w:rFonts w:ascii="Arial" w:hAnsi="Arial" w:cs="Arial"/>
        </w:rPr>
      </w:pPr>
      <w:r w:rsidRPr="00856ABC">
        <w:rPr>
          <w:rFonts w:ascii="Arial" w:hAnsi="Arial" w:cs="Arial"/>
        </w:rPr>
        <w:t>je zavedená ochrana proti škodlivému kódu, ktorá je podporovaná primeraným budovaním povedomia používateľov,</w:t>
      </w:r>
    </w:p>
    <w:p w14:paraId="0BC608C0" w14:textId="77777777" w:rsidR="00856ABC" w:rsidRPr="00856ABC" w:rsidRDefault="00856ABC">
      <w:pPr>
        <w:pStyle w:val="Odsekzoznamu"/>
        <w:numPr>
          <w:ilvl w:val="0"/>
          <w:numId w:val="27"/>
        </w:numPr>
        <w:spacing w:after="160" w:line="259" w:lineRule="auto"/>
        <w:jc w:val="both"/>
        <w:rPr>
          <w:rFonts w:ascii="Arial" w:hAnsi="Arial" w:cs="Arial"/>
        </w:rPr>
      </w:pPr>
      <w:r w:rsidRPr="00856ABC">
        <w:rPr>
          <w:rFonts w:ascii="Arial" w:hAnsi="Arial" w:cs="Arial"/>
        </w:rPr>
        <w:t>je zaručená pravidelná aktualizácia sietí, informačných systémov a operačných technológií s cieľom zabezpečiť minimálne narušenie bežnej prevádzky,</w:t>
      </w:r>
    </w:p>
    <w:p w14:paraId="474A5B4E" w14:textId="77777777" w:rsidR="00856ABC" w:rsidRPr="00856ABC" w:rsidRDefault="00856ABC">
      <w:pPr>
        <w:pStyle w:val="Odsekzoznamu"/>
        <w:numPr>
          <w:ilvl w:val="0"/>
          <w:numId w:val="27"/>
        </w:numPr>
        <w:spacing w:after="160" w:line="259" w:lineRule="auto"/>
        <w:jc w:val="both"/>
        <w:rPr>
          <w:rFonts w:ascii="Arial" w:hAnsi="Arial" w:cs="Arial"/>
        </w:rPr>
      </w:pPr>
      <w:r w:rsidRPr="00856ABC">
        <w:rPr>
          <w:rFonts w:ascii="Arial" w:hAnsi="Arial" w:cs="Arial"/>
        </w:rPr>
        <w:t>prístup k externým internetovým zdrojom je riadený s cieľom znížiť vystavenie škodlivému obsahu.</w:t>
      </w:r>
    </w:p>
    <w:p w14:paraId="0A9DA9F6" w14:textId="77777777" w:rsidR="00856ABC" w:rsidRPr="00856ABC" w:rsidRDefault="00856ABC" w:rsidP="00856ABC">
      <w:pPr>
        <w:jc w:val="both"/>
        <w:rPr>
          <w:rFonts w:ascii="Arial" w:hAnsi="Arial" w:cs="Arial"/>
        </w:rPr>
      </w:pPr>
    </w:p>
    <w:p w14:paraId="5D8E080D" w14:textId="19562325" w:rsidR="00856ABC" w:rsidRPr="00856ABC" w:rsidRDefault="00856ABC" w:rsidP="00856ABC">
      <w:pPr>
        <w:jc w:val="both"/>
        <w:rPr>
          <w:rFonts w:ascii="Arial" w:hAnsi="Arial" w:cs="Arial"/>
          <w:b/>
          <w:bCs/>
        </w:rPr>
      </w:pPr>
      <w:r w:rsidRPr="00856ABC">
        <w:rPr>
          <w:rFonts w:ascii="Arial" w:hAnsi="Arial" w:cs="Arial"/>
          <w:b/>
          <w:bCs/>
        </w:rPr>
        <w:t xml:space="preserve">Systémovú bezpečnosť, sieťovú bezpečnosť a komunikačnú bezpečnosť zabezpečuje </w:t>
      </w:r>
      <w:r w:rsidR="004901E4">
        <w:rPr>
          <w:rFonts w:ascii="Arial" w:hAnsi="Arial" w:cs="Arial"/>
          <w:b/>
          <w:bCs/>
        </w:rPr>
        <w:t>poskytovateľ</w:t>
      </w:r>
      <w:r w:rsidR="004901E4" w:rsidRPr="00856ABC">
        <w:rPr>
          <w:rFonts w:ascii="Arial" w:hAnsi="Arial" w:cs="Arial"/>
          <w:b/>
          <w:bCs/>
        </w:rPr>
        <w:t xml:space="preserve"> </w:t>
      </w:r>
      <w:r w:rsidRPr="00856ABC">
        <w:rPr>
          <w:rFonts w:ascii="Arial" w:hAnsi="Arial" w:cs="Arial"/>
          <w:b/>
          <w:bCs/>
        </w:rPr>
        <w:t xml:space="preserve">prostredníctvom opatrení definovaných v nasledovných bodoch alebo prostredníctvom opatrení s porovnateľnými účinkami:  </w:t>
      </w:r>
      <w:r w:rsidRPr="00856ABC">
        <w:rPr>
          <w:rFonts w:ascii="Arial" w:hAnsi="Arial" w:cs="Arial"/>
        </w:rPr>
        <w:t>(§ 20 ods. 2 písm. m) Zákona v spojení s prílohou č. 1 Vyhlášky)</w:t>
      </w:r>
    </w:p>
    <w:p w14:paraId="2CD7B1B7" w14:textId="77777777" w:rsidR="00856ABC" w:rsidRPr="00856ABC" w:rsidRDefault="00856ABC">
      <w:pPr>
        <w:pStyle w:val="Odsekzoznamu"/>
        <w:numPr>
          <w:ilvl w:val="0"/>
          <w:numId w:val="27"/>
        </w:numPr>
        <w:spacing w:after="160" w:line="259" w:lineRule="auto"/>
        <w:jc w:val="both"/>
        <w:rPr>
          <w:rFonts w:ascii="Arial" w:hAnsi="Arial" w:cs="Arial"/>
        </w:rPr>
      </w:pPr>
      <w:r w:rsidRPr="00856ABC">
        <w:rPr>
          <w:rFonts w:ascii="Arial" w:hAnsi="Arial" w:cs="Arial"/>
        </w:rPr>
        <w:t>na informačné systémy, siete a technické prostriedky, ktoré spracúvajú, uchovávajú alebo prenášajú chránené informácie, podľa klasifikácie informácií, sa aplikujú opatrenia na prevenciu úniku informácií vrátane zohľadnenia proprietárnych protokolov a dátových tokov; identifikácia vybraných informácií prebieha pomocou klasifikácie informácií,</w:t>
      </w:r>
    </w:p>
    <w:p w14:paraId="69C98EE6" w14:textId="77777777" w:rsidR="00856ABC" w:rsidRPr="00856ABC" w:rsidRDefault="00856ABC">
      <w:pPr>
        <w:pStyle w:val="Odsekzoznamu"/>
        <w:numPr>
          <w:ilvl w:val="0"/>
          <w:numId w:val="27"/>
        </w:numPr>
        <w:spacing w:after="160" w:line="259" w:lineRule="auto"/>
        <w:jc w:val="both"/>
        <w:rPr>
          <w:rFonts w:ascii="Arial" w:hAnsi="Arial" w:cs="Arial"/>
        </w:rPr>
      </w:pPr>
      <w:r w:rsidRPr="00856ABC">
        <w:rPr>
          <w:rFonts w:ascii="Arial" w:hAnsi="Arial" w:cs="Arial"/>
        </w:rPr>
        <w:t>siete a technické prostriedky sietí sa zabezpečujú, spravujú a kontrolujú s cieľom chrániť informácie v informačných systémoch, programových prostriedkoch a mobilných aplikáciách,</w:t>
      </w:r>
    </w:p>
    <w:p w14:paraId="747BEA17" w14:textId="77777777" w:rsidR="00856ABC" w:rsidRPr="00856ABC" w:rsidRDefault="00856ABC">
      <w:pPr>
        <w:pStyle w:val="Odsekzoznamu"/>
        <w:numPr>
          <w:ilvl w:val="0"/>
          <w:numId w:val="27"/>
        </w:numPr>
        <w:spacing w:after="160" w:line="259" w:lineRule="auto"/>
        <w:jc w:val="both"/>
        <w:rPr>
          <w:rFonts w:ascii="Arial" w:hAnsi="Arial" w:cs="Arial"/>
        </w:rPr>
      </w:pPr>
      <w:r w:rsidRPr="00856ABC">
        <w:rPr>
          <w:rFonts w:ascii="Arial" w:hAnsi="Arial" w:cs="Arial"/>
        </w:rPr>
        <w:t>sú určené, zavedené a monitorované bezpečnostné funkcie, úrovne služieb a požiadavky týkajúce sa sieťových služieb,</w:t>
      </w:r>
    </w:p>
    <w:p w14:paraId="50D05AB5" w14:textId="77777777" w:rsidR="00856ABC" w:rsidRPr="00856ABC" w:rsidRDefault="00856ABC" w:rsidP="00856ABC">
      <w:pPr>
        <w:tabs>
          <w:tab w:val="left" w:pos="1503"/>
        </w:tabs>
        <w:rPr>
          <w:rFonts w:ascii="Arial" w:hAnsi="Arial" w:cs="Arial"/>
        </w:rPr>
      </w:pPr>
    </w:p>
    <w:p w14:paraId="6434B063" w14:textId="79B20E83" w:rsidR="00856ABC" w:rsidRPr="00856ABC" w:rsidRDefault="00856ABC" w:rsidP="00856ABC">
      <w:pPr>
        <w:jc w:val="both"/>
        <w:rPr>
          <w:rFonts w:ascii="Arial" w:hAnsi="Arial" w:cs="Arial"/>
          <w:b/>
          <w:bCs/>
        </w:rPr>
      </w:pPr>
      <w:r w:rsidRPr="00856ABC">
        <w:rPr>
          <w:rFonts w:ascii="Arial" w:hAnsi="Arial" w:cs="Arial"/>
          <w:b/>
          <w:bCs/>
        </w:rPr>
        <w:t xml:space="preserve">Monitorovanie, zaznamenávanie a hlásenie udalostí zabezpečuje </w:t>
      </w:r>
      <w:r w:rsidR="004901E4">
        <w:rPr>
          <w:rFonts w:ascii="Arial" w:hAnsi="Arial" w:cs="Arial"/>
          <w:b/>
          <w:bCs/>
        </w:rPr>
        <w:t>poskytovateľ</w:t>
      </w:r>
      <w:r w:rsidR="004901E4" w:rsidRPr="00856ABC">
        <w:rPr>
          <w:rFonts w:ascii="Arial" w:hAnsi="Arial" w:cs="Arial"/>
          <w:b/>
          <w:bCs/>
        </w:rPr>
        <w:t xml:space="preserve"> </w:t>
      </w:r>
      <w:r w:rsidRPr="00856ABC">
        <w:rPr>
          <w:rFonts w:ascii="Arial" w:hAnsi="Arial" w:cs="Arial"/>
          <w:b/>
          <w:bCs/>
        </w:rPr>
        <w:t xml:space="preserve">prostredníctvom opatrení definovaných v nasledovných bodoch alebo prostredníctvom opatrení s porovnateľnými účinkami:  </w:t>
      </w:r>
      <w:r w:rsidRPr="00856ABC">
        <w:rPr>
          <w:rFonts w:ascii="Arial" w:hAnsi="Arial" w:cs="Arial"/>
        </w:rPr>
        <w:t>(§ 20 ods. 2 písm. n) Zákona v spojení s prílohou č. 1 Vyhlášky)</w:t>
      </w:r>
    </w:p>
    <w:p w14:paraId="545FAF9D" w14:textId="77777777" w:rsidR="00856ABC" w:rsidRPr="00856ABC" w:rsidRDefault="00856ABC">
      <w:pPr>
        <w:numPr>
          <w:ilvl w:val="0"/>
          <w:numId w:val="27"/>
        </w:numPr>
        <w:spacing w:after="160" w:line="278" w:lineRule="auto"/>
        <w:jc w:val="both"/>
        <w:rPr>
          <w:rFonts w:ascii="Arial" w:hAnsi="Arial" w:cs="Arial"/>
        </w:rPr>
      </w:pPr>
      <w:r w:rsidRPr="00856ABC">
        <w:rPr>
          <w:rFonts w:ascii="Arial" w:hAnsi="Arial" w:cs="Arial"/>
        </w:rPr>
        <w:t>sú vytvárané a najmenej 12 mesiacov uchovávané relevantné prevádzkové a bezpečnostné logy, ktoré zachytávajú činnosti, výnimky, poruchy a iné relevantné prevádzkové a bezpečnostné udalosti, pričom bude zabránené zmene ich integrity a neoprávneným prístupom k nim,</w:t>
      </w:r>
    </w:p>
    <w:p w14:paraId="75E0F838" w14:textId="77777777" w:rsidR="00856ABC" w:rsidRPr="00856ABC" w:rsidRDefault="00856ABC">
      <w:pPr>
        <w:numPr>
          <w:ilvl w:val="0"/>
          <w:numId w:val="27"/>
        </w:numPr>
        <w:spacing w:after="160" w:line="278" w:lineRule="auto"/>
        <w:jc w:val="both"/>
        <w:rPr>
          <w:rFonts w:ascii="Arial" w:hAnsi="Arial" w:cs="Arial"/>
        </w:rPr>
      </w:pPr>
      <w:r w:rsidRPr="00856ABC">
        <w:rPr>
          <w:rFonts w:ascii="Arial" w:hAnsi="Arial" w:cs="Arial"/>
        </w:rPr>
        <w:t>záznamy o činnostiach obsahujú informáciu o pôvodcovi vykonanej činnosti,</w:t>
      </w:r>
    </w:p>
    <w:p w14:paraId="529F628C" w14:textId="77777777" w:rsidR="00856ABC" w:rsidRPr="00856ABC" w:rsidRDefault="00856ABC">
      <w:pPr>
        <w:numPr>
          <w:ilvl w:val="0"/>
          <w:numId w:val="27"/>
        </w:numPr>
        <w:spacing w:after="160" w:line="278" w:lineRule="auto"/>
        <w:jc w:val="both"/>
        <w:rPr>
          <w:rFonts w:ascii="Arial" w:hAnsi="Arial" w:cs="Arial"/>
        </w:rPr>
      </w:pPr>
      <w:r w:rsidRPr="00856ABC">
        <w:rPr>
          <w:rFonts w:ascii="Arial" w:hAnsi="Arial" w:cs="Arial"/>
        </w:rPr>
        <w:t>siete, informačné systémy, programové prostriedky a aplikácie sú monitorované z hľadiska nezvyčajného správania a sú prijaté vhodné opatrenia na vyhodnotenie kybernetických bezpečnostných udalostí automatizovaným spôsobom.</w:t>
      </w:r>
    </w:p>
    <w:p w14:paraId="47946568" w14:textId="77777777" w:rsidR="00856ABC" w:rsidRPr="00856ABC" w:rsidRDefault="00856ABC" w:rsidP="00856ABC">
      <w:pPr>
        <w:jc w:val="both"/>
        <w:rPr>
          <w:rFonts w:ascii="Arial" w:hAnsi="Arial" w:cs="Arial"/>
          <w:b/>
          <w:bCs/>
        </w:rPr>
      </w:pPr>
    </w:p>
    <w:p w14:paraId="23032ABD" w14:textId="53B34D70" w:rsidR="00856ABC" w:rsidRPr="00856ABC" w:rsidRDefault="00856ABC" w:rsidP="00856ABC">
      <w:pPr>
        <w:jc w:val="both"/>
        <w:rPr>
          <w:rFonts w:ascii="Arial" w:hAnsi="Arial" w:cs="Arial"/>
        </w:rPr>
      </w:pPr>
      <w:r w:rsidRPr="00856ABC">
        <w:rPr>
          <w:rFonts w:ascii="Arial" w:hAnsi="Arial" w:cs="Arial"/>
          <w:b/>
          <w:bCs/>
        </w:rPr>
        <w:t xml:space="preserve">Fyzickú bezpečnosť, bezpečnosť prostredia a správu koncových zariadení zabezpečuje </w:t>
      </w:r>
      <w:r w:rsidR="004901E4">
        <w:rPr>
          <w:rFonts w:ascii="Arial" w:hAnsi="Arial" w:cs="Arial"/>
          <w:b/>
          <w:bCs/>
        </w:rPr>
        <w:t>poskytovateľ</w:t>
      </w:r>
      <w:r w:rsidR="004901E4" w:rsidRPr="00856ABC">
        <w:rPr>
          <w:rFonts w:ascii="Arial" w:hAnsi="Arial" w:cs="Arial"/>
          <w:b/>
          <w:bCs/>
        </w:rPr>
        <w:t xml:space="preserve"> </w:t>
      </w:r>
      <w:r w:rsidRPr="00856ABC">
        <w:rPr>
          <w:rFonts w:ascii="Arial" w:hAnsi="Arial" w:cs="Arial"/>
          <w:b/>
          <w:bCs/>
        </w:rPr>
        <w:t xml:space="preserve">prostredníctvom opatrení definovaných v nasledovných bodoch alebo prostredníctvom opatrení s porovnateľnými účinkami:  </w:t>
      </w:r>
      <w:r w:rsidRPr="00856ABC">
        <w:rPr>
          <w:rFonts w:ascii="Arial" w:hAnsi="Arial" w:cs="Arial"/>
        </w:rPr>
        <w:t>(§ 20 ods. 2 písm. o) Zákona v spojení s prílohou č. 1 Vyhlášky)</w:t>
      </w:r>
    </w:p>
    <w:p w14:paraId="4B8B53F9" w14:textId="77777777" w:rsidR="00856ABC" w:rsidRPr="00856ABC" w:rsidRDefault="00856ABC">
      <w:pPr>
        <w:pStyle w:val="Odsekzoznamu"/>
        <w:numPr>
          <w:ilvl w:val="0"/>
          <w:numId w:val="27"/>
        </w:numPr>
        <w:jc w:val="both"/>
        <w:rPr>
          <w:rFonts w:ascii="Arial" w:hAnsi="Arial" w:cs="Arial"/>
        </w:rPr>
      </w:pPr>
      <w:r w:rsidRPr="00856ABC">
        <w:rPr>
          <w:rFonts w:ascii="Arial" w:hAnsi="Arial" w:cs="Arial"/>
        </w:rPr>
        <w:lastRenderedPageBreak/>
        <w:t>sú definované a primerane presadzované pravidlá čistého stola pre listinné dokumenty a prenosné pamäťové médiá a pravidlá pre čisté obrazovky zariadení na spracovanie informácií,</w:t>
      </w:r>
    </w:p>
    <w:p w14:paraId="3B2163F4" w14:textId="77777777" w:rsidR="00856ABC" w:rsidRPr="00856ABC" w:rsidRDefault="00856ABC">
      <w:pPr>
        <w:pStyle w:val="Odsekzoznamu"/>
        <w:numPr>
          <w:ilvl w:val="0"/>
          <w:numId w:val="27"/>
        </w:numPr>
        <w:jc w:val="both"/>
        <w:rPr>
          <w:rFonts w:ascii="Arial" w:hAnsi="Arial" w:cs="Arial"/>
        </w:rPr>
      </w:pPr>
      <w:r w:rsidRPr="00856ABC">
        <w:rPr>
          <w:rFonts w:ascii="Arial" w:hAnsi="Arial" w:cs="Arial"/>
        </w:rPr>
        <w:t>sa prijímajú opatrenia na zabránenie strate, poškodeniu, krádeži alebo kompromitácii zariadení používaných, prenášaných a uchovávaných mimo pracoviska a sú definované postupy, ak k takejto udalosti dôjde,</w:t>
      </w:r>
    </w:p>
    <w:p w14:paraId="0B046215" w14:textId="77777777" w:rsidR="00856ABC" w:rsidRPr="00856ABC" w:rsidRDefault="00856ABC">
      <w:pPr>
        <w:pStyle w:val="Odsekzoznamu"/>
        <w:numPr>
          <w:ilvl w:val="0"/>
          <w:numId w:val="27"/>
        </w:numPr>
        <w:jc w:val="both"/>
        <w:rPr>
          <w:rFonts w:ascii="Arial" w:hAnsi="Arial" w:cs="Arial"/>
        </w:rPr>
      </w:pPr>
      <w:r w:rsidRPr="00856ABC">
        <w:rPr>
          <w:rFonts w:ascii="Arial" w:hAnsi="Arial" w:cs="Arial"/>
        </w:rPr>
        <w:t>pamäťové médiá sú riadené počas ich životného cyklu, t. j. počas ich získavania, používania, prepravy a likvidácie, v súlade s klasifikačnou schémou a požiadavkami na manipuláciu s nimi,</w:t>
      </w:r>
    </w:p>
    <w:p w14:paraId="42337C52" w14:textId="77777777" w:rsidR="00856ABC" w:rsidRPr="00856ABC" w:rsidRDefault="00856ABC">
      <w:pPr>
        <w:pStyle w:val="Odsekzoznamu"/>
        <w:numPr>
          <w:ilvl w:val="0"/>
          <w:numId w:val="27"/>
        </w:numPr>
        <w:jc w:val="both"/>
        <w:rPr>
          <w:rFonts w:ascii="Arial" w:hAnsi="Arial" w:cs="Arial"/>
        </w:rPr>
      </w:pPr>
      <w:r w:rsidRPr="00856ABC">
        <w:rPr>
          <w:rFonts w:ascii="Arial" w:hAnsi="Arial" w:cs="Arial"/>
        </w:rPr>
        <w:t>informácie uložené v informačných systémoch, zariadeniach alebo na iných pamäťových médiách sú vymazané, ak už nie sú potrebné.</w:t>
      </w:r>
    </w:p>
    <w:p w14:paraId="4C353493" w14:textId="77777777" w:rsidR="00856ABC" w:rsidRPr="00856ABC" w:rsidRDefault="00856ABC" w:rsidP="00856ABC">
      <w:pPr>
        <w:jc w:val="both"/>
        <w:rPr>
          <w:rFonts w:ascii="Arial" w:hAnsi="Arial" w:cs="Arial"/>
          <w:b/>
          <w:bCs/>
        </w:rPr>
      </w:pPr>
    </w:p>
    <w:p w14:paraId="302EBCA0" w14:textId="16148540" w:rsidR="00856ABC" w:rsidRPr="00856ABC" w:rsidRDefault="00856ABC" w:rsidP="00856ABC">
      <w:pPr>
        <w:jc w:val="both"/>
        <w:rPr>
          <w:rFonts w:ascii="Arial" w:hAnsi="Arial" w:cs="Arial"/>
        </w:rPr>
      </w:pPr>
      <w:r w:rsidRPr="00856ABC">
        <w:rPr>
          <w:rFonts w:ascii="Arial" w:hAnsi="Arial" w:cs="Arial"/>
          <w:b/>
          <w:bCs/>
        </w:rPr>
        <w:t xml:space="preserve">Ochranu záznamov, súkromia a označovanie informácií zabezpečuje </w:t>
      </w:r>
      <w:r w:rsidR="004901E4">
        <w:rPr>
          <w:rFonts w:ascii="Arial" w:hAnsi="Arial" w:cs="Arial"/>
          <w:b/>
          <w:bCs/>
        </w:rPr>
        <w:t>poskytovateľ</w:t>
      </w:r>
      <w:r w:rsidRPr="00856ABC">
        <w:rPr>
          <w:rFonts w:ascii="Arial" w:hAnsi="Arial" w:cs="Arial"/>
          <w:b/>
          <w:bCs/>
        </w:rPr>
        <w:t xml:space="preserve"> prostredníctvom opatrení definovaných v nasledovných bodoch alebo prostredníctvom opatrení s porovnateľnými účinkami:  </w:t>
      </w:r>
      <w:r w:rsidRPr="00856ABC">
        <w:rPr>
          <w:rFonts w:ascii="Arial" w:hAnsi="Arial" w:cs="Arial"/>
        </w:rPr>
        <w:t>(§ 20 ods. 2 písm. p) Zákona v spojení s prílohou č. 1 Vyhlášky)</w:t>
      </w:r>
    </w:p>
    <w:p w14:paraId="0C071C12" w14:textId="77777777" w:rsidR="00856ABC" w:rsidRPr="00856ABC" w:rsidRDefault="00856ABC">
      <w:pPr>
        <w:pStyle w:val="Odsekzoznamu"/>
        <w:numPr>
          <w:ilvl w:val="0"/>
          <w:numId w:val="27"/>
        </w:numPr>
        <w:jc w:val="both"/>
        <w:rPr>
          <w:rFonts w:ascii="Arial" w:hAnsi="Arial" w:cs="Arial"/>
        </w:rPr>
      </w:pPr>
      <w:r w:rsidRPr="00856ABC">
        <w:rPr>
          <w:rFonts w:ascii="Arial" w:hAnsi="Arial" w:cs="Arial"/>
        </w:rPr>
        <w:t>je zabezpečený súlad so všeobecne záväznými právnymi predpismi a zmluvnými požiadavkami týkajúcimi sa práv duševného vlastníctva a používania patentovaných produktov,</w:t>
      </w:r>
    </w:p>
    <w:p w14:paraId="07CC9F22" w14:textId="77777777" w:rsidR="00856ABC" w:rsidRPr="00856ABC" w:rsidRDefault="00856ABC">
      <w:pPr>
        <w:pStyle w:val="Odsekzoznamu"/>
        <w:numPr>
          <w:ilvl w:val="0"/>
          <w:numId w:val="27"/>
        </w:numPr>
        <w:jc w:val="both"/>
        <w:rPr>
          <w:rFonts w:ascii="Arial" w:hAnsi="Arial" w:cs="Arial"/>
        </w:rPr>
      </w:pPr>
      <w:r w:rsidRPr="00856ABC">
        <w:rPr>
          <w:rFonts w:ascii="Arial" w:hAnsi="Arial" w:cs="Arial"/>
        </w:rPr>
        <w:t>záznamy sú primerane chránené pred stratou, zničením, falšovaním, neoprávneným prístupom a neoprávneným zverejnením,</w:t>
      </w:r>
    </w:p>
    <w:p w14:paraId="50017E7E" w14:textId="77777777" w:rsidR="00856ABC" w:rsidRPr="00856ABC" w:rsidRDefault="00856ABC">
      <w:pPr>
        <w:pStyle w:val="Odsekzoznamu"/>
        <w:numPr>
          <w:ilvl w:val="0"/>
          <w:numId w:val="27"/>
        </w:numPr>
        <w:jc w:val="both"/>
        <w:rPr>
          <w:rFonts w:ascii="Arial" w:hAnsi="Arial" w:cs="Arial"/>
        </w:rPr>
      </w:pPr>
      <w:r w:rsidRPr="00856ABC">
        <w:rPr>
          <w:rFonts w:ascii="Arial" w:hAnsi="Arial" w:cs="Arial"/>
        </w:rPr>
        <w:t>je zabezpečené plnenie požiadaviek týkajúcich sa ochrany osobných údajov podľa osobitných predpisov a zmluvných požiadaviek.</w:t>
      </w:r>
    </w:p>
    <w:p w14:paraId="645E88E1" w14:textId="77777777" w:rsidR="00856ABC" w:rsidRPr="00856ABC" w:rsidRDefault="00856ABC" w:rsidP="00856ABC">
      <w:pPr>
        <w:jc w:val="both"/>
        <w:rPr>
          <w:rFonts w:ascii="Arial" w:hAnsi="Arial" w:cs="Arial"/>
          <w:b/>
          <w:bCs/>
        </w:rPr>
      </w:pPr>
    </w:p>
    <w:p w14:paraId="19B6092A" w14:textId="53C26D04" w:rsidR="00856ABC" w:rsidRPr="00856ABC" w:rsidRDefault="00856ABC" w:rsidP="00856ABC">
      <w:pPr>
        <w:jc w:val="both"/>
        <w:rPr>
          <w:rFonts w:ascii="Arial" w:hAnsi="Arial" w:cs="Arial"/>
        </w:rPr>
      </w:pPr>
      <w:r w:rsidRPr="00856ABC">
        <w:rPr>
          <w:rFonts w:ascii="Arial" w:hAnsi="Arial" w:cs="Arial"/>
          <w:b/>
          <w:bCs/>
        </w:rPr>
        <w:t xml:space="preserve">Bezpečnostné opatrenia pre dodávateľský reťazec zabezpečuje </w:t>
      </w:r>
      <w:r w:rsidR="004901E4">
        <w:rPr>
          <w:rFonts w:ascii="Arial" w:hAnsi="Arial" w:cs="Arial"/>
          <w:b/>
          <w:bCs/>
        </w:rPr>
        <w:t>poskytovateľ</w:t>
      </w:r>
      <w:r w:rsidR="004901E4" w:rsidRPr="00856ABC">
        <w:rPr>
          <w:rFonts w:ascii="Arial" w:hAnsi="Arial" w:cs="Arial"/>
          <w:b/>
          <w:bCs/>
        </w:rPr>
        <w:t xml:space="preserve"> </w:t>
      </w:r>
      <w:r w:rsidRPr="00856ABC">
        <w:rPr>
          <w:rFonts w:ascii="Arial" w:hAnsi="Arial" w:cs="Arial"/>
          <w:b/>
          <w:bCs/>
        </w:rPr>
        <w:t xml:space="preserve">prostredníctvom opatrení definovaných v nasledovných bodoch alebo prostredníctvom opatrení s porovnateľnými účinkami:  </w:t>
      </w:r>
      <w:r w:rsidRPr="00856ABC">
        <w:rPr>
          <w:rFonts w:ascii="Arial" w:hAnsi="Arial" w:cs="Arial"/>
        </w:rPr>
        <w:t>(§ 20 ods. 2 písm. q) Zákona v spojení s prílohou č. 1 Vyhlášky)</w:t>
      </w:r>
    </w:p>
    <w:p w14:paraId="778A5989" w14:textId="77777777" w:rsidR="00856ABC" w:rsidRPr="00856ABC" w:rsidRDefault="00856ABC">
      <w:pPr>
        <w:pStyle w:val="Odsekzoznamu"/>
        <w:numPr>
          <w:ilvl w:val="0"/>
          <w:numId w:val="27"/>
        </w:numPr>
        <w:jc w:val="both"/>
        <w:rPr>
          <w:rFonts w:ascii="Arial" w:hAnsi="Arial" w:cs="Arial"/>
        </w:rPr>
      </w:pPr>
      <w:r w:rsidRPr="00856ABC">
        <w:rPr>
          <w:rFonts w:ascii="Arial" w:hAnsi="Arial" w:cs="Arial"/>
        </w:rPr>
        <w:t>sú definované a zavedené procesy a postupy na riadenie kybernetických rizík spojených s používaním produktov, procesov alebo služieb tretích strán,</w:t>
      </w:r>
    </w:p>
    <w:p w14:paraId="1199CF57" w14:textId="77777777" w:rsidR="00856ABC" w:rsidRPr="00856ABC" w:rsidRDefault="00856ABC">
      <w:pPr>
        <w:pStyle w:val="Odsekzoznamu"/>
        <w:numPr>
          <w:ilvl w:val="0"/>
          <w:numId w:val="27"/>
        </w:numPr>
        <w:jc w:val="both"/>
        <w:rPr>
          <w:rFonts w:ascii="Arial" w:hAnsi="Arial" w:cs="Arial"/>
        </w:rPr>
      </w:pPr>
      <w:r w:rsidRPr="00856ABC">
        <w:rPr>
          <w:rFonts w:ascii="Arial" w:hAnsi="Arial" w:cs="Arial"/>
        </w:rPr>
        <w:t>na riadenie informačnej bezpečnosti a kybernetickej bezpečnosti vo vzťahoch s tretími stranami je s každou treťou stranou s významným vplyvom uzatvorená zmluva podľa § 19 ods. 2 zákona,</w:t>
      </w:r>
    </w:p>
    <w:p w14:paraId="54B3E5BD" w14:textId="77777777" w:rsidR="00856ABC" w:rsidRPr="00856ABC" w:rsidRDefault="00856ABC">
      <w:pPr>
        <w:pStyle w:val="Odsekzoznamu"/>
        <w:numPr>
          <w:ilvl w:val="0"/>
          <w:numId w:val="27"/>
        </w:numPr>
        <w:jc w:val="both"/>
        <w:rPr>
          <w:rFonts w:ascii="Arial" w:hAnsi="Arial" w:cs="Arial"/>
        </w:rPr>
      </w:pPr>
      <w:r w:rsidRPr="00856ABC">
        <w:rPr>
          <w:rFonts w:ascii="Arial" w:hAnsi="Arial" w:cs="Arial"/>
        </w:rPr>
        <w:t>uzatvoreniu zmluvy podľa § 19 ods. 2 zákona predchádza analýza rizík dodávateľských služieb alebo iných dodávateľských činností,</w:t>
      </w:r>
    </w:p>
    <w:p w14:paraId="14817927" w14:textId="77777777" w:rsidR="00856ABC" w:rsidRPr="00856ABC" w:rsidRDefault="00856ABC">
      <w:pPr>
        <w:pStyle w:val="Odsekzoznamu"/>
        <w:numPr>
          <w:ilvl w:val="0"/>
          <w:numId w:val="27"/>
        </w:numPr>
        <w:jc w:val="both"/>
        <w:rPr>
          <w:rFonts w:ascii="Arial" w:hAnsi="Arial" w:cs="Arial"/>
        </w:rPr>
      </w:pPr>
      <w:r w:rsidRPr="00856ABC">
        <w:rPr>
          <w:rFonts w:ascii="Arial" w:hAnsi="Arial" w:cs="Arial"/>
        </w:rPr>
        <w:t>súčasťou zmluvy podľa § 19 ods. 2 zákona sú bezpečnostné požiadavky špecifické pre informačné a komunikačné technológie alebo operačné technológie,</w:t>
      </w:r>
    </w:p>
    <w:p w14:paraId="46117973" w14:textId="1767B365" w:rsidR="00856ABC" w:rsidRPr="00856ABC" w:rsidRDefault="00856ABC">
      <w:pPr>
        <w:pStyle w:val="Odsekzoznamu"/>
        <w:numPr>
          <w:ilvl w:val="0"/>
          <w:numId w:val="27"/>
        </w:numPr>
        <w:jc w:val="both"/>
        <w:rPr>
          <w:rFonts w:ascii="Arial" w:hAnsi="Arial" w:cs="Arial"/>
        </w:rPr>
      </w:pPr>
      <w:r w:rsidRPr="00856ABC">
        <w:rPr>
          <w:rFonts w:ascii="Arial" w:hAnsi="Arial" w:cs="Arial"/>
        </w:rPr>
        <w:t xml:space="preserve">bezpečnostné opatrenia sú uplatnené v dodávateľskom reťazci produktov a služieb, ktorý priamo súvisí s dostupnosťou, dôvernosťou a integritou prevádzky sietí a informačných systémov </w:t>
      </w:r>
      <w:r w:rsidR="003E6732">
        <w:rPr>
          <w:rFonts w:ascii="Arial" w:hAnsi="Arial" w:cs="Arial"/>
        </w:rPr>
        <w:t>objednávateľa</w:t>
      </w:r>
      <w:r w:rsidRPr="00856ABC">
        <w:rPr>
          <w:rFonts w:ascii="Arial" w:hAnsi="Arial" w:cs="Arial"/>
        </w:rPr>
        <w:t>,</w:t>
      </w:r>
    </w:p>
    <w:p w14:paraId="276D1808" w14:textId="15BCA74F" w:rsidR="00856ABC" w:rsidRPr="00856ABC" w:rsidRDefault="00856ABC">
      <w:pPr>
        <w:pStyle w:val="Odsekzoznamu"/>
        <w:numPr>
          <w:ilvl w:val="0"/>
          <w:numId w:val="27"/>
        </w:numPr>
        <w:jc w:val="both"/>
        <w:rPr>
          <w:rFonts w:ascii="Arial" w:hAnsi="Arial" w:cs="Arial"/>
        </w:rPr>
      </w:pPr>
      <w:r w:rsidRPr="00856ABC">
        <w:rPr>
          <w:rFonts w:ascii="Arial" w:hAnsi="Arial" w:cs="Arial"/>
        </w:rPr>
        <w:t xml:space="preserve">sú pravidelne, najmenej raz za dva roky monitorované, preskúmavané, vyhodnocované a riadené zmeny v postupoch a v poskytovaní služieb alebo iných činností tretích strán, ktoré </w:t>
      </w:r>
      <w:r w:rsidRPr="00856ABC">
        <w:rPr>
          <w:rFonts w:ascii="Arial" w:hAnsi="Arial" w:cs="Arial"/>
        </w:rPr>
        <w:lastRenderedPageBreak/>
        <w:t xml:space="preserve">priamo súvisia s dostupnosťou, dôvernosťou a integritou prevádzky sietí a informačných systémov </w:t>
      </w:r>
      <w:r w:rsidR="003E6732">
        <w:rPr>
          <w:rFonts w:ascii="Arial" w:hAnsi="Arial" w:cs="Arial"/>
        </w:rPr>
        <w:t>objednávateľa</w:t>
      </w:r>
      <w:r w:rsidRPr="00856ABC">
        <w:rPr>
          <w:rFonts w:ascii="Arial" w:hAnsi="Arial" w:cs="Arial"/>
        </w:rPr>
        <w:t>,</w:t>
      </w:r>
    </w:p>
    <w:p w14:paraId="1F3FA9EC" w14:textId="77777777" w:rsidR="00856ABC" w:rsidRPr="00856ABC" w:rsidRDefault="00856ABC">
      <w:pPr>
        <w:pStyle w:val="Odsekzoznamu"/>
        <w:numPr>
          <w:ilvl w:val="0"/>
          <w:numId w:val="27"/>
        </w:numPr>
        <w:jc w:val="both"/>
        <w:rPr>
          <w:rFonts w:ascii="Arial" w:hAnsi="Arial" w:cs="Arial"/>
        </w:rPr>
      </w:pPr>
      <w:r w:rsidRPr="00856ABC">
        <w:rPr>
          <w:rFonts w:ascii="Arial" w:hAnsi="Arial" w:cs="Arial"/>
        </w:rPr>
        <w:t>sú špecifikované a zdokumentované minimálne bezpečnostné požiadavky pre používanie cloudových služieb a riadená kybernetická bezpečnosť pri používaní cloudových služieb.</w:t>
      </w:r>
    </w:p>
    <w:p w14:paraId="3E625E2A" w14:textId="77777777" w:rsidR="00560043" w:rsidRPr="00560043" w:rsidRDefault="00560043" w:rsidP="00560043">
      <w:pPr>
        <w:pStyle w:val="Odsekzoznamu"/>
        <w:tabs>
          <w:tab w:val="left" w:pos="2977"/>
        </w:tabs>
        <w:spacing w:after="0" w:line="240" w:lineRule="auto"/>
        <w:ind w:left="0"/>
        <w:contextualSpacing w:val="0"/>
        <w:jc w:val="center"/>
        <w:rPr>
          <w:rFonts w:ascii="Arial" w:hAnsi="Arial" w:cs="Arial"/>
          <w:b/>
          <w:bCs/>
        </w:rPr>
      </w:pPr>
    </w:p>
    <w:p w14:paraId="5EC3574F" w14:textId="77777777" w:rsidR="00560043" w:rsidRPr="00560043" w:rsidRDefault="00560043">
      <w:pPr>
        <w:pStyle w:val="Odsekzoznamu"/>
        <w:numPr>
          <w:ilvl w:val="0"/>
          <w:numId w:val="24"/>
        </w:numPr>
        <w:autoSpaceDE w:val="0"/>
        <w:autoSpaceDN w:val="0"/>
        <w:adjustRightInd w:val="0"/>
        <w:spacing w:after="0" w:line="312" w:lineRule="auto"/>
        <w:jc w:val="both"/>
        <w:rPr>
          <w:rFonts w:ascii="Arial" w:hAnsi="Arial" w:cs="Arial"/>
          <w:bCs/>
          <w:vanish/>
          <w:color w:val="000000"/>
        </w:rPr>
      </w:pPr>
    </w:p>
    <w:p w14:paraId="06F95AAD" w14:textId="77777777" w:rsidR="00560043" w:rsidRPr="00560043" w:rsidRDefault="00560043" w:rsidP="00560043">
      <w:pPr>
        <w:pStyle w:val="Default"/>
        <w:spacing w:line="312" w:lineRule="auto"/>
        <w:ind w:left="567"/>
        <w:contextualSpacing/>
        <w:jc w:val="both"/>
        <w:rPr>
          <w:bCs/>
          <w:sz w:val="22"/>
          <w:szCs w:val="22"/>
        </w:rPr>
      </w:pPr>
    </w:p>
    <w:p w14:paraId="0C6CB553" w14:textId="77777777" w:rsidR="00560043" w:rsidRPr="00560043" w:rsidRDefault="00560043" w:rsidP="00CA1092">
      <w:pPr>
        <w:jc w:val="both"/>
        <w:rPr>
          <w:rFonts w:ascii="Arial" w:hAnsi="Arial" w:cs="Arial"/>
        </w:rPr>
      </w:pPr>
    </w:p>
    <w:p w14:paraId="6C0A84F1" w14:textId="77777777" w:rsidR="00CA1092" w:rsidRPr="00560043" w:rsidRDefault="00CA1092" w:rsidP="00CA1092">
      <w:pPr>
        <w:spacing w:after="0"/>
        <w:jc w:val="center"/>
        <w:rPr>
          <w:rFonts w:ascii="Arial" w:hAnsi="Arial" w:cs="Arial"/>
          <w:b/>
        </w:rPr>
      </w:pPr>
    </w:p>
    <w:p w14:paraId="19C63A19" w14:textId="77777777" w:rsidR="007F2BF3" w:rsidRPr="00560043" w:rsidRDefault="007F2BF3" w:rsidP="00CA1092">
      <w:pPr>
        <w:autoSpaceDE w:val="0"/>
        <w:autoSpaceDN w:val="0"/>
        <w:adjustRightInd w:val="0"/>
        <w:spacing w:after="0" w:line="240" w:lineRule="auto"/>
        <w:jc w:val="center"/>
        <w:rPr>
          <w:rFonts w:ascii="Arial" w:hAnsi="Arial" w:cs="Arial"/>
        </w:rPr>
      </w:pPr>
    </w:p>
    <w:sectPr w:rsidR="007F2BF3" w:rsidRPr="00560043" w:rsidSect="00D62258">
      <w:headerReference w:type="even" r:id="rId13"/>
      <w:headerReference w:type="default" r:id="rId14"/>
      <w:footerReference w:type="even" r:id="rId15"/>
      <w:footerReference w:type="default" r:id="rId16"/>
      <w:headerReference w:type="first" r:id="rId17"/>
      <w:pgSz w:w="11906" w:h="16838"/>
      <w:pgMar w:top="1134" w:right="849" w:bottom="709"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C7500" w14:textId="77777777" w:rsidR="007B0D14" w:rsidRDefault="007B0D14">
      <w:r>
        <w:separator/>
      </w:r>
    </w:p>
  </w:endnote>
  <w:endnote w:type="continuationSeparator" w:id="0">
    <w:p w14:paraId="69F74CF6" w14:textId="77777777" w:rsidR="007B0D14" w:rsidRDefault="007B0D14">
      <w:r>
        <w:continuationSeparator/>
      </w:r>
    </w:p>
  </w:endnote>
  <w:endnote w:type="continuationNotice" w:id="1">
    <w:p w14:paraId="582A6333" w14:textId="77777777" w:rsidR="007B0D14" w:rsidRDefault="007B0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90BC" w14:textId="77777777" w:rsidR="00715A14" w:rsidRDefault="00715A14" w:rsidP="00295BE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43C24B0" w14:textId="77777777" w:rsidR="00715A14" w:rsidRDefault="00715A14" w:rsidP="00E90020">
    <w:pPr>
      <w:pStyle w:val="Pta"/>
      <w:ind w:right="360"/>
    </w:pPr>
  </w:p>
  <w:p w14:paraId="466C64F4" w14:textId="77777777" w:rsidR="00715A14" w:rsidRDefault="00715A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359C" w14:textId="20DEF7B7" w:rsidR="00715A14" w:rsidRPr="00C70997" w:rsidRDefault="00715A14" w:rsidP="00C70997">
    <w:pPr>
      <w:pStyle w:val="Pta"/>
      <w:jc w:val="right"/>
      <w:rPr>
        <w:rStyle w:val="slostrany"/>
        <w:rFonts w:ascii="Arial" w:hAnsi="Arial" w:cs="Arial"/>
        <w:sz w:val="20"/>
        <w:szCs w:val="20"/>
      </w:rPr>
    </w:pP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PAGE </w:instrText>
    </w:r>
    <w:r w:rsidRPr="00C70997">
      <w:rPr>
        <w:rStyle w:val="slostrany"/>
        <w:rFonts w:ascii="Arial" w:hAnsi="Arial" w:cs="Arial"/>
        <w:sz w:val="20"/>
        <w:szCs w:val="20"/>
      </w:rPr>
      <w:fldChar w:fldCharType="separate"/>
    </w:r>
    <w:r w:rsidR="00AB5758">
      <w:rPr>
        <w:rStyle w:val="slostrany"/>
        <w:rFonts w:ascii="Arial" w:hAnsi="Arial" w:cs="Arial"/>
        <w:noProof/>
        <w:sz w:val="20"/>
        <w:szCs w:val="20"/>
      </w:rPr>
      <w:t>1</w:t>
    </w:r>
    <w:r w:rsidRPr="00C70997">
      <w:rPr>
        <w:rStyle w:val="slostrany"/>
        <w:rFonts w:ascii="Arial" w:hAnsi="Arial" w:cs="Arial"/>
        <w:sz w:val="20"/>
        <w:szCs w:val="20"/>
      </w:rPr>
      <w:fldChar w:fldCharType="end"/>
    </w:r>
    <w:r w:rsidRPr="00C70997">
      <w:rPr>
        <w:rStyle w:val="slostrany"/>
        <w:rFonts w:ascii="Arial" w:hAnsi="Arial" w:cs="Arial"/>
        <w:sz w:val="20"/>
        <w:szCs w:val="20"/>
      </w:rPr>
      <w:t>/</w:t>
    </w: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NUMPAGES </w:instrText>
    </w:r>
    <w:r w:rsidRPr="00C70997">
      <w:rPr>
        <w:rStyle w:val="slostrany"/>
        <w:rFonts w:ascii="Arial" w:hAnsi="Arial" w:cs="Arial"/>
        <w:sz w:val="20"/>
        <w:szCs w:val="20"/>
      </w:rPr>
      <w:fldChar w:fldCharType="separate"/>
    </w:r>
    <w:r w:rsidR="00AB5758">
      <w:rPr>
        <w:rStyle w:val="slostrany"/>
        <w:rFonts w:ascii="Arial" w:hAnsi="Arial" w:cs="Arial"/>
        <w:noProof/>
        <w:sz w:val="20"/>
        <w:szCs w:val="20"/>
      </w:rPr>
      <w:t>26</w:t>
    </w:r>
    <w:r w:rsidRPr="00C70997">
      <w:rPr>
        <w:rStyle w:val="slostrany"/>
        <w:rFonts w:ascii="Arial" w:hAnsi="Arial" w:cs="Arial"/>
        <w:sz w:val="20"/>
        <w:szCs w:val="20"/>
      </w:rPr>
      <w:fldChar w:fldCharType="end"/>
    </w:r>
  </w:p>
  <w:p w14:paraId="76023460" w14:textId="294803DD" w:rsidR="00715A14" w:rsidRDefault="00715A14">
    <w:pPr>
      <w:pStyle w:val="Pta"/>
    </w:pPr>
  </w:p>
  <w:p w14:paraId="30C07C76" w14:textId="77777777" w:rsidR="00715A14" w:rsidRDefault="00715A14" w:rsidP="00295BE0">
    <w:pPr>
      <w:pStyle w:val="Pta"/>
      <w:ind w:right="360"/>
    </w:pPr>
  </w:p>
  <w:p w14:paraId="74C9C8D6" w14:textId="77777777" w:rsidR="00715A14" w:rsidRDefault="00715A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DDCE6" w14:textId="77777777" w:rsidR="007B0D14" w:rsidRDefault="007B0D14">
      <w:r>
        <w:separator/>
      </w:r>
    </w:p>
  </w:footnote>
  <w:footnote w:type="continuationSeparator" w:id="0">
    <w:p w14:paraId="6C7C3E95" w14:textId="77777777" w:rsidR="007B0D14" w:rsidRDefault="007B0D14">
      <w:r>
        <w:continuationSeparator/>
      </w:r>
    </w:p>
  </w:footnote>
  <w:footnote w:type="continuationNotice" w:id="1">
    <w:p w14:paraId="5B66E6E8" w14:textId="77777777" w:rsidR="007B0D14" w:rsidRDefault="007B0D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87D2" w14:textId="70A6F2AB" w:rsidR="00560043" w:rsidRDefault="00560043">
    <w:pPr>
      <w:pStyle w:val="Hlavika"/>
    </w:pPr>
    <w:r>
      <w:rPr>
        <w:noProof/>
      </w:rPr>
      <mc:AlternateContent>
        <mc:Choice Requires="wps">
          <w:drawing>
            <wp:anchor distT="0" distB="0" distL="0" distR="0" simplePos="0" relativeHeight="251659264" behindDoc="0" locked="0" layoutInCell="1" allowOverlap="1" wp14:anchorId="4FB86B14" wp14:editId="4D40F083">
              <wp:simplePos x="635" y="635"/>
              <wp:positionH relativeFrom="page">
                <wp:align>right</wp:align>
              </wp:positionH>
              <wp:positionV relativeFrom="page">
                <wp:align>top</wp:align>
              </wp:positionV>
              <wp:extent cx="708660" cy="404495"/>
              <wp:effectExtent l="0" t="0" r="0" b="14605"/>
              <wp:wrapNone/>
              <wp:docPr id="563425268"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8660" cy="404495"/>
                      </a:xfrm>
                      <a:prstGeom prst="rect">
                        <a:avLst/>
                      </a:prstGeom>
                      <a:noFill/>
                      <a:ln>
                        <a:noFill/>
                      </a:ln>
                    </wps:spPr>
                    <wps:txbx>
                      <w:txbxContent>
                        <w:p w14:paraId="747FF699" w14:textId="6C2430BC" w:rsidR="00560043" w:rsidRPr="00560043" w:rsidRDefault="00560043" w:rsidP="00560043">
                          <w:pPr>
                            <w:spacing w:after="0"/>
                            <w:rPr>
                              <w:rFonts w:cs="Calibri"/>
                              <w:noProof/>
                              <w:color w:val="33FF00"/>
                              <w:sz w:val="24"/>
                              <w:szCs w:val="24"/>
                            </w:rPr>
                          </w:pPr>
                          <w:r w:rsidRPr="00560043">
                            <w:rPr>
                              <w:rFonts w:cs="Calibri"/>
                              <w:noProof/>
                              <w:color w:val="33FF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B86B14" id="_x0000_t202" coordsize="21600,21600" o:spt="202" path="m,l,21600r21600,l21600,xe">
              <v:stroke joinstyle="miter"/>
              <v:path gradientshapeok="t" o:connecttype="rect"/>
            </v:shapetype>
            <v:shape id="Textové pole 2" o:spid="_x0000_s1026" type="#_x0000_t202" alt="Interné" style="position:absolute;margin-left:4.6pt;margin-top:0;width:55.8pt;height:31.8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" filled="f" stroked="f">
              <v:textbox style="mso-fit-shape-to-text:t" inset="0,15pt,20pt,0">
                <w:txbxContent>
                  <w:p w14:paraId="747FF699" w14:textId="6C2430BC" w:rsidR="00560043" w:rsidRPr="00560043" w:rsidRDefault="00560043" w:rsidP="00560043">
                    <w:pPr>
                      <w:spacing w:after="0"/>
                      <w:rPr>
                        <w:rFonts w:cs="Calibri"/>
                        <w:noProof/>
                        <w:color w:val="33FF00"/>
                        <w:sz w:val="24"/>
                        <w:szCs w:val="24"/>
                      </w:rPr>
                    </w:pPr>
                    <w:r w:rsidRPr="00560043">
                      <w:rPr>
                        <w:rFonts w:cs="Calibri"/>
                        <w:noProof/>
                        <w:color w:val="33FF00"/>
                        <w:sz w:val="24"/>
                        <w:szCs w:val="24"/>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F5AD" w14:textId="6F8101D7" w:rsidR="00073C36" w:rsidRDefault="00560043">
    <w:pPr>
      <w:pStyle w:val="Hlavika"/>
    </w:pPr>
    <w:r>
      <w:rPr>
        <w:noProof/>
      </w:rPr>
      <mc:AlternateContent>
        <mc:Choice Requires="wps">
          <w:drawing>
            <wp:anchor distT="0" distB="0" distL="0" distR="0" simplePos="0" relativeHeight="251660288" behindDoc="0" locked="0" layoutInCell="1" allowOverlap="1" wp14:anchorId="4330862C" wp14:editId="5E8A1679">
              <wp:simplePos x="904875" y="447675"/>
              <wp:positionH relativeFrom="page">
                <wp:align>right</wp:align>
              </wp:positionH>
              <wp:positionV relativeFrom="page">
                <wp:align>top</wp:align>
              </wp:positionV>
              <wp:extent cx="708660" cy="404495"/>
              <wp:effectExtent l="0" t="0" r="0" b="14605"/>
              <wp:wrapNone/>
              <wp:docPr id="707575448"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8660" cy="404495"/>
                      </a:xfrm>
                      <a:prstGeom prst="rect">
                        <a:avLst/>
                      </a:prstGeom>
                      <a:noFill/>
                      <a:ln>
                        <a:noFill/>
                      </a:ln>
                    </wps:spPr>
                    <wps:txbx>
                      <w:txbxContent>
                        <w:p w14:paraId="1801929F" w14:textId="77777777" w:rsidR="009B14B3" w:rsidRDefault="009B14B3"/>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330862C" id="_x0000_t202" coordsize="21600,21600" o:spt="202" path="m,l,21600r21600,l21600,xe">
              <v:stroke joinstyle="miter"/>
              <v:path gradientshapeok="t" o:connecttype="rect"/>
            </v:shapetype>
            <v:shape id="Textové pole 3" o:spid="_x0000_s1027" type="#_x0000_t202" alt="Interné" style="position:absolute;margin-left:4.6pt;margin-top:0;width:55.8pt;height:31.8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" filled="f" stroked="f">
              <v:textbox style="mso-fit-shape-to-text:t" inset="0,15pt,20pt,0">
                <w:txbxContent>
                  <w:p w14:paraId="1801929F" w14:textId="77777777" w:rsidR="009B14B3" w:rsidRDefault="009B14B3"/>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DC70" w14:textId="3613F8AA" w:rsidR="00560043" w:rsidRDefault="00560043">
    <w:pPr>
      <w:pStyle w:val="Hlavika"/>
    </w:pPr>
    <w:r>
      <w:rPr>
        <w:noProof/>
      </w:rPr>
      <mc:AlternateContent>
        <mc:Choice Requires="wps">
          <w:drawing>
            <wp:anchor distT="0" distB="0" distL="0" distR="0" simplePos="0" relativeHeight="251658240" behindDoc="0" locked="0" layoutInCell="1" allowOverlap="1" wp14:anchorId="37376887" wp14:editId="181F666B">
              <wp:simplePos x="635" y="635"/>
              <wp:positionH relativeFrom="page">
                <wp:align>right</wp:align>
              </wp:positionH>
              <wp:positionV relativeFrom="page">
                <wp:align>top</wp:align>
              </wp:positionV>
              <wp:extent cx="708660" cy="404495"/>
              <wp:effectExtent l="0" t="0" r="0" b="14605"/>
              <wp:wrapNone/>
              <wp:docPr id="1815420167"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8660" cy="404495"/>
                      </a:xfrm>
                      <a:prstGeom prst="rect">
                        <a:avLst/>
                      </a:prstGeom>
                      <a:noFill/>
                      <a:ln>
                        <a:noFill/>
                      </a:ln>
                    </wps:spPr>
                    <wps:txbx>
                      <w:txbxContent>
                        <w:p w14:paraId="0A340547" w14:textId="08BB377C" w:rsidR="00560043" w:rsidRPr="00560043" w:rsidRDefault="00560043" w:rsidP="00560043">
                          <w:pPr>
                            <w:spacing w:after="0"/>
                            <w:rPr>
                              <w:rFonts w:cs="Calibri"/>
                              <w:noProof/>
                              <w:color w:val="33FF00"/>
                              <w:sz w:val="24"/>
                              <w:szCs w:val="24"/>
                            </w:rPr>
                          </w:pPr>
                          <w:r w:rsidRPr="00560043">
                            <w:rPr>
                              <w:rFonts w:cs="Calibri"/>
                              <w:noProof/>
                              <w:color w:val="33FF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7376887" id="_x0000_t202" coordsize="21600,21600" o:spt="202" path="m,l,21600r21600,l21600,xe">
              <v:stroke joinstyle="miter"/>
              <v:path gradientshapeok="t" o:connecttype="rect"/>
            </v:shapetype>
            <v:shape id="Textové pole 1" o:spid="_x0000_s1028" type="#_x0000_t202" alt="Interné" style="position:absolute;margin-left:4.6pt;margin-top:0;width:55.8pt;height:31.8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" filled="f" stroked="f">
              <v:textbox style="mso-fit-shape-to-text:t" inset="0,15pt,20pt,0">
                <w:txbxContent>
                  <w:p w14:paraId="0A340547" w14:textId="08BB377C" w:rsidR="00560043" w:rsidRPr="00560043" w:rsidRDefault="00560043" w:rsidP="00560043">
                    <w:pPr>
                      <w:spacing w:after="0"/>
                      <w:rPr>
                        <w:rFonts w:cs="Calibri"/>
                        <w:noProof/>
                        <w:color w:val="33FF00"/>
                        <w:sz w:val="24"/>
                        <w:szCs w:val="24"/>
                      </w:rPr>
                    </w:pPr>
                    <w:r w:rsidRPr="00560043">
                      <w:rPr>
                        <w:rFonts w:cs="Calibri"/>
                        <w:noProof/>
                        <w:color w:val="33FF00"/>
                        <w:sz w:val="24"/>
                        <w:szCs w:val="24"/>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2D6"/>
    <w:multiLevelType w:val="hybridMultilevel"/>
    <w:tmpl w:val="17D47CD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1647DE4"/>
    <w:multiLevelType w:val="hybridMultilevel"/>
    <w:tmpl w:val="C4D24B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10588A"/>
    <w:multiLevelType w:val="hybridMultilevel"/>
    <w:tmpl w:val="CC28D486"/>
    <w:lvl w:ilvl="0" w:tplc="0409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302B0F"/>
    <w:multiLevelType w:val="hybridMultilevel"/>
    <w:tmpl w:val="3F249674"/>
    <w:lvl w:ilvl="0" w:tplc="2CD8CCF4">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09344B"/>
    <w:multiLevelType w:val="hybridMultilevel"/>
    <w:tmpl w:val="DDAA779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BA9650B"/>
    <w:multiLevelType w:val="multilevel"/>
    <w:tmpl w:val="16A89702"/>
    <w:lvl w:ilvl="0">
      <w:start w:val="1"/>
      <w:numFmt w:val="decimal"/>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EAC7063"/>
    <w:multiLevelType w:val="hybridMultilevel"/>
    <w:tmpl w:val="DC0420B6"/>
    <w:lvl w:ilvl="0" w:tplc="65E6BE7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C522FC"/>
    <w:multiLevelType w:val="hybridMultilevel"/>
    <w:tmpl w:val="DDAA779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33C77EC"/>
    <w:multiLevelType w:val="hybridMultilevel"/>
    <w:tmpl w:val="CFB02202"/>
    <w:lvl w:ilvl="0" w:tplc="F1B409DE">
      <w:start w:val="1"/>
      <w:numFmt w:val="decimal"/>
      <w:lvlText w:val="%1."/>
      <w:lvlJc w:val="left"/>
      <w:pPr>
        <w:ind w:left="720" w:hanging="360"/>
      </w:pPr>
    </w:lvl>
    <w:lvl w:ilvl="1" w:tplc="CA50FE18">
      <w:start w:val="1"/>
      <w:numFmt w:val="decimal"/>
      <w:lvlText w:val="%2."/>
      <w:lvlJc w:val="left"/>
      <w:pPr>
        <w:ind w:left="720" w:hanging="360"/>
      </w:pPr>
    </w:lvl>
    <w:lvl w:ilvl="2" w:tplc="84923B8A">
      <w:start w:val="1"/>
      <w:numFmt w:val="decimal"/>
      <w:lvlText w:val="%3."/>
      <w:lvlJc w:val="left"/>
      <w:pPr>
        <w:ind w:left="720" w:hanging="360"/>
      </w:pPr>
    </w:lvl>
    <w:lvl w:ilvl="3" w:tplc="70F295AE">
      <w:start w:val="1"/>
      <w:numFmt w:val="decimal"/>
      <w:lvlText w:val="%4."/>
      <w:lvlJc w:val="left"/>
      <w:pPr>
        <w:ind w:left="720" w:hanging="360"/>
      </w:pPr>
    </w:lvl>
    <w:lvl w:ilvl="4" w:tplc="ABF42E38">
      <w:start w:val="1"/>
      <w:numFmt w:val="decimal"/>
      <w:lvlText w:val="%5."/>
      <w:lvlJc w:val="left"/>
      <w:pPr>
        <w:ind w:left="720" w:hanging="360"/>
      </w:pPr>
    </w:lvl>
    <w:lvl w:ilvl="5" w:tplc="7A3CDB5E">
      <w:start w:val="1"/>
      <w:numFmt w:val="decimal"/>
      <w:lvlText w:val="%6."/>
      <w:lvlJc w:val="left"/>
      <w:pPr>
        <w:ind w:left="720" w:hanging="360"/>
      </w:pPr>
    </w:lvl>
    <w:lvl w:ilvl="6" w:tplc="4BBA9D14">
      <w:start w:val="1"/>
      <w:numFmt w:val="decimal"/>
      <w:lvlText w:val="%7."/>
      <w:lvlJc w:val="left"/>
      <w:pPr>
        <w:ind w:left="720" w:hanging="360"/>
      </w:pPr>
    </w:lvl>
    <w:lvl w:ilvl="7" w:tplc="746832D2">
      <w:start w:val="1"/>
      <w:numFmt w:val="decimal"/>
      <w:lvlText w:val="%8."/>
      <w:lvlJc w:val="left"/>
      <w:pPr>
        <w:ind w:left="720" w:hanging="360"/>
      </w:pPr>
    </w:lvl>
    <w:lvl w:ilvl="8" w:tplc="26D4DDDC">
      <w:start w:val="1"/>
      <w:numFmt w:val="decimal"/>
      <w:lvlText w:val="%9."/>
      <w:lvlJc w:val="left"/>
      <w:pPr>
        <w:ind w:left="720" w:hanging="360"/>
      </w:pPr>
    </w:lvl>
  </w:abstractNum>
  <w:abstractNum w:abstractNumId="10" w15:restartNumberingAfterBreak="0">
    <w:nsid w:val="27E10A17"/>
    <w:multiLevelType w:val="multilevel"/>
    <w:tmpl w:val="69A097CE"/>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6728EE"/>
    <w:multiLevelType w:val="hybridMultilevel"/>
    <w:tmpl w:val="CC28D48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C000D3"/>
    <w:multiLevelType w:val="hybridMultilevel"/>
    <w:tmpl w:val="9C48083E"/>
    <w:lvl w:ilvl="0" w:tplc="627CB176">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9347535"/>
    <w:multiLevelType w:val="multilevel"/>
    <w:tmpl w:val="FD122140"/>
    <w:lvl w:ilvl="0">
      <w:start w:val="1"/>
      <w:numFmt w:val="decimal"/>
      <w:lvlText w:val="Článok %1."/>
      <w:lvlJc w:val="left"/>
      <w:pPr>
        <w:ind w:left="7165" w:hanging="360"/>
      </w:pPr>
      <w:rPr>
        <w:rFonts w:hint="default"/>
      </w:rPr>
    </w:lvl>
    <w:lvl w:ilvl="1">
      <w:start w:val="1"/>
      <w:numFmt w:val="decimal"/>
      <w:pStyle w:val="Bezriadkovania"/>
      <w:lvlText w:val="%1.%2."/>
      <w:lvlJc w:val="left"/>
      <w:pPr>
        <w:ind w:left="2134" w:hanging="432"/>
      </w:pPr>
      <w:rPr>
        <w:b w:val="0"/>
        <w:sz w:val="22"/>
        <w:szCs w:val="22"/>
      </w:rPr>
    </w:lvl>
    <w:lvl w:ilvl="2">
      <w:start w:val="1"/>
      <w:numFmt w:val="decimal"/>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434FC"/>
    <w:multiLevelType w:val="hybridMultilevel"/>
    <w:tmpl w:val="B344DBE4"/>
    <w:lvl w:ilvl="0" w:tplc="9A38D762">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C4F194B"/>
    <w:multiLevelType w:val="hybridMultilevel"/>
    <w:tmpl w:val="C36C8DC4"/>
    <w:lvl w:ilvl="0" w:tplc="041B0017">
      <w:start w:val="1"/>
      <w:numFmt w:val="lowerLetter"/>
      <w:lvlText w:val="%1)"/>
      <w:lvlJc w:val="left"/>
      <w:pPr>
        <w:ind w:left="1346" w:hanging="360"/>
      </w:pPr>
    </w:lvl>
    <w:lvl w:ilvl="1" w:tplc="041B0019" w:tentative="1">
      <w:start w:val="1"/>
      <w:numFmt w:val="lowerLetter"/>
      <w:lvlText w:val="%2."/>
      <w:lvlJc w:val="left"/>
      <w:pPr>
        <w:ind w:left="2066" w:hanging="360"/>
      </w:pPr>
    </w:lvl>
    <w:lvl w:ilvl="2" w:tplc="041B001B" w:tentative="1">
      <w:start w:val="1"/>
      <w:numFmt w:val="lowerRoman"/>
      <w:lvlText w:val="%3."/>
      <w:lvlJc w:val="right"/>
      <w:pPr>
        <w:ind w:left="2786" w:hanging="180"/>
      </w:pPr>
    </w:lvl>
    <w:lvl w:ilvl="3" w:tplc="041B000F" w:tentative="1">
      <w:start w:val="1"/>
      <w:numFmt w:val="decimal"/>
      <w:lvlText w:val="%4."/>
      <w:lvlJc w:val="left"/>
      <w:pPr>
        <w:ind w:left="3506" w:hanging="360"/>
      </w:pPr>
    </w:lvl>
    <w:lvl w:ilvl="4" w:tplc="041B0019" w:tentative="1">
      <w:start w:val="1"/>
      <w:numFmt w:val="lowerLetter"/>
      <w:lvlText w:val="%5."/>
      <w:lvlJc w:val="left"/>
      <w:pPr>
        <w:ind w:left="4226" w:hanging="360"/>
      </w:pPr>
    </w:lvl>
    <w:lvl w:ilvl="5" w:tplc="041B001B" w:tentative="1">
      <w:start w:val="1"/>
      <w:numFmt w:val="lowerRoman"/>
      <w:lvlText w:val="%6."/>
      <w:lvlJc w:val="right"/>
      <w:pPr>
        <w:ind w:left="4946" w:hanging="180"/>
      </w:pPr>
    </w:lvl>
    <w:lvl w:ilvl="6" w:tplc="041B000F" w:tentative="1">
      <w:start w:val="1"/>
      <w:numFmt w:val="decimal"/>
      <w:lvlText w:val="%7."/>
      <w:lvlJc w:val="left"/>
      <w:pPr>
        <w:ind w:left="5666" w:hanging="360"/>
      </w:pPr>
    </w:lvl>
    <w:lvl w:ilvl="7" w:tplc="041B0019" w:tentative="1">
      <w:start w:val="1"/>
      <w:numFmt w:val="lowerLetter"/>
      <w:lvlText w:val="%8."/>
      <w:lvlJc w:val="left"/>
      <w:pPr>
        <w:ind w:left="6386" w:hanging="360"/>
      </w:pPr>
    </w:lvl>
    <w:lvl w:ilvl="8" w:tplc="041B001B" w:tentative="1">
      <w:start w:val="1"/>
      <w:numFmt w:val="lowerRoman"/>
      <w:lvlText w:val="%9."/>
      <w:lvlJc w:val="right"/>
      <w:pPr>
        <w:ind w:left="7106" w:hanging="180"/>
      </w:pPr>
    </w:lvl>
  </w:abstractNum>
  <w:abstractNum w:abstractNumId="16" w15:restartNumberingAfterBreak="0">
    <w:nsid w:val="2FA50330"/>
    <w:multiLevelType w:val="hybridMultilevel"/>
    <w:tmpl w:val="B7327BB4"/>
    <w:lvl w:ilvl="0" w:tplc="E724DE74">
      <w:start w:val="2"/>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12F0EA4"/>
    <w:multiLevelType w:val="hybridMultilevel"/>
    <w:tmpl w:val="B5389222"/>
    <w:lvl w:ilvl="0" w:tplc="0409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064C1A"/>
    <w:multiLevelType w:val="hybridMultilevel"/>
    <w:tmpl w:val="7CA06FE8"/>
    <w:lvl w:ilvl="0" w:tplc="AB0C981E">
      <w:start w:val="1"/>
      <w:numFmt w:val="lowerLetter"/>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2CE354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4960C9"/>
    <w:multiLevelType w:val="hybridMultilevel"/>
    <w:tmpl w:val="94366F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6813050"/>
    <w:multiLevelType w:val="multilevel"/>
    <w:tmpl w:val="A3FA3E9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996B9E"/>
    <w:multiLevelType w:val="hybridMultilevel"/>
    <w:tmpl w:val="3ABCA7B4"/>
    <w:lvl w:ilvl="0" w:tplc="204093F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07602F2"/>
    <w:multiLevelType w:val="multilevel"/>
    <w:tmpl w:val="644AD7F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E65BAC"/>
    <w:multiLevelType w:val="multilevel"/>
    <w:tmpl w:val="BA107DD8"/>
    <w:lvl w:ilvl="0">
      <w:start w:val="6"/>
      <w:numFmt w:val="decimal"/>
      <w:lvlText w:val="%1."/>
      <w:lvlJc w:val="left"/>
      <w:pPr>
        <w:ind w:left="540" w:hanging="540"/>
      </w:pPr>
      <w:rPr>
        <w:rFonts w:eastAsia="Calibri" w:hint="default"/>
        <w:color w:val="auto"/>
        <w:sz w:val="22"/>
      </w:rPr>
    </w:lvl>
    <w:lvl w:ilvl="1">
      <w:start w:val="1"/>
      <w:numFmt w:val="decimal"/>
      <w:lvlText w:val="%1.%2."/>
      <w:lvlJc w:val="left"/>
      <w:pPr>
        <w:ind w:left="540" w:hanging="540"/>
      </w:pPr>
      <w:rPr>
        <w:rFonts w:eastAsia="Calibri" w:hint="default"/>
        <w:color w:val="auto"/>
        <w:sz w:val="22"/>
      </w:rPr>
    </w:lvl>
    <w:lvl w:ilvl="2">
      <w:start w:val="1"/>
      <w:numFmt w:val="decimal"/>
      <w:lvlText w:val="%1.%2.%3."/>
      <w:lvlJc w:val="left"/>
      <w:pPr>
        <w:ind w:left="720" w:hanging="720"/>
      </w:pPr>
      <w:rPr>
        <w:rFonts w:eastAsia="Calibri" w:hint="default"/>
        <w:b/>
        <w:color w:val="auto"/>
        <w:sz w:val="22"/>
      </w:rPr>
    </w:lvl>
    <w:lvl w:ilvl="3">
      <w:start w:val="1"/>
      <w:numFmt w:val="decimal"/>
      <w:lvlText w:val="%1.%2.%3.%4."/>
      <w:lvlJc w:val="left"/>
      <w:pPr>
        <w:ind w:left="720" w:hanging="720"/>
      </w:pPr>
      <w:rPr>
        <w:rFonts w:eastAsia="Calibri" w:hint="default"/>
        <w:color w:val="auto"/>
        <w:sz w:val="22"/>
      </w:rPr>
    </w:lvl>
    <w:lvl w:ilvl="4">
      <w:start w:val="1"/>
      <w:numFmt w:val="decimal"/>
      <w:lvlText w:val="%1.%2.%3.%4.%5."/>
      <w:lvlJc w:val="left"/>
      <w:pPr>
        <w:ind w:left="720" w:hanging="720"/>
      </w:pPr>
      <w:rPr>
        <w:rFonts w:eastAsia="Calibri" w:hint="default"/>
        <w:color w:val="auto"/>
        <w:sz w:val="22"/>
      </w:rPr>
    </w:lvl>
    <w:lvl w:ilvl="5">
      <w:start w:val="1"/>
      <w:numFmt w:val="decimal"/>
      <w:lvlText w:val="%1.%2.%3.%4.%5.%6."/>
      <w:lvlJc w:val="left"/>
      <w:pPr>
        <w:ind w:left="1080" w:hanging="1080"/>
      </w:pPr>
      <w:rPr>
        <w:rFonts w:eastAsia="Calibri" w:hint="default"/>
        <w:color w:val="auto"/>
        <w:sz w:val="22"/>
      </w:rPr>
    </w:lvl>
    <w:lvl w:ilvl="6">
      <w:start w:val="1"/>
      <w:numFmt w:val="decimal"/>
      <w:lvlText w:val="%1.%2.%3.%4.%5.%6.%7."/>
      <w:lvlJc w:val="left"/>
      <w:pPr>
        <w:ind w:left="1080" w:hanging="1080"/>
      </w:pPr>
      <w:rPr>
        <w:rFonts w:eastAsia="Calibri" w:hint="default"/>
        <w:color w:val="auto"/>
        <w:sz w:val="22"/>
      </w:rPr>
    </w:lvl>
    <w:lvl w:ilvl="7">
      <w:start w:val="1"/>
      <w:numFmt w:val="decimal"/>
      <w:lvlText w:val="%1.%2.%3.%4.%5.%6.%7.%8."/>
      <w:lvlJc w:val="left"/>
      <w:pPr>
        <w:ind w:left="1080" w:hanging="1080"/>
      </w:pPr>
      <w:rPr>
        <w:rFonts w:eastAsia="Calibri" w:hint="default"/>
        <w:color w:val="auto"/>
        <w:sz w:val="22"/>
      </w:rPr>
    </w:lvl>
    <w:lvl w:ilvl="8">
      <w:start w:val="1"/>
      <w:numFmt w:val="decimal"/>
      <w:lvlText w:val="%1.%2.%3.%4.%5.%6.%7.%8.%9."/>
      <w:lvlJc w:val="left"/>
      <w:pPr>
        <w:ind w:left="1440" w:hanging="1440"/>
      </w:pPr>
      <w:rPr>
        <w:rFonts w:eastAsia="Calibri" w:hint="default"/>
        <w:color w:val="auto"/>
        <w:sz w:val="22"/>
      </w:rPr>
    </w:lvl>
  </w:abstractNum>
  <w:abstractNum w:abstractNumId="26" w15:restartNumberingAfterBreak="0">
    <w:nsid w:val="553A4E0E"/>
    <w:multiLevelType w:val="hybridMultilevel"/>
    <w:tmpl w:val="1A521D22"/>
    <w:lvl w:ilvl="0" w:tplc="B1803178">
      <w:start w:val="1"/>
      <w:numFmt w:val="decimal"/>
      <w:lvlText w:val="%1."/>
      <w:lvlJc w:val="left"/>
      <w:pPr>
        <w:ind w:left="360" w:hanging="360"/>
      </w:pPr>
      <w:rPr>
        <w:color w:val="auto"/>
      </w:rPr>
    </w:lvl>
    <w:lvl w:ilvl="1" w:tplc="13EC8D82">
      <w:start w:val="1"/>
      <w:numFmt w:val="lowerLetter"/>
      <w:lvlText w:val="%2)"/>
      <w:lvlJc w:val="left"/>
      <w:pPr>
        <w:ind w:left="644" w:hanging="360"/>
      </w:pPr>
      <w:rPr>
        <w:rFonts w:ascii="Arial" w:eastAsia="Times New Roman" w:hAnsi="Arial" w:cs="Arial"/>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7B44BDB"/>
    <w:multiLevelType w:val="hybridMultilevel"/>
    <w:tmpl w:val="9C422968"/>
    <w:lvl w:ilvl="0" w:tplc="0409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266FEF"/>
    <w:multiLevelType w:val="hybridMultilevel"/>
    <w:tmpl w:val="D3002492"/>
    <w:lvl w:ilvl="0" w:tplc="176861C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2906B49"/>
    <w:multiLevelType w:val="hybridMultilevel"/>
    <w:tmpl w:val="4B324BE6"/>
    <w:lvl w:ilvl="0" w:tplc="041B001B">
      <w:start w:val="1"/>
      <w:numFmt w:val="lowerRoman"/>
      <w:lvlText w:val="%1."/>
      <w:lvlJc w:val="right"/>
      <w:pPr>
        <w:ind w:left="1423" w:hanging="360"/>
      </w:pPr>
    </w:lvl>
    <w:lvl w:ilvl="1" w:tplc="041B0019" w:tentative="1">
      <w:start w:val="1"/>
      <w:numFmt w:val="lowerLetter"/>
      <w:lvlText w:val="%2."/>
      <w:lvlJc w:val="left"/>
      <w:pPr>
        <w:ind w:left="2143" w:hanging="360"/>
      </w:pPr>
    </w:lvl>
    <w:lvl w:ilvl="2" w:tplc="041B001B" w:tentative="1">
      <w:start w:val="1"/>
      <w:numFmt w:val="lowerRoman"/>
      <w:lvlText w:val="%3."/>
      <w:lvlJc w:val="right"/>
      <w:pPr>
        <w:ind w:left="2863" w:hanging="180"/>
      </w:pPr>
    </w:lvl>
    <w:lvl w:ilvl="3" w:tplc="041B000F" w:tentative="1">
      <w:start w:val="1"/>
      <w:numFmt w:val="decimal"/>
      <w:lvlText w:val="%4."/>
      <w:lvlJc w:val="left"/>
      <w:pPr>
        <w:ind w:left="3583" w:hanging="360"/>
      </w:pPr>
    </w:lvl>
    <w:lvl w:ilvl="4" w:tplc="041B0019" w:tentative="1">
      <w:start w:val="1"/>
      <w:numFmt w:val="lowerLetter"/>
      <w:lvlText w:val="%5."/>
      <w:lvlJc w:val="left"/>
      <w:pPr>
        <w:ind w:left="4303" w:hanging="360"/>
      </w:pPr>
    </w:lvl>
    <w:lvl w:ilvl="5" w:tplc="041B001B" w:tentative="1">
      <w:start w:val="1"/>
      <w:numFmt w:val="lowerRoman"/>
      <w:lvlText w:val="%6."/>
      <w:lvlJc w:val="right"/>
      <w:pPr>
        <w:ind w:left="5023" w:hanging="180"/>
      </w:pPr>
    </w:lvl>
    <w:lvl w:ilvl="6" w:tplc="041B000F" w:tentative="1">
      <w:start w:val="1"/>
      <w:numFmt w:val="decimal"/>
      <w:lvlText w:val="%7."/>
      <w:lvlJc w:val="left"/>
      <w:pPr>
        <w:ind w:left="5743" w:hanging="360"/>
      </w:pPr>
    </w:lvl>
    <w:lvl w:ilvl="7" w:tplc="041B0019" w:tentative="1">
      <w:start w:val="1"/>
      <w:numFmt w:val="lowerLetter"/>
      <w:lvlText w:val="%8."/>
      <w:lvlJc w:val="left"/>
      <w:pPr>
        <w:ind w:left="6463" w:hanging="360"/>
      </w:pPr>
    </w:lvl>
    <w:lvl w:ilvl="8" w:tplc="041B001B" w:tentative="1">
      <w:start w:val="1"/>
      <w:numFmt w:val="lowerRoman"/>
      <w:lvlText w:val="%9."/>
      <w:lvlJc w:val="right"/>
      <w:pPr>
        <w:ind w:left="7183" w:hanging="180"/>
      </w:pPr>
    </w:lvl>
  </w:abstractNum>
  <w:abstractNum w:abstractNumId="30" w15:restartNumberingAfterBreak="0">
    <w:nsid w:val="6418473A"/>
    <w:multiLevelType w:val="hybridMultilevel"/>
    <w:tmpl w:val="CC28D48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5645B1"/>
    <w:multiLevelType w:val="hybridMultilevel"/>
    <w:tmpl w:val="5C9C42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E296EC9"/>
    <w:multiLevelType w:val="hybridMultilevel"/>
    <w:tmpl w:val="EFF656A4"/>
    <w:lvl w:ilvl="0" w:tplc="3976B8D8">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902D90"/>
    <w:multiLevelType w:val="hybridMultilevel"/>
    <w:tmpl w:val="641C18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2E4654C"/>
    <w:multiLevelType w:val="multilevel"/>
    <w:tmpl w:val="BAE200F0"/>
    <w:lvl w:ilvl="0">
      <w:start w:val="1"/>
      <w:numFmt w:val="decimal"/>
      <w:suff w:val="nothing"/>
      <w:lvlText w:val="Článok %1"/>
      <w:lvlJc w:val="left"/>
      <w:pPr>
        <w:ind w:left="0" w:firstLine="0"/>
      </w:pPr>
      <w:rPr>
        <w:rFonts w:ascii="Verdana" w:hAnsi="Verdana" w:hint="default"/>
        <w:color w:val="000000"/>
        <w:sz w:val="18"/>
        <w:szCs w:val="18"/>
      </w:rPr>
    </w:lvl>
    <w:lvl w:ilvl="1">
      <w:start w:val="1"/>
      <w:numFmt w:val="decimal"/>
      <w:lvlText w:val="%1.%2"/>
      <w:lvlJc w:val="left"/>
      <w:pPr>
        <w:ind w:left="567" w:hanging="567"/>
      </w:pPr>
      <w:rPr>
        <w:rFonts w:ascii="Verdana" w:hAnsi="Verdana" w:hint="default"/>
        <w:b w:val="0"/>
        <w:i w:val="0"/>
        <w:sz w:val="18"/>
        <w:szCs w:val="18"/>
      </w:rPr>
    </w:lvl>
    <w:lvl w:ilvl="2">
      <w:start w:val="1"/>
      <w:numFmt w:val="decimal"/>
      <w:lvlText w:val="%1.%2.%3"/>
      <w:lvlJc w:val="left"/>
      <w:pPr>
        <w:ind w:left="993"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113754"/>
    <w:multiLevelType w:val="multilevel"/>
    <w:tmpl w:val="9B7E9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42228852">
    <w:abstractNumId w:val="32"/>
  </w:num>
  <w:num w:numId="2" w16cid:durableId="63067047">
    <w:abstractNumId w:val="5"/>
  </w:num>
  <w:num w:numId="3" w16cid:durableId="919950859">
    <w:abstractNumId w:val="18"/>
  </w:num>
  <w:num w:numId="4" w16cid:durableId="7274616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5947903">
    <w:abstractNumId w:val="13"/>
  </w:num>
  <w:num w:numId="6" w16cid:durableId="1299458545">
    <w:abstractNumId w:val="1"/>
  </w:num>
  <w:num w:numId="7" w16cid:durableId="741758327">
    <w:abstractNumId w:val="25"/>
  </w:num>
  <w:num w:numId="8" w16cid:durableId="203948424">
    <w:abstractNumId w:val="35"/>
  </w:num>
  <w:num w:numId="9" w16cid:durableId="2114592715">
    <w:abstractNumId w:val="14"/>
  </w:num>
  <w:num w:numId="10" w16cid:durableId="682978711">
    <w:abstractNumId w:val="29"/>
  </w:num>
  <w:num w:numId="11" w16cid:durableId="833449622">
    <w:abstractNumId w:val="0"/>
  </w:num>
  <w:num w:numId="12" w16cid:durableId="577058779">
    <w:abstractNumId w:val="4"/>
  </w:num>
  <w:num w:numId="13" w16cid:durableId="582834024">
    <w:abstractNumId w:val="16"/>
  </w:num>
  <w:num w:numId="14" w16cid:durableId="13052375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5955033">
    <w:abstractNumId w:val="27"/>
  </w:num>
  <w:num w:numId="16" w16cid:durableId="711543295">
    <w:abstractNumId w:val="2"/>
  </w:num>
  <w:num w:numId="17" w16cid:durableId="550387828">
    <w:abstractNumId w:val="31"/>
  </w:num>
  <w:num w:numId="18" w16cid:durableId="886113908">
    <w:abstractNumId w:val="17"/>
  </w:num>
  <w:num w:numId="19" w16cid:durableId="1779107402">
    <w:abstractNumId w:val="33"/>
  </w:num>
  <w:num w:numId="20" w16cid:durableId="924923938">
    <w:abstractNumId w:val="30"/>
  </w:num>
  <w:num w:numId="21" w16cid:durableId="2109962759">
    <w:abstractNumId w:val="11"/>
  </w:num>
  <w:num w:numId="22" w16cid:durableId="1077018813">
    <w:abstractNumId w:val="28"/>
  </w:num>
  <w:num w:numId="23" w16cid:durableId="1981878217">
    <w:abstractNumId w:val="9"/>
  </w:num>
  <w:num w:numId="24" w16cid:durableId="760219483">
    <w:abstractNumId w:val="34"/>
  </w:num>
  <w:num w:numId="25" w16cid:durableId="844706096">
    <w:abstractNumId w:val="15"/>
  </w:num>
  <w:num w:numId="26" w16cid:durableId="1307003895">
    <w:abstractNumId w:val="20"/>
  </w:num>
  <w:num w:numId="27" w16cid:durableId="930699468">
    <w:abstractNumId w:val="12"/>
  </w:num>
  <w:num w:numId="28" w16cid:durableId="207382063">
    <w:abstractNumId w:val="3"/>
  </w:num>
  <w:num w:numId="29" w16cid:durableId="1856188176">
    <w:abstractNumId w:val="7"/>
  </w:num>
  <w:num w:numId="30" w16cid:durableId="993214571">
    <w:abstractNumId w:val="22"/>
  </w:num>
  <w:num w:numId="31" w16cid:durableId="1678461116">
    <w:abstractNumId w:val="8"/>
  </w:num>
  <w:num w:numId="32" w16cid:durableId="1302074785">
    <w:abstractNumId w:val="19"/>
  </w:num>
  <w:num w:numId="33" w16cid:durableId="2110153702">
    <w:abstractNumId w:val="21"/>
  </w:num>
  <w:num w:numId="34" w16cid:durableId="353307820">
    <w:abstractNumId w:val="6"/>
  </w:num>
  <w:num w:numId="35" w16cid:durableId="205332">
    <w:abstractNumId w:val="24"/>
  </w:num>
  <w:num w:numId="36" w16cid:durableId="1721250773">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4A2"/>
    <w:rsid w:val="000000B6"/>
    <w:rsid w:val="00000FE8"/>
    <w:rsid w:val="0000228A"/>
    <w:rsid w:val="00003F0D"/>
    <w:rsid w:val="0000431B"/>
    <w:rsid w:val="0000488C"/>
    <w:rsid w:val="00004A4D"/>
    <w:rsid w:val="00004FF0"/>
    <w:rsid w:val="00005197"/>
    <w:rsid w:val="0000534B"/>
    <w:rsid w:val="000057B3"/>
    <w:rsid w:val="00005879"/>
    <w:rsid w:val="000067B9"/>
    <w:rsid w:val="00007686"/>
    <w:rsid w:val="00010397"/>
    <w:rsid w:val="00012484"/>
    <w:rsid w:val="0001418A"/>
    <w:rsid w:val="00015BF5"/>
    <w:rsid w:val="00017E77"/>
    <w:rsid w:val="00020A7C"/>
    <w:rsid w:val="00020DF4"/>
    <w:rsid w:val="00021EFF"/>
    <w:rsid w:val="000228CB"/>
    <w:rsid w:val="000235C6"/>
    <w:rsid w:val="000245A3"/>
    <w:rsid w:val="000248ED"/>
    <w:rsid w:val="00026D9F"/>
    <w:rsid w:val="00026EE5"/>
    <w:rsid w:val="000277FC"/>
    <w:rsid w:val="00030248"/>
    <w:rsid w:val="0003031D"/>
    <w:rsid w:val="000309B4"/>
    <w:rsid w:val="0003207B"/>
    <w:rsid w:val="0003249D"/>
    <w:rsid w:val="00032A67"/>
    <w:rsid w:val="000358A4"/>
    <w:rsid w:val="00035B0A"/>
    <w:rsid w:val="00037619"/>
    <w:rsid w:val="00037E18"/>
    <w:rsid w:val="000400DA"/>
    <w:rsid w:val="000401FF"/>
    <w:rsid w:val="00040F28"/>
    <w:rsid w:val="000418B7"/>
    <w:rsid w:val="00042BA0"/>
    <w:rsid w:val="00042E40"/>
    <w:rsid w:val="0004514F"/>
    <w:rsid w:val="00045B09"/>
    <w:rsid w:val="00046D35"/>
    <w:rsid w:val="00047E59"/>
    <w:rsid w:val="000511CF"/>
    <w:rsid w:val="00055459"/>
    <w:rsid w:val="00055C9A"/>
    <w:rsid w:val="00057AD9"/>
    <w:rsid w:val="00060538"/>
    <w:rsid w:val="00062E32"/>
    <w:rsid w:val="000647E3"/>
    <w:rsid w:val="000653CE"/>
    <w:rsid w:val="000667A7"/>
    <w:rsid w:val="00066FF1"/>
    <w:rsid w:val="00070075"/>
    <w:rsid w:val="00070680"/>
    <w:rsid w:val="00071467"/>
    <w:rsid w:val="000725FD"/>
    <w:rsid w:val="00072647"/>
    <w:rsid w:val="0007320B"/>
    <w:rsid w:val="000732D8"/>
    <w:rsid w:val="0007347D"/>
    <w:rsid w:val="0007395F"/>
    <w:rsid w:val="00073C36"/>
    <w:rsid w:val="00074A07"/>
    <w:rsid w:val="00074BC7"/>
    <w:rsid w:val="0007588C"/>
    <w:rsid w:val="000765FC"/>
    <w:rsid w:val="00076BC8"/>
    <w:rsid w:val="0007746B"/>
    <w:rsid w:val="000777DB"/>
    <w:rsid w:val="000804C8"/>
    <w:rsid w:val="000804FF"/>
    <w:rsid w:val="00080619"/>
    <w:rsid w:val="00081342"/>
    <w:rsid w:val="000835CA"/>
    <w:rsid w:val="00084279"/>
    <w:rsid w:val="0008672B"/>
    <w:rsid w:val="00086803"/>
    <w:rsid w:val="00086B87"/>
    <w:rsid w:val="00087F89"/>
    <w:rsid w:val="000903BB"/>
    <w:rsid w:val="00090E62"/>
    <w:rsid w:val="00091927"/>
    <w:rsid w:val="00091C12"/>
    <w:rsid w:val="00095A20"/>
    <w:rsid w:val="000967B0"/>
    <w:rsid w:val="00096D41"/>
    <w:rsid w:val="00097078"/>
    <w:rsid w:val="000A0040"/>
    <w:rsid w:val="000A0476"/>
    <w:rsid w:val="000A1041"/>
    <w:rsid w:val="000A269A"/>
    <w:rsid w:val="000A331C"/>
    <w:rsid w:val="000A53CD"/>
    <w:rsid w:val="000A56A4"/>
    <w:rsid w:val="000A6221"/>
    <w:rsid w:val="000B051C"/>
    <w:rsid w:val="000B0AF5"/>
    <w:rsid w:val="000B0C66"/>
    <w:rsid w:val="000B2B0D"/>
    <w:rsid w:val="000B3422"/>
    <w:rsid w:val="000B3818"/>
    <w:rsid w:val="000B4168"/>
    <w:rsid w:val="000B7404"/>
    <w:rsid w:val="000B7DB6"/>
    <w:rsid w:val="000C10F4"/>
    <w:rsid w:val="000C158A"/>
    <w:rsid w:val="000C2EBF"/>
    <w:rsid w:val="000C4943"/>
    <w:rsid w:val="000C5127"/>
    <w:rsid w:val="000C57E0"/>
    <w:rsid w:val="000C64B1"/>
    <w:rsid w:val="000C6CC3"/>
    <w:rsid w:val="000C6D9C"/>
    <w:rsid w:val="000C7BED"/>
    <w:rsid w:val="000C7E44"/>
    <w:rsid w:val="000D093D"/>
    <w:rsid w:val="000D0FEF"/>
    <w:rsid w:val="000D1DB3"/>
    <w:rsid w:val="000D2A23"/>
    <w:rsid w:val="000D2E60"/>
    <w:rsid w:val="000D3F2E"/>
    <w:rsid w:val="000D51B3"/>
    <w:rsid w:val="000D65EF"/>
    <w:rsid w:val="000E1185"/>
    <w:rsid w:val="000E16B3"/>
    <w:rsid w:val="000E33BC"/>
    <w:rsid w:val="000E3D43"/>
    <w:rsid w:val="000E4FD0"/>
    <w:rsid w:val="000E5391"/>
    <w:rsid w:val="000E5656"/>
    <w:rsid w:val="000E6676"/>
    <w:rsid w:val="000E7A99"/>
    <w:rsid w:val="000F0CFA"/>
    <w:rsid w:val="000F1035"/>
    <w:rsid w:val="000F25F7"/>
    <w:rsid w:val="000F2A41"/>
    <w:rsid w:val="000F551E"/>
    <w:rsid w:val="000F5AC2"/>
    <w:rsid w:val="000F5C7E"/>
    <w:rsid w:val="00101905"/>
    <w:rsid w:val="0010219F"/>
    <w:rsid w:val="00102E9E"/>
    <w:rsid w:val="001041B0"/>
    <w:rsid w:val="00105470"/>
    <w:rsid w:val="0010664D"/>
    <w:rsid w:val="00106759"/>
    <w:rsid w:val="00106FE8"/>
    <w:rsid w:val="001113EA"/>
    <w:rsid w:val="001113FB"/>
    <w:rsid w:val="00111BBF"/>
    <w:rsid w:val="00113D4F"/>
    <w:rsid w:val="00114449"/>
    <w:rsid w:val="0011450F"/>
    <w:rsid w:val="00115576"/>
    <w:rsid w:val="001202C9"/>
    <w:rsid w:val="0012410D"/>
    <w:rsid w:val="00125A2D"/>
    <w:rsid w:val="0013067D"/>
    <w:rsid w:val="001319B9"/>
    <w:rsid w:val="0013235F"/>
    <w:rsid w:val="00132B71"/>
    <w:rsid w:val="0013416A"/>
    <w:rsid w:val="00134B11"/>
    <w:rsid w:val="00135BD8"/>
    <w:rsid w:val="0014044D"/>
    <w:rsid w:val="001412C7"/>
    <w:rsid w:val="0014146E"/>
    <w:rsid w:val="00141952"/>
    <w:rsid w:val="001429C6"/>
    <w:rsid w:val="0014318F"/>
    <w:rsid w:val="00143B28"/>
    <w:rsid w:val="001450A6"/>
    <w:rsid w:val="00145664"/>
    <w:rsid w:val="00146BCF"/>
    <w:rsid w:val="00147DF3"/>
    <w:rsid w:val="00151391"/>
    <w:rsid w:val="00151564"/>
    <w:rsid w:val="00151CF4"/>
    <w:rsid w:val="001538D7"/>
    <w:rsid w:val="00153F5A"/>
    <w:rsid w:val="001540AC"/>
    <w:rsid w:val="0015410C"/>
    <w:rsid w:val="00154438"/>
    <w:rsid w:val="00155595"/>
    <w:rsid w:val="00155E32"/>
    <w:rsid w:val="001568F0"/>
    <w:rsid w:val="001604CE"/>
    <w:rsid w:val="00160AD6"/>
    <w:rsid w:val="00162F1B"/>
    <w:rsid w:val="001635DC"/>
    <w:rsid w:val="00164DA4"/>
    <w:rsid w:val="001652EF"/>
    <w:rsid w:val="00165360"/>
    <w:rsid w:val="001653C0"/>
    <w:rsid w:val="0016572B"/>
    <w:rsid w:val="001658B6"/>
    <w:rsid w:val="00165B30"/>
    <w:rsid w:val="001668B6"/>
    <w:rsid w:val="001675E4"/>
    <w:rsid w:val="0017149B"/>
    <w:rsid w:val="00171799"/>
    <w:rsid w:val="00173311"/>
    <w:rsid w:val="0017476A"/>
    <w:rsid w:val="00174F4F"/>
    <w:rsid w:val="00176520"/>
    <w:rsid w:val="00176DC0"/>
    <w:rsid w:val="001773A6"/>
    <w:rsid w:val="00177626"/>
    <w:rsid w:val="001803BF"/>
    <w:rsid w:val="0018154E"/>
    <w:rsid w:val="00181FA6"/>
    <w:rsid w:val="00186E19"/>
    <w:rsid w:val="001911D7"/>
    <w:rsid w:val="00191A60"/>
    <w:rsid w:val="00193353"/>
    <w:rsid w:val="0019364B"/>
    <w:rsid w:val="00194A0A"/>
    <w:rsid w:val="001A16D6"/>
    <w:rsid w:val="001A1B0E"/>
    <w:rsid w:val="001A2593"/>
    <w:rsid w:val="001A3157"/>
    <w:rsid w:val="001A405A"/>
    <w:rsid w:val="001A4DA8"/>
    <w:rsid w:val="001A4E2B"/>
    <w:rsid w:val="001A54C6"/>
    <w:rsid w:val="001A55F3"/>
    <w:rsid w:val="001A6084"/>
    <w:rsid w:val="001A6B1F"/>
    <w:rsid w:val="001B09DB"/>
    <w:rsid w:val="001B4503"/>
    <w:rsid w:val="001B6E3B"/>
    <w:rsid w:val="001B760E"/>
    <w:rsid w:val="001C01AB"/>
    <w:rsid w:val="001C0668"/>
    <w:rsid w:val="001C1D4E"/>
    <w:rsid w:val="001C243D"/>
    <w:rsid w:val="001C29C4"/>
    <w:rsid w:val="001C587E"/>
    <w:rsid w:val="001C58FF"/>
    <w:rsid w:val="001C6ADF"/>
    <w:rsid w:val="001C6B80"/>
    <w:rsid w:val="001C7DDB"/>
    <w:rsid w:val="001D0C4A"/>
    <w:rsid w:val="001D4D8D"/>
    <w:rsid w:val="001D5815"/>
    <w:rsid w:val="001D5843"/>
    <w:rsid w:val="001D5CF9"/>
    <w:rsid w:val="001D6B11"/>
    <w:rsid w:val="001D7BC8"/>
    <w:rsid w:val="001E0C41"/>
    <w:rsid w:val="001E1C67"/>
    <w:rsid w:val="001E1E74"/>
    <w:rsid w:val="001E2F15"/>
    <w:rsid w:val="001E2F30"/>
    <w:rsid w:val="001E3669"/>
    <w:rsid w:val="001E4861"/>
    <w:rsid w:val="001E51F6"/>
    <w:rsid w:val="001E6F2D"/>
    <w:rsid w:val="001F006C"/>
    <w:rsid w:val="001F1D42"/>
    <w:rsid w:val="001F2E32"/>
    <w:rsid w:val="001F3E0C"/>
    <w:rsid w:val="001F4767"/>
    <w:rsid w:val="001F5364"/>
    <w:rsid w:val="001F5B37"/>
    <w:rsid w:val="00200F9D"/>
    <w:rsid w:val="00201B45"/>
    <w:rsid w:val="00203E44"/>
    <w:rsid w:val="0020434B"/>
    <w:rsid w:val="0020547C"/>
    <w:rsid w:val="00205612"/>
    <w:rsid w:val="00205CE3"/>
    <w:rsid w:val="00205D3C"/>
    <w:rsid w:val="00207921"/>
    <w:rsid w:val="00210379"/>
    <w:rsid w:val="00210D36"/>
    <w:rsid w:val="0021349F"/>
    <w:rsid w:val="002134DF"/>
    <w:rsid w:val="002145CF"/>
    <w:rsid w:val="00214A3C"/>
    <w:rsid w:val="00215F95"/>
    <w:rsid w:val="0021627A"/>
    <w:rsid w:val="002168CA"/>
    <w:rsid w:val="002235D9"/>
    <w:rsid w:val="00223D7A"/>
    <w:rsid w:val="00224D39"/>
    <w:rsid w:val="002255C6"/>
    <w:rsid w:val="00226D37"/>
    <w:rsid w:val="00227236"/>
    <w:rsid w:val="00227410"/>
    <w:rsid w:val="00227C75"/>
    <w:rsid w:val="00235B00"/>
    <w:rsid w:val="00235CAC"/>
    <w:rsid w:val="00236A13"/>
    <w:rsid w:val="00237237"/>
    <w:rsid w:val="00237C27"/>
    <w:rsid w:val="0024011E"/>
    <w:rsid w:val="0024091F"/>
    <w:rsid w:val="00242106"/>
    <w:rsid w:val="00242CB0"/>
    <w:rsid w:val="00242DF6"/>
    <w:rsid w:val="00244F74"/>
    <w:rsid w:val="002453C8"/>
    <w:rsid w:val="00245B75"/>
    <w:rsid w:val="00245E56"/>
    <w:rsid w:val="0024637B"/>
    <w:rsid w:val="002504ED"/>
    <w:rsid w:val="00250D9B"/>
    <w:rsid w:val="00250E02"/>
    <w:rsid w:val="00254775"/>
    <w:rsid w:val="00255E9F"/>
    <w:rsid w:val="002573FD"/>
    <w:rsid w:val="00260731"/>
    <w:rsid w:val="00261974"/>
    <w:rsid w:val="00261CBE"/>
    <w:rsid w:val="0026244F"/>
    <w:rsid w:val="0026288E"/>
    <w:rsid w:val="00263F9D"/>
    <w:rsid w:val="00265EFC"/>
    <w:rsid w:val="00266E08"/>
    <w:rsid w:val="00267167"/>
    <w:rsid w:val="0027048A"/>
    <w:rsid w:val="00272EF3"/>
    <w:rsid w:val="00274EDB"/>
    <w:rsid w:val="0027580D"/>
    <w:rsid w:val="00275A2E"/>
    <w:rsid w:val="00277459"/>
    <w:rsid w:val="002775DB"/>
    <w:rsid w:val="002779E5"/>
    <w:rsid w:val="0028018C"/>
    <w:rsid w:val="00280861"/>
    <w:rsid w:val="002811CD"/>
    <w:rsid w:val="00281D65"/>
    <w:rsid w:val="00281DB8"/>
    <w:rsid w:val="002842E2"/>
    <w:rsid w:val="0028579A"/>
    <w:rsid w:val="00285B1B"/>
    <w:rsid w:val="0028704A"/>
    <w:rsid w:val="00290169"/>
    <w:rsid w:val="00292CFC"/>
    <w:rsid w:val="00292E8F"/>
    <w:rsid w:val="00293047"/>
    <w:rsid w:val="00293567"/>
    <w:rsid w:val="002952C1"/>
    <w:rsid w:val="002954D6"/>
    <w:rsid w:val="00295BE0"/>
    <w:rsid w:val="00296284"/>
    <w:rsid w:val="002A0FD8"/>
    <w:rsid w:val="002A1115"/>
    <w:rsid w:val="002A1819"/>
    <w:rsid w:val="002A2A15"/>
    <w:rsid w:val="002A2E81"/>
    <w:rsid w:val="002A4B1F"/>
    <w:rsid w:val="002A55F5"/>
    <w:rsid w:val="002A5F90"/>
    <w:rsid w:val="002A718F"/>
    <w:rsid w:val="002A76D8"/>
    <w:rsid w:val="002A7736"/>
    <w:rsid w:val="002A778A"/>
    <w:rsid w:val="002B0141"/>
    <w:rsid w:val="002B0C6B"/>
    <w:rsid w:val="002B404A"/>
    <w:rsid w:val="002B44A2"/>
    <w:rsid w:val="002B4896"/>
    <w:rsid w:val="002B52CE"/>
    <w:rsid w:val="002B5741"/>
    <w:rsid w:val="002B61AE"/>
    <w:rsid w:val="002B7260"/>
    <w:rsid w:val="002B727D"/>
    <w:rsid w:val="002C02EB"/>
    <w:rsid w:val="002C09AB"/>
    <w:rsid w:val="002C19C2"/>
    <w:rsid w:val="002C3653"/>
    <w:rsid w:val="002C3F7F"/>
    <w:rsid w:val="002C4038"/>
    <w:rsid w:val="002C472B"/>
    <w:rsid w:val="002C6947"/>
    <w:rsid w:val="002D0961"/>
    <w:rsid w:val="002D2462"/>
    <w:rsid w:val="002D2725"/>
    <w:rsid w:val="002D2803"/>
    <w:rsid w:val="002D3566"/>
    <w:rsid w:val="002D6DBC"/>
    <w:rsid w:val="002D7BA8"/>
    <w:rsid w:val="002D7D6B"/>
    <w:rsid w:val="002E1974"/>
    <w:rsid w:val="002E1CCF"/>
    <w:rsid w:val="002E2C20"/>
    <w:rsid w:val="002E6A91"/>
    <w:rsid w:val="002E721A"/>
    <w:rsid w:val="002F03C0"/>
    <w:rsid w:val="002F09A0"/>
    <w:rsid w:val="002F1ED3"/>
    <w:rsid w:val="002F247B"/>
    <w:rsid w:val="002F337D"/>
    <w:rsid w:val="002F4248"/>
    <w:rsid w:val="002F47B8"/>
    <w:rsid w:val="002F48AB"/>
    <w:rsid w:val="002F5FBB"/>
    <w:rsid w:val="002F60AF"/>
    <w:rsid w:val="00301A94"/>
    <w:rsid w:val="0030225F"/>
    <w:rsid w:val="00303C9E"/>
    <w:rsid w:val="00304CDE"/>
    <w:rsid w:val="00305C2C"/>
    <w:rsid w:val="00305E8C"/>
    <w:rsid w:val="003068DC"/>
    <w:rsid w:val="003078F1"/>
    <w:rsid w:val="00307BDF"/>
    <w:rsid w:val="00310CC9"/>
    <w:rsid w:val="003110CB"/>
    <w:rsid w:val="00313BE6"/>
    <w:rsid w:val="00313D13"/>
    <w:rsid w:val="00313E0C"/>
    <w:rsid w:val="003144DB"/>
    <w:rsid w:val="00315899"/>
    <w:rsid w:val="003175EE"/>
    <w:rsid w:val="003178C1"/>
    <w:rsid w:val="00317AC3"/>
    <w:rsid w:val="00321BE0"/>
    <w:rsid w:val="003229E0"/>
    <w:rsid w:val="0032398C"/>
    <w:rsid w:val="003245BC"/>
    <w:rsid w:val="00324A3B"/>
    <w:rsid w:val="00325106"/>
    <w:rsid w:val="003252D3"/>
    <w:rsid w:val="00325394"/>
    <w:rsid w:val="00325671"/>
    <w:rsid w:val="0032751F"/>
    <w:rsid w:val="00327B04"/>
    <w:rsid w:val="00327B6E"/>
    <w:rsid w:val="0033160F"/>
    <w:rsid w:val="003317A6"/>
    <w:rsid w:val="00332559"/>
    <w:rsid w:val="00332A4F"/>
    <w:rsid w:val="00333536"/>
    <w:rsid w:val="00334986"/>
    <w:rsid w:val="003354C6"/>
    <w:rsid w:val="00335B0F"/>
    <w:rsid w:val="00336EC3"/>
    <w:rsid w:val="00336F91"/>
    <w:rsid w:val="00341B4D"/>
    <w:rsid w:val="00341D93"/>
    <w:rsid w:val="003429D1"/>
    <w:rsid w:val="0034481E"/>
    <w:rsid w:val="00345A52"/>
    <w:rsid w:val="00347BDE"/>
    <w:rsid w:val="00350B91"/>
    <w:rsid w:val="00352129"/>
    <w:rsid w:val="00352274"/>
    <w:rsid w:val="00353F8A"/>
    <w:rsid w:val="00355F2F"/>
    <w:rsid w:val="00357D47"/>
    <w:rsid w:val="00357F76"/>
    <w:rsid w:val="0036086F"/>
    <w:rsid w:val="00360F3E"/>
    <w:rsid w:val="00361852"/>
    <w:rsid w:val="00361FC2"/>
    <w:rsid w:val="0036210B"/>
    <w:rsid w:val="0036238B"/>
    <w:rsid w:val="0036243E"/>
    <w:rsid w:val="003631BD"/>
    <w:rsid w:val="00363B92"/>
    <w:rsid w:val="00363D73"/>
    <w:rsid w:val="0036406F"/>
    <w:rsid w:val="003646AA"/>
    <w:rsid w:val="0036474E"/>
    <w:rsid w:val="0036607C"/>
    <w:rsid w:val="00371E18"/>
    <w:rsid w:val="0037211D"/>
    <w:rsid w:val="00373951"/>
    <w:rsid w:val="00373C5F"/>
    <w:rsid w:val="00373D7A"/>
    <w:rsid w:val="00373EB4"/>
    <w:rsid w:val="003753EC"/>
    <w:rsid w:val="00375822"/>
    <w:rsid w:val="00375AD1"/>
    <w:rsid w:val="00377A51"/>
    <w:rsid w:val="0038019C"/>
    <w:rsid w:val="0038038A"/>
    <w:rsid w:val="00380FEB"/>
    <w:rsid w:val="00381D2C"/>
    <w:rsid w:val="003820D7"/>
    <w:rsid w:val="003826ED"/>
    <w:rsid w:val="0038349E"/>
    <w:rsid w:val="00383D40"/>
    <w:rsid w:val="003841E8"/>
    <w:rsid w:val="003843E0"/>
    <w:rsid w:val="00386223"/>
    <w:rsid w:val="003863EF"/>
    <w:rsid w:val="003903D1"/>
    <w:rsid w:val="00391D4A"/>
    <w:rsid w:val="00391FD0"/>
    <w:rsid w:val="00392C90"/>
    <w:rsid w:val="00393520"/>
    <w:rsid w:val="0039365D"/>
    <w:rsid w:val="00393F68"/>
    <w:rsid w:val="003944A8"/>
    <w:rsid w:val="003945D1"/>
    <w:rsid w:val="00394EE3"/>
    <w:rsid w:val="0039523D"/>
    <w:rsid w:val="003957EF"/>
    <w:rsid w:val="003958E4"/>
    <w:rsid w:val="0039609E"/>
    <w:rsid w:val="003971B2"/>
    <w:rsid w:val="003A08A0"/>
    <w:rsid w:val="003A08B8"/>
    <w:rsid w:val="003A08DF"/>
    <w:rsid w:val="003A0B46"/>
    <w:rsid w:val="003A2194"/>
    <w:rsid w:val="003A2342"/>
    <w:rsid w:val="003A2BDE"/>
    <w:rsid w:val="003A3196"/>
    <w:rsid w:val="003A44FB"/>
    <w:rsid w:val="003A55CA"/>
    <w:rsid w:val="003B2E13"/>
    <w:rsid w:val="003B2FE5"/>
    <w:rsid w:val="003B76A1"/>
    <w:rsid w:val="003C2AB6"/>
    <w:rsid w:val="003C2F64"/>
    <w:rsid w:val="003C3819"/>
    <w:rsid w:val="003C64DC"/>
    <w:rsid w:val="003C695E"/>
    <w:rsid w:val="003C69B0"/>
    <w:rsid w:val="003C6FD5"/>
    <w:rsid w:val="003D1287"/>
    <w:rsid w:val="003D186D"/>
    <w:rsid w:val="003D24A6"/>
    <w:rsid w:val="003D2C9D"/>
    <w:rsid w:val="003D5E1B"/>
    <w:rsid w:val="003D6928"/>
    <w:rsid w:val="003D7B50"/>
    <w:rsid w:val="003D7E59"/>
    <w:rsid w:val="003E081B"/>
    <w:rsid w:val="003E0AB8"/>
    <w:rsid w:val="003E2AD1"/>
    <w:rsid w:val="003E2E37"/>
    <w:rsid w:val="003E390B"/>
    <w:rsid w:val="003E4BCD"/>
    <w:rsid w:val="003E4BED"/>
    <w:rsid w:val="003E6732"/>
    <w:rsid w:val="003F0D66"/>
    <w:rsid w:val="003F1509"/>
    <w:rsid w:val="003F16DC"/>
    <w:rsid w:val="003F1D3F"/>
    <w:rsid w:val="003F2131"/>
    <w:rsid w:val="003F2858"/>
    <w:rsid w:val="003F345F"/>
    <w:rsid w:val="003F49D6"/>
    <w:rsid w:val="003F5CE9"/>
    <w:rsid w:val="003F6804"/>
    <w:rsid w:val="003F712B"/>
    <w:rsid w:val="0040013F"/>
    <w:rsid w:val="004004F8"/>
    <w:rsid w:val="00400A2B"/>
    <w:rsid w:val="00400C30"/>
    <w:rsid w:val="00401EE0"/>
    <w:rsid w:val="0040359B"/>
    <w:rsid w:val="004036A5"/>
    <w:rsid w:val="004037C8"/>
    <w:rsid w:val="00403C25"/>
    <w:rsid w:val="0040452C"/>
    <w:rsid w:val="00404A38"/>
    <w:rsid w:val="004068FB"/>
    <w:rsid w:val="0041055A"/>
    <w:rsid w:val="00412B46"/>
    <w:rsid w:val="00413697"/>
    <w:rsid w:val="00413BAE"/>
    <w:rsid w:val="004143B6"/>
    <w:rsid w:val="00416AEA"/>
    <w:rsid w:val="00420D4D"/>
    <w:rsid w:val="0042189C"/>
    <w:rsid w:val="0042204E"/>
    <w:rsid w:val="00422350"/>
    <w:rsid w:val="00423655"/>
    <w:rsid w:val="00425658"/>
    <w:rsid w:val="00425E83"/>
    <w:rsid w:val="00427C7F"/>
    <w:rsid w:val="004332E9"/>
    <w:rsid w:val="004341FE"/>
    <w:rsid w:val="0043434B"/>
    <w:rsid w:val="00436499"/>
    <w:rsid w:val="00436CEB"/>
    <w:rsid w:val="004370D4"/>
    <w:rsid w:val="00437253"/>
    <w:rsid w:val="00437697"/>
    <w:rsid w:val="00437985"/>
    <w:rsid w:val="00440154"/>
    <w:rsid w:val="00442CE4"/>
    <w:rsid w:val="00443D8B"/>
    <w:rsid w:val="004451BA"/>
    <w:rsid w:val="00445E66"/>
    <w:rsid w:val="00447875"/>
    <w:rsid w:val="00447FD8"/>
    <w:rsid w:val="004500DB"/>
    <w:rsid w:val="00451293"/>
    <w:rsid w:val="00451802"/>
    <w:rsid w:val="00452136"/>
    <w:rsid w:val="00454B97"/>
    <w:rsid w:val="00455800"/>
    <w:rsid w:val="00455897"/>
    <w:rsid w:val="0045697E"/>
    <w:rsid w:val="004606C5"/>
    <w:rsid w:val="004615D3"/>
    <w:rsid w:val="00462154"/>
    <w:rsid w:val="00464347"/>
    <w:rsid w:val="004656DD"/>
    <w:rsid w:val="00465BF5"/>
    <w:rsid w:val="00466CE6"/>
    <w:rsid w:val="004715EE"/>
    <w:rsid w:val="0047276E"/>
    <w:rsid w:val="00472C92"/>
    <w:rsid w:val="00472E8C"/>
    <w:rsid w:val="004739A1"/>
    <w:rsid w:val="004739DC"/>
    <w:rsid w:val="004742EB"/>
    <w:rsid w:val="00480BFA"/>
    <w:rsid w:val="004813AC"/>
    <w:rsid w:val="00484907"/>
    <w:rsid w:val="00484996"/>
    <w:rsid w:val="004901E4"/>
    <w:rsid w:val="004909CB"/>
    <w:rsid w:val="00491EE0"/>
    <w:rsid w:val="004936A6"/>
    <w:rsid w:val="004942C7"/>
    <w:rsid w:val="0049449B"/>
    <w:rsid w:val="004948C4"/>
    <w:rsid w:val="00495779"/>
    <w:rsid w:val="00495CFE"/>
    <w:rsid w:val="004978C9"/>
    <w:rsid w:val="00497E82"/>
    <w:rsid w:val="004A08AA"/>
    <w:rsid w:val="004A42D8"/>
    <w:rsid w:val="004A6004"/>
    <w:rsid w:val="004A650F"/>
    <w:rsid w:val="004A795E"/>
    <w:rsid w:val="004A7D17"/>
    <w:rsid w:val="004B0382"/>
    <w:rsid w:val="004B0989"/>
    <w:rsid w:val="004B0A69"/>
    <w:rsid w:val="004B130B"/>
    <w:rsid w:val="004B235F"/>
    <w:rsid w:val="004B27D1"/>
    <w:rsid w:val="004B2D31"/>
    <w:rsid w:val="004B4932"/>
    <w:rsid w:val="004B5660"/>
    <w:rsid w:val="004B65CF"/>
    <w:rsid w:val="004B70F0"/>
    <w:rsid w:val="004B7FB6"/>
    <w:rsid w:val="004C1B7A"/>
    <w:rsid w:val="004C33F7"/>
    <w:rsid w:val="004C34B7"/>
    <w:rsid w:val="004C358F"/>
    <w:rsid w:val="004C3B1E"/>
    <w:rsid w:val="004C40F7"/>
    <w:rsid w:val="004C4451"/>
    <w:rsid w:val="004C4E7C"/>
    <w:rsid w:val="004C7024"/>
    <w:rsid w:val="004C715F"/>
    <w:rsid w:val="004C72BC"/>
    <w:rsid w:val="004D107E"/>
    <w:rsid w:val="004D33C3"/>
    <w:rsid w:val="004D3E7F"/>
    <w:rsid w:val="004D409B"/>
    <w:rsid w:val="004D6FB7"/>
    <w:rsid w:val="004D77C1"/>
    <w:rsid w:val="004E0783"/>
    <w:rsid w:val="004E0CE9"/>
    <w:rsid w:val="004E0DB6"/>
    <w:rsid w:val="004E0DC8"/>
    <w:rsid w:val="004E1777"/>
    <w:rsid w:val="004E1D59"/>
    <w:rsid w:val="004E2A32"/>
    <w:rsid w:val="004E37D2"/>
    <w:rsid w:val="004E4971"/>
    <w:rsid w:val="004E4A23"/>
    <w:rsid w:val="004E64C3"/>
    <w:rsid w:val="004E6884"/>
    <w:rsid w:val="004E70A4"/>
    <w:rsid w:val="004F027B"/>
    <w:rsid w:val="004F326B"/>
    <w:rsid w:val="004F4315"/>
    <w:rsid w:val="004F494F"/>
    <w:rsid w:val="004F4EBB"/>
    <w:rsid w:val="004F55D7"/>
    <w:rsid w:val="004F6023"/>
    <w:rsid w:val="004F6230"/>
    <w:rsid w:val="00500E7D"/>
    <w:rsid w:val="005026DE"/>
    <w:rsid w:val="00503892"/>
    <w:rsid w:val="00504401"/>
    <w:rsid w:val="00504B32"/>
    <w:rsid w:val="00504F9B"/>
    <w:rsid w:val="00505F8D"/>
    <w:rsid w:val="00506CD3"/>
    <w:rsid w:val="005076AC"/>
    <w:rsid w:val="0051008D"/>
    <w:rsid w:val="00510328"/>
    <w:rsid w:val="0051240A"/>
    <w:rsid w:val="00515FF6"/>
    <w:rsid w:val="00520F01"/>
    <w:rsid w:val="005231CA"/>
    <w:rsid w:val="005241D3"/>
    <w:rsid w:val="005262D4"/>
    <w:rsid w:val="00526547"/>
    <w:rsid w:val="005269BD"/>
    <w:rsid w:val="005276EB"/>
    <w:rsid w:val="005314DF"/>
    <w:rsid w:val="00531679"/>
    <w:rsid w:val="00531891"/>
    <w:rsid w:val="005340DC"/>
    <w:rsid w:val="00534308"/>
    <w:rsid w:val="00534A69"/>
    <w:rsid w:val="00535194"/>
    <w:rsid w:val="00535B25"/>
    <w:rsid w:val="005364E2"/>
    <w:rsid w:val="005414D5"/>
    <w:rsid w:val="00543C5A"/>
    <w:rsid w:val="00544B78"/>
    <w:rsid w:val="00544C02"/>
    <w:rsid w:val="00547180"/>
    <w:rsid w:val="0054753B"/>
    <w:rsid w:val="00553145"/>
    <w:rsid w:val="00553F97"/>
    <w:rsid w:val="00554759"/>
    <w:rsid w:val="0055489E"/>
    <w:rsid w:val="0055530C"/>
    <w:rsid w:val="00555C37"/>
    <w:rsid w:val="00556457"/>
    <w:rsid w:val="00560043"/>
    <w:rsid w:val="00560CDE"/>
    <w:rsid w:val="00563458"/>
    <w:rsid w:val="00564681"/>
    <w:rsid w:val="005647D7"/>
    <w:rsid w:val="00565900"/>
    <w:rsid w:val="00565ACC"/>
    <w:rsid w:val="00566D58"/>
    <w:rsid w:val="00567864"/>
    <w:rsid w:val="005759D7"/>
    <w:rsid w:val="00576404"/>
    <w:rsid w:val="00576A97"/>
    <w:rsid w:val="005771F4"/>
    <w:rsid w:val="00580261"/>
    <w:rsid w:val="005804C2"/>
    <w:rsid w:val="005805D0"/>
    <w:rsid w:val="005819C5"/>
    <w:rsid w:val="00581E14"/>
    <w:rsid w:val="00584BDA"/>
    <w:rsid w:val="00585959"/>
    <w:rsid w:val="00585C87"/>
    <w:rsid w:val="0059011A"/>
    <w:rsid w:val="005907B8"/>
    <w:rsid w:val="005938DB"/>
    <w:rsid w:val="00594013"/>
    <w:rsid w:val="00594D6F"/>
    <w:rsid w:val="00595C0C"/>
    <w:rsid w:val="005961AE"/>
    <w:rsid w:val="00596EC8"/>
    <w:rsid w:val="005971E6"/>
    <w:rsid w:val="0059729C"/>
    <w:rsid w:val="005A0E70"/>
    <w:rsid w:val="005A2618"/>
    <w:rsid w:val="005A2C05"/>
    <w:rsid w:val="005A3C48"/>
    <w:rsid w:val="005A41A4"/>
    <w:rsid w:val="005A5D31"/>
    <w:rsid w:val="005A62C6"/>
    <w:rsid w:val="005A6493"/>
    <w:rsid w:val="005A7362"/>
    <w:rsid w:val="005B0B35"/>
    <w:rsid w:val="005B0D80"/>
    <w:rsid w:val="005B0DA8"/>
    <w:rsid w:val="005B0E4B"/>
    <w:rsid w:val="005B1106"/>
    <w:rsid w:val="005B3106"/>
    <w:rsid w:val="005B48AC"/>
    <w:rsid w:val="005B4D06"/>
    <w:rsid w:val="005B56A4"/>
    <w:rsid w:val="005B6C40"/>
    <w:rsid w:val="005B7C84"/>
    <w:rsid w:val="005B7DD0"/>
    <w:rsid w:val="005C272F"/>
    <w:rsid w:val="005C380B"/>
    <w:rsid w:val="005C4082"/>
    <w:rsid w:val="005C4142"/>
    <w:rsid w:val="005C4428"/>
    <w:rsid w:val="005C603A"/>
    <w:rsid w:val="005C667D"/>
    <w:rsid w:val="005C74E2"/>
    <w:rsid w:val="005C74EA"/>
    <w:rsid w:val="005D1B4C"/>
    <w:rsid w:val="005D2136"/>
    <w:rsid w:val="005D22B5"/>
    <w:rsid w:val="005D35DE"/>
    <w:rsid w:val="005D3700"/>
    <w:rsid w:val="005D3802"/>
    <w:rsid w:val="005D4067"/>
    <w:rsid w:val="005D492C"/>
    <w:rsid w:val="005D4B3C"/>
    <w:rsid w:val="005D5B02"/>
    <w:rsid w:val="005D6A83"/>
    <w:rsid w:val="005D6CD6"/>
    <w:rsid w:val="005E0738"/>
    <w:rsid w:val="005E1F09"/>
    <w:rsid w:val="005E2ADE"/>
    <w:rsid w:val="005E3066"/>
    <w:rsid w:val="005E32C1"/>
    <w:rsid w:val="005E4513"/>
    <w:rsid w:val="005E5DC7"/>
    <w:rsid w:val="005E6142"/>
    <w:rsid w:val="005E685A"/>
    <w:rsid w:val="005E7403"/>
    <w:rsid w:val="005F1DFF"/>
    <w:rsid w:val="005F20AE"/>
    <w:rsid w:val="005F23F0"/>
    <w:rsid w:val="005F56DA"/>
    <w:rsid w:val="005F5C99"/>
    <w:rsid w:val="005F5FAE"/>
    <w:rsid w:val="005F637A"/>
    <w:rsid w:val="005F6753"/>
    <w:rsid w:val="00600940"/>
    <w:rsid w:val="006012F2"/>
    <w:rsid w:val="00601E60"/>
    <w:rsid w:val="006048AD"/>
    <w:rsid w:val="00605146"/>
    <w:rsid w:val="00606B0F"/>
    <w:rsid w:val="006070FD"/>
    <w:rsid w:val="00607A27"/>
    <w:rsid w:val="0061033F"/>
    <w:rsid w:val="00611D45"/>
    <w:rsid w:val="00611F07"/>
    <w:rsid w:val="00612DDC"/>
    <w:rsid w:val="0061347D"/>
    <w:rsid w:val="006146FA"/>
    <w:rsid w:val="00615A7B"/>
    <w:rsid w:val="0061627B"/>
    <w:rsid w:val="006173A6"/>
    <w:rsid w:val="00620179"/>
    <w:rsid w:val="00620850"/>
    <w:rsid w:val="0062290F"/>
    <w:rsid w:val="00622E2D"/>
    <w:rsid w:val="00624AEC"/>
    <w:rsid w:val="0062568A"/>
    <w:rsid w:val="00626828"/>
    <w:rsid w:val="0062743F"/>
    <w:rsid w:val="0062774B"/>
    <w:rsid w:val="00627C92"/>
    <w:rsid w:val="0063136A"/>
    <w:rsid w:val="0063191D"/>
    <w:rsid w:val="00632095"/>
    <w:rsid w:val="0063311E"/>
    <w:rsid w:val="00634099"/>
    <w:rsid w:val="00634740"/>
    <w:rsid w:val="00634842"/>
    <w:rsid w:val="00634D3F"/>
    <w:rsid w:val="00635082"/>
    <w:rsid w:val="0063525D"/>
    <w:rsid w:val="00635289"/>
    <w:rsid w:val="006366B9"/>
    <w:rsid w:val="0063699E"/>
    <w:rsid w:val="00640013"/>
    <w:rsid w:val="00640218"/>
    <w:rsid w:val="00640F01"/>
    <w:rsid w:val="0064109F"/>
    <w:rsid w:val="006410EC"/>
    <w:rsid w:val="00641339"/>
    <w:rsid w:val="00641BD5"/>
    <w:rsid w:val="00641C5B"/>
    <w:rsid w:val="00642F0E"/>
    <w:rsid w:val="00642F9E"/>
    <w:rsid w:val="0064307F"/>
    <w:rsid w:val="006438B0"/>
    <w:rsid w:val="00643E9C"/>
    <w:rsid w:val="00644701"/>
    <w:rsid w:val="006468CD"/>
    <w:rsid w:val="006471EA"/>
    <w:rsid w:val="006508C0"/>
    <w:rsid w:val="00650D85"/>
    <w:rsid w:val="0065190F"/>
    <w:rsid w:val="00651CA4"/>
    <w:rsid w:val="00652EF1"/>
    <w:rsid w:val="0065726B"/>
    <w:rsid w:val="00660563"/>
    <w:rsid w:val="00661A5B"/>
    <w:rsid w:val="00661E23"/>
    <w:rsid w:val="00663F17"/>
    <w:rsid w:val="0066449A"/>
    <w:rsid w:val="00665AD7"/>
    <w:rsid w:val="00666B7B"/>
    <w:rsid w:val="0067077B"/>
    <w:rsid w:val="00671B47"/>
    <w:rsid w:val="0067289E"/>
    <w:rsid w:val="006739CE"/>
    <w:rsid w:val="00673E88"/>
    <w:rsid w:val="0067464B"/>
    <w:rsid w:val="00674BA0"/>
    <w:rsid w:val="006751D9"/>
    <w:rsid w:val="00675780"/>
    <w:rsid w:val="00676D27"/>
    <w:rsid w:val="00677C42"/>
    <w:rsid w:val="0068052E"/>
    <w:rsid w:val="00680F72"/>
    <w:rsid w:val="00681246"/>
    <w:rsid w:val="00681451"/>
    <w:rsid w:val="006816C2"/>
    <w:rsid w:val="006828A2"/>
    <w:rsid w:val="00682C2D"/>
    <w:rsid w:val="006830C7"/>
    <w:rsid w:val="00683540"/>
    <w:rsid w:val="00684355"/>
    <w:rsid w:val="006847AF"/>
    <w:rsid w:val="00685F46"/>
    <w:rsid w:val="00686225"/>
    <w:rsid w:val="006902CB"/>
    <w:rsid w:val="00690B16"/>
    <w:rsid w:val="00690F02"/>
    <w:rsid w:val="00690F56"/>
    <w:rsid w:val="00691087"/>
    <w:rsid w:val="0069115F"/>
    <w:rsid w:val="006930D8"/>
    <w:rsid w:val="00695322"/>
    <w:rsid w:val="00695672"/>
    <w:rsid w:val="00695F74"/>
    <w:rsid w:val="00696512"/>
    <w:rsid w:val="00697754"/>
    <w:rsid w:val="006A082B"/>
    <w:rsid w:val="006A1288"/>
    <w:rsid w:val="006A29BA"/>
    <w:rsid w:val="006A3726"/>
    <w:rsid w:val="006A51AA"/>
    <w:rsid w:val="006A5FF0"/>
    <w:rsid w:val="006A64C6"/>
    <w:rsid w:val="006A6932"/>
    <w:rsid w:val="006A75B1"/>
    <w:rsid w:val="006A7DA6"/>
    <w:rsid w:val="006B0A85"/>
    <w:rsid w:val="006B1B74"/>
    <w:rsid w:val="006B263B"/>
    <w:rsid w:val="006B2F05"/>
    <w:rsid w:val="006B3096"/>
    <w:rsid w:val="006B3139"/>
    <w:rsid w:val="006B5992"/>
    <w:rsid w:val="006B74ED"/>
    <w:rsid w:val="006B7794"/>
    <w:rsid w:val="006B7E60"/>
    <w:rsid w:val="006C00F0"/>
    <w:rsid w:val="006C19F4"/>
    <w:rsid w:val="006C246C"/>
    <w:rsid w:val="006C29B6"/>
    <w:rsid w:val="006C34A5"/>
    <w:rsid w:val="006C4188"/>
    <w:rsid w:val="006C49B6"/>
    <w:rsid w:val="006C6439"/>
    <w:rsid w:val="006C7081"/>
    <w:rsid w:val="006C741D"/>
    <w:rsid w:val="006D16BE"/>
    <w:rsid w:val="006D1772"/>
    <w:rsid w:val="006D2E1C"/>
    <w:rsid w:val="006D3209"/>
    <w:rsid w:val="006D3263"/>
    <w:rsid w:val="006D40A6"/>
    <w:rsid w:val="006D45B4"/>
    <w:rsid w:val="006D4D85"/>
    <w:rsid w:val="006D5FAE"/>
    <w:rsid w:val="006D65B3"/>
    <w:rsid w:val="006E00A3"/>
    <w:rsid w:val="006E1E67"/>
    <w:rsid w:val="006E20D0"/>
    <w:rsid w:val="006E228C"/>
    <w:rsid w:val="006E2537"/>
    <w:rsid w:val="006E2A2E"/>
    <w:rsid w:val="006E373B"/>
    <w:rsid w:val="006E443B"/>
    <w:rsid w:val="006E453A"/>
    <w:rsid w:val="006E46DC"/>
    <w:rsid w:val="006E6ADB"/>
    <w:rsid w:val="006E6BCF"/>
    <w:rsid w:val="006E6F4B"/>
    <w:rsid w:val="006F18DB"/>
    <w:rsid w:val="006F3973"/>
    <w:rsid w:val="006F6EC4"/>
    <w:rsid w:val="007001F4"/>
    <w:rsid w:val="00700770"/>
    <w:rsid w:val="0070164E"/>
    <w:rsid w:val="00703BC9"/>
    <w:rsid w:val="0070556E"/>
    <w:rsid w:val="00706812"/>
    <w:rsid w:val="00706A65"/>
    <w:rsid w:val="00706F25"/>
    <w:rsid w:val="0070751A"/>
    <w:rsid w:val="00710240"/>
    <w:rsid w:val="00710FFF"/>
    <w:rsid w:val="0071237D"/>
    <w:rsid w:val="00712B19"/>
    <w:rsid w:val="0071309F"/>
    <w:rsid w:val="007132A0"/>
    <w:rsid w:val="00715A14"/>
    <w:rsid w:val="007169FE"/>
    <w:rsid w:val="00717AB1"/>
    <w:rsid w:val="00717E3B"/>
    <w:rsid w:val="00720312"/>
    <w:rsid w:val="0072114A"/>
    <w:rsid w:val="007214E1"/>
    <w:rsid w:val="00723278"/>
    <w:rsid w:val="00723CE1"/>
    <w:rsid w:val="00724690"/>
    <w:rsid w:val="00725EF2"/>
    <w:rsid w:val="0072603E"/>
    <w:rsid w:val="0072644E"/>
    <w:rsid w:val="007266BD"/>
    <w:rsid w:val="0072796F"/>
    <w:rsid w:val="00727FDD"/>
    <w:rsid w:val="007318BD"/>
    <w:rsid w:val="00731CB4"/>
    <w:rsid w:val="0073299C"/>
    <w:rsid w:val="00732AB5"/>
    <w:rsid w:val="00735AB9"/>
    <w:rsid w:val="0073630E"/>
    <w:rsid w:val="007368CB"/>
    <w:rsid w:val="00736EEE"/>
    <w:rsid w:val="007406E6"/>
    <w:rsid w:val="00740777"/>
    <w:rsid w:val="00740E8B"/>
    <w:rsid w:val="007412A4"/>
    <w:rsid w:val="007420B6"/>
    <w:rsid w:val="00742A8C"/>
    <w:rsid w:val="0074336F"/>
    <w:rsid w:val="0074351E"/>
    <w:rsid w:val="00743734"/>
    <w:rsid w:val="00743BAB"/>
    <w:rsid w:val="00743E96"/>
    <w:rsid w:val="00745AAC"/>
    <w:rsid w:val="00745B44"/>
    <w:rsid w:val="007471DE"/>
    <w:rsid w:val="00747744"/>
    <w:rsid w:val="00747ADE"/>
    <w:rsid w:val="007507BE"/>
    <w:rsid w:val="00750E6A"/>
    <w:rsid w:val="007513D8"/>
    <w:rsid w:val="00751DBF"/>
    <w:rsid w:val="00752CB6"/>
    <w:rsid w:val="00752D00"/>
    <w:rsid w:val="00752D06"/>
    <w:rsid w:val="00754405"/>
    <w:rsid w:val="00754993"/>
    <w:rsid w:val="00754CDC"/>
    <w:rsid w:val="00757162"/>
    <w:rsid w:val="00757989"/>
    <w:rsid w:val="00761558"/>
    <w:rsid w:val="007617CA"/>
    <w:rsid w:val="00761A9F"/>
    <w:rsid w:val="00761C05"/>
    <w:rsid w:val="00761FCD"/>
    <w:rsid w:val="00762933"/>
    <w:rsid w:val="00763514"/>
    <w:rsid w:val="0076375F"/>
    <w:rsid w:val="007653BD"/>
    <w:rsid w:val="0076686D"/>
    <w:rsid w:val="007669BA"/>
    <w:rsid w:val="00767BD3"/>
    <w:rsid w:val="00767EB3"/>
    <w:rsid w:val="00771F8F"/>
    <w:rsid w:val="00772089"/>
    <w:rsid w:val="00772B7D"/>
    <w:rsid w:val="00772D5E"/>
    <w:rsid w:val="00773009"/>
    <w:rsid w:val="00773FED"/>
    <w:rsid w:val="007741AD"/>
    <w:rsid w:val="00774D29"/>
    <w:rsid w:val="00776A33"/>
    <w:rsid w:val="00777E1E"/>
    <w:rsid w:val="0078035F"/>
    <w:rsid w:val="00781A40"/>
    <w:rsid w:val="00782704"/>
    <w:rsid w:val="00784297"/>
    <w:rsid w:val="00786163"/>
    <w:rsid w:val="00787721"/>
    <w:rsid w:val="0079063B"/>
    <w:rsid w:val="00792FA8"/>
    <w:rsid w:val="00795A0A"/>
    <w:rsid w:val="007963C3"/>
    <w:rsid w:val="007A0876"/>
    <w:rsid w:val="007A0BE1"/>
    <w:rsid w:val="007A160D"/>
    <w:rsid w:val="007A2932"/>
    <w:rsid w:val="007A4305"/>
    <w:rsid w:val="007A5995"/>
    <w:rsid w:val="007A7A14"/>
    <w:rsid w:val="007B045F"/>
    <w:rsid w:val="007B0D14"/>
    <w:rsid w:val="007B1553"/>
    <w:rsid w:val="007B1A1A"/>
    <w:rsid w:val="007B3099"/>
    <w:rsid w:val="007B564F"/>
    <w:rsid w:val="007B6FCA"/>
    <w:rsid w:val="007B75E1"/>
    <w:rsid w:val="007C04D1"/>
    <w:rsid w:val="007C31D8"/>
    <w:rsid w:val="007C34E7"/>
    <w:rsid w:val="007C3C6B"/>
    <w:rsid w:val="007C4AAC"/>
    <w:rsid w:val="007C5386"/>
    <w:rsid w:val="007C57C8"/>
    <w:rsid w:val="007C5B40"/>
    <w:rsid w:val="007C5CA2"/>
    <w:rsid w:val="007C5E98"/>
    <w:rsid w:val="007C64F5"/>
    <w:rsid w:val="007D0628"/>
    <w:rsid w:val="007D156C"/>
    <w:rsid w:val="007D266D"/>
    <w:rsid w:val="007D4ADF"/>
    <w:rsid w:val="007D7032"/>
    <w:rsid w:val="007E00C3"/>
    <w:rsid w:val="007E0323"/>
    <w:rsid w:val="007E2E39"/>
    <w:rsid w:val="007E4059"/>
    <w:rsid w:val="007E4417"/>
    <w:rsid w:val="007E458B"/>
    <w:rsid w:val="007E571D"/>
    <w:rsid w:val="007E6EE4"/>
    <w:rsid w:val="007F1D13"/>
    <w:rsid w:val="007F238E"/>
    <w:rsid w:val="007F2BF3"/>
    <w:rsid w:val="007F3AF4"/>
    <w:rsid w:val="007F50B7"/>
    <w:rsid w:val="007F66D0"/>
    <w:rsid w:val="007F6FD2"/>
    <w:rsid w:val="00802919"/>
    <w:rsid w:val="00802B8D"/>
    <w:rsid w:val="00803C0D"/>
    <w:rsid w:val="00803C47"/>
    <w:rsid w:val="00805468"/>
    <w:rsid w:val="00807E9D"/>
    <w:rsid w:val="00810091"/>
    <w:rsid w:val="00810916"/>
    <w:rsid w:val="008116D4"/>
    <w:rsid w:val="00811C33"/>
    <w:rsid w:val="008125AA"/>
    <w:rsid w:val="00813503"/>
    <w:rsid w:val="008141C0"/>
    <w:rsid w:val="00814B21"/>
    <w:rsid w:val="008164DF"/>
    <w:rsid w:val="008170DA"/>
    <w:rsid w:val="00820E80"/>
    <w:rsid w:val="00820F98"/>
    <w:rsid w:val="00821C77"/>
    <w:rsid w:val="008235B7"/>
    <w:rsid w:val="008245DF"/>
    <w:rsid w:val="00824B1C"/>
    <w:rsid w:val="00825F22"/>
    <w:rsid w:val="00826727"/>
    <w:rsid w:val="00826E6A"/>
    <w:rsid w:val="00827A8D"/>
    <w:rsid w:val="00830F53"/>
    <w:rsid w:val="00831B2A"/>
    <w:rsid w:val="00831BF2"/>
    <w:rsid w:val="008326B7"/>
    <w:rsid w:val="00834327"/>
    <w:rsid w:val="0083450D"/>
    <w:rsid w:val="008349FA"/>
    <w:rsid w:val="008358D5"/>
    <w:rsid w:val="008361BF"/>
    <w:rsid w:val="0084033F"/>
    <w:rsid w:val="008405D5"/>
    <w:rsid w:val="0084065A"/>
    <w:rsid w:val="00840F16"/>
    <w:rsid w:val="00842347"/>
    <w:rsid w:val="00842B30"/>
    <w:rsid w:val="00843787"/>
    <w:rsid w:val="0084481D"/>
    <w:rsid w:val="0084767D"/>
    <w:rsid w:val="00847758"/>
    <w:rsid w:val="00847936"/>
    <w:rsid w:val="0085022E"/>
    <w:rsid w:val="00852E5C"/>
    <w:rsid w:val="0085317E"/>
    <w:rsid w:val="008538BF"/>
    <w:rsid w:val="00855C6F"/>
    <w:rsid w:val="00856472"/>
    <w:rsid w:val="00856ABC"/>
    <w:rsid w:val="00857A56"/>
    <w:rsid w:val="00860DE9"/>
    <w:rsid w:val="008622D2"/>
    <w:rsid w:val="0086363E"/>
    <w:rsid w:val="008636B0"/>
    <w:rsid w:val="008644E0"/>
    <w:rsid w:val="0086616D"/>
    <w:rsid w:val="0086621B"/>
    <w:rsid w:val="008662E2"/>
    <w:rsid w:val="008662F0"/>
    <w:rsid w:val="00866E1A"/>
    <w:rsid w:val="00867582"/>
    <w:rsid w:val="00867BAB"/>
    <w:rsid w:val="00867C48"/>
    <w:rsid w:val="00870240"/>
    <w:rsid w:val="00871E32"/>
    <w:rsid w:val="00871F73"/>
    <w:rsid w:val="00873388"/>
    <w:rsid w:val="008734E1"/>
    <w:rsid w:val="0087417A"/>
    <w:rsid w:val="00874F23"/>
    <w:rsid w:val="00876402"/>
    <w:rsid w:val="00880B88"/>
    <w:rsid w:val="00881A16"/>
    <w:rsid w:val="008841FA"/>
    <w:rsid w:val="00884A81"/>
    <w:rsid w:val="008852C6"/>
    <w:rsid w:val="008869EC"/>
    <w:rsid w:val="008871BF"/>
    <w:rsid w:val="00887EB3"/>
    <w:rsid w:val="00892E49"/>
    <w:rsid w:val="00893BA2"/>
    <w:rsid w:val="00893E99"/>
    <w:rsid w:val="0089438E"/>
    <w:rsid w:val="00895B21"/>
    <w:rsid w:val="00895FE5"/>
    <w:rsid w:val="008A0B38"/>
    <w:rsid w:val="008A25A5"/>
    <w:rsid w:val="008A2680"/>
    <w:rsid w:val="008A2CD8"/>
    <w:rsid w:val="008A3AE7"/>
    <w:rsid w:val="008A4D71"/>
    <w:rsid w:val="008A52B9"/>
    <w:rsid w:val="008A65E9"/>
    <w:rsid w:val="008A6862"/>
    <w:rsid w:val="008A6B2C"/>
    <w:rsid w:val="008A7EEF"/>
    <w:rsid w:val="008B15FD"/>
    <w:rsid w:val="008B1609"/>
    <w:rsid w:val="008B2CC6"/>
    <w:rsid w:val="008B457D"/>
    <w:rsid w:val="008B4580"/>
    <w:rsid w:val="008B530F"/>
    <w:rsid w:val="008B566C"/>
    <w:rsid w:val="008B599D"/>
    <w:rsid w:val="008B7437"/>
    <w:rsid w:val="008B7934"/>
    <w:rsid w:val="008C1E23"/>
    <w:rsid w:val="008C2025"/>
    <w:rsid w:val="008C26B4"/>
    <w:rsid w:val="008C2F2D"/>
    <w:rsid w:val="008C3B67"/>
    <w:rsid w:val="008C3BEC"/>
    <w:rsid w:val="008C3DB7"/>
    <w:rsid w:val="008C490B"/>
    <w:rsid w:val="008C64C8"/>
    <w:rsid w:val="008C6B17"/>
    <w:rsid w:val="008C7AAC"/>
    <w:rsid w:val="008D0D4C"/>
    <w:rsid w:val="008D0ED3"/>
    <w:rsid w:val="008D1420"/>
    <w:rsid w:val="008D2790"/>
    <w:rsid w:val="008D2AD6"/>
    <w:rsid w:val="008D2F12"/>
    <w:rsid w:val="008D30AA"/>
    <w:rsid w:val="008D3C84"/>
    <w:rsid w:val="008D3D56"/>
    <w:rsid w:val="008D4324"/>
    <w:rsid w:val="008D64DC"/>
    <w:rsid w:val="008D715C"/>
    <w:rsid w:val="008D7601"/>
    <w:rsid w:val="008E1CCE"/>
    <w:rsid w:val="008E2960"/>
    <w:rsid w:val="008E2CB6"/>
    <w:rsid w:val="008E2F07"/>
    <w:rsid w:val="008E3431"/>
    <w:rsid w:val="008E3544"/>
    <w:rsid w:val="008E3EE8"/>
    <w:rsid w:val="008E4E28"/>
    <w:rsid w:val="008E6360"/>
    <w:rsid w:val="008E636B"/>
    <w:rsid w:val="008E72E1"/>
    <w:rsid w:val="008F00A7"/>
    <w:rsid w:val="008F02DC"/>
    <w:rsid w:val="008F0D99"/>
    <w:rsid w:val="008F14E4"/>
    <w:rsid w:val="008F267D"/>
    <w:rsid w:val="008F463D"/>
    <w:rsid w:val="008F5056"/>
    <w:rsid w:val="008F56C9"/>
    <w:rsid w:val="008F72B6"/>
    <w:rsid w:val="008F7564"/>
    <w:rsid w:val="008F77EA"/>
    <w:rsid w:val="008F7D03"/>
    <w:rsid w:val="008F7F44"/>
    <w:rsid w:val="009006CA"/>
    <w:rsid w:val="00900C30"/>
    <w:rsid w:val="009011AA"/>
    <w:rsid w:val="00902312"/>
    <w:rsid w:val="0090269D"/>
    <w:rsid w:val="00904811"/>
    <w:rsid w:val="009053B0"/>
    <w:rsid w:val="009055EF"/>
    <w:rsid w:val="00905B80"/>
    <w:rsid w:val="0090722E"/>
    <w:rsid w:val="009101D7"/>
    <w:rsid w:val="009119EE"/>
    <w:rsid w:val="00911B47"/>
    <w:rsid w:val="009123AF"/>
    <w:rsid w:val="0091241A"/>
    <w:rsid w:val="00912B4E"/>
    <w:rsid w:val="00914E87"/>
    <w:rsid w:val="00915A33"/>
    <w:rsid w:val="009167CA"/>
    <w:rsid w:val="009178EB"/>
    <w:rsid w:val="00917CB3"/>
    <w:rsid w:val="00921CB2"/>
    <w:rsid w:val="00924786"/>
    <w:rsid w:val="00924875"/>
    <w:rsid w:val="00925F61"/>
    <w:rsid w:val="00927F8B"/>
    <w:rsid w:val="009300C6"/>
    <w:rsid w:val="00930208"/>
    <w:rsid w:val="009312C8"/>
    <w:rsid w:val="009313BE"/>
    <w:rsid w:val="0093202B"/>
    <w:rsid w:val="0093248F"/>
    <w:rsid w:val="0093340B"/>
    <w:rsid w:val="00933575"/>
    <w:rsid w:val="00933602"/>
    <w:rsid w:val="00935CDD"/>
    <w:rsid w:val="009363C5"/>
    <w:rsid w:val="00936A6F"/>
    <w:rsid w:val="00936F88"/>
    <w:rsid w:val="0094003D"/>
    <w:rsid w:val="00941354"/>
    <w:rsid w:val="00941ED9"/>
    <w:rsid w:val="00943771"/>
    <w:rsid w:val="0094415F"/>
    <w:rsid w:val="00944388"/>
    <w:rsid w:val="0094641D"/>
    <w:rsid w:val="00946726"/>
    <w:rsid w:val="00946D4D"/>
    <w:rsid w:val="00947B66"/>
    <w:rsid w:val="00950C25"/>
    <w:rsid w:val="00951B75"/>
    <w:rsid w:val="00952B6C"/>
    <w:rsid w:val="0095393F"/>
    <w:rsid w:val="00953DD6"/>
    <w:rsid w:val="0095520B"/>
    <w:rsid w:val="00955E3E"/>
    <w:rsid w:val="009567DB"/>
    <w:rsid w:val="00956F9A"/>
    <w:rsid w:val="00956FA3"/>
    <w:rsid w:val="009577BC"/>
    <w:rsid w:val="009621E8"/>
    <w:rsid w:val="00962412"/>
    <w:rsid w:val="00963255"/>
    <w:rsid w:val="00963E11"/>
    <w:rsid w:val="00964FC6"/>
    <w:rsid w:val="00966E2C"/>
    <w:rsid w:val="009670F7"/>
    <w:rsid w:val="00972ACE"/>
    <w:rsid w:val="00973BAA"/>
    <w:rsid w:val="00975EEC"/>
    <w:rsid w:val="00977FC6"/>
    <w:rsid w:val="00981F4C"/>
    <w:rsid w:val="0098217B"/>
    <w:rsid w:val="00983BE5"/>
    <w:rsid w:val="00984E7A"/>
    <w:rsid w:val="00984FB6"/>
    <w:rsid w:val="009870D8"/>
    <w:rsid w:val="0099017A"/>
    <w:rsid w:val="00990896"/>
    <w:rsid w:val="00990BC6"/>
    <w:rsid w:val="00992245"/>
    <w:rsid w:val="0099392A"/>
    <w:rsid w:val="009947D1"/>
    <w:rsid w:val="00994FCC"/>
    <w:rsid w:val="00995783"/>
    <w:rsid w:val="009A035F"/>
    <w:rsid w:val="009A1803"/>
    <w:rsid w:val="009A1EC2"/>
    <w:rsid w:val="009A219A"/>
    <w:rsid w:val="009A229C"/>
    <w:rsid w:val="009A277D"/>
    <w:rsid w:val="009A3750"/>
    <w:rsid w:val="009A37FA"/>
    <w:rsid w:val="009A51E3"/>
    <w:rsid w:val="009A5C8D"/>
    <w:rsid w:val="009A697F"/>
    <w:rsid w:val="009B0A47"/>
    <w:rsid w:val="009B14B3"/>
    <w:rsid w:val="009B1584"/>
    <w:rsid w:val="009B1E86"/>
    <w:rsid w:val="009B623B"/>
    <w:rsid w:val="009B640C"/>
    <w:rsid w:val="009B73EF"/>
    <w:rsid w:val="009C085A"/>
    <w:rsid w:val="009C15A6"/>
    <w:rsid w:val="009C1C0C"/>
    <w:rsid w:val="009C22FA"/>
    <w:rsid w:val="009C2758"/>
    <w:rsid w:val="009C45E2"/>
    <w:rsid w:val="009C5824"/>
    <w:rsid w:val="009C582F"/>
    <w:rsid w:val="009C606B"/>
    <w:rsid w:val="009C66F8"/>
    <w:rsid w:val="009C6CC5"/>
    <w:rsid w:val="009C7BE0"/>
    <w:rsid w:val="009D061D"/>
    <w:rsid w:val="009D257A"/>
    <w:rsid w:val="009D3A1A"/>
    <w:rsid w:val="009D43BE"/>
    <w:rsid w:val="009D44E8"/>
    <w:rsid w:val="009D4644"/>
    <w:rsid w:val="009D4978"/>
    <w:rsid w:val="009D4A65"/>
    <w:rsid w:val="009D5C3E"/>
    <w:rsid w:val="009D69C1"/>
    <w:rsid w:val="009D74D8"/>
    <w:rsid w:val="009E1171"/>
    <w:rsid w:val="009E18F9"/>
    <w:rsid w:val="009E33EE"/>
    <w:rsid w:val="009E44B0"/>
    <w:rsid w:val="009E495F"/>
    <w:rsid w:val="009E4C8D"/>
    <w:rsid w:val="009E57AB"/>
    <w:rsid w:val="009E66B3"/>
    <w:rsid w:val="009E7048"/>
    <w:rsid w:val="009E7AF9"/>
    <w:rsid w:val="009F10C1"/>
    <w:rsid w:val="009F203B"/>
    <w:rsid w:val="009F489B"/>
    <w:rsid w:val="009F4C3B"/>
    <w:rsid w:val="009F4DE5"/>
    <w:rsid w:val="009F59FF"/>
    <w:rsid w:val="009F63D3"/>
    <w:rsid w:val="009F6B5F"/>
    <w:rsid w:val="009F79E0"/>
    <w:rsid w:val="00A00A81"/>
    <w:rsid w:val="00A00CFF"/>
    <w:rsid w:val="00A0182C"/>
    <w:rsid w:val="00A0209D"/>
    <w:rsid w:val="00A0383B"/>
    <w:rsid w:val="00A038BA"/>
    <w:rsid w:val="00A0482F"/>
    <w:rsid w:val="00A06C6D"/>
    <w:rsid w:val="00A073BD"/>
    <w:rsid w:val="00A07550"/>
    <w:rsid w:val="00A07F41"/>
    <w:rsid w:val="00A10BEB"/>
    <w:rsid w:val="00A11530"/>
    <w:rsid w:val="00A1189E"/>
    <w:rsid w:val="00A131DC"/>
    <w:rsid w:val="00A13621"/>
    <w:rsid w:val="00A141E0"/>
    <w:rsid w:val="00A14885"/>
    <w:rsid w:val="00A157D4"/>
    <w:rsid w:val="00A15E59"/>
    <w:rsid w:val="00A160CB"/>
    <w:rsid w:val="00A165C7"/>
    <w:rsid w:val="00A173E1"/>
    <w:rsid w:val="00A17847"/>
    <w:rsid w:val="00A2050D"/>
    <w:rsid w:val="00A210F8"/>
    <w:rsid w:val="00A224D4"/>
    <w:rsid w:val="00A22C0C"/>
    <w:rsid w:val="00A232FA"/>
    <w:rsid w:val="00A23912"/>
    <w:rsid w:val="00A2398C"/>
    <w:rsid w:val="00A2549A"/>
    <w:rsid w:val="00A2581A"/>
    <w:rsid w:val="00A25CD9"/>
    <w:rsid w:val="00A25D38"/>
    <w:rsid w:val="00A26776"/>
    <w:rsid w:val="00A27026"/>
    <w:rsid w:val="00A2739D"/>
    <w:rsid w:val="00A27E5A"/>
    <w:rsid w:val="00A31CE3"/>
    <w:rsid w:val="00A329D7"/>
    <w:rsid w:val="00A32C3D"/>
    <w:rsid w:val="00A33140"/>
    <w:rsid w:val="00A33ECA"/>
    <w:rsid w:val="00A346A4"/>
    <w:rsid w:val="00A3638D"/>
    <w:rsid w:val="00A3746C"/>
    <w:rsid w:val="00A37D1B"/>
    <w:rsid w:val="00A40694"/>
    <w:rsid w:val="00A40BF0"/>
    <w:rsid w:val="00A41684"/>
    <w:rsid w:val="00A423CF"/>
    <w:rsid w:val="00A42436"/>
    <w:rsid w:val="00A4349F"/>
    <w:rsid w:val="00A45334"/>
    <w:rsid w:val="00A45542"/>
    <w:rsid w:val="00A45E06"/>
    <w:rsid w:val="00A4605F"/>
    <w:rsid w:val="00A4655F"/>
    <w:rsid w:val="00A46A93"/>
    <w:rsid w:val="00A51D9B"/>
    <w:rsid w:val="00A5284E"/>
    <w:rsid w:val="00A531D4"/>
    <w:rsid w:val="00A53ED9"/>
    <w:rsid w:val="00A5401C"/>
    <w:rsid w:val="00A54A3F"/>
    <w:rsid w:val="00A54E37"/>
    <w:rsid w:val="00A556C9"/>
    <w:rsid w:val="00A556F6"/>
    <w:rsid w:val="00A5751D"/>
    <w:rsid w:val="00A57FD1"/>
    <w:rsid w:val="00A62F1D"/>
    <w:rsid w:val="00A64E86"/>
    <w:rsid w:val="00A65995"/>
    <w:rsid w:val="00A65B11"/>
    <w:rsid w:val="00A70035"/>
    <w:rsid w:val="00A70157"/>
    <w:rsid w:val="00A70954"/>
    <w:rsid w:val="00A70EBE"/>
    <w:rsid w:val="00A71AB0"/>
    <w:rsid w:val="00A72693"/>
    <w:rsid w:val="00A733AE"/>
    <w:rsid w:val="00A7356E"/>
    <w:rsid w:val="00A73E4E"/>
    <w:rsid w:val="00A742E3"/>
    <w:rsid w:val="00A775FC"/>
    <w:rsid w:val="00A77E9C"/>
    <w:rsid w:val="00A8009F"/>
    <w:rsid w:val="00A8069E"/>
    <w:rsid w:val="00A822AE"/>
    <w:rsid w:val="00A824D7"/>
    <w:rsid w:val="00A85D2A"/>
    <w:rsid w:val="00A86CF4"/>
    <w:rsid w:val="00A87730"/>
    <w:rsid w:val="00A90250"/>
    <w:rsid w:val="00A90BCE"/>
    <w:rsid w:val="00A9113B"/>
    <w:rsid w:val="00A913B6"/>
    <w:rsid w:val="00A918A8"/>
    <w:rsid w:val="00A91BDC"/>
    <w:rsid w:val="00A9257C"/>
    <w:rsid w:val="00A94AA4"/>
    <w:rsid w:val="00A96ACF"/>
    <w:rsid w:val="00A979D6"/>
    <w:rsid w:val="00AA03F1"/>
    <w:rsid w:val="00AA067A"/>
    <w:rsid w:val="00AA1AF2"/>
    <w:rsid w:val="00AA1F1E"/>
    <w:rsid w:val="00AA265C"/>
    <w:rsid w:val="00AA2C8B"/>
    <w:rsid w:val="00AA4495"/>
    <w:rsid w:val="00AA51CC"/>
    <w:rsid w:val="00AA7540"/>
    <w:rsid w:val="00AB0C92"/>
    <w:rsid w:val="00AB1039"/>
    <w:rsid w:val="00AB23A7"/>
    <w:rsid w:val="00AB24F7"/>
    <w:rsid w:val="00AB26BC"/>
    <w:rsid w:val="00AB44E9"/>
    <w:rsid w:val="00AB54A1"/>
    <w:rsid w:val="00AB5758"/>
    <w:rsid w:val="00AB6982"/>
    <w:rsid w:val="00AB6EFC"/>
    <w:rsid w:val="00AB77A4"/>
    <w:rsid w:val="00AB7C8B"/>
    <w:rsid w:val="00AC01BD"/>
    <w:rsid w:val="00AC097C"/>
    <w:rsid w:val="00AC185D"/>
    <w:rsid w:val="00AC3157"/>
    <w:rsid w:val="00AC3546"/>
    <w:rsid w:val="00AC497F"/>
    <w:rsid w:val="00AC50A0"/>
    <w:rsid w:val="00AC59C7"/>
    <w:rsid w:val="00AC5A5C"/>
    <w:rsid w:val="00AC5AD8"/>
    <w:rsid w:val="00AC5E6B"/>
    <w:rsid w:val="00AC6096"/>
    <w:rsid w:val="00AC6AE9"/>
    <w:rsid w:val="00AC7E3F"/>
    <w:rsid w:val="00AD0B14"/>
    <w:rsid w:val="00AD0D28"/>
    <w:rsid w:val="00AD1E74"/>
    <w:rsid w:val="00AD228F"/>
    <w:rsid w:val="00AD2B87"/>
    <w:rsid w:val="00AD332B"/>
    <w:rsid w:val="00AD34AB"/>
    <w:rsid w:val="00AD3A14"/>
    <w:rsid w:val="00AD7A09"/>
    <w:rsid w:val="00AE128C"/>
    <w:rsid w:val="00AE1CEA"/>
    <w:rsid w:val="00AE1FCB"/>
    <w:rsid w:val="00AE21E6"/>
    <w:rsid w:val="00AE2466"/>
    <w:rsid w:val="00AE2548"/>
    <w:rsid w:val="00AE3F85"/>
    <w:rsid w:val="00AE4FA3"/>
    <w:rsid w:val="00AE5031"/>
    <w:rsid w:val="00AE61FD"/>
    <w:rsid w:val="00AE7434"/>
    <w:rsid w:val="00AF1254"/>
    <w:rsid w:val="00AF263C"/>
    <w:rsid w:val="00AF47E0"/>
    <w:rsid w:val="00AF4FEE"/>
    <w:rsid w:val="00AF53F3"/>
    <w:rsid w:val="00AF56BE"/>
    <w:rsid w:val="00AF66F5"/>
    <w:rsid w:val="00B011EA"/>
    <w:rsid w:val="00B013BB"/>
    <w:rsid w:val="00B016C0"/>
    <w:rsid w:val="00B01C6E"/>
    <w:rsid w:val="00B0243D"/>
    <w:rsid w:val="00B02D48"/>
    <w:rsid w:val="00B03B6B"/>
    <w:rsid w:val="00B06E09"/>
    <w:rsid w:val="00B07DB2"/>
    <w:rsid w:val="00B10691"/>
    <w:rsid w:val="00B11C67"/>
    <w:rsid w:val="00B12123"/>
    <w:rsid w:val="00B13C23"/>
    <w:rsid w:val="00B14B68"/>
    <w:rsid w:val="00B16DD0"/>
    <w:rsid w:val="00B16F31"/>
    <w:rsid w:val="00B17970"/>
    <w:rsid w:val="00B17CD4"/>
    <w:rsid w:val="00B20016"/>
    <w:rsid w:val="00B20AA8"/>
    <w:rsid w:val="00B20D0B"/>
    <w:rsid w:val="00B21292"/>
    <w:rsid w:val="00B21559"/>
    <w:rsid w:val="00B2188A"/>
    <w:rsid w:val="00B21CD7"/>
    <w:rsid w:val="00B2329E"/>
    <w:rsid w:val="00B23898"/>
    <w:rsid w:val="00B24390"/>
    <w:rsid w:val="00B2518F"/>
    <w:rsid w:val="00B251B3"/>
    <w:rsid w:val="00B25A44"/>
    <w:rsid w:val="00B26443"/>
    <w:rsid w:val="00B27B9E"/>
    <w:rsid w:val="00B32660"/>
    <w:rsid w:val="00B3291D"/>
    <w:rsid w:val="00B32DBE"/>
    <w:rsid w:val="00B338F1"/>
    <w:rsid w:val="00B35CDE"/>
    <w:rsid w:val="00B4015E"/>
    <w:rsid w:val="00B40637"/>
    <w:rsid w:val="00B417B6"/>
    <w:rsid w:val="00B42230"/>
    <w:rsid w:val="00B42783"/>
    <w:rsid w:val="00B4303E"/>
    <w:rsid w:val="00B43328"/>
    <w:rsid w:val="00B441EA"/>
    <w:rsid w:val="00B44518"/>
    <w:rsid w:val="00B44B62"/>
    <w:rsid w:val="00B4545C"/>
    <w:rsid w:val="00B46274"/>
    <w:rsid w:val="00B464A9"/>
    <w:rsid w:val="00B469D5"/>
    <w:rsid w:val="00B46D1B"/>
    <w:rsid w:val="00B47745"/>
    <w:rsid w:val="00B532A1"/>
    <w:rsid w:val="00B536D0"/>
    <w:rsid w:val="00B53F6A"/>
    <w:rsid w:val="00B544D0"/>
    <w:rsid w:val="00B54A9E"/>
    <w:rsid w:val="00B56617"/>
    <w:rsid w:val="00B568D3"/>
    <w:rsid w:val="00B5698B"/>
    <w:rsid w:val="00B56A0E"/>
    <w:rsid w:val="00B605C9"/>
    <w:rsid w:val="00B60EC8"/>
    <w:rsid w:val="00B618FE"/>
    <w:rsid w:val="00B61D33"/>
    <w:rsid w:val="00B62636"/>
    <w:rsid w:val="00B62D7C"/>
    <w:rsid w:val="00B64B62"/>
    <w:rsid w:val="00B65325"/>
    <w:rsid w:val="00B65557"/>
    <w:rsid w:val="00B65A69"/>
    <w:rsid w:val="00B65ECD"/>
    <w:rsid w:val="00B66E5A"/>
    <w:rsid w:val="00B7116A"/>
    <w:rsid w:val="00B73F45"/>
    <w:rsid w:val="00B75FF2"/>
    <w:rsid w:val="00B76D99"/>
    <w:rsid w:val="00B77CBC"/>
    <w:rsid w:val="00B809A9"/>
    <w:rsid w:val="00B82102"/>
    <w:rsid w:val="00B831B7"/>
    <w:rsid w:val="00B83491"/>
    <w:rsid w:val="00B83E5C"/>
    <w:rsid w:val="00B84528"/>
    <w:rsid w:val="00B84BA3"/>
    <w:rsid w:val="00B868B3"/>
    <w:rsid w:val="00B8721A"/>
    <w:rsid w:val="00B879F7"/>
    <w:rsid w:val="00B90664"/>
    <w:rsid w:val="00B90C66"/>
    <w:rsid w:val="00B90D98"/>
    <w:rsid w:val="00B91106"/>
    <w:rsid w:val="00B92033"/>
    <w:rsid w:val="00B92FE5"/>
    <w:rsid w:val="00B93516"/>
    <w:rsid w:val="00B94692"/>
    <w:rsid w:val="00B94A11"/>
    <w:rsid w:val="00B95DE3"/>
    <w:rsid w:val="00B96970"/>
    <w:rsid w:val="00B971D6"/>
    <w:rsid w:val="00BA148E"/>
    <w:rsid w:val="00BA2408"/>
    <w:rsid w:val="00BA32A3"/>
    <w:rsid w:val="00BA68F6"/>
    <w:rsid w:val="00BB0195"/>
    <w:rsid w:val="00BB059C"/>
    <w:rsid w:val="00BB2110"/>
    <w:rsid w:val="00BB2312"/>
    <w:rsid w:val="00BB28F4"/>
    <w:rsid w:val="00BB3122"/>
    <w:rsid w:val="00BB3926"/>
    <w:rsid w:val="00BB392C"/>
    <w:rsid w:val="00BB3B4E"/>
    <w:rsid w:val="00BB51BD"/>
    <w:rsid w:val="00BB5ECD"/>
    <w:rsid w:val="00BB7473"/>
    <w:rsid w:val="00BB7B91"/>
    <w:rsid w:val="00BC0CE9"/>
    <w:rsid w:val="00BC2E35"/>
    <w:rsid w:val="00BC3696"/>
    <w:rsid w:val="00BC43E5"/>
    <w:rsid w:val="00BC4EFD"/>
    <w:rsid w:val="00BC5903"/>
    <w:rsid w:val="00BC5AB3"/>
    <w:rsid w:val="00BC77F2"/>
    <w:rsid w:val="00BC7AA4"/>
    <w:rsid w:val="00BD02DC"/>
    <w:rsid w:val="00BD0FEF"/>
    <w:rsid w:val="00BD112F"/>
    <w:rsid w:val="00BD253C"/>
    <w:rsid w:val="00BD3D97"/>
    <w:rsid w:val="00BD3E6E"/>
    <w:rsid w:val="00BD44C3"/>
    <w:rsid w:val="00BD64AE"/>
    <w:rsid w:val="00BD65EB"/>
    <w:rsid w:val="00BD6EB5"/>
    <w:rsid w:val="00BD7491"/>
    <w:rsid w:val="00BE0CE9"/>
    <w:rsid w:val="00BE1F02"/>
    <w:rsid w:val="00BE2767"/>
    <w:rsid w:val="00BE2F9C"/>
    <w:rsid w:val="00BE443F"/>
    <w:rsid w:val="00BE58CB"/>
    <w:rsid w:val="00BE5940"/>
    <w:rsid w:val="00BE749C"/>
    <w:rsid w:val="00BF1CB7"/>
    <w:rsid w:val="00BF23E1"/>
    <w:rsid w:val="00BF4204"/>
    <w:rsid w:val="00BF53FB"/>
    <w:rsid w:val="00BF5434"/>
    <w:rsid w:val="00BF56A5"/>
    <w:rsid w:val="00BF5CEC"/>
    <w:rsid w:val="00BF5E22"/>
    <w:rsid w:val="00BF5FCE"/>
    <w:rsid w:val="00BF6232"/>
    <w:rsid w:val="00BF7C66"/>
    <w:rsid w:val="00C009A6"/>
    <w:rsid w:val="00C017E3"/>
    <w:rsid w:val="00C0205C"/>
    <w:rsid w:val="00C03E2F"/>
    <w:rsid w:val="00C041D1"/>
    <w:rsid w:val="00C0505C"/>
    <w:rsid w:val="00C05D05"/>
    <w:rsid w:val="00C0659F"/>
    <w:rsid w:val="00C065E3"/>
    <w:rsid w:val="00C06D27"/>
    <w:rsid w:val="00C06FA9"/>
    <w:rsid w:val="00C07DB7"/>
    <w:rsid w:val="00C10EFE"/>
    <w:rsid w:val="00C11728"/>
    <w:rsid w:val="00C11763"/>
    <w:rsid w:val="00C123FF"/>
    <w:rsid w:val="00C1470B"/>
    <w:rsid w:val="00C15150"/>
    <w:rsid w:val="00C1519D"/>
    <w:rsid w:val="00C1539F"/>
    <w:rsid w:val="00C166CE"/>
    <w:rsid w:val="00C16FB2"/>
    <w:rsid w:val="00C1771A"/>
    <w:rsid w:val="00C17BE5"/>
    <w:rsid w:val="00C200C7"/>
    <w:rsid w:val="00C2051C"/>
    <w:rsid w:val="00C22272"/>
    <w:rsid w:val="00C2333B"/>
    <w:rsid w:val="00C2361D"/>
    <w:rsid w:val="00C23DAE"/>
    <w:rsid w:val="00C24890"/>
    <w:rsid w:val="00C24D37"/>
    <w:rsid w:val="00C307FB"/>
    <w:rsid w:val="00C30BE9"/>
    <w:rsid w:val="00C314D6"/>
    <w:rsid w:val="00C315EF"/>
    <w:rsid w:val="00C32065"/>
    <w:rsid w:val="00C322C7"/>
    <w:rsid w:val="00C3241C"/>
    <w:rsid w:val="00C32D8E"/>
    <w:rsid w:val="00C34A52"/>
    <w:rsid w:val="00C3547B"/>
    <w:rsid w:val="00C357BB"/>
    <w:rsid w:val="00C35FC7"/>
    <w:rsid w:val="00C40E52"/>
    <w:rsid w:val="00C43147"/>
    <w:rsid w:val="00C43C60"/>
    <w:rsid w:val="00C43E29"/>
    <w:rsid w:val="00C47256"/>
    <w:rsid w:val="00C51640"/>
    <w:rsid w:val="00C51DEB"/>
    <w:rsid w:val="00C5260B"/>
    <w:rsid w:val="00C52BCE"/>
    <w:rsid w:val="00C546A5"/>
    <w:rsid w:val="00C549F3"/>
    <w:rsid w:val="00C556DD"/>
    <w:rsid w:val="00C55B9A"/>
    <w:rsid w:val="00C55CE6"/>
    <w:rsid w:val="00C55DF5"/>
    <w:rsid w:val="00C55FF3"/>
    <w:rsid w:val="00C5742E"/>
    <w:rsid w:val="00C57457"/>
    <w:rsid w:val="00C6060F"/>
    <w:rsid w:val="00C60C22"/>
    <w:rsid w:val="00C613AF"/>
    <w:rsid w:val="00C618E0"/>
    <w:rsid w:val="00C61D51"/>
    <w:rsid w:val="00C6202C"/>
    <w:rsid w:val="00C62668"/>
    <w:rsid w:val="00C629CC"/>
    <w:rsid w:val="00C62C3D"/>
    <w:rsid w:val="00C657B3"/>
    <w:rsid w:val="00C66D64"/>
    <w:rsid w:val="00C672B5"/>
    <w:rsid w:val="00C676AC"/>
    <w:rsid w:val="00C700E7"/>
    <w:rsid w:val="00C708F2"/>
    <w:rsid w:val="00C70997"/>
    <w:rsid w:val="00C70FF5"/>
    <w:rsid w:val="00C7182E"/>
    <w:rsid w:val="00C727BF"/>
    <w:rsid w:val="00C74D38"/>
    <w:rsid w:val="00C7680C"/>
    <w:rsid w:val="00C76F97"/>
    <w:rsid w:val="00C774B2"/>
    <w:rsid w:val="00C823CC"/>
    <w:rsid w:val="00C83883"/>
    <w:rsid w:val="00C85F73"/>
    <w:rsid w:val="00C911D5"/>
    <w:rsid w:val="00C932BB"/>
    <w:rsid w:val="00C934EA"/>
    <w:rsid w:val="00C935BB"/>
    <w:rsid w:val="00C94B2F"/>
    <w:rsid w:val="00C95B28"/>
    <w:rsid w:val="00C968F4"/>
    <w:rsid w:val="00CA1092"/>
    <w:rsid w:val="00CA66E7"/>
    <w:rsid w:val="00CA7118"/>
    <w:rsid w:val="00CB0427"/>
    <w:rsid w:val="00CB09AE"/>
    <w:rsid w:val="00CB1245"/>
    <w:rsid w:val="00CB26EA"/>
    <w:rsid w:val="00CB33DF"/>
    <w:rsid w:val="00CB388A"/>
    <w:rsid w:val="00CB433B"/>
    <w:rsid w:val="00CB4955"/>
    <w:rsid w:val="00CB563F"/>
    <w:rsid w:val="00CB5D85"/>
    <w:rsid w:val="00CB7013"/>
    <w:rsid w:val="00CB717E"/>
    <w:rsid w:val="00CB7AD3"/>
    <w:rsid w:val="00CC0CAC"/>
    <w:rsid w:val="00CC2367"/>
    <w:rsid w:val="00CC3600"/>
    <w:rsid w:val="00CC45AA"/>
    <w:rsid w:val="00CC470F"/>
    <w:rsid w:val="00CC50E5"/>
    <w:rsid w:val="00CC7804"/>
    <w:rsid w:val="00CD1EE2"/>
    <w:rsid w:val="00CD23F2"/>
    <w:rsid w:val="00CD342C"/>
    <w:rsid w:val="00CD371B"/>
    <w:rsid w:val="00CD386F"/>
    <w:rsid w:val="00CD3A84"/>
    <w:rsid w:val="00CD5042"/>
    <w:rsid w:val="00CD530D"/>
    <w:rsid w:val="00CE1610"/>
    <w:rsid w:val="00CE203F"/>
    <w:rsid w:val="00CE2592"/>
    <w:rsid w:val="00CE4D2A"/>
    <w:rsid w:val="00CE5306"/>
    <w:rsid w:val="00CE792E"/>
    <w:rsid w:val="00CF0A1C"/>
    <w:rsid w:val="00CF0DE1"/>
    <w:rsid w:val="00CF0EAD"/>
    <w:rsid w:val="00CF1788"/>
    <w:rsid w:val="00CF1D43"/>
    <w:rsid w:val="00CF26DB"/>
    <w:rsid w:val="00CF2AC6"/>
    <w:rsid w:val="00CF301F"/>
    <w:rsid w:val="00CF3047"/>
    <w:rsid w:val="00CF31BB"/>
    <w:rsid w:val="00CF3503"/>
    <w:rsid w:val="00CF3C68"/>
    <w:rsid w:val="00CF48FF"/>
    <w:rsid w:val="00CF4BB2"/>
    <w:rsid w:val="00CF4DE7"/>
    <w:rsid w:val="00CF59E2"/>
    <w:rsid w:val="00CF5A00"/>
    <w:rsid w:val="00CF5CD7"/>
    <w:rsid w:val="00CF68CF"/>
    <w:rsid w:val="00CF69AD"/>
    <w:rsid w:val="00CF6C3B"/>
    <w:rsid w:val="00CF6E7E"/>
    <w:rsid w:val="00D00017"/>
    <w:rsid w:val="00D0024F"/>
    <w:rsid w:val="00D04352"/>
    <w:rsid w:val="00D0506D"/>
    <w:rsid w:val="00D0644E"/>
    <w:rsid w:val="00D06F6B"/>
    <w:rsid w:val="00D1053C"/>
    <w:rsid w:val="00D10E35"/>
    <w:rsid w:val="00D115D3"/>
    <w:rsid w:val="00D11FAA"/>
    <w:rsid w:val="00D1352B"/>
    <w:rsid w:val="00D13A80"/>
    <w:rsid w:val="00D14B4F"/>
    <w:rsid w:val="00D162D4"/>
    <w:rsid w:val="00D17B37"/>
    <w:rsid w:val="00D17EC8"/>
    <w:rsid w:val="00D203FD"/>
    <w:rsid w:val="00D20CAF"/>
    <w:rsid w:val="00D2145F"/>
    <w:rsid w:val="00D23679"/>
    <w:rsid w:val="00D2391C"/>
    <w:rsid w:val="00D23AD7"/>
    <w:rsid w:val="00D246D3"/>
    <w:rsid w:val="00D2506D"/>
    <w:rsid w:val="00D252FB"/>
    <w:rsid w:val="00D262D8"/>
    <w:rsid w:val="00D27290"/>
    <w:rsid w:val="00D27AF1"/>
    <w:rsid w:val="00D30B04"/>
    <w:rsid w:val="00D31EC6"/>
    <w:rsid w:val="00D33F50"/>
    <w:rsid w:val="00D34B25"/>
    <w:rsid w:val="00D35649"/>
    <w:rsid w:val="00D35CEA"/>
    <w:rsid w:val="00D360DF"/>
    <w:rsid w:val="00D362EE"/>
    <w:rsid w:val="00D366A6"/>
    <w:rsid w:val="00D37519"/>
    <w:rsid w:val="00D401ED"/>
    <w:rsid w:val="00D4041D"/>
    <w:rsid w:val="00D40C05"/>
    <w:rsid w:val="00D42452"/>
    <w:rsid w:val="00D43B6F"/>
    <w:rsid w:val="00D44109"/>
    <w:rsid w:val="00D443E7"/>
    <w:rsid w:val="00D45471"/>
    <w:rsid w:val="00D46C9E"/>
    <w:rsid w:val="00D47241"/>
    <w:rsid w:val="00D50A28"/>
    <w:rsid w:val="00D516B1"/>
    <w:rsid w:val="00D51EE1"/>
    <w:rsid w:val="00D52ACE"/>
    <w:rsid w:val="00D53E4B"/>
    <w:rsid w:val="00D555AA"/>
    <w:rsid w:val="00D6137F"/>
    <w:rsid w:val="00D62258"/>
    <w:rsid w:val="00D627F1"/>
    <w:rsid w:val="00D62C24"/>
    <w:rsid w:val="00D631AB"/>
    <w:rsid w:val="00D65D0A"/>
    <w:rsid w:val="00D67F4F"/>
    <w:rsid w:val="00D705C1"/>
    <w:rsid w:val="00D715EE"/>
    <w:rsid w:val="00D715F7"/>
    <w:rsid w:val="00D7261C"/>
    <w:rsid w:val="00D726C3"/>
    <w:rsid w:val="00D72D10"/>
    <w:rsid w:val="00D74021"/>
    <w:rsid w:val="00D7435B"/>
    <w:rsid w:val="00D74521"/>
    <w:rsid w:val="00D757A6"/>
    <w:rsid w:val="00D75A5B"/>
    <w:rsid w:val="00D7608F"/>
    <w:rsid w:val="00D761EB"/>
    <w:rsid w:val="00D7798A"/>
    <w:rsid w:val="00D80263"/>
    <w:rsid w:val="00D80809"/>
    <w:rsid w:val="00D80C3B"/>
    <w:rsid w:val="00D81081"/>
    <w:rsid w:val="00D811B7"/>
    <w:rsid w:val="00D8174A"/>
    <w:rsid w:val="00D817CB"/>
    <w:rsid w:val="00D8188A"/>
    <w:rsid w:val="00D81F9B"/>
    <w:rsid w:val="00D827B8"/>
    <w:rsid w:val="00D84B24"/>
    <w:rsid w:val="00D84F8C"/>
    <w:rsid w:val="00D8538A"/>
    <w:rsid w:val="00D85A3C"/>
    <w:rsid w:val="00D86AF1"/>
    <w:rsid w:val="00D877BC"/>
    <w:rsid w:val="00D90865"/>
    <w:rsid w:val="00D92D87"/>
    <w:rsid w:val="00D93F36"/>
    <w:rsid w:val="00D9497F"/>
    <w:rsid w:val="00D94C82"/>
    <w:rsid w:val="00D951F7"/>
    <w:rsid w:val="00D96312"/>
    <w:rsid w:val="00D96CAA"/>
    <w:rsid w:val="00D97CB6"/>
    <w:rsid w:val="00DA05B0"/>
    <w:rsid w:val="00DA0BA7"/>
    <w:rsid w:val="00DA2F3A"/>
    <w:rsid w:val="00DA3229"/>
    <w:rsid w:val="00DA49E1"/>
    <w:rsid w:val="00DA4D5D"/>
    <w:rsid w:val="00DA505F"/>
    <w:rsid w:val="00DA62AB"/>
    <w:rsid w:val="00DA765E"/>
    <w:rsid w:val="00DA7704"/>
    <w:rsid w:val="00DA77A9"/>
    <w:rsid w:val="00DB02D6"/>
    <w:rsid w:val="00DB071C"/>
    <w:rsid w:val="00DB0D7B"/>
    <w:rsid w:val="00DB1FDF"/>
    <w:rsid w:val="00DB26FF"/>
    <w:rsid w:val="00DB51E2"/>
    <w:rsid w:val="00DB7046"/>
    <w:rsid w:val="00DB723C"/>
    <w:rsid w:val="00DB75D5"/>
    <w:rsid w:val="00DC06A0"/>
    <w:rsid w:val="00DC174B"/>
    <w:rsid w:val="00DC298E"/>
    <w:rsid w:val="00DC2EED"/>
    <w:rsid w:val="00DC43A2"/>
    <w:rsid w:val="00DC5728"/>
    <w:rsid w:val="00DC68F1"/>
    <w:rsid w:val="00DC6A4C"/>
    <w:rsid w:val="00DC6D4D"/>
    <w:rsid w:val="00DC6EF9"/>
    <w:rsid w:val="00DC7AAC"/>
    <w:rsid w:val="00DD1EDE"/>
    <w:rsid w:val="00DD30BD"/>
    <w:rsid w:val="00DD3AFA"/>
    <w:rsid w:val="00DD4923"/>
    <w:rsid w:val="00DD4C80"/>
    <w:rsid w:val="00DD5077"/>
    <w:rsid w:val="00DD635C"/>
    <w:rsid w:val="00DD6655"/>
    <w:rsid w:val="00DD69C8"/>
    <w:rsid w:val="00DD7583"/>
    <w:rsid w:val="00DD7C0A"/>
    <w:rsid w:val="00DE1420"/>
    <w:rsid w:val="00DE23CC"/>
    <w:rsid w:val="00DE23FF"/>
    <w:rsid w:val="00DE32EC"/>
    <w:rsid w:val="00DE3FD2"/>
    <w:rsid w:val="00DE4F36"/>
    <w:rsid w:val="00DE646E"/>
    <w:rsid w:val="00DE6497"/>
    <w:rsid w:val="00DE6AD2"/>
    <w:rsid w:val="00DE6B80"/>
    <w:rsid w:val="00DE75C0"/>
    <w:rsid w:val="00DE7998"/>
    <w:rsid w:val="00DE7DB4"/>
    <w:rsid w:val="00DF138B"/>
    <w:rsid w:val="00DF17B3"/>
    <w:rsid w:val="00DF34FA"/>
    <w:rsid w:val="00DF3DCC"/>
    <w:rsid w:val="00DF5C3D"/>
    <w:rsid w:val="00DF5C97"/>
    <w:rsid w:val="00DF7838"/>
    <w:rsid w:val="00E00E56"/>
    <w:rsid w:val="00E01AE1"/>
    <w:rsid w:val="00E01AEA"/>
    <w:rsid w:val="00E027AE"/>
    <w:rsid w:val="00E03327"/>
    <w:rsid w:val="00E03D38"/>
    <w:rsid w:val="00E04013"/>
    <w:rsid w:val="00E05850"/>
    <w:rsid w:val="00E074F9"/>
    <w:rsid w:val="00E07888"/>
    <w:rsid w:val="00E10DD4"/>
    <w:rsid w:val="00E119E1"/>
    <w:rsid w:val="00E11A07"/>
    <w:rsid w:val="00E11E98"/>
    <w:rsid w:val="00E12755"/>
    <w:rsid w:val="00E13793"/>
    <w:rsid w:val="00E1407E"/>
    <w:rsid w:val="00E15A2C"/>
    <w:rsid w:val="00E16F5E"/>
    <w:rsid w:val="00E170F0"/>
    <w:rsid w:val="00E17335"/>
    <w:rsid w:val="00E2219B"/>
    <w:rsid w:val="00E2386E"/>
    <w:rsid w:val="00E24C7B"/>
    <w:rsid w:val="00E277D9"/>
    <w:rsid w:val="00E27BFA"/>
    <w:rsid w:val="00E30FCE"/>
    <w:rsid w:val="00E3189E"/>
    <w:rsid w:val="00E32CEC"/>
    <w:rsid w:val="00E3473A"/>
    <w:rsid w:val="00E3754A"/>
    <w:rsid w:val="00E40AF8"/>
    <w:rsid w:val="00E4265A"/>
    <w:rsid w:val="00E42EF5"/>
    <w:rsid w:val="00E43A1A"/>
    <w:rsid w:val="00E4507B"/>
    <w:rsid w:val="00E4550D"/>
    <w:rsid w:val="00E46648"/>
    <w:rsid w:val="00E47411"/>
    <w:rsid w:val="00E52DE9"/>
    <w:rsid w:val="00E54852"/>
    <w:rsid w:val="00E56C8E"/>
    <w:rsid w:val="00E62921"/>
    <w:rsid w:val="00E62F29"/>
    <w:rsid w:val="00E65217"/>
    <w:rsid w:val="00E65A78"/>
    <w:rsid w:val="00E667B4"/>
    <w:rsid w:val="00E67804"/>
    <w:rsid w:val="00E67DF8"/>
    <w:rsid w:val="00E7204D"/>
    <w:rsid w:val="00E742BD"/>
    <w:rsid w:val="00E74674"/>
    <w:rsid w:val="00E755C6"/>
    <w:rsid w:val="00E755D3"/>
    <w:rsid w:val="00E75CBE"/>
    <w:rsid w:val="00E778DD"/>
    <w:rsid w:val="00E80EC0"/>
    <w:rsid w:val="00E81F48"/>
    <w:rsid w:val="00E82E5C"/>
    <w:rsid w:val="00E84354"/>
    <w:rsid w:val="00E8523A"/>
    <w:rsid w:val="00E86CDE"/>
    <w:rsid w:val="00E86FC4"/>
    <w:rsid w:val="00E874A7"/>
    <w:rsid w:val="00E8769A"/>
    <w:rsid w:val="00E87D97"/>
    <w:rsid w:val="00E87EE8"/>
    <w:rsid w:val="00E90020"/>
    <w:rsid w:val="00E9156C"/>
    <w:rsid w:val="00E9235E"/>
    <w:rsid w:val="00E924D2"/>
    <w:rsid w:val="00E93489"/>
    <w:rsid w:val="00E942EE"/>
    <w:rsid w:val="00E956D6"/>
    <w:rsid w:val="00E9695E"/>
    <w:rsid w:val="00E96C03"/>
    <w:rsid w:val="00E9791F"/>
    <w:rsid w:val="00EA0A5D"/>
    <w:rsid w:val="00EA1819"/>
    <w:rsid w:val="00EA46A5"/>
    <w:rsid w:val="00EA50EB"/>
    <w:rsid w:val="00EA5723"/>
    <w:rsid w:val="00EA5864"/>
    <w:rsid w:val="00EA6FCF"/>
    <w:rsid w:val="00EA7EF7"/>
    <w:rsid w:val="00EB08BE"/>
    <w:rsid w:val="00EB264F"/>
    <w:rsid w:val="00EB3442"/>
    <w:rsid w:val="00EB39A5"/>
    <w:rsid w:val="00EB39CF"/>
    <w:rsid w:val="00EB3CEE"/>
    <w:rsid w:val="00EB3D5E"/>
    <w:rsid w:val="00EB4054"/>
    <w:rsid w:val="00EB626F"/>
    <w:rsid w:val="00EB6A59"/>
    <w:rsid w:val="00EB70DD"/>
    <w:rsid w:val="00EB7789"/>
    <w:rsid w:val="00EC0897"/>
    <w:rsid w:val="00EC12F3"/>
    <w:rsid w:val="00EC16A9"/>
    <w:rsid w:val="00EC468B"/>
    <w:rsid w:val="00ED0E4C"/>
    <w:rsid w:val="00ED22F0"/>
    <w:rsid w:val="00ED25F4"/>
    <w:rsid w:val="00ED2B94"/>
    <w:rsid w:val="00ED3342"/>
    <w:rsid w:val="00ED3E31"/>
    <w:rsid w:val="00ED4471"/>
    <w:rsid w:val="00ED731A"/>
    <w:rsid w:val="00ED74FC"/>
    <w:rsid w:val="00ED753C"/>
    <w:rsid w:val="00ED7A84"/>
    <w:rsid w:val="00EE0A8F"/>
    <w:rsid w:val="00EE0C18"/>
    <w:rsid w:val="00EE1867"/>
    <w:rsid w:val="00EE1C56"/>
    <w:rsid w:val="00EE229E"/>
    <w:rsid w:val="00EE2520"/>
    <w:rsid w:val="00EE26E5"/>
    <w:rsid w:val="00EE302B"/>
    <w:rsid w:val="00EE540B"/>
    <w:rsid w:val="00EE58BF"/>
    <w:rsid w:val="00EE5967"/>
    <w:rsid w:val="00EE6DC9"/>
    <w:rsid w:val="00EE7192"/>
    <w:rsid w:val="00EE7583"/>
    <w:rsid w:val="00EF008E"/>
    <w:rsid w:val="00EF244E"/>
    <w:rsid w:val="00EF27A3"/>
    <w:rsid w:val="00EF292A"/>
    <w:rsid w:val="00EF2996"/>
    <w:rsid w:val="00EF29E5"/>
    <w:rsid w:val="00EF3804"/>
    <w:rsid w:val="00EF3BE3"/>
    <w:rsid w:val="00EF41A0"/>
    <w:rsid w:val="00EF5432"/>
    <w:rsid w:val="00EF5718"/>
    <w:rsid w:val="00EF6069"/>
    <w:rsid w:val="00EF7600"/>
    <w:rsid w:val="00EF7B97"/>
    <w:rsid w:val="00F007B5"/>
    <w:rsid w:val="00F0134C"/>
    <w:rsid w:val="00F0261D"/>
    <w:rsid w:val="00F057C0"/>
    <w:rsid w:val="00F05B0B"/>
    <w:rsid w:val="00F05B55"/>
    <w:rsid w:val="00F0781A"/>
    <w:rsid w:val="00F11F5F"/>
    <w:rsid w:val="00F1294C"/>
    <w:rsid w:val="00F12A09"/>
    <w:rsid w:val="00F151F1"/>
    <w:rsid w:val="00F1571C"/>
    <w:rsid w:val="00F21291"/>
    <w:rsid w:val="00F213E0"/>
    <w:rsid w:val="00F21FC9"/>
    <w:rsid w:val="00F2231E"/>
    <w:rsid w:val="00F229DA"/>
    <w:rsid w:val="00F22EE8"/>
    <w:rsid w:val="00F23C42"/>
    <w:rsid w:val="00F26355"/>
    <w:rsid w:val="00F26F82"/>
    <w:rsid w:val="00F27306"/>
    <w:rsid w:val="00F27720"/>
    <w:rsid w:val="00F30B5B"/>
    <w:rsid w:val="00F31504"/>
    <w:rsid w:val="00F31536"/>
    <w:rsid w:val="00F31D55"/>
    <w:rsid w:val="00F3241D"/>
    <w:rsid w:val="00F32D2D"/>
    <w:rsid w:val="00F336F6"/>
    <w:rsid w:val="00F33FBC"/>
    <w:rsid w:val="00F34061"/>
    <w:rsid w:val="00F354B2"/>
    <w:rsid w:val="00F35CFB"/>
    <w:rsid w:val="00F37479"/>
    <w:rsid w:val="00F40012"/>
    <w:rsid w:val="00F42062"/>
    <w:rsid w:val="00F42BD1"/>
    <w:rsid w:val="00F42E56"/>
    <w:rsid w:val="00F43757"/>
    <w:rsid w:val="00F461D1"/>
    <w:rsid w:val="00F469BE"/>
    <w:rsid w:val="00F47D74"/>
    <w:rsid w:val="00F50A38"/>
    <w:rsid w:val="00F5312A"/>
    <w:rsid w:val="00F534B6"/>
    <w:rsid w:val="00F538ED"/>
    <w:rsid w:val="00F53D90"/>
    <w:rsid w:val="00F5446F"/>
    <w:rsid w:val="00F553FE"/>
    <w:rsid w:val="00F571B7"/>
    <w:rsid w:val="00F579E7"/>
    <w:rsid w:val="00F579F5"/>
    <w:rsid w:val="00F57C15"/>
    <w:rsid w:val="00F61418"/>
    <w:rsid w:val="00F63C21"/>
    <w:rsid w:val="00F646BE"/>
    <w:rsid w:val="00F64B0D"/>
    <w:rsid w:val="00F65514"/>
    <w:rsid w:val="00F6554D"/>
    <w:rsid w:val="00F6591B"/>
    <w:rsid w:val="00F6679A"/>
    <w:rsid w:val="00F6753D"/>
    <w:rsid w:val="00F678D6"/>
    <w:rsid w:val="00F705A0"/>
    <w:rsid w:val="00F705C3"/>
    <w:rsid w:val="00F71EC3"/>
    <w:rsid w:val="00F72AA0"/>
    <w:rsid w:val="00F73048"/>
    <w:rsid w:val="00F730A3"/>
    <w:rsid w:val="00F75AD9"/>
    <w:rsid w:val="00F76049"/>
    <w:rsid w:val="00F76FC1"/>
    <w:rsid w:val="00F77AC4"/>
    <w:rsid w:val="00F827BC"/>
    <w:rsid w:val="00F83058"/>
    <w:rsid w:val="00F83A3F"/>
    <w:rsid w:val="00F84C66"/>
    <w:rsid w:val="00F8564F"/>
    <w:rsid w:val="00F870C9"/>
    <w:rsid w:val="00F8765B"/>
    <w:rsid w:val="00F91506"/>
    <w:rsid w:val="00F924EA"/>
    <w:rsid w:val="00F92EA9"/>
    <w:rsid w:val="00F93579"/>
    <w:rsid w:val="00F93CDB"/>
    <w:rsid w:val="00F94B2E"/>
    <w:rsid w:val="00F95799"/>
    <w:rsid w:val="00F97CF3"/>
    <w:rsid w:val="00F97F8F"/>
    <w:rsid w:val="00FA1A09"/>
    <w:rsid w:val="00FA337E"/>
    <w:rsid w:val="00FA3592"/>
    <w:rsid w:val="00FA7C88"/>
    <w:rsid w:val="00FB067C"/>
    <w:rsid w:val="00FB10FD"/>
    <w:rsid w:val="00FB1B53"/>
    <w:rsid w:val="00FB6ABF"/>
    <w:rsid w:val="00FB7C60"/>
    <w:rsid w:val="00FB7FA4"/>
    <w:rsid w:val="00FC1994"/>
    <w:rsid w:val="00FC4991"/>
    <w:rsid w:val="00FC523E"/>
    <w:rsid w:val="00FC5594"/>
    <w:rsid w:val="00FC5B3C"/>
    <w:rsid w:val="00FC6C93"/>
    <w:rsid w:val="00FC7463"/>
    <w:rsid w:val="00FC74DA"/>
    <w:rsid w:val="00FC7C5A"/>
    <w:rsid w:val="00FD0855"/>
    <w:rsid w:val="00FD0FC3"/>
    <w:rsid w:val="00FD228D"/>
    <w:rsid w:val="00FD24EA"/>
    <w:rsid w:val="00FD4B39"/>
    <w:rsid w:val="00FD551F"/>
    <w:rsid w:val="00FD5F13"/>
    <w:rsid w:val="00FD6992"/>
    <w:rsid w:val="00FD6B16"/>
    <w:rsid w:val="00FD713C"/>
    <w:rsid w:val="00FE0967"/>
    <w:rsid w:val="00FE1F13"/>
    <w:rsid w:val="00FE2BC5"/>
    <w:rsid w:val="00FE3091"/>
    <w:rsid w:val="00FE39B4"/>
    <w:rsid w:val="00FE4A37"/>
    <w:rsid w:val="00FE6161"/>
    <w:rsid w:val="00FE7436"/>
    <w:rsid w:val="00FE794E"/>
    <w:rsid w:val="00FE7F32"/>
    <w:rsid w:val="00FF016E"/>
    <w:rsid w:val="00FF02E5"/>
    <w:rsid w:val="00FF0DBA"/>
    <w:rsid w:val="00FF10D1"/>
    <w:rsid w:val="00FF1233"/>
    <w:rsid w:val="00FF12C9"/>
    <w:rsid w:val="00FF183C"/>
    <w:rsid w:val="00FF18AD"/>
    <w:rsid w:val="00FF1B1D"/>
    <w:rsid w:val="00FF2106"/>
    <w:rsid w:val="00FF2AAB"/>
    <w:rsid w:val="00FF45F0"/>
    <w:rsid w:val="00FF4A05"/>
    <w:rsid w:val="00FF53F0"/>
    <w:rsid w:val="00FF5A45"/>
    <w:rsid w:val="00FF6004"/>
    <w:rsid w:val="00FF61AF"/>
    <w:rsid w:val="00FF6E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E3A07"/>
  <w15:docId w15:val="{5556FF6D-2ABD-4988-B353-4C8B6DB1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03D38"/>
    <w:pPr>
      <w:spacing w:after="200" w:line="276" w:lineRule="auto"/>
    </w:pPr>
    <w:rPr>
      <w:sz w:val="22"/>
      <w:szCs w:val="22"/>
      <w:lang w:eastAsia="en-US"/>
    </w:rPr>
  </w:style>
  <w:style w:type="paragraph" w:styleId="Nadpis1">
    <w:name w:val="heading 1"/>
    <w:basedOn w:val="Normlny"/>
    <w:next w:val="Normlny"/>
    <w:link w:val="Nadpis1Char"/>
    <w:uiPriority w:val="9"/>
    <w:qFormat/>
    <w:rsid w:val="007D26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9"/>
    <w:qFormat/>
    <w:rsid w:val="00A70EBE"/>
    <w:pPr>
      <w:keepNext/>
      <w:tabs>
        <w:tab w:val="num" w:pos="540"/>
      </w:tabs>
      <w:spacing w:after="0" w:line="240" w:lineRule="auto"/>
      <w:jc w:val="center"/>
      <w:outlineLvl w:val="1"/>
    </w:pPr>
    <w:rPr>
      <w:rFonts w:ascii="Times New Roman" w:hAnsi="Times New Roman"/>
      <w:b/>
      <w:bCs/>
      <w:sz w:val="24"/>
      <w:szCs w:val="30"/>
      <w:lang w:val="x-none" w:eastAsia="x-none"/>
    </w:rPr>
  </w:style>
  <w:style w:type="paragraph" w:styleId="Nadpis3">
    <w:name w:val="heading 3"/>
    <w:basedOn w:val="Normlny"/>
    <w:next w:val="Normlny"/>
    <w:link w:val="Nadpis3Char"/>
    <w:uiPriority w:val="9"/>
    <w:semiHidden/>
    <w:unhideWhenUsed/>
    <w:qFormat/>
    <w:rsid w:val="00560043"/>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Nadpis4">
    <w:name w:val="heading 4"/>
    <w:basedOn w:val="Normlny"/>
    <w:next w:val="Normlny"/>
    <w:link w:val="Nadpis4Char"/>
    <w:uiPriority w:val="9"/>
    <w:semiHidden/>
    <w:unhideWhenUsed/>
    <w:qFormat/>
    <w:rsid w:val="00560043"/>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Nadpis5">
    <w:name w:val="heading 5"/>
    <w:basedOn w:val="Normlny"/>
    <w:next w:val="Normlny"/>
    <w:link w:val="Nadpis5Char"/>
    <w:uiPriority w:val="9"/>
    <w:semiHidden/>
    <w:unhideWhenUsed/>
    <w:qFormat/>
    <w:rsid w:val="00560043"/>
    <w:pPr>
      <w:keepNext/>
      <w:keepLines/>
      <w:spacing w:before="80" w:after="40" w:line="259" w:lineRule="auto"/>
      <w:outlineLvl w:val="4"/>
    </w:pPr>
    <w:rPr>
      <w:rFonts w:asciiTheme="minorHAnsi" w:eastAsiaTheme="majorEastAsia" w:hAnsiTheme="minorHAnsi" w:cstheme="majorBidi"/>
      <w:color w:val="365F91" w:themeColor="accent1" w:themeShade="BF"/>
      <w:kern w:val="2"/>
      <w14:ligatures w14:val="standardContextual"/>
    </w:rPr>
  </w:style>
  <w:style w:type="paragraph" w:styleId="Nadpis6">
    <w:name w:val="heading 6"/>
    <w:basedOn w:val="Normlny"/>
    <w:next w:val="Normlny"/>
    <w:link w:val="Nadpis6Char"/>
    <w:uiPriority w:val="9"/>
    <w:semiHidden/>
    <w:unhideWhenUsed/>
    <w:qFormat/>
    <w:rsid w:val="00560043"/>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dpis7">
    <w:name w:val="heading 7"/>
    <w:basedOn w:val="Normlny"/>
    <w:next w:val="Normlny"/>
    <w:link w:val="Nadpis7Char"/>
    <w:uiPriority w:val="9"/>
    <w:semiHidden/>
    <w:unhideWhenUsed/>
    <w:qFormat/>
    <w:rsid w:val="00560043"/>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dpis8">
    <w:name w:val="heading 8"/>
    <w:basedOn w:val="Normlny"/>
    <w:next w:val="Normlny"/>
    <w:link w:val="Nadpis8Char"/>
    <w:uiPriority w:val="9"/>
    <w:semiHidden/>
    <w:unhideWhenUsed/>
    <w:qFormat/>
    <w:rsid w:val="00560043"/>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dpis9">
    <w:name w:val="heading 9"/>
    <w:basedOn w:val="Normlny"/>
    <w:next w:val="Normlny"/>
    <w:link w:val="Nadpis9Char"/>
    <w:uiPriority w:val="9"/>
    <w:semiHidden/>
    <w:unhideWhenUsed/>
    <w:qFormat/>
    <w:rsid w:val="00560043"/>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Bullet Number,lp1,lp11,Use Case List Paragraph,Colorful List - Accent 11,ODRAZKY PRVA UROVEN,Odstavec_muj,Nad,_Odstavec se seznamem,Odstavec_muj1,Odstavec_muj2,Odstavec_muj3,Nad1,Odstavec_muj4,Nad2,Odsek"/>
    <w:basedOn w:val="Normlny"/>
    <w:link w:val="OdsekzoznamuChar"/>
    <w:uiPriority w:val="34"/>
    <w:qFormat/>
    <w:rsid w:val="00D04352"/>
    <w:pPr>
      <w:ind w:left="720"/>
      <w:contextualSpacing/>
    </w:pPr>
  </w:style>
  <w:style w:type="table" w:styleId="Mriekatabuky">
    <w:name w:val="Table Grid"/>
    <w:basedOn w:val="Normlnatabuka"/>
    <w:uiPriority w:val="59"/>
    <w:rsid w:val="00CB5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8361BF"/>
    <w:rPr>
      <w:sz w:val="16"/>
      <w:szCs w:val="16"/>
    </w:rPr>
  </w:style>
  <w:style w:type="paragraph" w:styleId="Textkomentra">
    <w:name w:val="annotation text"/>
    <w:basedOn w:val="Normlny"/>
    <w:link w:val="TextkomentraChar"/>
    <w:uiPriority w:val="99"/>
    <w:unhideWhenUsed/>
    <w:rsid w:val="008361BF"/>
    <w:rPr>
      <w:sz w:val="20"/>
      <w:szCs w:val="20"/>
      <w:lang w:val="x-none"/>
    </w:rPr>
  </w:style>
  <w:style w:type="character" w:customStyle="1" w:styleId="TextkomentraChar">
    <w:name w:val="Text komentára Char"/>
    <w:link w:val="Textkomentra"/>
    <w:uiPriority w:val="99"/>
    <w:rsid w:val="008361BF"/>
    <w:rPr>
      <w:lang w:eastAsia="en-US"/>
    </w:rPr>
  </w:style>
  <w:style w:type="paragraph" w:styleId="Predmetkomentra">
    <w:name w:val="annotation subject"/>
    <w:basedOn w:val="Textkomentra"/>
    <w:next w:val="Textkomentra"/>
    <w:link w:val="PredmetkomentraChar"/>
    <w:uiPriority w:val="99"/>
    <w:semiHidden/>
    <w:unhideWhenUsed/>
    <w:rsid w:val="008361BF"/>
    <w:rPr>
      <w:b/>
      <w:bCs/>
    </w:rPr>
  </w:style>
  <w:style w:type="character" w:customStyle="1" w:styleId="PredmetkomentraChar">
    <w:name w:val="Predmet komentára Char"/>
    <w:link w:val="Predmetkomentra"/>
    <w:uiPriority w:val="99"/>
    <w:semiHidden/>
    <w:rsid w:val="008361BF"/>
    <w:rPr>
      <w:b/>
      <w:bCs/>
      <w:lang w:eastAsia="en-US"/>
    </w:rPr>
  </w:style>
  <w:style w:type="paragraph" w:styleId="Textbubliny">
    <w:name w:val="Balloon Text"/>
    <w:basedOn w:val="Normlny"/>
    <w:link w:val="TextbublinyChar"/>
    <w:uiPriority w:val="99"/>
    <w:semiHidden/>
    <w:unhideWhenUsed/>
    <w:rsid w:val="008361B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8361BF"/>
    <w:rPr>
      <w:rFonts w:ascii="Tahoma" w:hAnsi="Tahoma" w:cs="Tahoma"/>
      <w:sz w:val="16"/>
      <w:szCs w:val="16"/>
      <w:lang w:eastAsia="en-US"/>
    </w:rPr>
  </w:style>
  <w:style w:type="paragraph" w:styleId="Pta">
    <w:name w:val="footer"/>
    <w:basedOn w:val="Normlny"/>
    <w:link w:val="PtaChar"/>
    <w:uiPriority w:val="99"/>
    <w:rsid w:val="00295BE0"/>
    <w:pPr>
      <w:tabs>
        <w:tab w:val="center" w:pos="4536"/>
        <w:tab w:val="right" w:pos="9072"/>
      </w:tabs>
    </w:pPr>
  </w:style>
  <w:style w:type="character" w:styleId="slostrany">
    <w:name w:val="page number"/>
    <w:basedOn w:val="Predvolenpsmoodseku"/>
    <w:rsid w:val="00295BE0"/>
  </w:style>
  <w:style w:type="paragraph" w:styleId="Hlavika">
    <w:name w:val="header"/>
    <w:basedOn w:val="Normlny"/>
    <w:link w:val="HlavikaChar"/>
    <w:uiPriority w:val="99"/>
    <w:rsid w:val="00A85D2A"/>
    <w:pPr>
      <w:tabs>
        <w:tab w:val="center" w:pos="4536"/>
        <w:tab w:val="right" w:pos="9072"/>
      </w:tabs>
    </w:pPr>
  </w:style>
  <w:style w:type="character" w:styleId="Hypertextovprepojenie">
    <w:name w:val="Hyperlink"/>
    <w:uiPriority w:val="99"/>
    <w:rsid w:val="00AB7C8B"/>
    <w:rPr>
      <w:color w:val="0000FF"/>
      <w:u w:val="single"/>
    </w:rPr>
  </w:style>
  <w:style w:type="character" w:styleId="Vrazn">
    <w:name w:val="Strong"/>
    <w:uiPriority w:val="22"/>
    <w:qFormat/>
    <w:rsid w:val="001C1D4E"/>
    <w:rPr>
      <w:b/>
      <w:bCs/>
    </w:rPr>
  </w:style>
  <w:style w:type="paragraph" w:styleId="Zarkazkladnhotextu2">
    <w:name w:val="Body Text Indent 2"/>
    <w:basedOn w:val="Normlny"/>
    <w:link w:val="Zarkazkladnhotextu2Char"/>
    <w:uiPriority w:val="99"/>
    <w:semiHidden/>
    <w:rsid w:val="00D67F4F"/>
    <w:pPr>
      <w:spacing w:after="0" w:line="240" w:lineRule="auto"/>
      <w:ind w:left="67"/>
      <w:jc w:val="both"/>
    </w:pPr>
    <w:rPr>
      <w:rFonts w:ascii="Times New Roman" w:eastAsia="Times New Roman" w:hAnsi="Times New Roman"/>
      <w:sz w:val="20"/>
      <w:szCs w:val="24"/>
      <w:lang w:eastAsia="sk-SK"/>
    </w:rPr>
  </w:style>
  <w:style w:type="character" w:customStyle="1" w:styleId="Zarkazkladnhotextu2Char">
    <w:name w:val="Zarážka základného textu 2 Char"/>
    <w:link w:val="Zarkazkladnhotextu2"/>
    <w:uiPriority w:val="99"/>
    <w:semiHidden/>
    <w:rsid w:val="00D67F4F"/>
    <w:rPr>
      <w:rFonts w:ascii="Times New Roman" w:eastAsia="Times New Roman" w:hAnsi="Times New Roman"/>
      <w:szCs w:val="24"/>
    </w:rPr>
  </w:style>
  <w:style w:type="character" w:customStyle="1" w:styleId="ra">
    <w:name w:val="ra"/>
    <w:rsid w:val="006E20D0"/>
  </w:style>
  <w:style w:type="paragraph" w:styleId="Revzia">
    <w:name w:val="Revision"/>
    <w:hidden/>
    <w:uiPriority w:val="99"/>
    <w:semiHidden/>
    <w:rsid w:val="00735AB9"/>
    <w:rPr>
      <w:sz w:val="22"/>
      <w:szCs w:val="22"/>
      <w:lang w:eastAsia="en-US"/>
    </w:rPr>
  </w:style>
  <w:style w:type="paragraph" w:styleId="Zkladntext2">
    <w:name w:val="Body Text 2"/>
    <w:basedOn w:val="Normlny"/>
    <w:link w:val="Zkladntext2Char"/>
    <w:uiPriority w:val="99"/>
    <w:semiHidden/>
    <w:unhideWhenUsed/>
    <w:rsid w:val="003C695E"/>
    <w:pPr>
      <w:spacing w:after="120" w:line="480" w:lineRule="auto"/>
    </w:pPr>
  </w:style>
  <w:style w:type="character" w:customStyle="1" w:styleId="Zkladntext2Char">
    <w:name w:val="Základný text 2 Char"/>
    <w:basedOn w:val="Predvolenpsmoodseku"/>
    <w:link w:val="Zkladntext2"/>
    <w:uiPriority w:val="99"/>
    <w:semiHidden/>
    <w:rsid w:val="003C695E"/>
    <w:rPr>
      <w:sz w:val="22"/>
      <w:szCs w:val="22"/>
      <w:lang w:eastAsia="en-US"/>
    </w:rPr>
  </w:style>
  <w:style w:type="character" w:customStyle="1" w:styleId="OdsekzoznamuChar">
    <w:name w:val="Odsek zoznamu Char"/>
    <w:aliases w:val="body Char,Odsek zoznamu2 Char,Odsek zoznamu1 Char,Bullet Number Char,lp1 Char,lp11 Char,Use Case List Paragraph Char,Colorful List - Accent 11 Char,ODRAZKY PRVA UROVEN Char,Odstavec_muj Char,Nad Char,_Odstavec se seznamem Char"/>
    <w:link w:val="Odsekzoznamu"/>
    <w:uiPriority w:val="34"/>
    <w:qFormat/>
    <w:locked/>
    <w:rsid w:val="0039609E"/>
    <w:rPr>
      <w:sz w:val="22"/>
      <w:szCs w:val="22"/>
      <w:lang w:eastAsia="en-US"/>
    </w:rPr>
  </w:style>
  <w:style w:type="paragraph" w:styleId="Normlnywebov">
    <w:name w:val="Normal (Web)"/>
    <w:basedOn w:val="Normlny"/>
    <w:uiPriority w:val="99"/>
    <w:unhideWhenUsed/>
    <w:rsid w:val="003A08B8"/>
    <w:pPr>
      <w:spacing w:after="0" w:line="240" w:lineRule="auto"/>
    </w:pPr>
    <w:rPr>
      <w:rFonts w:ascii="Times New Roman" w:eastAsiaTheme="minorHAnsi" w:hAnsi="Times New Roman"/>
      <w:sz w:val="24"/>
      <w:szCs w:val="24"/>
      <w:lang w:eastAsia="sk-SK"/>
    </w:rPr>
  </w:style>
  <w:style w:type="paragraph" w:customStyle="1" w:styleId="Default">
    <w:name w:val="Default"/>
    <w:basedOn w:val="Normlny"/>
    <w:rsid w:val="0011450F"/>
    <w:pPr>
      <w:autoSpaceDE w:val="0"/>
      <w:autoSpaceDN w:val="0"/>
      <w:spacing w:after="0" w:line="240" w:lineRule="auto"/>
    </w:pPr>
    <w:rPr>
      <w:rFonts w:ascii="Arial" w:eastAsiaTheme="minorHAnsi" w:hAnsi="Arial" w:cs="Arial"/>
      <w:color w:val="000000"/>
      <w:sz w:val="24"/>
      <w:szCs w:val="24"/>
      <w:lang w:eastAsia="sk-SK"/>
    </w:rPr>
  </w:style>
  <w:style w:type="paragraph" w:customStyle="1" w:styleId="BodyText21">
    <w:name w:val="Body Text 21"/>
    <w:basedOn w:val="Normlny"/>
    <w:uiPriority w:val="99"/>
    <w:rsid w:val="00151564"/>
    <w:pPr>
      <w:spacing w:after="0" w:line="240" w:lineRule="auto"/>
      <w:jc w:val="both"/>
    </w:pPr>
    <w:rPr>
      <w:rFonts w:ascii="Arial" w:eastAsia="Times New Roman" w:hAnsi="Arial"/>
      <w:b/>
      <w:sz w:val="24"/>
      <w:szCs w:val="20"/>
      <w:lang w:eastAsia="cs-CZ"/>
    </w:rPr>
  </w:style>
  <w:style w:type="character" w:customStyle="1" w:styleId="Zkladntext20">
    <w:name w:val="Základní text (2)_"/>
    <w:link w:val="Zkladntext21"/>
    <w:rsid w:val="00260731"/>
    <w:rPr>
      <w:rFonts w:ascii="Arial" w:eastAsia="Arial" w:hAnsi="Arial" w:cs="Arial"/>
      <w:shd w:val="clear" w:color="auto" w:fill="FFFFFF"/>
    </w:rPr>
  </w:style>
  <w:style w:type="paragraph" w:customStyle="1" w:styleId="Zkladntext21">
    <w:name w:val="Základní text (2)"/>
    <w:basedOn w:val="Normlny"/>
    <w:link w:val="Zkladntext20"/>
    <w:rsid w:val="00260731"/>
    <w:pPr>
      <w:widowControl w:val="0"/>
      <w:shd w:val="clear" w:color="auto" w:fill="FFFFFF"/>
      <w:spacing w:before="280" w:after="280" w:line="274" w:lineRule="exact"/>
      <w:ind w:hanging="460"/>
    </w:pPr>
    <w:rPr>
      <w:rFonts w:ascii="Arial" w:eastAsia="Arial" w:hAnsi="Arial" w:cs="Arial"/>
      <w:sz w:val="20"/>
      <w:szCs w:val="20"/>
      <w:lang w:eastAsia="sk-SK"/>
    </w:rPr>
  </w:style>
  <w:style w:type="character" w:customStyle="1" w:styleId="Nadpis2Char">
    <w:name w:val="Nadpis 2 Char"/>
    <w:basedOn w:val="Predvolenpsmoodseku"/>
    <w:link w:val="Nadpis2"/>
    <w:uiPriority w:val="99"/>
    <w:rsid w:val="00A70EBE"/>
    <w:rPr>
      <w:rFonts w:ascii="Times New Roman" w:hAnsi="Times New Roman"/>
      <w:b/>
      <w:bCs/>
      <w:sz w:val="24"/>
      <w:szCs w:val="30"/>
      <w:lang w:val="x-none" w:eastAsia="x-none"/>
    </w:rPr>
  </w:style>
  <w:style w:type="character" w:customStyle="1" w:styleId="HlavikaChar">
    <w:name w:val="Hlavička Char"/>
    <w:basedOn w:val="Predvolenpsmoodseku"/>
    <w:link w:val="Hlavika"/>
    <w:uiPriority w:val="99"/>
    <w:rsid w:val="00F5446F"/>
    <w:rPr>
      <w:sz w:val="22"/>
      <w:szCs w:val="22"/>
      <w:lang w:eastAsia="en-US"/>
    </w:rPr>
  </w:style>
  <w:style w:type="paragraph" w:customStyle="1" w:styleId="l17">
    <w:name w:val="l17"/>
    <w:basedOn w:val="Normlny"/>
    <w:rsid w:val="006366B9"/>
    <w:pPr>
      <w:spacing w:after="0" w:line="240" w:lineRule="auto"/>
      <w:jc w:val="both"/>
    </w:pPr>
    <w:rPr>
      <w:rFonts w:ascii="Times New Roman" w:eastAsia="Times New Roman" w:hAnsi="Times New Roman"/>
      <w:sz w:val="24"/>
      <w:szCs w:val="24"/>
      <w:lang w:eastAsia="sk-SK"/>
    </w:rPr>
  </w:style>
  <w:style w:type="character" w:customStyle="1" w:styleId="PtaChar">
    <w:name w:val="Päta Char"/>
    <w:basedOn w:val="Predvolenpsmoodseku"/>
    <w:link w:val="Pta"/>
    <w:uiPriority w:val="99"/>
    <w:rsid w:val="002F03C0"/>
    <w:rPr>
      <w:sz w:val="22"/>
      <w:szCs w:val="22"/>
      <w:lang w:eastAsia="en-US"/>
    </w:rPr>
  </w:style>
  <w:style w:type="character" w:customStyle="1" w:styleId="Nadpis1Char">
    <w:name w:val="Nadpis 1 Char"/>
    <w:basedOn w:val="Predvolenpsmoodseku"/>
    <w:link w:val="Nadpis1"/>
    <w:uiPriority w:val="9"/>
    <w:rsid w:val="007D266D"/>
    <w:rPr>
      <w:rFonts w:asciiTheme="majorHAnsi" w:eastAsiaTheme="majorEastAsia" w:hAnsiTheme="majorHAnsi" w:cstheme="majorBidi"/>
      <w:color w:val="365F91" w:themeColor="accent1" w:themeShade="BF"/>
      <w:sz w:val="32"/>
      <w:szCs w:val="32"/>
      <w:lang w:eastAsia="en-US"/>
    </w:rPr>
  </w:style>
  <w:style w:type="paragraph" w:styleId="Bezriadkovania">
    <w:name w:val="No Spacing"/>
    <w:basedOn w:val="Odsekzoznamu"/>
    <w:uiPriority w:val="1"/>
    <w:qFormat/>
    <w:rsid w:val="00BE58CB"/>
    <w:pPr>
      <w:numPr>
        <w:ilvl w:val="1"/>
        <w:numId w:val="5"/>
      </w:numPr>
      <w:shd w:val="clear" w:color="auto" w:fill="FFFFFF"/>
      <w:spacing w:before="120" w:after="120" w:line="240" w:lineRule="auto"/>
      <w:contextualSpacing w:val="0"/>
      <w:jc w:val="both"/>
    </w:pPr>
    <w:rPr>
      <w:rFonts w:ascii="Arial Nova" w:eastAsia="Times New Roman" w:hAnsi="Arial Nova" w:cs="Arial"/>
      <w:color w:val="000000"/>
      <w:sz w:val="20"/>
      <w:szCs w:val="20"/>
      <w:lang w:eastAsia="sk-SK"/>
    </w:rPr>
  </w:style>
  <w:style w:type="table" w:customStyle="1" w:styleId="Mriekatabuky1">
    <w:name w:val="Mriežka tabuľky1"/>
    <w:basedOn w:val="Normlnatabuka"/>
    <w:next w:val="Mriekatabuky"/>
    <w:uiPriority w:val="39"/>
    <w:rsid w:val="00A165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2">
    <w:name w:val="Základný text (2)"/>
    <w:basedOn w:val="Predvolenpsmoodseku"/>
    <w:rsid w:val="00715A14"/>
    <w:rPr>
      <w:rFonts w:ascii="Arial" w:eastAsia="Arial" w:hAnsi="Arial" w:cs="Arial"/>
      <w:b w:val="0"/>
      <w:bCs w:val="0"/>
      <w:i w:val="0"/>
      <w:iCs w:val="0"/>
      <w:smallCaps w:val="0"/>
      <w:strike w:val="0"/>
      <w:color w:val="000000"/>
      <w:spacing w:val="0"/>
      <w:w w:val="100"/>
      <w:position w:val="0"/>
      <w:sz w:val="20"/>
      <w:szCs w:val="20"/>
      <w:u w:val="none"/>
      <w:lang w:val="sk-SK" w:eastAsia="sk-SK" w:bidi="sk-SK"/>
    </w:rPr>
  </w:style>
  <w:style w:type="character" w:customStyle="1" w:styleId="Zkladntext2Kurzva">
    <w:name w:val="Základný text (2) + Kurzíva"/>
    <w:basedOn w:val="Predvolenpsmoodseku"/>
    <w:rsid w:val="00715A14"/>
    <w:rPr>
      <w:rFonts w:ascii="Arial" w:eastAsia="Arial" w:hAnsi="Arial" w:cs="Arial"/>
      <w:b w:val="0"/>
      <w:bCs w:val="0"/>
      <w:i/>
      <w:iCs/>
      <w:smallCaps w:val="0"/>
      <w:strike w:val="0"/>
      <w:color w:val="000000"/>
      <w:spacing w:val="0"/>
      <w:w w:val="100"/>
      <w:position w:val="0"/>
      <w:sz w:val="20"/>
      <w:szCs w:val="20"/>
      <w:u w:val="none"/>
      <w:lang w:val="sk-SK" w:eastAsia="sk-SK" w:bidi="sk-SK"/>
    </w:rPr>
  </w:style>
  <w:style w:type="character" w:customStyle="1" w:styleId="Nzovtabuky">
    <w:name w:val="Názov tabuľky_"/>
    <w:basedOn w:val="Predvolenpsmoodseku"/>
    <w:link w:val="Nzovtabuky0"/>
    <w:rsid w:val="00715A14"/>
    <w:rPr>
      <w:rFonts w:ascii="Arial" w:eastAsia="Arial" w:hAnsi="Arial" w:cs="Arial"/>
      <w:b/>
      <w:bCs/>
      <w:shd w:val="clear" w:color="auto" w:fill="FFFFFF"/>
    </w:rPr>
  </w:style>
  <w:style w:type="paragraph" w:customStyle="1" w:styleId="Nzovtabuky0">
    <w:name w:val="Názov tabuľky"/>
    <w:basedOn w:val="Normlny"/>
    <w:link w:val="Nzovtabuky"/>
    <w:rsid w:val="00715A14"/>
    <w:pPr>
      <w:widowControl w:val="0"/>
      <w:shd w:val="clear" w:color="auto" w:fill="FFFFFF"/>
      <w:spacing w:after="0" w:line="0" w:lineRule="atLeast"/>
    </w:pPr>
    <w:rPr>
      <w:rFonts w:ascii="Arial" w:eastAsia="Arial" w:hAnsi="Arial" w:cs="Arial"/>
      <w:b/>
      <w:bCs/>
      <w:sz w:val="20"/>
      <w:szCs w:val="20"/>
      <w:lang w:eastAsia="sk-SK"/>
    </w:rPr>
  </w:style>
  <w:style w:type="character" w:styleId="Nevyrieenzmienka">
    <w:name w:val="Unresolved Mention"/>
    <w:basedOn w:val="Predvolenpsmoodseku"/>
    <w:uiPriority w:val="99"/>
    <w:semiHidden/>
    <w:unhideWhenUsed/>
    <w:rsid w:val="00BC43E5"/>
    <w:rPr>
      <w:color w:val="605E5C"/>
      <w:shd w:val="clear" w:color="auto" w:fill="E1DFDD"/>
    </w:rPr>
  </w:style>
  <w:style w:type="paragraph" w:customStyle="1" w:styleId="BodyTextIndent21">
    <w:name w:val="Body Text Indent 21"/>
    <w:basedOn w:val="Normlny"/>
    <w:rsid w:val="007F2BF3"/>
    <w:pPr>
      <w:widowControl w:val="0"/>
      <w:tabs>
        <w:tab w:val="left" w:pos="-2127"/>
      </w:tabs>
      <w:spacing w:after="0" w:line="240" w:lineRule="auto"/>
      <w:ind w:left="284" w:hanging="284"/>
      <w:jc w:val="both"/>
    </w:pPr>
    <w:rPr>
      <w:rFonts w:ascii="Times New Roman" w:eastAsia="Times New Roman" w:hAnsi="Times New Roman"/>
      <w:sz w:val="24"/>
      <w:szCs w:val="20"/>
      <w:lang w:eastAsia="cs-CZ"/>
    </w:rPr>
  </w:style>
  <w:style w:type="character" w:customStyle="1" w:styleId="normaltextrun">
    <w:name w:val="normaltextrun"/>
    <w:basedOn w:val="Predvolenpsmoodseku"/>
    <w:rsid w:val="007F2BF3"/>
  </w:style>
  <w:style w:type="character" w:customStyle="1" w:styleId="Nadpis3Char">
    <w:name w:val="Nadpis 3 Char"/>
    <w:basedOn w:val="Predvolenpsmoodseku"/>
    <w:link w:val="Nadpis3"/>
    <w:uiPriority w:val="9"/>
    <w:semiHidden/>
    <w:rsid w:val="00560043"/>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Nadpis4Char">
    <w:name w:val="Nadpis 4 Char"/>
    <w:basedOn w:val="Predvolenpsmoodseku"/>
    <w:link w:val="Nadpis4"/>
    <w:uiPriority w:val="9"/>
    <w:semiHidden/>
    <w:rsid w:val="00560043"/>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Nadpis5Char">
    <w:name w:val="Nadpis 5 Char"/>
    <w:basedOn w:val="Predvolenpsmoodseku"/>
    <w:link w:val="Nadpis5"/>
    <w:uiPriority w:val="9"/>
    <w:semiHidden/>
    <w:rsid w:val="00560043"/>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Nadpis6Char">
    <w:name w:val="Nadpis 6 Char"/>
    <w:basedOn w:val="Predvolenpsmoodseku"/>
    <w:link w:val="Nadpis6"/>
    <w:uiPriority w:val="9"/>
    <w:semiHidden/>
    <w:rsid w:val="00560043"/>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Nadpis7Char">
    <w:name w:val="Nadpis 7 Char"/>
    <w:basedOn w:val="Predvolenpsmoodseku"/>
    <w:link w:val="Nadpis7"/>
    <w:uiPriority w:val="9"/>
    <w:semiHidden/>
    <w:rsid w:val="00560043"/>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Nadpis8Char">
    <w:name w:val="Nadpis 8 Char"/>
    <w:basedOn w:val="Predvolenpsmoodseku"/>
    <w:link w:val="Nadpis8"/>
    <w:uiPriority w:val="9"/>
    <w:semiHidden/>
    <w:rsid w:val="00560043"/>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Nadpis9Char">
    <w:name w:val="Nadpis 9 Char"/>
    <w:basedOn w:val="Predvolenpsmoodseku"/>
    <w:link w:val="Nadpis9"/>
    <w:uiPriority w:val="9"/>
    <w:semiHidden/>
    <w:rsid w:val="00560043"/>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Nzov">
    <w:name w:val="Title"/>
    <w:basedOn w:val="Normlny"/>
    <w:next w:val="Normlny"/>
    <w:link w:val="NzovChar"/>
    <w:uiPriority w:val="10"/>
    <w:qFormat/>
    <w:rsid w:val="0056004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ovChar">
    <w:name w:val="Názov Char"/>
    <w:basedOn w:val="Predvolenpsmoodseku"/>
    <w:link w:val="Nzov"/>
    <w:uiPriority w:val="10"/>
    <w:rsid w:val="00560043"/>
    <w:rPr>
      <w:rFonts w:asciiTheme="majorHAnsi" w:eastAsiaTheme="majorEastAsia" w:hAnsiTheme="majorHAnsi" w:cstheme="majorBidi"/>
      <w:spacing w:val="-10"/>
      <w:kern w:val="28"/>
      <w:sz w:val="56"/>
      <w:szCs w:val="56"/>
      <w:lang w:eastAsia="en-US"/>
      <w14:ligatures w14:val="standardContextual"/>
    </w:rPr>
  </w:style>
  <w:style w:type="paragraph" w:styleId="Podtitul">
    <w:name w:val="Subtitle"/>
    <w:basedOn w:val="Normlny"/>
    <w:next w:val="Normlny"/>
    <w:link w:val="PodtitulChar"/>
    <w:uiPriority w:val="11"/>
    <w:qFormat/>
    <w:rsid w:val="0056004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itulChar">
    <w:name w:val="Podtitul Char"/>
    <w:basedOn w:val="Predvolenpsmoodseku"/>
    <w:link w:val="Podtitul"/>
    <w:uiPriority w:val="11"/>
    <w:rsid w:val="00560043"/>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cia">
    <w:name w:val="Quote"/>
    <w:basedOn w:val="Normlny"/>
    <w:next w:val="Normlny"/>
    <w:link w:val="CitciaChar"/>
    <w:uiPriority w:val="29"/>
    <w:qFormat/>
    <w:rsid w:val="00560043"/>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ciaChar">
    <w:name w:val="Citácia Char"/>
    <w:basedOn w:val="Predvolenpsmoodseku"/>
    <w:link w:val="Citcia"/>
    <w:uiPriority w:val="29"/>
    <w:rsid w:val="00560043"/>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zvnezvraznenie">
    <w:name w:val="Intense Emphasis"/>
    <w:basedOn w:val="Predvolenpsmoodseku"/>
    <w:uiPriority w:val="21"/>
    <w:qFormat/>
    <w:rsid w:val="00560043"/>
    <w:rPr>
      <w:i/>
      <w:iCs/>
      <w:color w:val="365F91" w:themeColor="accent1" w:themeShade="BF"/>
    </w:rPr>
  </w:style>
  <w:style w:type="paragraph" w:styleId="Zvraznencitcia">
    <w:name w:val="Intense Quote"/>
    <w:basedOn w:val="Normlny"/>
    <w:next w:val="Normlny"/>
    <w:link w:val="ZvraznencitciaChar"/>
    <w:uiPriority w:val="30"/>
    <w:qFormat/>
    <w:rsid w:val="00560043"/>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ZvraznencitciaChar">
    <w:name w:val="Zvýraznená citácia Char"/>
    <w:basedOn w:val="Predvolenpsmoodseku"/>
    <w:link w:val="Zvraznencitcia"/>
    <w:uiPriority w:val="30"/>
    <w:rsid w:val="00560043"/>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Zvraznenodkaz">
    <w:name w:val="Intense Reference"/>
    <w:basedOn w:val="Predvolenpsmoodseku"/>
    <w:uiPriority w:val="32"/>
    <w:qFormat/>
    <w:rsid w:val="00560043"/>
    <w:rPr>
      <w:b/>
      <w:bCs/>
      <w:smallCaps/>
      <w:color w:val="365F91" w:themeColor="accent1" w:themeShade="BF"/>
      <w:spacing w:val="5"/>
    </w:rPr>
  </w:style>
  <w:style w:type="character" w:customStyle="1" w:styleId="h1a">
    <w:name w:val="h1a"/>
    <w:basedOn w:val="Predvolenpsmoodseku"/>
    <w:rsid w:val="00560043"/>
  </w:style>
  <w:style w:type="character" w:customStyle="1" w:styleId="cf01">
    <w:name w:val="cf01"/>
    <w:basedOn w:val="Predvolenpsmoodseku"/>
    <w:rsid w:val="0012410D"/>
    <w:rPr>
      <w:rFonts w:ascii="Segoe UI" w:hAnsi="Segoe UI" w:cs="Segoe UI" w:hint="default"/>
      <w:sz w:val="18"/>
      <w:szCs w:val="18"/>
    </w:rPr>
  </w:style>
  <w:style w:type="paragraph" w:customStyle="1" w:styleId="pf0">
    <w:name w:val="pf0"/>
    <w:basedOn w:val="Normlny"/>
    <w:rsid w:val="008A3AE7"/>
    <w:pPr>
      <w:spacing w:before="100" w:beforeAutospacing="1" w:after="100" w:afterAutospacing="1" w:line="240" w:lineRule="auto"/>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7813">
      <w:bodyDiv w:val="1"/>
      <w:marLeft w:val="0"/>
      <w:marRight w:val="0"/>
      <w:marTop w:val="0"/>
      <w:marBottom w:val="0"/>
      <w:divBdr>
        <w:top w:val="none" w:sz="0" w:space="0" w:color="auto"/>
        <w:left w:val="none" w:sz="0" w:space="0" w:color="auto"/>
        <w:bottom w:val="none" w:sz="0" w:space="0" w:color="auto"/>
        <w:right w:val="none" w:sz="0" w:space="0" w:color="auto"/>
      </w:divBdr>
    </w:div>
    <w:div w:id="212272901">
      <w:bodyDiv w:val="1"/>
      <w:marLeft w:val="0"/>
      <w:marRight w:val="0"/>
      <w:marTop w:val="0"/>
      <w:marBottom w:val="0"/>
      <w:divBdr>
        <w:top w:val="none" w:sz="0" w:space="0" w:color="auto"/>
        <w:left w:val="none" w:sz="0" w:space="0" w:color="auto"/>
        <w:bottom w:val="none" w:sz="0" w:space="0" w:color="auto"/>
        <w:right w:val="none" w:sz="0" w:space="0" w:color="auto"/>
      </w:divBdr>
    </w:div>
    <w:div w:id="298388222">
      <w:bodyDiv w:val="1"/>
      <w:marLeft w:val="0"/>
      <w:marRight w:val="0"/>
      <w:marTop w:val="0"/>
      <w:marBottom w:val="0"/>
      <w:divBdr>
        <w:top w:val="none" w:sz="0" w:space="0" w:color="auto"/>
        <w:left w:val="none" w:sz="0" w:space="0" w:color="auto"/>
        <w:bottom w:val="none" w:sz="0" w:space="0" w:color="auto"/>
        <w:right w:val="none" w:sz="0" w:space="0" w:color="auto"/>
      </w:divBdr>
    </w:div>
    <w:div w:id="362168726">
      <w:bodyDiv w:val="1"/>
      <w:marLeft w:val="0"/>
      <w:marRight w:val="0"/>
      <w:marTop w:val="0"/>
      <w:marBottom w:val="0"/>
      <w:divBdr>
        <w:top w:val="none" w:sz="0" w:space="0" w:color="auto"/>
        <w:left w:val="none" w:sz="0" w:space="0" w:color="auto"/>
        <w:bottom w:val="none" w:sz="0" w:space="0" w:color="auto"/>
        <w:right w:val="none" w:sz="0" w:space="0" w:color="auto"/>
      </w:divBdr>
    </w:div>
    <w:div w:id="385105723">
      <w:bodyDiv w:val="1"/>
      <w:marLeft w:val="0"/>
      <w:marRight w:val="0"/>
      <w:marTop w:val="0"/>
      <w:marBottom w:val="0"/>
      <w:divBdr>
        <w:top w:val="none" w:sz="0" w:space="0" w:color="auto"/>
        <w:left w:val="none" w:sz="0" w:space="0" w:color="auto"/>
        <w:bottom w:val="none" w:sz="0" w:space="0" w:color="auto"/>
        <w:right w:val="none" w:sz="0" w:space="0" w:color="auto"/>
      </w:divBdr>
    </w:div>
    <w:div w:id="484202177">
      <w:bodyDiv w:val="1"/>
      <w:marLeft w:val="0"/>
      <w:marRight w:val="0"/>
      <w:marTop w:val="0"/>
      <w:marBottom w:val="0"/>
      <w:divBdr>
        <w:top w:val="none" w:sz="0" w:space="0" w:color="auto"/>
        <w:left w:val="none" w:sz="0" w:space="0" w:color="auto"/>
        <w:bottom w:val="none" w:sz="0" w:space="0" w:color="auto"/>
        <w:right w:val="none" w:sz="0" w:space="0" w:color="auto"/>
      </w:divBdr>
    </w:div>
    <w:div w:id="552273535">
      <w:bodyDiv w:val="1"/>
      <w:marLeft w:val="0"/>
      <w:marRight w:val="0"/>
      <w:marTop w:val="0"/>
      <w:marBottom w:val="0"/>
      <w:divBdr>
        <w:top w:val="none" w:sz="0" w:space="0" w:color="auto"/>
        <w:left w:val="none" w:sz="0" w:space="0" w:color="auto"/>
        <w:bottom w:val="none" w:sz="0" w:space="0" w:color="auto"/>
        <w:right w:val="none" w:sz="0" w:space="0" w:color="auto"/>
      </w:divBdr>
    </w:div>
    <w:div w:id="570653131">
      <w:bodyDiv w:val="1"/>
      <w:marLeft w:val="0"/>
      <w:marRight w:val="0"/>
      <w:marTop w:val="0"/>
      <w:marBottom w:val="0"/>
      <w:divBdr>
        <w:top w:val="none" w:sz="0" w:space="0" w:color="auto"/>
        <w:left w:val="none" w:sz="0" w:space="0" w:color="auto"/>
        <w:bottom w:val="none" w:sz="0" w:space="0" w:color="auto"/>
        <w:right w:val="none" w:sz="0" w:space="0" w:color="auto"/>
      </w:divBdr>
    </w:div>
    <w:div w:id="639187287">
      <w:bodyDiv w:val="1"/>
      <w:marLeft w:val="0"/>
      <w:marRight w:val="0"/>
      <w:marTop w:val="0"/>
      <w:marBottom w:val="0"/>
      <w:divBdr>
        <w:top w:val="none" w:sz="0" w:space="0" w:color="auto"/>
        <w:left w:val="none" w:sz="0" w:space="0" w:color="auto"/>
        <w:bottom w:val="none" w:sz="0" w:space="0" w:color="auto"/>
        <w:right w:val="none" w:sz="0" w:space="0" w:color="auto"/>
      </w:divBdr>
    </w:div>
    <w:div w:id="656419362">
      <w:bodyDiv w:val="1"/>
      <w:marLeft w:val="0"/>
      <w:marRight w:val="0"/>
      <w:marTop w:val="0"/>
      <w:marBottom w:val="0"/>
      <w:divBdr>
        <w:top w:val="none" w:sz="0" w:space="0" w:color="auto"/>
        <w:left w:val="none" w:sz="0" w:space="0" w:color="auto"/>
        <w:bottom w:val="none" w:sz="0" w:space="0" w:color="auto"/>
        <w:right w:val="none" w:sz="0" w:space="0" w:color="auto"/>
      </w:divBdr>
    </w:div>
    <w:div w:id="659650203">
      <w:bodyDiv w:val="1"/>
      <w:marLeft w:val="0"/>
      <w:marRight w:val="0"/>
      <w:marTop w:val="0"/>
      <w:marBottom w:val="0"/>
      <w:divBdr>
        <w:top w:val="none" w:sz="0" w:space="0" w:color="auto"/>
        <w:left w:val="none" w:sz="0" w:space="0" w:color="auto"/>
        <w:bottom w:val="none" w:sz="0" w:space="0" w:color="auto"/>
        <w:right w:val="none" w:sz="0" w:space="0" w:color="auto"/>
      </w:divBdr>
    </w:div>
    <w:div w:id="663242236">
      <w:bodyDiv w:val="1"/>
      <w:marLeft w:val="0"/>
      <w:marRight w:val="0"/>
      <w:marTop w:val="0"/>
      <w:marBottom w:val="0"/>
      <w:divBdr>
        <w:top w:val="none" w:sz="0" w:space="0" w:color="auto"/>
        <w:left w:val="none" w:sz="0" w:space="0" w:color="auto"/>
        <w:bottom w:val="none" w:sz="0" w:space="0" w:color="auto"/>
        <w:right w:val="none" w:sz="0" w:space="0" w:color="auto"/>
      </w:divBdr>
    </w:div>
    <w:div w:id="680399394">
      <w:bodyDiv w:val="1"/>
      <w:marLeft w:val="0"/>
      <w:marRight w:val="0"/>
      <w:marTop w:val="0"/>
      <w:marBottom w:val="0"/>
      <w:divBdr>
        <w:top w:val="none" w:sz="0" w:space="0" w:color="auto"/>
        <w:left w:val="none" w:sz="0" w:space="0" w:color="auto"/>
        <w:bottom w:val="none" w:sz="0" w:space="0" w:color="auto"/>
        <w:right w:val="none" w:sz="0" w:space="0" w:color="auto"/>
      </w:divBdr>
    </w:div>
    <w:div w:id="684285447">
      <w:bodyDiv w:val="1"/>
      <w:marLeft w:val="0"/>
      <w:marRight w:val="0"/>
      <w:marTop w:val="0"/>
      <w:marBottom w:val="0"/>
      <w:divBdr>
        <w:top w:val="none" w:sz="0" w:space="0" w:color="auto"/>
        <w:left w:val="none" w:sz="0" w:space="0" w:color="auto"/>
        <w:bottom w:val="none" w:sz="0" w:space="0" w:color="auto"/>
        <w:right w:val="none" w:sz="0" w:space="0" w:color="auto"/>
      </w:divBdr>
    </w:div>
    <w:div w:id="691109846">
      <w:bodyDiv w:val="1"/>
      <w:marLeft w:val="0"/>
      <w:marRight w:val="0"/>
      <w:marTop w:val="0"/>
      <w:marBottom w:val="0"/>
      <w:divBdr>
        <w:top w:val="none" w:sz="0" w:space="0" w:color="auto"/>
        <w:left w:val="none" w:sz="0" w:space="0" w:color="auto"/>
        <w:bottom w:val="none" w:sz="0" w:space="0" w:color="auto"/>
        <w:right w:val="none" w:sz="0" w:space="0" w:color="auto"/>
      </w:divBdr>
    </w:div>
    <w:div w:id="715351872">
      <w:bodyDiv w:val="1"/>
      <w:marLeft w:val="0"/>
      <w:marRight w:val="0"/>
      <w:marTop w:val="0"/>
      <w:marBottom w:val="0"/>
      <w:divBdr>
        <w:top w:val="none" w:sz="0" w:space="0" w:color="auto"/>
        <w:left w:val="none" w:sz="0" w:space="0" w:color="auto"/>
        <w:bottom w:val="none" w:sz="0" w:space="0" w:color="auto"/>
        <w:right w:val="none" w:sz="0" w:space="0" w:color="auto"/>
      </w:divBdr>
    </w:div>
    <w:div w:id="723216092">
      <w:bodyDiv w:val="1"/>
      <w:marLeft w:val="0"/>
      <w:marRight w:val="0"/>
      <w:marTop w:val="0"/>
      <w:marBottom w:val="0"/>
      <w:divBdr>
        <w:top w:val="none" w:sz="0" w:space="0" w:color="auto"/>
        <w:left w:val="none" w:sz="0" w:space="0" w:color="auto"/>
        <w:bottom w:val="none" w:sz="0" w:space="0" w:color="auto"/>
        <w:right w:val="none" w:sz="0" w:space="0" w:color="auto"/>
      </w:divBdr>
    </w:div>
    <w:div w:id="778183937">
      <w:bodyDiv w:val="1"/>
      <w:marLeft w:val="0"/>
      <w:marRight w:val="0"/>
      <w:marTop w:val="0"/>
      <w:marBottom w:val="0"/>
      <w:divBdr>
        <w:top w:val="none" w:sz="0" w:space="0" w:color="auto"/>
        <w:left w:val="none" w:sz="0" w:space="0" w:color="auto"/>
        <w:bottom w:val="none" w:sz="0" w:space="0" w:color="auto"/>
        <w:right w:val="none" w:sz="0" w:space="0" w:color="auto"/>
      </w:divBdr>
    </w:div>
    <w:div w:id="780418354">
      <w:bodyDiv w:val="1"/>
      <w:marLeft w:val="0"/>
      <w:marRight w:val="0"/>
      <w:marTop w:val="0"/>
      <w:marBottom w:val="0"/>
      <w:divBdr>
        <w:top w:val="none" w:sz="0" w:space="0" w:color="auto"/>
        <w:left w:val="none" w:sz="0" w:space="0" w:color="auto"/>
        <w:bottom w:val="none" w:sz="0" w:space="0" w:color="auto"/>
        <w:right w:val="none" w:sz="0" w:space="0" w:color="auto"/>
      </w:divBdr>
    </w:div>
    <w:div w:id="832188122">
      <w:bodyDiv w:val="1"/>
      <w:marLeft w:val="0"/>
      <w:marRight w:val="0"/>
      <w:marTop w:val="0"/>
      <w:marBottom w:val="0"/>
      <w:divBdr>
        <w:top w:val="none" w:sz="0" w:space="0" w:color="auto"/>
        <w:left w:val="none" w:sz="0" w:space="0" w:color="auto"/>
        <w:bottom w:val="none" w:sz="0" w:space="0" w:color="auto"/>
        <w:right w:val="none" w:sz="0" w:space="0" w:color="auto"/>
      </w:divBdr>
    </w:div>
    <w:div w:id="851189789">
      <w:bodyDiv w:val="1"/>
      <w:marLeft w:val="0"/>
      <w:marRight w:val="0"/>
      <w:marTop w:val="0"/>
      <w:marBottom w:val="0"/>
      <w:divBdr>
        <w:top w:val="none" w:sz="0" w:space="0" w:color="auto"/>
        <w:left w:val="none" w:sz="0" w:space="0" w:color="auto"/>
        <w:bottom w:val="none" w:sz="0" w:space="0" w:color="auto"/>
        <w:right w:val="none" w:sz="0" w:space="0" w:color="auto"/>
      </w:divBdr>
    </w:div>
    <w:div w:id="903837283">
      <w:bodyDiv w:val="1"/>
      <w:marLeft w:val="0"/>
      <w:marRight w:val="0"/>
      <w:marTop w:val="0"/>
      <w:marBottom w:val="0"/>
      <w:divBdr>
        <w:top w:val="none" w:sz="0" w:space="0" w:color="auto"/>
        <w:left w:val="none" w:sz="0" w:space="0" w:color="auto"/>
        <w:bottom w:val="none" w:sz="0" w:space="0" w:color="auto"/>
        <w:right w:val="none" w:sz="0" w:space="0" w:color="auto"/>
      </w:divBdr>
    </w:div>
    <w:div w:id="1005594443">
      <w:bodyDiv w:val="1"/>
      <w:marLeft w:val="0"/>
      <w:marRight w:val="0"/>
      <w:marTop w:val="0"/>
      <w:marBottom w:val="0"/>
      <w:divBdr>
        <w:top w:val="none" w:sz="0" w:space="0" w:color="auto"/>
        <w:left w:val="none" w:sz="0" w:space="0" w:color="auto"/>
        <w:bottom w:val="none" w:sz="0" w:space="0" w:color="auto"/>
        <w:right w:val="none" w:sz="0" w:space="0" w:color="auto"/>
      </w:divBdr>
    </w:div>
    <w:div w:id="1150829627">
      <w:bodyDiv w:val="1"/>
      <w:marLeft w:val="0"/>
      <w:marRight w:val="0"/>
      <w:marTop w:val="0"/>
      <w:marBottom w:val="0"/>
      <w:divBdr>
        <w:top w:val="none" w:sz="0" w:space="0" w:color="auto"/>
        <w:left w:val="none" w:sz="0" w:space="0" w:color="auto"/>
        <w:bottom w:val="none" w:sz="0" w:space="0" w:color="auto"/>
        <w:right w:val="none" w:sz="0" w:space="0" w:color="auto"/>
      </w:divBdr>
    </w:div>
    <w:div w:id="1158300321">
      <w:bodyDiv w:val="1"/>
      <w:marLeft w:val="0"/>
      <w:marRight w:val="0"/>
      <w:marTop w:val="0"/>
      <w:marBottom w:val="0"/>
      <w:divBdr>
        <w:top w:val="none" w:sz="0" w:space="0" w:color="auto"/>
        <w:left w:val="none" w:sz="0" w:space="0" w:color="auto"/>
        <w:bottom w:val="none" w:sz="0" w:space="0" w:color="auto"/>
        <w:right w:val="none" w:sz="0" w:space="0" w:color="auto"/>
      </w:divBdr>
    </w:div>
    <w:div w:id="1170019563">
      <w:bodyDiv w:val="1"/>
      <w:marLeft w:val="0"/>
      <w:marRight w:val="0"/>
      <w:marTop w:val="0"/>
      <w:marBottom w:val="0"/>
      <w:divBdr>
        <w:top w:val="none" w:sz="0" w:space="0" w:color="auto"/>
        <w:left w:val="none" w:sz="0" w:space="0" w:color="auto"/>
        <w:bottom w:val="none" w:sz="0" w:space="0" w:color="auto"/>
        <w:right w:val="none" w:sz="0" w:space="0" w:color="auto"/>
      </w:divBdr>
    </w:div>
    <w:div w:id="1171681669">
      <w:bodyDiv w:val="1"/>
      <w:marLeft w:val="0"/>
      <w:marRight w:val="0"/>
      <w:marTop w:val="0"/>
      <w:marBottom w:val="0"/>
      <w:divBdr>
        <w:top w:val="none" w:sz="0" w:space="0" w:color="auto"/>
        <w:left w:val="none" w:sz="0" w:space="0" w:color="auto"/>
        <w:bottom w:val="none" w:sz="0" w:space="0" w:color="auto"/>
        <w:right w:val="none" w:sz="0" w:space="0" w:color="auto"/>
      </w:divBdr>
    </w:div>
    <w:div w:id="1193419278">
      <w:bodyDiv w:val="1"/>
      <w:marLeft w:val="0"/>
      <w:marRight w:val="0"/>
      <w:marTop w:val="0"/>
      <w:marBottom w:val="0"/>
      <w:divBdr>
        <w:top w:val="none" w:sz="0" w:space="0" w:color="auto"/>
        <w:left w:val="none" w:sz="0" w:space="0" w:color="auto"/>
        <w:bottom w:val="none" w:sz="0" w:space="0" w:color="auto"/>
        <w:right w:val="none" w:sz="0" w:space="0" w:color="auto"/>
      </w:divBdr>
    </w:div>
    <w:div w:id="1223176158">
      <w:bodyDiv w:val="1"/>
      <w:marLeft w:val="0"/>
      <w:marRight w:val="0"/>
      <w:marTop w:val="0"/>
      <w:marBottom w:val="0"/>
      <w:divBdr>
        <w:top w:val="none" w:sz="0" w:space="0" w:color="auto"/>
        <w:left w:val="none" w:sz="0" w:space="0" w:color="auto"/>
        <w:bottom w:val="none" w:sz="0" w:space="0" w:color="auto"/>
        <w:right w:val="none" w:sz="0" w:space="0" w:color="auto"/>
      </w:divBdr>
    </w:div>
    <w:div w:id="1231037162">
      <w:bodyDiv w:val="1"/>
      <w:marLeft w:val="0"/>
      <w:marRight w:val="0"/>
      <w:marTop w:val="0"/>
      <w:marBottom w:val="0"/>
      <w:divBdr>
        <w:top w:val="none" w:sz="0" w:space="0" w:color="auto"/>
        <w:left w:val="none" w:sz="0" w:space="0" w:color="auto"/>
        <w:bottom w:val="none" w:sz="0" w:space="0" w:color="auto"/>
        <w:right w:val="none" w:sz="0" w:space="0" w:color="auto"/>
      </w:divBdr>
    </w:div>
    <w:div w:id="1337223737">
      <w:bodyDiv w:val="1"/>
      <w:marLeft w:val="0"/>
      <w:marRight w:val="0"/>
      <w:marTop w:val="0"/>
      <w:marBottom w:val="0"/>
      <w:divBdr>
        <w:top w:val="none" w:sz="0" w:space="0" w:color="auto"/>
        <w:left w:val="none" w:sz="0" w:space="0" w:color="auto"/>
        <w:bottom w:val="none" w:sz="0" w:space="0" w:color="auto"/>
        <w:right w:val="none" w:sz="0" w:space="0" w:color="auto"/>
      </w:divBdr>
    </w:div>
    <w:div w:id="1339818336">
      <w:bodyDiv w:val="1"/>
      <w:marLeft w:val="0"/>
      <w:marRight w:val="0"/>
      <w:marTop w:val="0"/>
      <w:marBottom w:val="0"/>
      <w:divBdr>
        <w:top w:val="none" w:sz="0" w:space="0" w:color="auto"/>
        <w:left w:val="none" w:sz="0" w:space="0" w:color="auto"/>
        <w:bottom w:val="none" w:sz="0" w:space="0" w:color="auto"/>
        <w:right w:val="none" w:sz="0" w:space="0" w:color="auto"/>
      </w:divBdr>
    </w:div>
    <w:div w:id="1386292964">
      <w:bodyDiv w:val="1"/>
      <w:marLeft w:val="0"/>
      <w:marRight w:val="0"/>
      <w:marTop w:val="0"/>
      <w:marBottom w:val="0"/>
      <w:divBdr>
        <w:top w:val="none" w:sz="0" w:space="0" w:color="auto"/>
        <w:left w:val="none" w:sz="0" w:space="0" w:color="auto"/>
        <w:bottom w:val="none" w:sz="0" w:space="0" w:color="auto"/>
        <w:right w:val="none" w:sz="0" w:space="0" w:color="auto"/>
      </w:divBdr>
    </w:div>
    <w:div w:id="1392341653">
      <w:bodyDiv w:val="1"/>
      <w:marLeft w:val="0"/>
      <w:marRight w:val="0"/>
      <w:marTop w:val="0"/>
      <w:marBottom w:val="0"/>
      <w:divBdr>
        <w:top w:val="none" w:sz="0" w:space="0" w:color="auto"/>
        <w:left w:val="none" w:sz="0" w:space="0" w:color="auto"/>
        <w:bottom w:val="none" w:sz="0" w:space="0" w:color="auto"/>
        <w:right w:val="none" w:sz="0" w:space="0" w:color="auto"/>
      </w:divBdr>
    </w:div>
    <w:div w:id="1551384789">
      <w:bodyDiv w:val="1"/>
      <w:marLeft w:val="0"/>
      <w:marRight w:val="0"/>
      <w:marTop w:val="0"/>
      <w:marBottom w:val="0"/>
      <w:divBdr>
        <w:top w:val="none" w:sz="0" w:space="0" w:color="auto"/>
        <w:left w:val="none" w:sz="0" w:space="0" w:color="auto"/>
        <w:bottom w:val="none" w:sz="0" w:space="0" w:color="auto"/>
        <w:right w:val="none" w:sz="0" w:space="0" w:color="auto"/>
      </w:divBdr>
    </w:div>
    <w:div w:id="1576934639">
      <w:bodyDiv w:val="1"/>
      <w:marLeft w:val="0"/>
      <w:marRight w:val="0"/>
      <w:marTop w:val="0"/>
      <w:marBottom w:val="0"/>
      <w:divBdr>
        <w:top w:val="none" w:sz="0" w:space="0" w:color="auto"/>
        <w:left w:val="none" w:sz="0" w:space="0" w:color="auto"/>
        <w:bottom w:val="none" w:sz="0" w:space="0" w:color="auto"/>
        <w:right w:val="none" w:sz="0" w:space="0" w:color="auto"/>
      </w:divBdr>
    </w:div>
    <w:div w:id="1624997748">
      <w:bodyDiv w:val="1"/>
      <w:marLeft w:val="0"/>
      <w:marRight w:val="0"/>
      <w:marTop w:val="0"/>
      <w:marBottom w:val="0"/>
      <w:divBdr>
        <w:top w:val="none" w:sz="0" w:space="0" w:color="auto"/>
        <w:left w:val="none" w:sz="0" w:space="0" w:color="auto"/>
        <w:bottom w:val="none" w:sz="0" w:space="0" w:color="auto"/>
        <w:right w:val="none" w:sz="0" w:space="0" w:color="auto"/>
      </w:divBdr>
    </w:div>
    <w:div w:id="1728185231">
      <w:bodyDiv w:val="1"/>
      <w:marLeft w:val="0"/>
      <w:marRight w:val="0"/>
      <w:marTop w:val="0"/>
      <w:marBottom w:val="0"/>
      <w:divBdr>
        <w:top w:val="none" w:sz="0" w:space="0" w:color="auto"/>
        <w:left w:val="none" w:sz="0" w:space="0" w:color="auto"/>
        <w:bottom w:val="none" w:sz="0" w:space="0" w:color="auto"/>
        <w:right w:val="none" w:sz="0" w:space="0" w:color="auto"/>
      </w:divBdr>
    </w:div>
    <w:div w:id="1729498867">
      <w:bodyDiv w:val="1"/>
      <w:marLeft w:val="0"/>
      <w:marRight w:val="0"/>
      <w:marTop w:val="0"/>
      <w:marBottom w:val="0"/>
      <w:divBdr>
        <w:top w:val="none" w:sz="0" w:space="0" w:color="auto"/>
        <w:left w:val="none" w:sz="0" w:space="0" w:color="auto"/>
        <w:bottom w:val="none" w:sz="0" w:space="0" w:color="auto"/>
        <w:right w:val="none" w:sz="0" w:space="0" w:color="auto"/>
      </w:divBdr>
    </w:div>
    <w:div w:id="1769034684">
      <w:bodyDiv w:val="1"/>
      <w:marLeft w:val="0"/>
      <w:marRight w:val="0"/>
      <w:marTop w:val="0"/>
      <w:marBottom w:val="0"/>
      <w:divBdr>
        <w:top w:val="none" w:sz="0" w:space="0" w:color="auto"/>
        <w:left w:val="none" w:sz="0" w:space="0" w:color="auto"/>
        <w:bottom w:val="none" w:sz="0" w:space="0" w:color="auto"/>
        <w:right w:val="none" w:sz="0" w:space="0" w:color="auto"/>
      </w:divBdr>
    </w:div>
    <w:div w:id="1781872271">
      <w:bodyDiv w:val="1"/>
      <w:marLeft w:val="0"/>
      <w:marRight w:val="0"/>
      <w:marTop w:val="0"/>
      <w:marBottom w:val="0"/>
      <w:divBdr>
        <w:top w:val="none" w:sz="0" w:space="0" w:color="auto"/>
        <w:left w:val="none" w:sz="0" w:space="0" w:color="auto"/>
        <w:bottom w:val="none" w:sz="0" w:space="0" w:color="auto"/>
        <w:right w:val="none" w:sz="0" w:space="0" w:color="auto"/>
      </w:divBdr>
    </w:div>
    <w:div w:id="1852841491">
      <w:bodyDiv w:val="1"/>
      <w:marLeft w:val="0"/>
      <w:marRight w:val="0"/>
      <w:marTop w:val="0"/>
      <w:marBottom w:val="0"/>
      <w:divBdr>
        <w:top w:val="none" w:sz="0" w:space="0" w:color="auto"/>
        <w:left w:val="none" w:sz="0" w:space="0" w:color="auto"/>
        <w:bottom w:val="none" w:sz="0" w:space="0" w:color="auto"/>
        <w:right w:val="none" w:sz="0" w:space="0" w:color="auto"/>
      </w:divBdr>
    </w:div>
    <w:div w:id="1903447313">
      <w:bodyDiv w:val="1"/>
      <w:marLeft w:val="0"/>
      <w:marRight w:val="0"/>
      <w:marTop w:val="0"/>
      <w:marBottom w:val="0"/>
      <w:divBdr>
        <w:top w:val="none" w:sz="0" w:space="0" w:color="auto"/>
        <w:left w:val="none" w:sz="0" w:space="0" w:color="auto"/>
        <w:bottom w:val="none" w:sz="0" w:space="0" w:color="auto"/>
        <w:right w:val="none" w:sz="0" w:space="0" w:color="auto"/>
      </w:divBdr>
    </w:div>
    <w:div w:id="1988824777">
      <w:bodyDiv w:val="1"/>
      <w:marLeft w:val="0"/>
      <w:marRight w:val="0"/>
      <w:marTop w:val="0"/>
      <w:marBottom w:val="0"/>
      <w:divBdr>
        <w:top w:val="none" w:sz="0" w:space="0" w:color="auto"/>
        <w:left w:val="none" w:sz="0" w:space="0" w:color="auto"/>
        <w:bottom w:val="none" w:sz="0" w:space="0" w:color="auto"/>
        <w:right w:val="none" w:sz="0" w:space="0" w:color="auto"/>
      </w:divBdr>
    </w:div>
    <w:div w:id="2022004188">
      <w:bodyDiv w:val="1"/>
      <w:marLeft w:val="0"/>
      <w:marRight w:val="0"/>
      <w:marTop w:val="0"/>
      <w:marBottom w:val="0"/>
      <w:divBdr>
        <w:top w:val="none" w:sz="0" w:space="0" w:color="auto"/>
        <w:left w:val="none" w:sz="0" w:space="0" w:color="auto"/>
        <w:bottom w:val="none" w:sz="0" w:space="0" w:color="auto"/>
        <w:right w:val="none" w:sz="0" w:space="0" w:color="auto"/>
      </w:divBdr>
    </w:div>
    <w:div w:id="2026204454">
      <w:bodyDiv w:val="1"/>
      <w:marLeft w:val="0"/>
      <w:marRight w:val="0"/>
      <w:marTop w:val="0"/>
      <w:marBottom w:val="0"/>
      <w:divBdr>
        <w:top w:val="none" w:sz="0" w:space="0" w:color="auto"/>
        <w:left w:val="none" w:sz="0" w:space="0" w:color="auto"/>
        <w:bottom w:val="none" w:sz="0" w:space="0" w:color="auto"/>
        <w:right w:val="none" w:sz="0" w:space="0" w:color="auto"/>
      </w:divBdr>
    </w:div>
    <w:div w:id="2048946207">
      <w:bodyDiv w:val="1"/>
      <w:marLeft w:val="0"/>
      <w:marRight w:val="0"/>
      <w:marTop w:val="0"/>
      <w:marBottom w:val="0"/>
      <w:divBdr>
        <w:top w:val="none" w:sz="0" w:space="0" w:color="auto"/>
        <w:left w:val="none" w:sz="0" w:space="0" w:color="auto"/>
        <w:bottom w:val="none" w:sz="0" w:space="0" w:color="auto"/>
        <w:right w:val="none" w:sz="0" w:space="0" w:color="auto"/>
      </w:divBdr>
    </w:div>
    <w:div w:id="2075198487">
      <w:bodyDiv w:val="1"/>
      <w:marLeft w:val="0"/>
      <w:marRight w:val="0"/>
      <w:marTop w:val="0"/>
      <w:marBottom w:val="0"/>
      <w:divBdr>
        <w:top w:val="none" w:sz="0" w:space="0" w:color="auto"/>
        <w:left w:val="none" w:sz="0" w:space="0" w:color="auto"/>
        <w:bottom w:val="none" w:sz="0" w:space="0" w:color="auto"/>
        <w:right w:val="none" w:sz="0" w:space="0" w:color="auto"/>
      </w:divBdr>
    </w:div>
    <w:div w:id="2077122802">
      <w:bodyDiv w:val="1"/>
      <w:marLeft w:val="0"/>
      <w:marRight w:val="0"/>
      <w:marTop w:val="0"/>
      <w:marBottom w:val="0"/>
      <w:divBdr>
        <w:top w:val="none" w:sz="0" w:space="0" w:color="auto"/>
        <w:left w:val="none" w:sz="0" w:space="0" w:color="auto"/>
        <w:bottom w:val="none" w:sz="0" w:space="0" w:color="auto"/>
        <w:right w:val="none" w:sz="0" w:space="0" w:color="auto"/>
      </w:divBdr>
    </w:div>
    <w:div w:id="2100980851">
      <w:bodyDiv w:val="1"/>
      <w:marLeft w:val="0"/>
      <w:marRight w:val="0"/>
      <w:marTop w:val="0"/>
      <w:marBottom w:val="0"/>
      <w:divBdr>
        <w:top w:val="none" w:sz="0" w:space="0" w:color="auto"/>
        <w:left w:val="none" w:sz="0" w:space="0" w:color="auto"/>
        <w:bottom w:val="none" w:sz="0" w:space="0" w:color="auto"/>
        <w:right w:val="none" w:sz="0" w:space="0" w:color="auto"/>
      </w:divBdr>
    </w:div>
    <w:div w:id="211971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lassian.com/legal/archives/software-license-agreement/software-license-agreement20230103"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zef.tomko@vszp.s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zpecnost@vszp.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tlassian.com/legal/archives/software-license-agreement/software-license-agreement2023010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tlassian.com/legal/atlassian-customer-agreement"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D4D6D-16B7-4E9E-8B06-32E0843FF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60</Pages>
  <Words>19874</Words>
  <Characters>127004</Characters>
  <Application>Microsoft Office Word</Application>
  <DocSecurity>0</DocSecurity>
  <Lines>2728</Lines>
  <Paragraphs>963</Paragraphs>
  <ScaleCrop>false</ScaleCrop>
  <HeadingPairs>
    <vt:vector size="2" baseType="variant">
      <vt:variant>
        <vt:lpstr>Názov</vt:lpstr>
      </vt:variant>
      <vt:variant>
        <vt:i4>1</vt:i4>
      </vt:variant>
    </vt:vector>
  </HeadingPairs>
  <TitlesOfParts>
    <vt:vector size="1" baseType="lpstr">
      <vt:lpstr>Zmluva o dielo</vt:lpstr>
    </vt:vector>
  </TitlesOfParts>
  <Company>VšZP a.s.</Company>
  <LinksUpToDate>false</LinksUpToDate>
  <CharactersWithSpaces>146620</CharactersWithSpaces>
  <SharedDoc>false</SharedDoc>
  <HLinks>
    <vt:vector size="12" baseType="variant">
      <vt:variant>
        <vt:i4>4063326</vt:i4>
      </vt:variant>
      <vt:variant>
        <vt:i4>3</vt:i4>
      </vt:variant>
      <vt:variant>
        <vt:i4>0</vt:i4>
      </vt:variant>
      <vt:variant>
        <vt:i4>5</vt:i4>
      </vt:variant>
      <vt:variant>
        <vt:lpwstr>mailto:lucia.cesnekova@vszp.sk</vt:lpwstr>
      </vt:variant>
      <vt:variant>
        <vt:lpwstr/>
      </vt:variant>
      <vt:variant>
        <vt:i4>115</vt:i4>
      </vt:variant>
      <vt:variant>
        <vt:i4>0</vt:i4>
      </vt:variant>
      <vt:variant>
        <vt:i4>0</vt:i4>
      </vt:variant>
      <vt:variant>
        <vt:i4>5</vt:i4>
      </vt:variant>
      <vt:variant>
        <vt:lpwstr>mailto:zuzana.sarvasova@vszp.sk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Janka Palušová</dc:creator>
  <cp:keywords/>
  <dc:description/>
  <cp:lastModifiedBy>Miľová Nikola, Mgr., DiS. art.</cp:lastModifiedBy>
  <cp:revision>4</cp:revision>
  <cp:lastPrinted>2025-11-20T09:56:00Z</cp:lastPrinted>
  <dcterms:created xsi:type="dcterms:W3CDTF">2026-01-15T07:13:00Z</dcterms:created>
  <dcterms:modified xsi:type="dcterms:W3CDTF">2026-01-15T08:23:00Z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6c351d07,21952ff4,2a2cbe98</vt:lpwstr>
  </property>
  <property fmtid="{D5CDD505-2E9C-101B-9397-08002B2CF9AE}" pid="3" name="ClassificationContentMarkingHeaderFontProps">
    <vt:lpwstr>#33ff00,12,Calibri</vt:lpwstr>
  </property>
  <property fmtid="{D5CDD505-2E9C-101B-9397-08002B2CF9AE}" pid="4" name="ClassificationContentMarkingHeaderText">
    <vt:lpwstr>Interné</vt:lpwstr>
  </property>
  <property fmtid="{D5CDD505-2E9C-101B-9397-08002B2CF9AE}" pid="5" name="MSIP_Label_086c3fd3-5255-4b9e-9656-ce7814d0f56a_Enabled">
    <vt:lpwstr>true</vt:lpwstr>
  </property>
  <property fmtid="{D5CDD505-2E9C-101B-9397-08002B2CF9AE}" pid="6" name="MSIP_Label_086c3fd3-5255-4b9e-9656-ce7814d0f56a_SetDate">
    <vt:lpwstr>2025-10-16T10:59:47Z</vt:lpwstr>
  </property>
  <property fmtid="{D5CDD505-2E9C-101B-9397-08002B2CF9AE}" pid="7" name="MSIP_Label_086c3fd3-5255-4b9e-9656-ce7814d0f56a_Method">
    <vt:lpwstr>Standard</vt:lpwstr>
  </property>
  <property fmtid="{D5CDD505-2E9C-101B-9397-08002B2CF9AE}" pid="8" name="MSIP_Label_086c3fd3-5255-4b9e-9656-ce7814d0f56a_Name">
    <vt:lpwstr>Interné</vt:lpwstr>
  </property>
  <property fmtid="{D5CDD505-2E9C-101B-9397-08002B2CF9AE}" pid="9" name="MSIP_Label_086c3fd3-5255-4b9e-9656-ce7814d0f56a_SiteId">
    <vt:lpwstr>feccef5c-aafe-4663-9180-1cdad68e04eb</vt:lpwstr>
  </property>
  <property fmtid="{D5CDD505-2E9C-101B-9397-08002B2CF9AE}" pid="10" name="MSIP_Label_086c3fd3-5255-4b9e-9656-ce7814d0f56a_ActionId">
    <vt:lpwstr>6ce49823-8fc5-497b-ba23-d6c157f30480</vt:lpwstr>
  </property>
  <property fmtid="{D5CDD505-2E9C-101B-9397-08002B2CF9AE}" pid="11" name="MSIP_Label_086c3fd3-5255-4b9e-9656-ce7814d0f56a_ContentBits">
    <vt:lpwstr>1</vt:lpwstr>
  </property>
  <property fmtid="{D5CDD505-2E9C-101B-9397-08002B2CF9AE}" pid="12" name="MSIP_Label_086c3fd3-5255-4b9e-9656-ce7814d0f56a_Tag">
    <vt:lpwstr>10, 3, 0, 1</vt:lpwstr>
  </property>
</Properties>
</file>