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7C78" w14:textId="77777777" w:rsidR="00925A47" w:rsidRPr="00B92DAE" w:rsidRDefault="00925A47" w:rsidP="00925A47">
      <w:bookmarkStart w:id="0" w:name="_Hlk176420683"/>
      <w:bookmarkStart w:id="1" w:name="_Hlk182207371"/>
      <w:bookmarkStart w:id="2" w:name="_Hlk183606546"/>
      <w:r w:rsidRPr="007F7019">
        <w:t xml:space="preserve">Podmienky a </w:t>
      </w:r>
      <w:r w:rsidRPr="00B92DAE">
        <w:t>štruktúra zmluvy:</w:t>
      </w:r>
    </w:p>
    <w:p w14:paraId="7EC8E82C" w14:textId="2CC785D8" w:rsidR="00925A47" w:rsidRPr="00844445" w:rsidRDefault="00925A47" w:rsidP="00925A47">
      <w:pPr>
        <w:rPr>
          <w:b/>
          <w:bCs/>
          <w:u w:val="single"/>
        </w:rPr>
      </w:pPr>
      <w:r w:rsidRPr="00B92DAE">
        <w:rPr>
          <w:b/>
          <w:bCs/>
          <w:u w:val="single"/>
        </w:rPr>
        <w:t xml:space="preserve">„VZOR </w:t>
      </w:r>
      <w:r w:rsidRPr="00844445">
        <w:rPr>
          <w:b/>
          <w:bCs/>
          <w:u w:val="single"/>
        </w:rPr>
        <w:t xml:space="preserve">NÁVRHU </w:t>
      </w:r>
      <w:r w:rsidR="0071710F" w:rsidRPr="00844445">
        <w:rPr>
          <w:b/>
          <w:bCs/>
          <w:u w:val="single"/>
        </w:rPr>
        <w:t>NÁJOMNEJ</w:t>
      </w:r>
      <w:r w:rsidRPr="00844445">
        <w:rPr>
          <w:b/>
          <w:bCs/>
          <w:u w:val="single"/>
        </w:rPr>
        <w:t xml:space="preserve"> ZMLUVY“</w:t>
      </w:r>
    </w:p>
    <w:p w14:paraId="7C7FE55A" w14:textId="3AD12C0A" w:rsidR="00925A47" w:rsidRPr="00844445" w:rsidRDefault="00925A47" w:rsidP="00925A47">
      <w:pPr>
        <w:rPr>
          <w:b/>
          <w:bCs/>
        </w:rPr>
      </w:pPr>
      <w:r w:rsidRPr="00844445">
        <w:rPr>
          <w:b/>
          <w:bCs/>
        </w:rPr>
        <w:t xml:space="preserve">Uchádzač doplní </w:t>
      </w:r>
      <w:r w:rsidR="0071710F" w:rsidRPr="00844445">
        <w:rPr>
          <w:b/>
          <w:bCs/>
        </w:rPr>
        <w:t xml:space="preserve">svoje identifikačné údaje a čl. I. </w:t>
      </w:r>
      <w:r w:rsidRPr="00844445">
        <w:rPr>
          <w:b/>
          <w:bCs/>
        </w:rPr>
        <w:t xml:space="preserve">bod </w:t>
      </w:r>
      <w:r w:rsidR="0071710F" w:rsidRPr="00844445">
        <w:rPr>
          <w:b/>
          <w:bCs/>
        </w:rPr>
        <w:t>a)</w:t>
      </w:r>
      <w:r w:rsidR="00E26177" w:rsidRPr="00844445">
        <w:rPr>
          <w:b/>
          <w:bCs/>
        </w:rPr>
        <w:t xml:space="preserve"> a </w:t>
      </w:r>
      <w:r w:rsidR="0071710F" w:rsidRPr="00844445">
        <w:rPr>
          <w:b/>
          <w:bCs/>
        </w:rPr>
        <w:t>b)</w:t>
      </w:r>
      <w:r w:rsidRPr="00844445">
        <w:rPr>
          <w:b/>
          <w:bCs/>
        </w:rPr>
        <w:t xml:space="preserve">, </w:t>
      </w:r>
      <w:r w:rsidR="00E26177" w:rsidRPr="00844445">
        <w:rPr>
          <w:b/>
          <w:bCs/>
        </w:rPr>
        <w:t xml:space="preserve">čl. II. bod. a), čl. V. bod. a), čl. VI. bod d) a e) a čl. IX. bod d) </w:t>
      </w:r>
      <w:r w:rsidRPr="00844445">
        <w:rPr>
          <w:b/>
          <w:bCs/>
        </w:rPr>
        <w:t xml:space="preserve">do predloženej </w:t>
      </w:r>
      <w:r w:rsidR="00E26177" w:rsidRPr="00844445">
        <w:rPr>
          <w:b/>
          <w:bCs/>
        </w:rPr>
        <w:t>nájomnej</w:t>
      </w:r>
      <w:r w:rsidRPr="00844445">
        <w:rPr>
          <w:b/>
          <w:bCs/>
        </w:rPr>
        <w:t xml:space="preserve"> zmluvy:</w:t>
      </w:r>
    </w:p>
    <w:p w14:paraId="518EBA2F" w14:textId="77777777" w:rsidR="00925A47" w:rsidRPr="00844445" w:rsidRDefault="00925A47" w:rsidP="00925A47">
      <w:pPr>
        <w:jc w:val="both"/>
        <w:rPr>
          <w:b/>
        </w:rPr>
      </w:pPr>
    </w:p>
    <w:bookmarkEnd w:id="0"/>
    <w:p w14:paraId="32E6A373" w14:textId="77777777" w:rsidR="0071710F" w:rsidRPr="00844445" w:rsidRDefault="0071710F" w:rsidP="0071710F">
      <w:pPr>
        <w:autoSpaceDE w:val="0"/>
        <w:autoSpaceDN w:val="0"/>
        <w:adjustRightInd w:val="0"/>
        <w:jc w:val="center"/>
        <w:rPr>
          <w:rFonts w:eastAsiaTheme="minorHAnsi"/>
          <w:b/>
          <w:bCs/>
          <w:color w:val="000000"/>
          <w:lang w:eastAsia="en-US"/>
        </w:rPr>
      </w:pPr>
    </w:p>
    <w:p w14:paraId="55194798" w14:textId="77777777" w:rsidR="0071710F" w:rsidRPr="00844445" w:rsidRDefault="0071710F" w:rsidP="0071710F">
      <w:pPr>
        <w:pStyle w:val="Standard"/>
        <w:pBdr>
          <w:top w:val="single" w:sz="4" w:space="1" w:color="000001"/>
          <w:left w:val="single" w:sz="4" w:space="4" w:color="000001"/>
          <w:bottom w:val="single" w:sz="4" w:space="0" w:color="000001"/>
          <w:right w:val="single" w:sz="4" w:space="4" w:color="000001"/>
        </w:pBdr>
        <w:jc w:val="center"/>
      </w:pPr>
      <w:bookmarkStart w:id="3" w:name="_Hlk57184252"/>
      <w:r w:rsidRPr="00844445">
        <w:rPr>
          <w:b/>
        </w:rPr>
        <w:t>Nájomná zmluva</w:t>
      </w:r>
    </w:p>
    <w:p w14:paraId="45DC83BC" w14:textId="77777777" w:rsidR="0071710F" w:rsidRPr="00844445" w:rsidRDefault="0071710F" w:rsidP="0071710F">
      <w:pPr>
        <w:pStyle w:val="Standard"/>
        <w:pBdr>
          <w:top w:val="single" w:sz="4" w:space="1" w:color="000001"/>
          <w:left w:val="single" w:sz="4" w:space="4" w:color="000001"/>
          <w:bottom w:val="single" w:sz="4" w:space="0" w:color="000001"/>
          <w:right w:val="single" w:sz="4" w:space="4" w:color="000001"/>
        </w:pBdr>
        <w:jc w:val="center"/>
        <w:rPr>
          <w:b/>
          <w:lang w:val="en-US"/>
        </w:rPr>
      </w:pPr>
      <w:r w:rsidRPr="00844445">
        <w:rPr>
          <w:b/>
        </w:rPr>
        <w:t>(prenájom hnuteľnej veci</w:t>
      </w:r>
      <w:r w:rsidRPr="00844445">
        <w:rPr>
          <w:b/>
          <w:lang w:val="en-US"/>
        </w:rPr>
        <w:t>)</w:t>
      </w:r>
    </w:p>
    <w:p w14:paraId="37B6A441" w14:textId="77777777" w:rsidR="0071710F" w:rsidRPr="00844445" w:rsidRDefault="0071710F" w:rsidP="0071710F">
      <w:pPr>
        <w:pStyle w:val="Standard"/>
        <w:pBdr>
          <w:top w:val="single" w:sz="4" w:space="1" w:color="000001"/>
          <w:left w:val="single" w:sz="4" w:space="4" w:color="000001"/>
          <w:bottom w:val="single" w:sz="4" w:space="0" w:color="000001"/>
          <w:right w:val="single" w:sz="4" w:space="4" w:color="000001"/>
        </w:pBdr>
        <w:jc w:val="center"/>
        <w:rPr>
          <w:b/>
          <w:lang w:val="en-US"/>
        </w:rPr>
      </w:pPr>
      <w:r w:rsidRPr="00844445">
        <w:rPr>
          <w:b/>
          <w:lang w:val="en-US"/>
        </w:rPr>
        <w:t xml:space="preserve">č. </w:t>
      </w:r>
      <w:proofErr w:type="gramStart"/>
      <w:r w:rsidRPr="00844445">
        <w:rPr>
          <w:b/>
          <w:lang w:val="en-US"/>
        </w:rPr>
        <w:t>…..</w:t>
      </w:r>
      <w:proofErr w:type="gramEnd"/>
      <w:r w:rsidRPr="00844445">
        <w:rPr>
          <w:b/>
          <w:lang w:val="en-US"/>
        </w:rPr>
        <w:t xml:space="preserve"> / …..</w:t>
      </w:r>
    </w:p>
    <w:p w14:paraId="74C82D19" w14:textId="77777777" w:rsidR="0071710F" w:rsidRPr="00844445" w:rsidRDefault="0071710F" w:rsidP="0071710F">
      <w:pPr>
        <w:jc w:val="center"/>
      </w:pPr>
      <w:r w:rsidRPr="00844445">
        <w:t xml:space="preserve">uzatvorená podľa § 663 a </w:t>
      </w:r>
      <w:proofErr w:type="spellStart"/>
      <w:r w:rsidRPr="00844445">
        <w:t>nasl</w:t>
      </w:r>
      <w:proofErr w:type="spellEnd"/>
      <w:r w:rsidRPr="00844445">
        <w:t xml:space="preserve">. zák. č. 40/1964 Zb. Občiansky zákonník </w:t>
      </w:r>
      <w:r w:rsidRPr="00844445">
        <w:rPr>
          <w:rFonts w:eastAsia="Calibri"/>
        </w:rPr>
        <w:t xml:space="preserve">a podľa § 489 a </w:t>
      </w:r>
      <w:proofErr w:type="spellStart"/>
      <w:r w:rsidRPr="00844445">
        <w:rPr>
          <w:rFonts w:eastAsia="Calibri"/>
        </w:rPr>
        <w:t>nasl</w:t>
      </w:r>
      <w:proofErr w:type="spellEnd"/>
      <w:r w:rsidRPr="00844445">
        <w:rPr>
          <w:rFonts w:eastAsia="Calibri"/>
        </w:rPr>
        <w:t>. zák. č. 513/1991 Zb. Obchodného zákonníka</w:t>
      </w:r>
      <w:r w:rsidRPr="00844445">
        <w:t xml:space="preserve">  a príslušných ustanovení zákona č. 513/1991 Zb. Obchodný zákonník</w:t>
      </w:r>
    </w:p>
    <w:p w14:paraId="3E770FF8" w14:textId="77777777" w:rsidR="0071710F" w:rsidRPr="00844445" w:rsidRDefault="0071710F" w:rsidP="0071710F">
      <w:pPr>
        <w:jc w:val="center"/>
      </w:pPr>
      <w:r w:rsidRPr="00844445">
        <w:t>(ďalej len „</w:t>
      </w:r>
      <w:r w:rsidRPr="00844445">
        <w:rPr>
          <w:b/>
        </w:rPr>
        <w:t>Zmluva</w:t>
      </w:r>
      <w:r w:rsidRPr="00844445">
        <w:t>“)</w:t>
      </w:r>
    </w:p>
    <w:p w14:paraId="78AC688B" w14:textId="77777777" w:rsidR="0071710F" w:rsidRPr="00844445" w:rsidRDefault="0071710F" w:rsidP="0071710F">
      <w:pPr>
        <w:jc w:val="center"/>
      </w:pPr>
    </w:p>
    <w:p w14:paraId="09339955" w14:textId="77777777" w:rsidR="0071710F" w:rsidRPr="00844445" w:rsidRDefault="0071710F" w:rsidP="0071710F">
      <w:pPr>
        <w:jc w:val="center"/>
      </w:pPr>
    </w:p>
    <w:p w14:paraId="1B8DF6AC" w14:textId="77777777" w:rsidR="0071710F" w:rsidRPr="00844445" w:rsidRDefault="0071710F" w:rsidP="0071710F">
      <w:pPr>
        <w:pStyle w:val="Standard"/>
        <w:tabs>
          <w:tab w:val="left" w:pos="2835"/>
        </w:tabs>
        <w:jc w:val="both"/>
        <w:rPr>
          <w:i/>
          <w:iCs/>
        </w:rPr>
      </w:pPr>
      <w:r w:rsidRPr="00844445">
        <w:rPr>
          <w:b/>
          <w:bCs/>
        </w:rPr>
        <w:t>Prenajímateľ:</w:t>
      </w:r>
      <w:r w:rsidRPr="00844445">
        <w:tab/>
      </w:r>
      <w:r w:rsidRPr="00844445">
        <w:rPr>
          <w:b/>
          <w:bCs/>
        </w:rPr>
        <w:t>....................................</w:t>
      </w:r>
      <w:r w:rsidRPr="00844445">
        <w:t xml:space="preserve"> </w:t>
      </w:r>
      <w:r w:rsidRPr="00844445">
        <w:rPr>
          <w:i/>
          <w:iCs/>
        </w:rPr>
        <w:t>(doplniť názov)</w:t>
      </w:r>
    </w:p>
    <w:p w14:paraId="303CDF14" w14:textId="77777777" w:rsidR="0071710F" w:rsidRPr="00844445" w:rsidRDefault="0071710F" w:rsidP="0071710F">
      <w:pPr>
        <w:pStyle w:val="Standard"/>
        <w:widowControl w:val="0"/>
        <w:tabs>
          <w:tab w:val="left" w:pos="2835"/>
        </w:tabs>
        <w:jc w:val="both"/>
      </w:pPr>
      <w:r w:rsidRPr="00844445">
        <w:t>sídlo:</w:t>
      </w:r>
      <w:r w:rsidRPr="00844445">
        <w:tab/>
      </w:r>
      <w:r w:rsidRPr="00844445">
        <w:rPr>
          <w:bCs/>
        </w:rPr>
        <w:t xml:space="preserve">...................................... </w:t>
      </w:r>
      <w:r w:rsidRPr="00844445">
        <w:rPr>
          <w:bCs/>
          <w:i/>
          <w:iCs/>
        </w:rPr>
        <w:t>(doplniť sídlo)</w:t>
      </w:r>
    </w:p>
    <w:p w14:paraId="2A46DDC1" w14:textId="77777777" w:rsidR="0071710F" w:rsidRPr="00844445" w:rsidRDefault="0071710F" w:rsidP="0071710F">
      <w:pPr>
        <w:pStyle w:val="Standard"/>
        <w:widowControl w:val="0"/>
        <w:tabs>
          <w:tab w:val="left" w:pos="2835"/>
        </w:tabs>
        <w:jc w:val="both"/>
      </w:pPr>
      <w:r w:rsidRPr="00844445">
        <w:t>IČO:</w:t>
      </w:r>
      <w:r w:rsidRPr="00844445">
        <w:tab/>
      </w:r>
      <w:r w:rsidRPr="00844445">
        <w:rPr>
          <w:bCs/>
        </w:rPr>
        <w:t xml:space="preserve">...................................... </w:t>
      </w:r>
      <w:r w:rsidRPr="00844445">
        <w:rPr>
          <w:bCs/>
          <w:i/>
          <w:iCs/>
        </w:rPr>
        <w:t>(doplniť)</w:t>
      </w:r>
    </w:p>
    <w:p w14:paraId="7BB606A2" w14:textId="77777777" w:rsidR="0071710F" w:rsidRPr="00844445" w:rsidRDefault="0071710F" w:rsidP="0071710F">
      <w:pPr>
        <w:pStyle w:val="Standard"/>
        <w:widowControl w:val="0"/>
        <w:tabs>
          <w:tab w:val="left" w:pos="2835"/>
        </w:tabs>
        <w:jc w:val="both"/>
      </w:pPr>
      <w:r w:rsidRPr="00844445">
        <w:t>DIČ:</w:t>
      </w:r>
      <w:r w:rsidRPr="00844445">
        <w:tab/>
      </w:r>
      <w:r w:rsidRPr="00844445">
        <w:rPr>
          <w:bCs/>
        </w:rPr>
        <w:t xml:space="preserve">...................................... </w:t>
      </w:r>
      <w:r w:rsidRPr="00844445">
        <w:rPr>
          <w:bCs/>
          <w:i/>
          <w:iCs/>
        </w:rPr>
        <w:t>(doplniť)</w:t>
      </w:r>
    </w:p>
    <w:p w14:paraId="112966AC" w14:textId="77777777" w:rsidR="0071710F" w:rsidRPr="00844445" w:rsidRDefault="0071710F" w:rsidP="0071710F">
      <w:pPr>
        <w:pStyle w:val="Standard"/>
        <w:widowControl w:val="0"/>
        <w:tabs>
          <w:tab w:val="left" w:pos="2835"/>
        </w:tabs>
        <w:jc w:val="both"/>
      </w:pPr>
      <w:r w:rsidRPr="00844445">
        <w:t>IČ pre DPH:</w:t>
      </w:r>
      <w:r w:rsidRPr="00844445">
        <w:tab/>
      </w:r>
      <w:r w:rsidRPr="00844445">
        <w:rPr>
          <w:bCs/>
        </w:rPr>
        <w:t xml:space="preserve">...................................... </w:t>
      </w:r>
      <w:r w:rsidRPr="00844445">
        <w:rPr>
          <w:bCs/>
          <w:i/>
          <w:iCs/>
        </w:rPr>
        <w:t>(doplniť)</w:t>
      </w:r>
    </w:p>
    <w:p w14:paraId="7C5484A9" w14:textId="77777777" w:rsidR="0071710F" w:rsidRPr="00844445" w:rsidRDefault="0071710F" w:rsidP="0071710F">
      <w:pPr>
        <w:pStyle w:val="Standard"/>
        <w:widowControl w:val="0"/>
        <w:tabs>
          <w:tab w:val="left" w:pos="2835"/>
        </w:tabs>
        <w:jc w:val="both"/>
      </w:pPr>
      <w:r w:rsidRPr="00844445">
        <w:t>bankové spojenie:</w:t>
      </w:r>
      <w:r w:rsidRPr="00844445">
        <w:tab/>
      </w:r>
      <w:r w:rsidRPr="00844445">
        <w:rPr>
          <w:bCs/>
        </w:rPr>
        <w:t xml:space="preserve">...................................... </w:t>
      </w:r>
      <w:r w:rsidRPr="00844445">
        <w:rPr>
          <w:bCs/>
          <w:i/>
          <w:iCs/>
        </w:rPr>
        <w:t>(doplniť finančný ústav)</w:t>
      </w:r>
    </w:p>
    <w:p w14:paraId="51723FBB" w14:textId="77777777" w:rsidR="0071710F" w:rsidRPr="00844445" w:rsidRDefault="0071710F" w:rsidP="0071710F">
      <w:pPr>
        <w:pStyle w:val="Standard"/>
        <w:widowControl w:val="0"/>
        <w:tabs>
          <w:tab w:val="left" w:pos="2835"/>
        </w:tabs>
        <w:jc w:val="both"/>
      </w:pPr>
      <w:r w:rsidRPr="00844445">
        <w:t>číslo účtu:</w:t>
      </w:r>
      <w:r w:rsidRPr="00844445">
        <w:tab/>
      </w:r>
      <w:r w:rsidRPr="00844445">
        <w:rPr>
          <w:bCs/>
        </w:rPr>
        <w:t xml:space="preserve">...................................... </w:t>
      </w:r>
      <w:r w:rsidRPr="00844445">
        <w:rPr>
          <w:bCs/>
          <w:i/>
          <w:iCs/>
        </w:rPr>
        <w:t>(doplniť číslo účtu vo formáte IBAN)</w:t>
      </w:r>
    </w:p>
    <w:p w14:paraId="2703B7FC" w14:textId="77777777" w:rsidR="0071710F" w:rsidRPr="00844445" w:rsidRDefault="0071710F" w:rsidP="0071710F">
      <w:pPr>
        <w:pStyle w:val="Standard"/>
        <w:tabs>
          <w:tab w:val="left" w:pos="2835"/>
        </w:tabs>
        <w:jc w:val="both"/>
        <w:rPr>
          <w:color w:val="auto"/>
        </w:rPr>
      </w:pPr>
      <w:proofErr w:type="spellStart"/>
      <w:r w:rsidRPr="00844445">
        <w:rPr>
          <w:color w:val="auto"/>
        </w:rPr>
        <w:t>zast</w:t>
      </w:r>
      <w:proofErr w:type="spellEnd"/>
      <w:r w:rsidRPr="00844445">
        <w:rPr>
          <w:color w:val="auto"/>
        </w:rPr>
        <w:t>. štatutárnym orgánom:</w:t>
      </w:r>
      <w:r w:rsidRPr="00844445">
        <w:rPr>
          <w:color w:val="auto"/>
        </w:rPr>
        <w:tab/>
      </w:r>
      <w:r w:rsidRPr="00844445">
        <w:rPr>
          <w:bCs/>
        </w:rPr>
        <w:t xml:space="preserve">...................................... </w:t>
      </w:r>
      <w:r w:rsidRPr="00844445">
        <w:rPr>
          <w:bCs/>
          <w:i/>
          <w:iCs/>
        </w:rPr>
        <w:t>(doplniť)</w:t>
      </w:r>
    </w:p>
    <w:p w14:paraId="54B60A39" w14:textId="77777777" w:rsidR="0071710F" w:rsidRPr="00844445" w:rsidRDefault="0071710F" w:rsidP="0071710F">
      <w:pPr>
        <w:pStyle w:val="Standard"/>
        <w:widowControl w:val="0"/>
        <w:jc w:val="both"/>
      </w:pPr>
      <w:r w:rsidRPr="00844445">
        <w:t xml:space="preserve">Spoločnosť zapísaná v Obchodnom registri ............... súdu .........., oddiel: .........., vložka číslo .......... . </w:t>
      </w:r>
      <w:r w:rsidRPr="00844445">
        <w:rPr>
          <w:i/>
          <w:iCs/>
        </w:rPr>
        <w:t>(doplniť)</w:t>
      </w:r>
    </w:p>
    <w:p w14:paraId="66B31814" w14:textId="77777777" w:rsidR="0071710F" w:rsidRPr="00844445" w:rsidRDefault="0071710F" w:rsidP="0071710F">
      <w:pPr>
        <w:pStyle w:val="Standard"/>
        <w:ind w:right="900"/>
        <w:jc w:val="both"/>
      </w:pPr>
      <w:r w:rsidRPr="00844445">
        <w:t>ďalej len „prenajímateľ“</w:t>
      </w:r>
    </w:p>
    <w:p w14:paraId="7FAF9C44" w14:textId="77777777" w:rsidR="0071710F" w:rsidRPr="00844445" w:rsidRDefault="0071710F" w:rsidP="0071710F">
      <w:pPr>
        <w:pStyle w:val="Standard"/>
        <w:ind w:right="900"/>
        <w:jc w:val="both"/>
        <w:rPr>
          <w:b/>
        </w:rPr>
      </w:pPr>
    </w:p>
    <w:p w14:paraId="0F0AD737" w14:textId="77777777" w:rsidR="0071710F" w:rsidRPr="00844445" w:rsidRDefault="0071710F" w:rsidP="0071710F">
      <w:pPr>
        <w:pStyle w:val="Standard"/>
        <w:ind w:right="900"/>
        <w:jc w:val="both"/>
        <w:rPr>
          <w:b/>
        </w:rPr>
      </w:pPr>
      <w:r w:rsidRPr="00844445">
        <w:rPr>
          <w:b/>
        </w:rPr>
        <w:t>a</w:t>
      </w:r>
    </w:p>
    <w:p w14:paraId="2DEF0BDC" w14:textId="77777777" w:rsidR="0071710F" w:rsidRPr="00844445" w:rsidRDefault="0071710F" w:rsidP="0071710F">
      <w:pPr>
        <w:pStyle w:val="Standard"/>
        <w:ind w:right="900"/>
        <w:jc w:val="both"/>
      </w:pPr>
    </w:p>
    <w:p w14:paraId="46A6B736" w14:textId="77777777" w:rsidR="0071710F" w:rsidRPr="00844445" w:rsidRDefault="0071710F" w:rsidP="0071710F">
      <w:pPr>
        <w:pStyle w:val="Standard"/>
        <w:tabs>
          <w:tab w:val="left" w:pos="2835"/>
        </w:tabs>
        <w:ind w:right="900"/>
        <w:jc w:val="both"/>
      </w:pPr>
      <w:r w:rsidRPr="00844445">
        <w:rPr>
          <w:b/>
        </w:rPr>
        <w:t>Nájomca:</w:t>
      </w:r>
      <w:r w:rsidRPr="00844445">
        <w:rPr>
          <w:b/>
        </w:rPr>
        <w:tab/>
        <w:t>Univerzitná nemocnica Martin</w:t>
      </w:r>
    </w:p>
    <w:p w14:paraId="04CF669E" w14:textId="77777777" w:rsidR="0071710F" w:rsidRPr="00844445" w:rsidRDefault="0071710F" w:rsidP="0071710F">
      <w:pPr>
        <w:pStyle w:val="Standard"/>
        <w:tabs>
          <w:tab w:val="left" w:pos="2835"/>
        </w:tabs>
        <w:jc w:val="both"/>
      </w:pPr>
      <w:r w:rsidRPr="00844445">
        <w:t>sídlo:</w:t>
      </w:r>
      <w:r w:rsidRPr="00844445">
        <w:tab/>
        <w:t>Kollárova 2, 036 59 Martin</w:t>
      </w:r>
    </w:p>
    <w:p w14:paraId="23A06044" w14:textId="77777777" w:rsidR="0071710F" w:rsidRPr="00844445" w:rsidRDefault="0071710F" w:rsidP="0071710F">
      <w:pPr>
        <w:pStyle w:val="Standard"/>
        <w:tabs>
          <w:tab w:val="left" w:pos="2835"/>
        </w:tabs>
        <w:jc w:val="both"/>
      </w:pPr>
      <w:r w:rsidRPr="00844445">
        <w:t>IČO:</w:t>
      </w:r>
      <w:r w:rsidRPr="00844445">
        <w:tab/>
        <w:t>00365327</w:t>
      </w:r>
    </w:p>
    <w:p w14:paraId="5A99D244" w14:textId="77777777" w:rsidR="0071710F" w:rsidRPr="00844445" w:rsidRDefault="0071710F" w:rsidP="0071710F">
      <w:pPr>
        <w:pStyle w:val="Standard"/>
        <w:widowControl w:val="0"/>
        <w:tabs>
          <w:tab w:val="left" w:pos="2835"/>
        </w:tabs>
        <w:jc w:val="both"/>
      </w:pPr>
      <w:r w:rsidRPr="00844445">
        <w:t>DIČ:</w:t>
      </w:r>
      <w:r w:rsidRPr="00844445">
        <w:tab/>
        <w:t>2020598019</w:t>
      </w:r>
    </w:p>
    <w:p w14:paraId="5A245211" w14:textId="77777777" w:rsidR="0071710F" w:rsidRPr="00844445" w:rsidRDefault="0071710F" w:rsidP="0071710F">
      <w:pPr>
        <w:pStyle w:val="Standard"/>
        <w:widowControl w:val="0"/>
        <w:tabs>
          <w:tab w:val="left" w:pos="2835"/>
        </w:tabs>
        <w:jc w:val="both"/>
      </w:pPr>
      <w:r w:rsidRPr="00844445">
        <w:t>IČ pre DPH:</w:t>
      </w:r>
      <w:r w:rsidRPr="00844445">
        <w:tab/>
        <w:t>SK2020598019</w:t>
      </w:r>
    </w:p>
    <w:p w14:paraId="3E6D4E70" w14:textId="77777777" w:rsidR="0071710F" w:rsidRPr="00844445" w:rsidRDefault="0071710F" w:rsidP="0071710F">
      <w:pPr>
        <w:tabs>
          <w:tab w:val="left" w:pos="2835"/>
        </w:tabs>
        <w:autoSpaceDE w:val="0"/>
        <w:adjustRightInd w:val="0"/>
        <w:jc w:val="both"/>
      </w:pPr>
      <w:r w:rsidRPr="00844445">
        <w:t>V zastúpení:</w:t>
      </w:r>
      <w:r w:rsidRPr="00844445">
        <w:tab/>
        <w:t xml:space="preserve">MUDr. Ján </w:t>
      </w:r>
      <w:proofErr w:type="spellStart"/>
      <w:r w:rsidRPr="00844445">
        <w:t>Mikler</w:t>
      </w:r>
      <w:proofErr w:type="spellEnd"/>
      <w:r w:rsidRPr="00844445">
        <w:t>, PhD., MPH – riaditeľ</w:t>
      </w:r>
    </w:p>
    <w:p w14:paraId="0266E69F" w14:textId="77777777" w:rsidR="0071710F" w:rsidRPr="00844445" w:rsidRDefault="0071710F" w:rsidP="0071710F">
      <w:pPr>
        <w:pStyle w:val="Zkladntext"/>
        <w:tabs>
          <w:tab w:val="left" w:pos="2835"/>
        </w:tabs>
      </w:pPr>
      <w:r w:rsidRPr="00844445">
        <w:t>Bankové spojenie:</w:t>
      </w:r>
      <w:r w:rsidRPr="00844445">
        <w:tab/>
        <w:t>Štátna pokladnica</w:t>
      </w:r>
    </w:p>
    <w:p w14:paraId="40AA23A0" w14:textId="77777777" w:rsidR="0071710F" w:rsidRPr="00844445" w:rsidRDefault="0071710F" w:rsidP="0071710F">
      <w:pPr>
        <w:pStyle w:val="Zkladntext"/>
        <w:tabs>
          <w:tab w:val="left" w:pos="2835"/>
        </w:tabs>
      </w:pPr>
      <w:r w:rsidRPr="00844445">
        <w:t>Číslo účtu:</w:t>
      </w:r>
      <w:r w:rsidRPr="00844445">
        <w:tab/>
        <w:t>7000281377/8180</w:t>
      </w:r>
    </w:p>
    <w:p w14:paraId="5A257E01" w14:textId="77777777" w:rsidR="0071710F" w:rsidRPr="00844445" w:rsidRDefault="0071710F" w:rsidP="0071710F">
      <w:pPr>
        <w:pStyle w:val="Zkladntext"/>
        <w:tabs>
          <w:tab w:val="left" w:pos="2835"/>
        </w:tabs>
      </w:pPr>
      <w:r w:rsidRPr="00844445">
        <w:t xml:space="preserve">IBAN: </w:t>
      </w:r>
      <w:r w:rsidRPr="00844445">
        <w:tab/>
        <w:t>SK84 8180 0000 0070 0028 1377</w:t>
      </w:r>
    </w:p>
    <w:p w14:paraId="6B5FC4C7" w14:textId="77777777" w:rsidR="0071710F" w:rsidRPr="00844445" w:rsidRDefault="0071710F" w:rsidP="0071710F">
      <w:pPr>
        <w:pStyle w:val="Zkladntext"/>
        <w:tabs>
          <w:tab w:val="left" w:pos="2835"/>
        </w:tabs>
      </w:pPr>
      <w:r w:rsidRPr="00844445">
        <w:t>BIC/SWIFT:</w:t>
      </w:r>
      <w:r w:rsidRPr="00844445">
        <w:tab/>
        <w:t>SPSRSKBAXXX</w:t>
      </w:r>
    </w:p>
    <w:p w14:paraId="540CED05" w14:textId="77777777" w:rsidR="0071710F" w:rsidRPr="00844445" w:rsidRDefault="0071710F" w:rsidP="0071710F">
      <w:pPr>
        <w:pStyle w:val="Standard"/>
        <w:jc w:val="both"/>
      </w:pPr>
      <w:r w:rsidRPr="00844445">
        <w:t>ďalej len „nájomca“</w:t>
      </w:r>
    </w:p>
    <w:p w14:paraId="0EEDB3DC" w14:textId="77777777" w:rsidR="0071710F" w:rsidRPr="00844445" w:rsidRDefault="0071710F" w:rsidP="0071710F">
      <w:pPr>
        <w:pStyle w:val="Standard"/>
        <w:jc w:val="both"/>
        <w:rPr>
          <w:b/>
        </w:rPr>
      </w:pPr>
    </w:p>
    <w:p w14:paraId="5019A6A2" w14:textId="77777777" w:rsidR="0071710F" w:rsidRPr="00844445" w:rsidRDefault="0071710F" w:rsidP="0071710F">
      <w:pPr>
        <w:pStyle w:val="Standard"/>
        <w:jc w:val="both"/>
      </w:pPr>
      <w:r w:rsidRPr="00844445">
        <w:t>ďalej len „zmluvné strany“ sa dohodli na uzatvorení nájomnej zmluvy ďalej len „zmluva“ s nasledovným obsahom</w:t>
      </w:r>
      <w:r w:rsidRPr="00844445">
        <w:rPr>
          <w:b/>
        </w:rPr>
        <w:t>:</w:t>
      </w:r>
    </w:p>
    <w:p w14:paraId="031A7909" w14:textId="77777777" w:rsidR="0071710F" w:rsidRPr="00844445" w:rsidRDefault="0071710F" w:rsidP="0071710F">
      <w:pPr>
        <w:pStyle w:val="Standard"/>
        <w:jc w:val="both"/>
        <w:rPr>
          <w:bCs/>
        </w:rPr>
      </w:pPr>
    </w:p>
    <w:p w14:paraId="29A1FC21" w14:textId="77777777" w:rsidR="0071710F" w:rsidRPr="00844445" w:rsidRDefault="0071710F" w:rsidP="0071710F">
      <w:pPr>
        <w:pStyle w:val="Standard"/>
        <w:jc w:val="both"/>
        <w:rPr>
          <w:bCs/>
        </w:rPr>
      </w:pPr>
    </w:p>
    <w:p w14:paraId="465237C3" w14:textId="77777777" w:rsidR="0071710F" w:rsidRPr="00844445" w:rsidRDefault="0071710F" w:rsidP="0071710F">
      <w:pPr>
        <w:pStyle w:val="Standard"/>
        <w:keepNext/>
        <w:jc w:val="center"/>
      </w:pPr>
      <w:r w:rsidRPr="00844445">
        <w:rPr>
          <w:b/>
        </w:rPr>
        <w:t>Článok I.</w:t>
      </w:r>
    </w:p>
    <w:p w14:paraId="5B32000A" w14:textId="77777777" w:rsidR="0071710F" w:rsidRPr="00844445" w:rsidRDefault="0071710F" w:rsidP="0071710F">
      <w:pPr>
        <w:pStyle w:val="Standard"/>
        <w:keepNext/>
        <w:jc w:val="center"/>
        <w:rPr>
          <w:b/>
        </w:rPr>
      </w:pPr>
      <w:r w:rsidRPr="00844445">
        <w:rPr>
          <w:b/>
        </w:rPr>
        <w:t>Úvodné ustanovenie</w:t>
      </w:r>
    </w:p>
    <w:p w14:paraId="2838756C" w14:textId="77777777" w:rsidR="0071710F" w:rsidRPr="00844445" w:rsidRDefault="0071710F" w:rsidP="0071710F">
      <w:pPr>
        <w:pStyle w:val="Standard"/>
        <w:jc w:val="both"/>
      </w:pPr>
      <w:r w:rsidRPr="00844445">
        <w:t>Prenajímateľ je obchodnou spoločnosťou, ktorá sa zaoberá zabezpečovaním a dodávkou zdravotníckej techniky.</w:t>
      </w:r>
    </w:p>
    <w:p w14:paraId="18FD7865" w14:textId="77777777" w:rsidR="0071710F" w:rsidRPr="00844445" w:rsidRDefault="0071710F" w:rsidP="0071710F">
      <w:pPr>
        <w:pStyle w:val="Standard"/>
        <w:ind w:left="426" w:hanging="426"/>
        <w:jc w:val="both"/>
        <w:rPr>
          <w:b/>
        </w:rPr>
      </w:pPr>
    </w:p>
    <w:p w14:paraId="4F006B18" w14:textId="77777777" w:rsidR="0071710F" w:rsidRPr="00844445" w:rsidRDefault="0071710F" w:rsidP="0071710F">
      <w:pPr>
        <w:pStyle w:val="Standard"/>
        <w:ind w:left="426" w:hanging="426"/>
        <w:jc w:val="both"/>
        <w:rPr>
          <w:b/>
        </w:rPr>
      </w:pPr>
      <w:r w:rsidRPr="00844445">
        <w:rPr>
          <w:b/>
        </w:rPr>
        <w:lastRenderedPageBreak/>
        <w:t>Predmet zmluvy</w:t>
      </w:r>
    </w:p>
    <w:tbl>
      <w:tblPr>
        <w:tblW w:w="5015" w:type="pct"/>
        <w:tblInd w:w="-142" w:type="dxa"/>
        <w:tblLayout w:type="fixed"/>
        <w:tblCellMar>
          <w:left w:w="10" w:type="dxa"/>
          <w:right w:w="10" w:type="dxa"/>
        </w:tblCellMar>
        <w:tblLook w:val="0000" w:firstRow="0" w:lastRow="0" w:firstColumn="0" w:lastColumn="0" w:noHBand="0" w:noVBand="0"/>
      </w:tblPr>
      <w:tblGrid>
        <w:gridCol w:w="542"/>
        <w:gridCol w:w="8555"/>
      </w:tblGrid>
      <w:tr w:rsidR="0071710F" w:rsidRPr="00844445" w14:paraId="0664FF9E" w14:textId="77777777" w:rsidTr="00266684">
        <w:tc>
          <w:tcPr>
            <w:tcW w:w="566" w:type="dxa"/>
            <w:tcMar>
              <w:top w:w="0" w:type="dxa"/>
              <w:left w:w="113" w:type="dxa"/>
              <w:bottom w:w="0" w:type="dxa"/>
              <w:right w:w="108" w:type="dxa"/>
            </w:tcMar>
          </w:tcPr>
          <w:p w14:paraId="5E195E98" w14:textId="77777777" w:rsidR="0071710F" w:rsidRPr="00844445" w:rsidRDefault="0071710F" w:rsidP="00266684">
            <w:pPr>
              <w:pStyle w:val="Standard"/>
              <w:jc w:val="both"/>
            </w:pPr>
            <w:r w:rsidRPr="00844445">
              <w:t>a)</w:t>
            </w:r>
          </w:p>
        </w:tc>
        <w:tc>
          <w:tcPr>
            <w:tcW w:w="9215" w:type="dxa"/>
            <w:tcMar>
              <w:top w:w="0" w:type="dxa"/>
              <w:left w:w="113" w:type="dxa"/>
              <w:bottom w:w="0" w:type="dxa"/>
              <w:right w:w="108" w:type="dxa"/>
            </w:tcMar>
          </w:tcPr>
          <w:p w14:paraId="0E4ED61F" w14:textId="77777777" w:rsidR="0071710F" w:rsidRPr="00844445" w:rsidRDefault="0071710F" w:rsidP="00266684">
            <w:pPr>
              <w:pStyle w:val="Standard"/>
              <w:jc w:val="both"/>
            </w:pPr>
            <w:r w:rsidRPr="00844445">
              <w:rPr>
                <w:rFonts w:eastAsia="F"/>
                <w:color w:val="00000A"/>
              </w:rPr>
              <w:t>Predmetom tejto zmluvy je prenájom veci – medicínskej techniky:</w:t>
            </w:r>
          </w:p>
          <w:p w14:paraId="01792221" w14:textId="77777777" w:rsidR="0071710F" w:rsidRPr="00844445" w:rsidRDefault="0071710F" w:rsidP="00266684">
            <w:pPr>
              <w:autoSpaceDE w:val="0"/>
              <w:adjustRightInd w:val="0"/>
              <w:jc w:val="both"/>
            </w:pPr>
            <w:r w:rsidRPr="00844445">
              <w:rPr>
                <w:b/>
              </w:rPr>
              <w:t xml:space="preserve">1 kus </w:t>
            </w:r>
            <w:proofErr w:type="spellStart"/>
            <w:r w:rsidRPr="00844445">
              <w:rPr>
                <w:b/>
              </w:rPr>
              <w:t>kraniálnej</w:t>
            </w:r>
            <w:proofErr w:type="spellEnd"/>
            <w:r w:rsidRPr="00844445">
              <w:rPr>
                <w:b/>
              </w:rPr>
              <w:t xml:space="preserve"> navigácie ...................................... </w:t>
            </w:r>
            <w:r w:rsidRPr="00844445">
              <w:rPr>
                <w:bCs/>
                <w:i/>
                <w:iCs/>
              </w:rPr>
              <w:t>(doplniť názov / typ zariadenia)</w:t>
            </w:r>
            <w:r w:rsidRPr="00844445">
              <w:rPr>
                <w:bCs/>
              </w:rPr>
              <w:t xml:space="preserve"> v špecifikácii podľa ponuky predloženej vo verejnom obstarávaní (</w:t>
            </w:r>
            <w:r w:rsidRPr="00844445">
              <w:t xml:space="preserve">ďalej len „medicínska technika“ alebo „predmet nájmu“), </w:t>
            </w:r>
            <w:r w:rsidRPr="00844445">
              <w:rPr>
                <w:rFonts w:eastAsia="F"/>
              </w:rPr>
              <w:t xml:space="preserve">ktorú prenajímateľ </w:t>
            </w:r>
            <w:r w:rsidRPr="00844445">
              <w:t>prenecháva nájomcovi do odplatného užívania po dobu stanovenú podľa tejto zmluvy. Nájomca je oprávnený predmet nájmu odplatne užívať spôsobom dohodnutým v tejto zmluve a zaplatiť prenajímateľovi nájomné v zmysle tejto zmluvy, pričom mu vzniká právo na kúpu prenajatej veci za podmienok stanovených v tejto zmluve.</w:t>
            </w:r>
          </w:p>
          <w:p w14:paraId="1F1F0EAD" w14:textId="77777777" w:rsidR="0071710F" w:rsidRPr="00844445" w:rsidRDefault="0071710F" w:rsidP="00266684">
            <w:pPr>
              <w:autoSpaceDE w:val="0"/>
              <w:adjustRightInd w:val="0"/>
              <w:jc w:val="both"/>
            </w:pPr>
            <w:r w:rsidRPr="00844445">
              <w:t>Rok výroby predmetu nájmu nebude starší ako 2021.</w:t>
            </w:r>
          </w:p>
          <w:p w14:paraId="0582CFA7" w14:textId="77777777" w:rsidR="0071710F" w:rsidRPr="00844445" w:rsidRDefault="0071710F" w:rsidP="00266684">
            <w:pPr>
              <w:pStyle w:val="Standard"/>
              <w:jc w:val="both"/>
            </w:pPr>
          </w:p>
        </w:tc>
      </w:tr>
      <w:tr w:rsidR="0071710F" w:rsidRPr="00844445" w14:paraId="05249D4D" w14:textId="77777777" w:rsidTr="00266684">
        <w:tc>
          <w:tcPr>
            <w:tcW w:w="566" w:type="dxa"/>
            <w:tcMar>
              <w:top w:w="0" w:type="dxa"/>
              <w:left w:w="113" w:type="dxa"/>
              <w:bottom w:w="0" w:type="dxa"/>
              <w:right w:w="108" w:type="dxa"/>
            </w:tcMar>
          </w:tcPr>
          <w:p w14:paraId="6BAF063B" w14:textId="77777777" w:rsidR="0071710F" w:rsidRPr="00844445" w:rsidRDefault="0071710F" w:rsidP="00266684">
            <w:pPr>
              <w:pStyle w:val="Standard"/>
              <w:jc w:val="both"/>
            </w:pPr>
            <w:r w:rsidRPr="00844445">
              <w:t>b)</w:t>
            </w:r>
          </w:p>
        </w:tc>
        <w:tc>
          <w:tcPr>
            <w:tcW w:w="9215" w:type="dxa"/>
            <w:tcMar>
              <w:top w:w="0" w:type="dxa"/>
              <w:left w:w="113" w:type="dxa"/>
              <w:bottom w:w="0" w:type="dxa"/>
              <w:right w:w="108" w:type="dxa"/>
            </w:tcMar>
          </w:tcPr>
          <w:p w14:paraId="348F05F9" w14:textId="77777777" w:rsidR="0071710F" w:rsidRPr="00844445" w:rsidRDefault="0071710F" w:rsidP="00266684">
            <w:pPr>
              <w:pStyle w:val="Standard"/>
              <w:keepNext/>
              <w:ind w:left="17"/>
              <w:jc w:val="both"/>
              <w:rPr>
                <w:b/>
              </w:rPr>
            </w:pPr>
            <w:r w:rsidRPr="00844445">
              <w:rPr>
                <w:b/>
              </w:rPr>
              <w:t>Výrobcom medicínskej techniky je: ......................................</w:t>
            </w:r>
            <w:r w:rsidRPr="00844445">
              <w:rPr>
                <w:bCs/>
              </w:rPr>
              <w:t xml:space="preserve"> </w:t>
            </w:r>
            <w:r w:rsidRPr="00844445">
              <w:rPr>
                <w:bCs/>
                <w:i/>
                <w:iCs/>
              </w:rPr>
              <w:t>(doplniť názov výrobcu)</w:t>
            </w:r>
          </w:p>
          <w:p w14:paraId="6DE4FF57" w14:textId="77777777" w:rsidR="0071710F" w:rsidRPr="00844445" w:rsidRDefault="0071710F" w:rsidP="00266684">
            <w:pPr>
              <w:pStyle w:val="Standard"/>
              <w:jc w:val="both"/>
            </w:pPr>
          </w:p>
        </w:tc>
      </w:tr>
      <w:tr w:rsidR="0071710F" w:rsidRPr="00844445" w14:paraId="221E8750" w14:textId="77777777" w:rsidTr="00266684">
        <w:tc>
          <w:tcPr>
            <w:tcW w:w="566" w:type="dxa"/>
            <w:tcMar>
              <w:top w:w="0" w:type="dxa"/>
              <w:left w:w="113" w:type="dxa"/>
              <w:bottom w:w="0" w:type="dxa"/>
              <w:right w:w="108" w:type="dxa"/>
            </w:tcMar>
          </w:tcPr>
          <w:p w14:paraId="68B34DA4" w14:textId="77777777" w:rsidR="0071710F" w:rsidRPr="00844445" w:rsidRDefault="0071710F" w:rsidP="00266684">
            <w:pPr>
              <w:pStyle w:val="Standard"/>
              <w:jc w:val="both"/>
            </w:pPr>
            <w:r w:rsidRPr="00844445">
              <w:t>c)</w:t>
            </w:r>
          </w:p>
        </w:tc>
        <w:tc>
          <w:tcPr>
            <w:tcW w:w="9215" w:type="dxa"/>
            <w:tcMar>
              <w:top w:w="0" w:type="dxa"/>
              <w:left w:w="113" w:type="dxa"/>
              <w:bottom w:w="0" w:type="dxa"/>
              <w:right w:w="108" w:type="dxa"/>
            </w:tcMar>
          </w:tcPr>
          <w:p w14:paraId="41B66F09" w14:textId="77777777" w:rsidR="0071710F" w:rsidRPr="00844445" w:rsidRDefault="0071710F" w:rsidP="00266684">
            <w:pPr>
              <w:pStyle w:val="Standard"/>
              <w:keepNext/>
              <w:ind w:left="17"/>
              <w:jc w:val="both"/>
            </w:pPr>
            <w:r w:rsidRPr="00844445">
              <w:t>Prenajímateľ zodpovedá za to, že predmet nájmu je dodaný v súlade s touto zmluvou, v súlade s ponukou predloženou vo verejnom obstarávaní a spĺňa všetky požadované kvalitatívne parametre a vlastnosti uvedené v špecifikácii, a že predmet nájmu vyhovuje požiadavkám technických noriem a všeobecne záväzných právnych noriem.</w:t>
            </w:r>
          </w:p>
          <w:p w14:paraId="0ECE79AC" w14:textId="77777777" w:rsidR="0071710F" w:rsidRPr="00844445" w:rsidRDefault="0071710F" w:rsidP="00266684">
            <w:pPr>
              <w:pStyle w:val="Standard"/>
              <w:keepNext/>
              <w:ind w:left="17"/>
              <w:jc w:val="both"/>
            </w:pPr>
          </w:p>
        </w:tc>
      </w:tr>
      <w:tr w:rsidR="0071710F" w:rsidRPr="00844445" w14:paraId="31F9294D" w14:textId="77777777" w:rsidTr="00266684">
        <w:tc>
          <w:tcPr>
            <w:tcW w:w="566" w:type="dxa"/>
            <w:tcMar>
              <w:top w:w="0" w:type="dxa"/>
              <w:left w:w="113" w:type="dxa"/>
              <w:bottom w:w="0" w:type="dxa"/>
              <w:right w:w="108" w:type="dxa"/>
            </w:tcMar>
          </w:tcPr>
          <w:p w14:paraId="0839DB03" w14:textId="77777777" w:rsidR="0071710F" w:rsidRPr="00844445" w:rsidRDefault="0071710F" w:rsidP="00266684">
            <w:pPr>
              <w:pStyle w:val="Standard"/>
              <w:jc w:val="both"/>
            </w:pPr>
            <w:r w:rsidRPr="00844445">
              <w:t>d)</w:t>
            </w:r>
          </w:p>
        </w:tc>
        <w:tc>
          <w:tcPr>
            <w:tcW w:w="9215" w:type="dxa"/>
            <w:tcMar>
              <w:top w:w="0" w:type="dxa"/>
              <w:left w:w="113" w:type="dxa"/>
              <w:bottom w:w="0" w:type="dxa"/>
              <w:right w:w="108" w:type="dxa"/>
            </w:tcMar>
          </w:tcPr>
          <w:p w14:paraId="2E93B87D" w14:textId="77777777" w:rsidR="0071710F" w:rsidRPr="00844445" w:rsidRDefault="0071710F" w:rsidP="00266684">
            <w:pPr>
              <w:pStyle w:val="Standard"/>
              <w:ind w:left="17"/>
              <w:jc w:val="both"/>
            </w:pPr>
            <w:r w:rsidRPr="00844445">
              <w:t>Prenajímateľ sa podpisom tejto zmluvy zaväzuje, že k predmetu nájmu (uvedenému v </w:t>
            </w:r>
            <w:r w:rsidRPr="00844445">
              <w:rPr>
                <w:color w:val="auto"/>
              </w:rPr>
              <w:t>ustanovení I. a) tohto</w:t>
            </w:r>
            <w:r w:rsidRPr="00844445">
              <w:t xml:space="preserve"> článku zmluvy) zabezpečí pre nájomcu:</w:t>
            </w:r>
          </w:p>
          <w:p w14:paraId="7419684D" w14:textId="77777777" w:rsidR="0071710F" w:rsidRPr="00844445" w:rsidRDefault="0071710F">
            <w:pPr>
              <w:pStyle w:val="Standard"/>
              <w:numPr>
                <w:ilvl w:val="0"/>
                <w:numId w:val="19"/>
              </w:numPr>
              <w:jc w:val="both"/>
            </w:pPr>
            <w:r w:rsidRPr="00844445">
              <w:t>inštaláciu (montáž),</w:t>
            </w:r>
          </w:p>
          <w:p w14:paraId="0DC34A76" w14:textId="77777777" w:rsidR="0071710F" w:rsidRPr="00844445" w:rsidRDefault="0071710F">
            <w:pPr>
              <w:pStyle w:val="Standard"/>
              <w:numPr>
                <w:ilvl w:val="0"/>
                <w:numId w:val="19"/>
              </w:numPr>
              <w:jc w:val="both"/>
            </w:pPr>
            <w:r w:rsidRPr="00844445">
              <w:t>odskúšanie,</w:t>
            </w:r>
          </w:p>
          <w:p w14:paraId="180C4758" w14:textId="77777777" w:rsidR="0071710F" w:rsidRPr="00844445" w:rsidRDefault="0071710F">
            <w:pPr>
              <w:pStyle w:val="Standard"/>
              <w:numPr>
                <w:ilvl w:val="0"/>
                <w:numId w:val="19"/>
              </w:numPr>
              <w:jc w:val="both"/>
            </w:pPr>
            <w:r w:rsidRPr="00844445">
              <w:t>odovzdá nájomcovi dokumentáciu dohodnutú v odseku e) článku I. zmluvy,</w:t>
            </w:r>
          </w:p>
          <w:p w14:paraId="2A19B078" w14:textId="77777777" w:rsidR="0071710F" w:rsidRPr="00844445" w:rsidRDefault="0071710F">
            <w:pPr>
              <w:pStyle w:val="Standard"/>
              <w:numPr>
                <w:ilvl w:val="0"/>
                <w:numId w:val="19"/>
              </w:numPr>
              <w:jc w:val="both"/>
            </w:pPr>
            <w:r w:rsidRPr="00844445">
              <w:t>po dobu trvania nájomnej zmluvy zabezpečí potrebnú servisnú starostlivosť a</w:t>
            </w:r>
          </w:p>
          <w:p w14:paraId="3693B998" w14:textId="77777777" w:rsidR="0071710F" w:rsidRPr="00844445" w:rsidRDefault="0071710F">
            <w:pPr>
              <w:pStyle w:val="Standard"/>
              <w:numPr>
                <w:ilvl w:val="0"/>
                <w:numId w:val="19"/>
              </w:numPr>
              <w:jc w:val="both"/>
            </w:pPr>
            <w:r w:rsidRPr="00844445">
              <w:t>zaškolí užívateľa – nájomcu (medicínsky personál a odborný technický personál) tejto medicínskej techniky podľa pokynu nájomcu.</w:t>
            </w:r>
          </w:p>
          <w:p w14:paraId="5C43D96E" w14:textId="77777777" w:rsidR="0071710F" w:rsidRPr="00844445" w:rsidRDefault="0071710F" w:rsidP="00266684">
            <w:pPr>
              <w:pStyle w:val="Standard"/>
              <w:ind w:left="17"/>
              <w:jc w:val="both"/>
            </w:pPr>
          </w:p>
        </w:tc>
      </w:tr>
      <w:tr w:rsidR="0071710F" w:rsidRPr="00844445" w14:paraId="7AD0C32C" w14:textId="77777777" w:rsidTr="00266684">
        <w:tc>
          <w:tcPr>
            <w:tcW w:w="566" w:type="dxa"/>
            <w:tcMar>
              <w:top w:w="0" w:type="dxa"/>
              <w:left w:w="113" w:type="dxa"/>
              <w:bottom w:w="0" w:type="dxa"/>
              <w:right w:w="108" w:type="dxa"/>
            </w:tcMar>
          </w:tcPr>
          <w:p w14:paraId="3EB24EBB" w14:textId="77777777" w:rsidR="0071710F" w:rsidRPr="00844445" w:rsidRDefault="0071710F" w:rsidP="00266684">
            <w:pPr>
              <w:pStyle w:val="Standard"/>
              <w:jc w:val="both"/>
            </w:pPr>
            <w:r w:rsidRPr="00844445">
              <w:t>e)</w:t>
            </w:r>
          </w:p>
        </w:tc>
        <w:tc>
          <w:tcPr>
            <w:tcW w:w="9215" w:type="dxa"/>
            <w:tcMar>
              <w:top w:w="0" w:type="dxa"/>
              <w:left w:w="113" w:type="dxa"/>
              <w:bottom w:w="0" w:type="dxa"/>
              <w:right w:w="108" w:type="dxa"/>
            </w:tcMar>
          </w:tcPr>
          <w:p w14:paraId="59833B04" w14:textId="77777777" w:rsidR="0071710F" w:rsidRPr="00844445" w:rsidRDefault="0071710F" w:rsidP="00266684">
            <w:pPr>
              <w:pStyle w:val="Standard"/>
              <w:jc w:val="both"/>
            </w:pPr>
            <w:r w:rsidRPr="00844445">
              <w:t>Prenajímateľ sa zaväzuje spolu s predmetom nájmu odovzdať nájomcovi všetku súvisiacu dokumentáciu, predovšetkým však:</w:t>
            </w:r>
          </w:p>
          <w:p w14:paraId="1A7BF58D" w14:textId="77777777" w:rsidR="0071710F" w:rsidRPr="00844445" w:rsidRDefault="0071710F">
            <w:pPr>
              <w:pStyle w:val="Standard"/>
              <w:numPr>
                <w:ilvl w:val="0"/>
                <w:numId w:val="19"/>
              </w:numPr>
              <w:jc w:val="both"/>
            </w:pPr>
            <w:r w:rsidRPr="00844445">
              <w:t xml:space="preserve">protokol o inštalácii predmetu nájmu (protokol o uvedení zariadení do prevádzky a zaškolení personálu) </w:t>
            </w:r>
            <w:r w:rsidRPr="00844445">
              <w:rPr>
                <w:rFonts w:eastAsiaTheme="minorHAnsi"/>
                <w:lang w:eastAsia="en-US"/>
              </w:rPr>
              <w:t>s uvedením typu prístroja podľa špecifikácie predmetu nájmu, výrobného čísla, dátumu základného zaškolenia a menného zoznamu zaškolených pracovníkov</w:t>
            </w:r>
          </w:p>
          <w:p w14:paraId="2087E7AF" w14:textId="77777777" w:rsidR="0071710F" w:rsidRPr="00844445" w:rsidRDefault="0071710F">
            <w:pPr>
              <w:pStyle w:val="Standard"/>
              <w:numPr>
                <w:ilvl w:val="0"/>
                <w:numId w:val="19"/>
              </w:numPr>
              <w:jc w:val="both"/>
            </w:pPr>
            <w:r w:rsidRPr="00844445">
              <w:t>CE certifikát, resp. ŠUKL kód</w:t>
            </w:r>
          </w:p>
          <w:p w14:paraId="18CFE6AA" w14:textId="77777777" w:rsidR="0071710F" w:rsidRPr="00844445" w:rsidRDefault="0071710F">
            <w:pPr>
              <w:pStyle w:val="Standard"/>
              <w:numPr>
                <w:ilvl w:val="0"/>
                <w:numId w:val="19"/>
              </w:numPr>
              <w:jc w:val="both"/>
            </w:pPr>
            <w:r w:rsidRPr="00844445">
              <w:t>manuál k prístroju v slovenskom alebo českom jazyku, užívateľská dokumentácia v slovenskom/českom jazyku, potrebná servisná technická dokumentácia, atď...</w:t>
            </w:r>
          </w:p>
        </w:tc>
      </w:tr>
    </w:tbl>
    <w:p w14:paraId="35DC70C3" w14:textId="77777777" w:rsidR="0071710F" w:rsidRPr="00844445" w:rsidRDefault="0071710F" w:rsidP="0071710F">
      <w:pPr>
        <w:pStyle w:val="Standard"/>
        <w:ind w:left="426" w:hanging="426"/>
        <w:jc w:val="both"/>
        <w:rPr>
          <w:bCs/>
        </w:rPr>
      </w:pPr>
    </w:p>
    <w:p w14:paraId="64DEB364" w14:textId="77777777" w:rsidR="0071710F" w:rsidRPr="00844445" w:rsidRDefault="0071710F" w:rsidP="0071710F">
      <w:pPr>
        <w:pStyle w:val="Standard"/>
        <w:ind w:left="426" w:hanging="426"/>
        <w:jc w:val="both"/>
        <w:rPr>
          <w:bCs/>
        </w:rPr>
      </w:pPr>
    </w:p>
    <w:p w14:paraId="4E94F944" w14:textId="77777777" w:rsidR="0071710F" w:rsidRPr="00844445" w:rsidRDefault="0071710F" w:rsidP="0071710F">
      <w:pPr>
        <w:pStyle w:val="Standard"/>
        <w:keepNext/>
        <w:ind w:left="425" w:hanging="425"/>
        <w:jc w:val="center"/>
      </w:pPr>
      <w:r w:rsidRPr="00844445">
        <w:rPr>
          <w:b/>
        </w:rPr>
        <w:t>Článok II.</w:t>
      </w:r>
    </w:p>
    <w:p w14:paraId="442B7BCC" w14:textId="77777777" w:rsidR="0071710F" w:rsidRPr="00844445" w:rsidRDefault="0071710F" w:rsidP="0071710F">
      <w:pPr>
        <w:pStyle w:val="Standard"/>
        <w:keepNext/>
        <w:jc w:val="center"/>
        <w:rPr>
          <w:b/>
        </w:rPr>
      </w:pPr>
      <w:r w:rsidRPr="00844445">
        <w:rPr>
          <w:b/>
        </w:rPr>
        <w:t>Miesto plnenia</w:t>
      </w:r>
    </w:p>
    <w:tbl>
      <w:tblPr>
        <w:tblW w:w="5000" w:type="pct"/>
        <w:tblInd w:w="-113" w:type="dxa"/>
        <w:tblLayout w:type="fixed"/>
        <w:tblCellMar>
          <w:left w:w="10" w:type="dxa"/>
          <w:right w:w="10" w:type="dxa"/>
        </w:tblCellMar>
        <w:tblLook w:val="0000" w:firstRow="0" w:lastRow="0" w:firstColumn="0" w:lastColumn="0" w:noHBand="0" w:noVBand="0"/>
      </w:tblPr>
      <w:tblGrid>
        <w:gridCol w:w="515"/>
        <w:gridCol w:w="8555"/>
      </w:tblGrid>
      <w:tr w:rsidR="0071710F" w:rsidRPr="00844445" w14:paraId="2554A72E" w14:textId="77777777" w:rsidTr="00266684">
        <w:tc>
          <w:tcPr>
            <w:tcW w:w="522" w:type="dxa"/>
            <w:tcMar>
              <w:top w:w="0" w:type="dxa"/>
              <w:left w:w="113" w:type="dxa"/>
              <w:bottom w:w="0" w:type="dxa"/>
              <w:right w:w="108" w:type="dxa"/>
            </w:tcMar>
          </w:tcPr>
          <w:p w14:paraId="53390FA2" w14:textId="77777777" w:rsidR="0071710F" w:rsidRPr="00844445" w:rsidRDefault="0071710F" w:rsidP="00266684">
            <w:pPr>
              <w:pStyle w:val="Standard"/>
              <w:jc w:val="both"/>
              <w:rPr>
                <w:color w:val="auto"/>
              </w:rPr>
            </w:pPr>
            <w:r w:rsidRPr="00844445">
              <w:rPr>
                <w:color w:val="auto"/>
              </w:rPr>
              <w:t>a)</w:t>
            </w:r>
          </w:p>
        </w:tc>
        <w:tc>
          <w:tcPr>
            <w:tcW w:w="8771" w:type="dxa"/>
            <w:tcMar>
              <w:top w:w="0" w:type="dxa"/>
              <w:left w:w="113" w:type="dxa"/>
              <w:bottom w:w="0" w:type="dxa"/>
              <w:right w:w="108" w:type="dxa"/>
            </w:tcMar>
          </w:tcPr>
          <w:p w14:paraId="4F19A17A" w14:textId="6DAC4D59" w:rsidR="0071710F" w:rsidRPr="00844445" w:rsidRDefault="0071710F" w:rsidP="00266684">
            <w:pPr>
              <w:pStyle w:val="Standard"/>
              <w:ind w:left="17"/>
              <w:jc w:val="both"/>
              <w:rPr>
                <w:color w:val="auto"/>
              </w:rPr>
            </w:pPr>
            <w:r w:rsidRPr="00844445">
              <w:rPr>
                <w:color w:val="auto"/>
                <w:lang w:eastAsia="en-US"/>
              </w:rPr>
              <w:t xml:space="preserve">Prenajímateľ zabezpečí dodanie predmetu nájmu (uvedeného v ustanovení I. a) tejto zmluvy a špecifikovaného v prílohe č.1 zmluvy) do medicínskeho zariadenia, ktorým je: Univerzitná nemocnica Martin, Spoločné operačné sály, Kollárova 2, 036 59 Martin </w:t>
            </w:r>
            <w:r w:rsidRPr="00844445">
              <w:rPr>
                <w:color w:val="auto"/>
              </w:rPr>
              <w:t xml:space="preserve">najneskôr do .......... </w:t>
            </w:r>
            <w:r w:rsidRPr="00844445">
              <w:rPr>
                <w:i/>
                <w:iCs/>
                <w:color w:val="auto"/>
              </w:rPr>
              <w:t>(doplniť dodaciu lehotu podľa ponuky)</w:t>
            </w:r>
            <w:r w:rsidRPr="00844445">
              <w:rPr>
                <w:color w:val="auto"/>
                <w:lang w:eastAsia="en-US"/>
              </w:rPr>
              <w:t xml:space="preserve"> dní od nadobudnutia účinnosti tejto zmluvy.</w:t>
            </w:r>
          </w:p>
        </w:tc>
      </w:tr>
    </w:tbl>
    <w:p w14:paraId="3B9E4BBB" w14:textId="77777777" w:rsidR="0071710F" w:rsidRPr="00844445" w:rsidRDefault="0071710F" w:rsidP="0071710F">
      <w:pPr>
        <w:pStyle w:val="Standard"/>
        <w:ind w:left="426" w:hanging="426"/>
        <w:jc w:val="both"/>
        <w:rPr>
          <w:bCs/>
        </w:rPr>
      </w:pPr>
    </w:p>
    <w:p w14:paraId="42CC0B5E" w14:textId="77777777" w:rsidR="0071710F" w:rsidRPr="00844445" w:rsidRDefault="0071710F" w:rsidP="0071710F">
      <w:pPr>
        <w:pStyle w:val="Standard"/>
        <w:ind w:left="426" w:hanging="426"/>
        <w:jc w:val="both"/>
        <w:rPr>
          <w:bCs/>
        </w:rPr>
      </w:pPr>
    </w:p>
    <w:p w14:paraId="28DCE519" w14:textId="77777777" w:rsidR="0071710F" w:rsidRPr="00844445" w:rsidRDefault="0071710F" w:rsidP="0071710F">
      <w:pPr>
        <w:pStyle w:val="Standard"/>
        <w:keepNext/>
        <w:ind w:left="426" w:hanging="426"/>
        <w:jc w:val="center"/>
        <w:rPr>
          <w:b/>
        </w:rPr>
      </w:pPr>
      <w:r w:rsidRPr="00844445">
        <w:rPr>
          <w:b/>
        </w:rPr>
        <w:lastRenderedPageBreak/>
        <w:t>Článok III.</w:t>
      </w:r>
    </w:p>
    <w:p w14:paraId="3D4DC2A7" w14:textId="77777777" w:rsidR="0071710F" w:rsidRPr="00844445" w:rsidRDefault="0071710F" w:rsidP="0071710F">
      <w:pPr>
        <w:pStyle w:val="Standard"/>
        <w:keepNext/>
        <w:jc w:val="center"/>
        <w:rPr>
          <w:b/>
          <w:lang w:eastAsia="en-US"/>
        </w:rPr>
      </w:pPr>
      <w:r w:rsidRPr="00844445">
        <w:rPr>
          <w:b/>
          <w:lang w:eastAsia="en-US"/>
        </w:rPr>
        <w:t>Čas prenájmu</w:t>
      </w:r>
    </w:p>
    <w:tbl>
      <w:tblPr>
        <w:tblW w:w="9298" w:type="dxa"/>
        <w:tblInd w:w="-113" w:type="dxa"/>
        <w:tblLayout w:type="fixed"/>
        <w:tblCellMar>
          <w:left w:w="10" w:type="dxa"/>
          <w:right w:w="10" w:type="dxa"/>
        </w:tblCellMar>
        <w:tblLook w:val="0000" w:firstRow="0" w:lastRow="0" w:firstColumn="0" w:lastColumn="0" w:noHBand="0" w:noVBand="0"/>
      </w:tblPr>
      <w:tblGrid>
        <w:gridCol w:w="539"/>
        <w:gridCol w:w="8759"/>
      </w:tblGrid>
      <w:tr w:rsidR="0071710F" w:rsidRPr="00844445" w14:paraId="49A28194" w14:textId="77777777" w:rsidTr="00266684">
        <w:tc>
          <w:tcPr>
            <w:tcW w:w="539" w:type="dxa"/>
            <w:tcMar>
              <w:top w:w="0" w:type="dxa"/>
              <w:left w:w="113" w:type="dxa"/>
              <w:bottom w:w="0" w:type="dxa"/>
              <w:right w:w="108" w:type="dxa"/>
            </w:tcMar>
          </w:tcPr>
          <w:p w14:paraId="6B3160F3" w14:textId="77777777" w:rsidR="0071710F" w:rsidRPr="00844445" w:rsidRDefault="0071710F" w:rsidP="00266684">
            <w:pPr>
              <w:pStyle w:val="Standard"/>
              <w:jc w:val="both"/>
            </w:pPr>
            <w:r w:rsidRPr="00844445">
              <w:t>a)</w:t>
            </w:r>
          </w:p>
        </w:tc>
        <w:tc>
          <w:tcPr>
            <w:tcW w:w="8759" w:type="dxa"/>
            <w:tcMar>
              <w:top w:w="0" w:type="dxa"/>
              <w:left w:w="113" w:type="dxa"/>
              <w:bottom w:w="0" w:type="dxa"/>
              <w:right w:w="108" w:type="dxa"/>
            </w:tcMar>
          </w:tcPr>
          <w:p w14:paraId="606133C6" w14:textId="77777777" w:rsidR="0071710F" w:rsidRPr="00844445" w:rsidRDefault="0071710F" w:rsidP="00266684">
            <w:pPr>
              <w:pStyle w:val="Standard"/>
              <w:ind w:left="17"/>
              <w:jc w:val="both"/>
            </w:pPr>
            <w:r w:rsidRPr="00844445">
              <w:t>Táto zmluva sa uzatvára na dobu určitú, a to na obdobie 24 mesiacov od dodania a inštalácie predmetu nájmu.</w:t>
            </w:r>
          </w:p>
          <w:p w14:paraId="0C0C298B" w14:textId="77777777" w:rsidR="0071710F" w:rsidRPr="00844445" w:rsidRDefault="0071710F" w:rsidP="00266684">
            <w:pPr>
              <w:pStyle w:val="Standard"/>
              <w:ind w:left="17"/>
              <w:jc w:val="both"/>
            </w:pPr>
            <w:r w:rsidRPr="00844445">
              <w:rPr>
                <w:b/>
              </w:rPr>
              <w:t>Prenajímateľ je po dobu nájmu výlučným vlastníkom predmetu prenájmu</w:t>
            </w:r>
            <w:r w:rsidRPr="00844445">
              <w:t>.</w:t>
            </w:r>
          </w:p>
        </w:tc>
      </w:tr>
    </w:tbl>
    <w:p w14:paraId="7A51DA90" w14:textId="77777777" w:rsidR="0071710F" w:rsidRPr="00844445" w:rsidRDefault="0071710F" w:rsidP="0071710F">
      <w:pPr>
        <w:pStyle w:val="Standard"/>
        <w:ind w:left="426" w:hanging="426"/>
        <w:rPr>
          <w:bCs/>
        </w:rPr>
      </w:pPr>
    </w:p>
    <w:p w14:paraId="313AB150" w14:textId="77777777" w:rsidR="0071710F" w:rsidRPr="00844445" w:rsidRDefault="0071710F" w:rsidP="0071710F">
      <w:pPr>
        <w:pStyle w:val="Standard"/>
        <w:ind w:left="426" w:hanging="426"/>
        <w:rPr>
          <w:bCs/>
        </w:rPr>
      </w:pPr>
    </w:p>
    <w:p w14:paraId="33B10C3A" w14:textId="77777777" w:rsidR="0071710F" w:rsidRPr="00844445" w:rsidRDefault="0071710F" w:rsidP="0071710F">
      <w:pPr>
        <w:pStyle w:val="Standard"/>
        <w:keepNext/>
        <w:ind w:left="426" w:hanging="426"/>
        <w:jc w:val="center"/>
        <w:rPr>
          <w:b/>
        </w:rPr>
      </w:pPr>
      <w:r w:rsidRPr="00844445">
        <w:rPr>
          <w:b/>
        </w:rPr>
        <w:t>Článok IV.</w:t>
      </w:r>
    </w:p>
    <w:p w14:paraId="2A2ECF75" w14:textId="77777777" w:rsidR="0071710F" w:rsidRPr="00844445" w:rsidRDefault="0071710F" w:rsidP="0071710F">
      <w:pPr>
        <w:pStyle w:val="Standard"/>
        <w:keepNext/>
        <w:jc w:val="center"/>
        <w:rPr>
          <w:b/>
        </w:rPr>
      </w:pPr>
      <w:r w:rsidRPr="00844445">
        <w:rPr>
          <w:b/>
        </w:rPr>
        <w:t>Podmienky prenájmu</w:t>
      </w:r>
    </w:p>
    <w:tbl>
      <w:tblPr>
        <w:tblW w:w="5000" w:type="pct"/>
        <w:tblInd w:w="-113" w:type="dxa"/>
        <w:tblLayout w:type="fixed"/>
        <w:tblCellMar>
          <w:left w:w="10" w:type="dxa"/>
          <w:right w:w="10" w:type="dxa"/>
        </w:tblCellMar>
        <w:tblLook w:val="0000" w:firstRow="0" w:lastRow="0" w:firstColumn="0" w:lastColumn="0" w:noHBand="0" w:noVBand="0"/>
      </w:tblPr>
      <w:tblGrid>
        <w:gridCol w:w="503"/>
        <w:gridCol w:w="8567"/>
      </w:tblGrid>
      <w:tr w:rsidR="0071710F" w:rsidRPr="00844445" w14:paraId="7E7F3F6C" w14:textId="77777777" w:rsidTr="00266684">
        <w:tc>
          <w:tcPr>
            <w:tcW w:w="510" w:type="dxa"/>
            <w:tcMar>
              <w:top w:w="0" w:type="dxa"/>
              <w:left w:w="113" w:type="dxa"/>
              <w:bottom w:w="0" w:type="dxa"/>
              <w:right w:w="108" w:type="dxa"/>
            </w:tcMar>
          </w:tcPr>
          <w:p w14:paraId="60D992CB" w14:textId="77777777" w:rsidR="0071710F" w:rsidRPr="00844445" w:rsidRDefault="0071710F" w:rsidP="00266684">
            <w:pPr>
              <w:pStyle w:val="Standard"/>
              <w:jc w:val="both"/>
            </w:pPr>
            <w:r w:rsidRPr="00844445">
              <w:t>a)</w:t>
            </w:r>
          </w:p>
        </w:tc>
        <w:tc>
          <w:tcPr>
            <w:tcW w:w="8783" w:type="dxa"/>
            <w:tcMar>
              <w:top w:w="0" w:type="dxa"/>
              <w:left w:w="113" w:type="dxa"/>
              <w:bottom w:w="0" w:type="dxa"/>
              <w:right w:w="108" w:type="dxa"/>
            </w:tcMar>
          </w:tcPr>
          <w:p w14:paraId="15E1670A" w14:textId="77777777" w:rsidR="0071710F" w:rsidRPr="00844445" w:rsidRDefault="0071710F" w:rsidP="00266684">
            <w:pPr>
              <w:pStyle w:val="Standard"/>
              <w:jc w:val="both"/>
            </w:pPr>
            <w:r w:rsidRPr="00844445">
              <w:t>Prenajímateľ je povinný prenechať prenajatú vec nájomcovi v stave spôsobilom na dohodnuté užívanie a v tomto stave ju na svoje náklady udržiavať.</w:t>
            </w:r>
          </w:p>
          <w:p w14:paraId="033AB6B0" w14:textId="77777777" w:rsidR="0071710F" w:rsidRPr="00844445" w:rsidRDefault="0071710F" w:rsidP="00266684">
            <w:pPr>
              <w:pStyle w:val="Standard"/>
              <w:jc w:val="both"/>
            </w:pPr>
          </w:p>
        </w:tc>
      </w:tr>
      <w:tr w:rsidR="0071710F" w:rsidRPr="00844445" w14:paraId="7B3E7A8A" w14:textId="77777777" w:rsidTr="00266684">
        <w:tc>
          <w:tcPr>
            <w:tcW w:w="510" w:type="dxa"/>
            <w:tcMar>
              <w:top w:w="0" w:type="dxa"/>
              <w:left w:w="113" w:type="dxa"/>
              <w:bottom w:w="0" w:type="dxa"/>
              <w:right w:w="108" w:type="dxa"/>
            </w:tcMar>
          </w:tcPr>
          <w:p w14:paraId="72B108FF" w14:textId="77777777" w:rsidR="0071710F" w:rsidRPr="00844445" w:rsidRDefault="0071710F" w:rsidP="00266684">
            <w:pPr>
              <w:pStyle w:val="Standard"/>
              <w:jc w:val="both"/>
            </w:pPr>
            <w:r w:rsidRPr="00844445">
              <w:t>b)</w:t>
            </w:r>
          </w:p>
        </w:tc>
        <w:tc>
          <w:tcPr>
            <w:tcW w:w="8783" w:type="dxa"/>
            <w:tcMar>
              <w:top w:w="0" w:type="dxa"/>
              <w:left w:w="113" w:type="dxa"/>
              <w:bottom w:w="0" w:type="dxa"/>
              <w:right w:w="108" w:type="dxa"/>
            </w:tcMar>
          </w:tcPr>
          <w:p w14:paraId="0CB30BA9" w14:textId="77777777" w:rsidR="0071710F" w:rsidRPr="00844445" w:rsidRDefault="0071710F" w:rsidP="00266684">
            <w:pPr>
              <w:pStyle w:val="Standard"/>
              <w:jc w:val="both"/>
            </w:pPr>
            <w:r w:rsidRPr="00844445">
              <w:t>Prenajímateľ je oprávnený požadovať prístup k veci za účelom kontroly, či nájomca používa vec riadnym spôsobom.</w:t>
            </w:r>
          </w:p>
          <w:p w14:paraId="4BD310F6" w14:textId="77777777" w:rsidR="0071710F" w:rsidRPr="00844445" w:rsidRDefault="0071710F" w:rsidP="00266684">
            <w:pPr>
              <w:pStyle w:val="Standard"/>
              <w:jc w:val="both"/>
            </w:pPr>
          </w:p>
        </w:tc>
      </w:tr>
      <w:tr w:rsidR="0071710F" w:rsidRPr="00844445" w14:paraId="6DFF407F" w14:textId="77777777" w:rsidTr="00266684">
        <w:tc>
          <w:tcPr>
            <w:tcW w:w="510" w:type="dxa"/>
            <w:tcMar>
              <w:top w:w="0" w:type="dxa"/>
              <w:left w:w="113" w:type="dxa"/>
              <w:bottom w:w="0" w:type="dxa"/>
              <w:right w:w="108" w:type="dxa"/>
            </w:tcMar>
          </w:tcPr>
          <w:p w14:paraId="26F003C9" w14:textId="77777777" w:rsidR="0071710F" w:rsidRPr="00844445" w:rsidRDefault="0071710F" w:rsidP="00266684">
            <w:pPr>
              <w:pStyle w:val="Standard"/>
              <w:jc w:val="both"/>
            </w:pPr>
            <w:r w:rsidRPr="00844445">
              <w:t>c)</w:t>
            </w:r>
          </w:p>
        </w:tc>
        <w:tc>
          <w:tcPr>
            <w:tcW w:w="8783" w:type="dxa"/>
            <w:tcMar>
              <w:top w:w="0" w:type="dxa"/>
              <w:left w:w="113" w:type="dxa"/>
              <w:bottom w:w="0" w:type="dxa"/>
              <w:right w:w="108" w:type="dxa"/>
            </w:tcMar>
          </w:tcPr>
          <w:p w14:paraId="60CDEF0A" w14:textId="77777777" w:rsidR="0071710F" w:rsidRPr="00844445" w:rsidRDefault="0071710F" w:rsidP="00266684">
            <w:pPr>
              <w:pStyle w:val="Standard"/>
              <w:jc w:val="both"/>
            </w:pPr>
            <w:r w:rsidRPr="00844445">
              <w:t>Prenajímateľ sa zaväzuje poskytnúť nájomcovi servisnú starostlivosť po dobu trvania nájomnej zmluvy.</w:t>
            </w:r>
          </w:p>
          <w:p w14:paraId="5758353D" w14:textId="77777777" w:rsidR="0071710F" w:rsidRPr="00844445" w:rsidRDefault="0071710F" w:rsidP="00266684">
            <w:pPr>
              <w:pStyle w:val="Standard"/>
              <w:jc w:val="both"/>
            </w:pPr>
          </w:p>
        </w:tc>
      </w:tr>
      <w:tr w:rsidR="0071710F" w:rsidRPr="00844445" w14:paraId="18F8380D" w14:textId="77777777" w:rsidTr="00266684">
        <w:tc>
          <w:tcPr>
            <w:tcW w:w="510" w:type="dxa"/>
            <w:tcMar>
              <w:top w:w="0" w:type="dxa"/>
              <w:left w:w="113" w:type="dxa"/>
              <w:bottom w:w="0" w:type="dxa"/>
              <w:right w:w="108" w:type="dxa"/>
            </w:tcMar>
          </w:tcPr>
          <w:p w14:paraId="745A3215" w14:textId="77777777" w:rsidR="0071710F" w:rsidRPr="00844445" w:rsidRDefault="0071710F" w:rsidP="00266684">
            <w:pPr>
              <w:pStyle w:val="Standard"/>
              <w:jc w:val="both"/>
            </w:pPr>
            <w:r w:rsidRPr="00844445">
              <w:t>d)</w:t>
            </w:r>
          </w:p>
        </w:tc>
        <w:tc>
          <w:tcPr>
            <w:tcW w:w="8783" w:type="dxa"/>
            <w:tcMar>
              <w:top w:w="0" w:type="dxa"/>
              <w:left w:w="113" w:type="dxa"/>
              <w:bottom w:w="0" w:type="dxa"/>
              <w:right w:w="108" w:type="dxa"/>
            </w:tcMar>
          </w:tcPr>
          <w:p w14:paraId="434049D6" w14:textId="77777777" w:rsidR="0071710F" w:rsidRPr="00844445" w:rsidRDefault="0071710F" w:rsidP="00266684">
            <w:pPr>
              <w:pStyle w:val="Standard"/>
              <w:jc w:val="both"/>
            </w:pPr>
            <w:r w:rsidRPr="00844445">
              <w:t>Nájomca sa zaväzuje:</w:t>
            </w:r>
          </w:p>
          <w:p w14:paraId="145D7A7A" w14:textId="77777777" w:rsidR="0071710F" w:rsidRPr="00844445" w:rsidRDefault="0071710F">
            <w:pPr>
              <w:pStyle w:val="Standard"/>
              <w:numPr>
                <w:ilvl w:val="0"/>
                <w:numId w:val="19"/>
              </w:numPr>
              <w:jc w:val="both"/>
            </w:pPr>
            <w:r w:rsidRPr="00844445">
              <w:t>používať prenajatú vec v súlade s návodom na jej používanie, ktorý bude nájomcovi dodaný pri inštalácii predmetu,</w:t>
            </w:r>
          </w:p>
          <w:p w14:paraId="613044BA" w14:textId="77777777" w:rsidR="0071710F" w:rsidRPr="00844445" w:rsidRDefault="0071710F">
            <w:pPr>
              <w:pStyle w:val="Standard"/>
              <w:numPr>
                <w:ilvl w:val="0"/>
                <w:numId w:val="19"/>
              </w:numPr>
              <w:jc w:val="both"/>
            </w:pPr>
            <w:r w:rsidRPr="00844445">
              <w:t>nemeniť umiestnenie prenajatej veci a nedávať ju do podnájmu bez súhlasu  prenajímateľa</w:t>
            </w:r>
          </w:p>
          <w:p w14:paraId="13C98C6F" w14:textId="77777777" w:rsidR="0071710F" w:rsidRPr="00844445" w:rsidRDefault="0071710F">
            <w:pPr>
              <w:pStyle w:val="Standard"/>
              <w:numPr>
                <w:ilvl w:val="0"/>
                <w:numId w:val="19"/>
              </w:numPr>
              <w:jc w:val="both"/>
            </w:pPr>
            <w:r w:rsidRPr="00844445">
              <w:t>nevykonávať žiadne úpravy prenajatej veci</w:t>
            </w:r>
          </w:p>
          <w:p w14:paraId="361D3147" w14:textId="77777777" w:rsidR="0071710F" w:rsidRPr="00844445" w:rsidRDefault="0071710F">
            <w:pPr>
              <w:pStyle w:val="Standard"/>
              <w:numPr>
                <w:ilvl w:val="0"/>
                <w:numId w:val="19"/>
              </w:numPr>
              <w:jc w:val="both"/>
            </w:pPr>
            <w:r w:rsidRPr="00844445">
              <w:t>oznámiť prenajímateľovi bez zbytočného odkladu potreby opráv alebo poistnej udalosti týkajúce sa prenajatej veci.</w:t>
            </w:r>
          </w:p>
        </w:tc>
      </w:tr>
    </w:tbl>
    <w:p w14:paraId="058B1A9A" w14:textId="77777777" w:rsidR="0071710F" w:rsidRPr="00844445" w:rsidRDefault="0071710F" w:rsidP="0071710F">
      <w:pPr>
        <w:pStyle w:val="Standard"/>
        <w:ind w:left="426" w:hanging="426"/>
        <w:jc w:val="both"/>
        <w:rPr>
          <w:bCs/>
        </w:rPr>
      </w:pPr>
    </w:p>
    <w:p w14:paraId="44882B2F" w14:textId="77777777" w:rsidR="0071710F" w:rsidRPr="00844445" w:rsidRDefault="0071710F" w:rsidP="0071710F">
      <w:pPr>
        <w:pStyle w:val="Standard"/>
        <w:ind w:left="426" w:hanging="426"/>
        <w:jc w:val="both"/>
        <w:rPr>
          <w:bCs/>
        </w:rPr>
      </w:pPr>
    </w:p>
    <w:p w14:paraId="36ED8E7B" w14:textId="77777777" w:rsidR="0071710F" w:rsidRPr="00844445" w:rsidRDefault="0071710F" w:rsidP="0071710F">
      <w:pPr>
        <w:pStyle w:val="Standard"/>
        <w:keepNext/>
        <w:tabs>
          <w:tab w:val="left" w:pos="-360"/>
          <w:tab w:val="left" w:pos="5040"/>
          <w:tab w:val="left" w:pos="6840"/>
        </w:tabs>
        <w:jc w:val="center"/>
      </w:pPr>
      <w:r w:rsidRPr="00844445">
        <w:rPr>
          <w:b/>
        </w:rPr>
        <w:t xml:space="preserve">Článok </w:t>
      </w:r>
      <w:r w:rsidRPr="00844445">
        <w:rPr>
          <w:b/>
          <w:color w:val="auto"/>
        </w:rPr>
        <w:t>V</w:t>
      </w:r>
      <w:r w:rsidRPr="00844445">
        <w:rPr>
          <w:b/>
        </w:rPr>
        <w:t>.</w:t>
      </w:r>
    </w:p>
    <w:p w14:paraId="527FC772" w14:textId="77777777" w:rsidR="0071710F" w:rsidRPr="00844445" w:rsidRDefault="0071710F" w:rsidP="0071710F">
      <w:pPr>
        <w:pStyle w:val="Standard"/>
        <w:keepNext/>
        <w:jc w:val="center"/>
        <w:rPr>
          <w:b/>
          <w:bCs/>
        </w:rPr>
      </w:pPr>
      <w:r w:rsidRPr="00844445">
        <w:rPr>
          <w:b/>
          <w:bCs/>
        </w:rPr>
        <w:t>Nájomné a platobné podmienky</w:t>
      </w:r>
    </w:p>
    <w:tbl>
      <w:tblPr>
        <w:tblW w:w="9298" w:type="dxa"/>
        <w:tblInd w:w="-113" w:type="dxa"/>
        <w:tblLayout w:type="fixed"/>
        <w:tblCellMar>
          <w:left w:w="10" w:type="dxa"/>
          <w:right w:w="10" w:type="dxa"/>
        </w:tblCellMar>
        <w:tblLook w:val="0000" w:firstRow="0" w:lastRow="0" w:firstColumn="0" w:lastColumn="0" w:noHBand="0" w:noVBand="0"/>
      </w:tblPr>
      <w:tblGrid>
        <w:gridCol w:w="440"/>
        <w:gridCol w:w="8858"/>
      </w:tblGrid>
      <w:tr w:rsidR="0071710F" w:rsidRPr="00844445" w14:paraId="3C7402C3" w14:textId="77777777" w:rsidTr="00266684">
        <w:tc>
          <w:tcPr>
            <w:tcW w:w="440" w:type="dxa"/>
            <w:tcMar>
              <w:top w:w="0" w:type="dxa"/>
              <w:left w:w="113" w:type="dxa"/>
              <w:bottom w:w="0" w:type="dxa"/>
              <w:right w:w="108" w:type="dxa"/>
            </w:tcMar>
          </w:tcPr>
          <w:p w14:paraId="0B133430" w14:textId="77777777" w:rsidR="0071710F" w:rsidRPr="00844445" w:rsidRDefault="0071710F" w:rsidP="00266684">
            <w:pPr>
              <w:pStyle w:val="Standard"/>
              <w:jc w:val="both"/>
              <w:rPr>
                <w:color w:val="auto"/>
              </w:rPr>
            </w:pPr>
            <w:r w:rsidRPr="00844445">
              <w:rPr>
                <w:color w:val="auto"/>
              </w:rPr>
              <w:t>a)</w:t>
            </w:r>
          </w:p>
        </w:tc>
        <w:tc>
          <w:tcPr>
            <w:tcW w:w="8858" w:type="dxa"/>
            <w:tcMar>
              <w:top w:w="0" w:type="dxa"/>
              <w:left w:w="113" w:type="dxa"/>
              <w:bottom w:w="0" w:type="dxa"/>
              <w:right w:w="108" w:type="dxa"/>
            </w:tcMar>
          </w:tcPr>
          <w:p w14:paraId="7AC5CBC2" w14:textId="77777777" w:rsidR="0071710F" w:rsidRPr="00844445" w:rsidRDefault="0071710F" w:rsidP="00266684">
            <w:pPr>
              <w:pStyle w:val="Standard"/>
              <w:jc w:val="both"/>
              <w:rPr>
                <w:color w:val="auto"/>
              </w:rPr>
            </w:pPr>
            <w:r w:rsidRPr="00844445">
              <w:rPr>
                <w:color w:val="auto"/>
              </w:rPr>
              <w:t>NÁJOMCA sa zaväzuje platiť nájomné vo výške:</w:t>
            </w:r>
          </w:p>
          <w:p w14:paraId="1126C5C5" w14:textId="77777777" w:rsidR="0071710F" w:rsidRPr="00844445" w:rsidRDefault="0071710F" w:rsidP="00266684">
            <w:pPr>
              <w:pStyle w:val="Standard"/>
              <w:jc w:val="both"/>
              <w:rPr>
                <w:color w:val="auto"/>
              </w:rPr>
            </w:pPr>
            <w:r w:rsidRPr="00844445">
              <w:rPr>
                <w:color w:val="auto"/>
              </w:rPr>
              <w:t xml:space="preserve">Cena prenájmu bez DPH               </w:t>
            </w:r>
            <w:r w:rsidRPr="00844445">
              <w:t>..........</w:t>
            </w:r>
            <w:r w:rsidRPr="00844445">
              <w:rPr>
                <w:color w:val="auto"/>
              </w:rPr>
              <w:t xml:space="preserve"> €</w:t>
            </w:r>
          </w:p>
          <w:p w14:paraId="177DC673" w14:textId="77777777" w:rsidR="0071710F" w:rsidRPr="00844445" w:rsidRDefault="0071710F" w:rsidP="00266684">
            <w:pPr>
              <w:pStyle w:val="Standard"/>
              <w:jc w:val="both"/>
              <w:rPr>
                <w:color w:val="auto"/>
              </w:rPr>
            </w:pPr>
            <w:r w:rsidRPr="00844445">
              <w:rPr>
                <w:color w:val="auto"/>
              </w:rPr>
              <w:t xml:space="preserve">DPH 23 %                                         </w:t>
            </w:r>
            <w:r w:rsidRPr="00844445">
              <w:t xml:space="preserve">.......... </w:t>
            </w:r>
            <w:r w:rsidRPr="00844445">
              <w:rPr>
                <w:color w:val="auto"/>
              </w:rPr>
              <w:t>€</w:t>
            </w:r>
          </w:p>
          <w:p w14:paraId="4F32DFE0" w14:textId="77777777" w:rsidR="0071710F" w:rsidRPr="00844445" w:rsidRDefault="0071710F" w:rsidP="00266684">
            <w:pPr>
              <w:pStyle w:val="Standard"/>
              <w:ind w:left="6333" w:hanging="6333"/>
              <w:jc w:val="both"/>
              <w:rPr>
                <w:color w:val="auto"/>
              </w:rPr>
            </w:pPr>
            <w:r w:rsidRPr="00844445">
              <w:rPr>
                <w:color w:val="auto"/>
              </w:rPr>
              <w:t xml:space="preserve">Cena prenájmu s DPH                    </w:t>
            </w:r>
            <w:r w:rsidRPr="00844445">
              <w:t xml:space="preserve">.......... </w:t>
            </w:r>
            <w:r w:rsidRPr="00844445">
              <w:rPr>
                <w:color w:val="auto"/>
              </w:rPr>
              <w:t>€</w:t>
            </w:r>
          </w:p>
          <w:p w14:paraId="6DC373C2" w14:textId="77777777" w:rsidR="0071710F" w:rsidRPr="00844445" w:rsidRDefault="0071710F" w:rsidP="00266684">
            <w:pPr>
              <w:pStyle w:val="Standard"/>
              <w:jc w:val="both"/>
              <w:rPr>
                <w:color w:val="auto"/>
              </w:rPr>
            </w:pPr>
            <w:r w:rsidRPr="00844445">
              <w:rPr>
                <w:color w:val="auto"/>
              </w:rPr>
              <w:t>slovom: (</w:t>
            </w:r>
            <w:r w:rsidRPr="00844445">
              <w:rPr>
                <w:bCs/>
              </w:rPr>
              <w:t xml:space="preserve">...................................... </w:t>
            </w:r>
            <w:r w:rsidRPr="00844445">
              <w:rPr>
                <w:color w:val="auto"/>
              </w:rPr>
              <w:t xml:space="preserve">€ s DPH) </w:t>
            </w:r>
            <w:r w:rsidRPr="00844445">
              <w:rPr>
                <w:i/>
                <w:iCs/>
                <w:color w:val="auto"/>
              </w:rPr>
              <w:t>(doplniť podľa ponuky)</w:t>
            </w:r>
          </w:p>
          <w:p w14:paraId="7E3CBC14" w14:textId="77777777" w:rsidR="0071710F" w:rsidRPr="00844445" w:rsidRDefault="0071710F" w:rsidP="00266684">
            <w:pPr>
              <w:pStyle w:val="Standard"/>
              <w:jc w:val="both"/>
              <w:rPr>
                <w:color w:val="auto"/>
              </w:rPr>
            </w:pPr>
          </w:p>
          <w:p w14:paraId="7B084CF7" w14:textId="77777777" w:rsidR="0071710F" w:rsidRPr="00844445" w:rsidRDefault="0071710F" w:rsidP="00266684">
            <w:pPr>
              <w:pStyle w:val="Standard"/>
              <w:jc w:val="both"/>
              <w:rPr>
                <w:color w:val="auto"/>
              </w:rPr>
            </w:pPr>
            <w:r w:rsidRPr="00844445">
              <w:rPr>
                <w:color w:val="auto"/>
              </w:rPr>
              <w:t xml:space="preserve">za každý kalendárny mesiac doby nájmu </w:t>
            </w:r>
            <w:r w:rsidRPr="00844445">
              <w:rPr>
                <w:color w:val="auto"/>
                <w:kern w:val="0"/>
              </w:rPr>
              <w:t xml:space="preserve">(v prípade kratšej doby nájmu než je kalendárny mesiac – za alikvotný počet dní nájmu) </w:t>
            </w:r>
            <w:r w:rsidRPr="00844445">
              <w:rPr>
                <w:color w:val="auto"/>
              </w:rPr>
              <w:t>podľa faktúry, ktorú prenajímateľ vystaví najneskôr do piateho pracovného dňa kalendárneho mesiaca nasledujúceho po mesiaci, v ktorom bol nájom poskytovaný.</w:t>
            </w:r>
          </w:p>
          <w:p w14:paraId="087D89C2" w14:textId="77777777" w:rsidR="0071710F" w:rsidRPr="00844445" w:rsidRDefault="0071710F" w:rsidP="00266684">
            <w:pPr>
              <w:pStyle w:val="Standard"/>
              <w:jc w:val="both"/>
              <w:rPr>
                <w:color w:val="auto"/>
              </w:rPr>
            </w:pPr>
            <w:r w:rsidRPr="00844445">
              <w:rPr>
                <w:color w:val="auto"/>
              </w:rPr>
              <w:t>Splatnosť faktúr je 60 dní.</w:t>
            </w:r>
          </w:p>
          <w:p w14:paraId="531A8BDA" w14:textId="77777777" w:rsidR="0071710F" w:rsidRPr="00844445" w:rsidRDefault="0071710F" w:rsidP="00266684">
            <w:pPr>
              <w:pStyle w:val="Standard"/>
              <w:jc w:val="both"/>
              <w:rPr>
                <w:color w:val="auto"/>
              </w:rPr>
            </w:pPr>
          </w:p>
        </w:tc>
      </w:tr>
      <w:tr w:rsidR="0071710F" w:rsidRPr="00844445" w14:paraId="2EF20455" w14:textId="77777777" w:rsidTr="00266684">
        <w:tc>
          <w:tcPr>
            <w:tcW w:w="440" w:type="dxa"/>
            <w:tcMar>
              <w:top w:w="0" w:type="dxa"/>
              <w:left w:w="113" w:type="dxa"/>
              <w:bottom w:w="0" w:type="dxa"/>
              <w:right w:w="108" w:type="dxa"/>
            </w:tcMar>
          </w:tcPr>
          <w:p w14:paraId="499AC124" w14:textId="77777777" w:rsidR="0071710F" w:rsidRPr="00844445" w:rsidRDefault="0071710F" w:rsidP="00266684">
            <w:pPr>
              <w:pStyle w:val="Standard"/>
              <w:jc w:val="both"/>
              <w:rPr>
                <w:color w:val="auto"/>
              </w:rPr>
            </w:pPr>
            <w:r w:rsidRPr="00844445">
              <w:rPr>
                <w:color w:val="auto"/>
              </w:rPr>
              <w:t>b)</w:t>
            </w:r>
          </w:p>
        </w:tc>
        <w:tc>
          <w:tcPr>
            <w:tcW w:w="8858" w:type="dxa"/>
            <w:tcMar>
              <w:top w:w="0" w:type="dxa"/>
              <w:left w:w="113" w:type="dxa"/>
              <w:bottom w:w="0" w:type="dxa"/>
              <w:right w:w="108" w:type="dxa"/>
            </w:tcMar>
          </w:tcPr>
          <w:p w14:paraId="50F054CC" w14:textId="77777777" w:rsidR="0071710F" w:rsidRPr="00844445" w:rsidRDefault="0071710F" w:rsidP="00266684">
            <w:pPr>
              <w:pStyle w:val="Standard"/>
              <w:jc w:val="both"/>
              <w:rPr>
                <w:color w:val="auto"/>
              </w:rPr>
            </w:pPr>
            <w:r w:rsidRPr="00844445">
              <w:rPr>
                <w:rFonts w:eastAsiaTheme="minorHAnsi"/>
                <w:lang w:eastAsia="en-US"/>
              </w:rPr>
              <w:t>V prípade zmeny výšky DPH v priebehu prenájmu bude jej výška upravená v zmysle platnej legislatívy.</w:t>
            </w:r>
          </w:p>
        </w:tc>
      </w:tr>
    </w:tbl>
    <w:p w14:paraId="159CEBC7" w14:textId="77777777" w:rsidR="0071710F" w:rsidRPr="00844445" w:rsidRDefault="0071710F" w:rsidP="0071710F">
      <w:pPr>
        <w:pStyle w:val="Standard"/>
        <w:tabs>
          <w:tab w:val="center" w:pos="4536"/>
          <w:tab w:val="left" w:pos="6570"/>
        </w:tabs>
        <w:rPr>
          <w:bCs/>
        </w:rPr>
      </w:pPr>
    </w:p>
    <w:p w14:paraId="400DDBED" w14:textId="77777777" w:rsidR="0071710F" w:rsidRPr="00844445" w:rsidRDefault="0071710F" w:rsidP="0071710F">
      <w:pPr>
        <w:pStyle w:val="Standard"/>
        <w:tabs>
          <w:tab w:val="center" w:pos="4536"/>
          <w:tab w:val="left" w:pos="6570"/>
        </w:tabs>
        <w:rPr>
          <w:bCs/>
        </w:rPr>
      </w:pPr>
    </w:p>
    <w:p w14:paraId="6EBAFA7F" w14:textId="77777777" w:rsidR="0071710F" w:rsidRPr="00844445" w:rsidRDefault="0071710F" w:rsidP="0071710F">
      <w:pPr>
        <w:pStyle w:val="Standard"/>
        <w:keepNext/>
        <w:tabs>
          <w:tab w:val="center" w:pos="4536"/>
          <w:tab w:val="left" w:pos="6570"/>
        </w:tabs>
        <w:jc w:val="center"/>
      </w:pPr>
      <w:r w:rsidRPr="00844445">
        <w:rPr>
          <w:b/>
        </w:rPr>
        <w:t xml:space="preserve">Článok </w:t>
      </w:r>
      <w:r w:rsidRPr="00844445">
        <w:rPr>
          <w:b/>
          <w:color w:val="auto"/>
        </w:rPr>
        <w:t>VI.</w:t>
      </w:r>
    </w:p>
    <w:p w14:paraId="1628CD74" w14:textId="77777777" w:rsidR="0071710F" w:rsidRPr="00844445" w:rsidRDefault="0071710F" w:rsidP="0071710F">
      <w:pPr>
        <w:pStyle w:val="Standard"/>
        <w:keepNext/>
        <w:jc w:val="center"/>
      </w:pPr>
      <w:r w:rsidRPr="00844445">
        <w:rPr>
          <w:b/>
        </w:rPr>
        <w:t>Servisné podmienky</w:t>
      </w:r>
    </w:p>
    <w:tbl>
      <w:tblPr>
        <w:tblW w:w="5000" w:type="pct"/>
        <w:tblInd w:w="-113" w:type="dxa"/>
        <w:tblLayout w:type="fixed"/>
        <w:tblCellMar>
          <w:left w:w="10" w:type="dxa"/>
          <w:right w:w="10" w:type="dxa"/>
        </w:tblCellMar>
        <w:tblLook w:val="0000" w:firstRow="0" w:lastRow="0" w:firstColumn="0" w:lastColumn="0" w:noHBand="0" w:noVBand="0"/>
      </w:tblPr>
      <w:tblGrid>
        <w:gridCol w:w="515"/>
        <w:gridCol w:w="8555"/>
      </w:tblGrid>
      <w:tr w:rsidR="0071710F" w:rsidRPr="00844445" w14:paraId="55232D76" w14:textId="77777777" w:rsidTr="00266684">
        <w:tc>
          <w:tcPr>
            <w:tcW w:w="522" w:type="dxa"/>
            <w:tcMar>
              <w:top w:w="0" w:type="dxa"/>
              <w:left w:w="113" w:type="dxa"/>
              <w:bottom w:w="0" w:type="dxa"/>
              <w:right w:w="108" w:type="dxa"/>
            </w:tcMar>
          </w:tcPr>
          <w:p w14:paraId="365EA399" w14:textId="77777777" w:rsidR="0071710F" w:rsidRPr="00844445" w:rsidRDefault="0071710F" w:rsidP="00266684">
            <w:pPr>
              <w:pStyle w:val="Standard"/>
              <w:jc w:val="both"/>
            </w:pPr>
            <w:r w:rsidRPr="00844445">
              <w:t>a)</w:t>
            </w:r>
          </w:p>
        </w:tc>
        <w:tc>
          <w:tcPr>
            <w:tcW w:w="8771" w:type="dxa"/>
            <w:tcMar>
              <w:top w:w="0" w:type="dxa"/>
              <w:left w:w="113" w:type="dxa"/>
              <w:bottom w:w="0" w:type="dxa"/>
              <w:right w:w="108" w:type="dxa"/>
            </w:tcMar>
          </w:tcPr>
          <w:p w14:paraId="67B6F0DB" w14:textId="2236CFE2" w:rsidR="0071710F" w:rsidRPr="00844445" w:rsidRDefault="0071710F" w:rsidP="00266684">
            <w:pPr>
              <w:pStyle w:val="Standard"/>
              <w:tabs>
                <w:tab w:val="left" w:pos="142"/>
                <w:tab w:val="left" w:pos="540"/>
              </w:tabs>
              <w:jc w:val="both"/>
            </w:pPr>
            <w:r w:rsidRPr="00844445">
              <w:t xml:space="preserve">Prenajímateľ prehlasuje, že má zabezpečené všetky potrebné oprávnenia na vykonávanie servisných činností na medicínskej technike a má k dispozícii odborne </w:t>
            </w:r>
            <w:r w:rsidRPr="00844445">
              <w:lastRenderedPageBreak/>
              <w:t>vyškolený personál, ktorý má osvedčenia o odbornej spôsobilosti na vykonávanie činnosti.</w:t>
            </w:r>
            <w:r w:rsidR="008703FB">
              <w:t xml:space="preserve"> </w:t>
            </w:r>
            <w:r w:rsidR="008703FB" w:rsidRPr="008703FB">
              <w:t>S</w:t>
            </w:r>
            <w:r w:rsidR="008703FB" w:rsidRPr="008703FB">
              <w:rPr>
                <w:rFonts w:eastAsiaTheme="minorHAnsi"/>
                <w:lang w:eastAsia="en-US"/>
              </w:rPr>
              <w:t xml:space="preserve">ervis bude realizovaný v rozsahu stanovenom výrobcom servisným technikom ............................ </w:t>
            </w:r>
            <w:r w:rsidR="008703FB" w:rsidRPr="008703FB">
              <w:rPr>
                <w:rFonts w:eastAsiaTheme="minorHAnsi"/>
                <w:i/>
                <w:lang w:eastAsia="en-US"/>
              </w:rPr>
              <w:t>(uchádzač doplní meno servisného technika v súlade s osvedčením – certifikátom o odbornom vyškolení, predloženým vo verejnej súťaži)</w:t>
            </w:r>
            <w:r w:rsidR="008703FB" w:rsidRPr="008703FB">
              <w:rPr>
                <w:rFonts w:eastAsiaTheme="minorHAnsi"/>
                <w:lang w:eastAsia="en-US"/>
              </w:rPr>
              <w:t xml:space="preserve"> odborne vyškoleným na predmet nájmu.</w:t>
            </w:r>
          </w:p>
          <w:p w14:paraId="7042FE50" w14:textId="77777777" w:rsidR="0071710F" w:rsidRPr="00844445" w:rsidRDefault="0071710F" w:rsidP="00266684">
            <w:pPr>
              <w:pStyle w:val="Standard"/>
              <w:tabs>
                <w:tab w:val="left" w:pos="142"/>
                <w:tab w:val="left" w:pos="540"/>
              </w:tabs>
              <w:jc w:val="both"/>
            </w:pPr>
          </w:p>
        </w:tc>
      </w:tr>
      <w:tr w:rsidR="0071710F" w:rsidRPr="00844445" w14:paraId="33D9C4D6" w14:textId="77777777" w:rsidTr="00266684">
        <w:tc>
          <w:tcPr>
            <w:tcW w:w="522" w:type="dxa"/>
            <w:tcMar>
              <w:top w:w="0" w:type="dxa"/>
              <w:left w:w="113" w:type="dxa"/>
              <w:bottom w:w="0" w:type="dxa"/>
              <w:right w:w="108" w:type="dxa"/>
            </w:tcMar>
          </w:tcPr>
          <w:p w14:paraId="4193DF02" w14:textId="77777777" w:rsidR="0071710F" w:rsidRPr="00844445" w:rsidRDefault="0071710F" w:rsidP="00266684">
            <w:pPr>
              <w:pStyle w:val="Standard"/>
              <w:jc w:val="both"/>
            </w:pPr>
            <w:r w:rsidRPr="00844445">
              <w:lastRenderedPageBreak/>
              <w:t>b)</w:t>
            </w:r>
          </w:p>
        </w:tc>
        <w:tc>
          <w:tcPr>
            <w:tcW w:w="8771" w:type="dxa"/>
            <w:tcMar>
              <w:top w:w="0" w:type="dxa"/>
              <w:left w:w="113" w:type="dxa"/>
              <w:bottom w:w="0" w:type="dxa"/>
              <w:right w:w="108" w:type="dxa"/>
            </w:tcMar>
          </w:tcPr>
          <w:p w14:paraId="60DF3314" w14:textId="77777777" w:rsidR="0071710F" w:rsidRPr="00844445" w:rsidRDefault="0071710F" w:rsidP="00266684">
            <w:pPr>
              <w:pStyle w:val="Standard"/>
              <w:jc w:val="both"/>
            </w:pPr>
            <w:r w:rsidRPr="00844445">
              <w:t>Zodpovednosť prenajímateľa za vady sa nevzťahuje na vady, ktoré vznikli nepovoleným, nevhodným či neodborným používaním predmetu nájmu.</w:t>
            </w:r>
          </w:p>
          <w:p w14:paraId="6DB780EC" w14:textId="77777777" w:rsidR="0071710F" w:rsidRPr="00844445" w:rsidRDefault="0071710F" w:rsidP="00266684">
            <w:pPr>
              <w:pStyle w:val="Standard"/>
              <w:jc w:val="both"/>
            </w:pPr>
          </w:p>
        </w:tc>
      </w:tr>
      <w:tr w:rsidR="0071710F" w:rsidRPr="00844445" w14:paraId="27043B06" w14:textId="77777777" w:rsidTr="00266684">
        <w:tc>
          <w:tcPr>
            <w:tcW w:w="522" w:type="dxa"/>
            <w:tcMar>
              <w:top w:w="0" w:type="dxa"/>
              <w:left w:w="113" w:type="dxa"/>
              <w:bottom w:w="0" w:type="dxa"/>
              <w:right w:w="108" w:type="dxa"/>
            </w:tcMar>
          </w:tcPr>
          <w:p w14:paraId="44611D2F" w14:textId="77777777" w:rsidR="0071710F" w:rsidRPr="00844445" w:rsidRDefault="0071710F" w:rsidP="00266684">
            <w:pPr>
              <w:pStyle w:val="Standard"/>
              <w:jc w:val="both"/>
            </w:pPr>
            <w:r w:rsidRPr="00844445">
              <w:t>c)</w:t>
            </w:r>
          </w:p>
        </w:tc>
        <w:tc>
          <w:tcPr>
            <w:tcW w:w="8771" w:type="dxa"/>
            <w:tcMar>
              <w:top w:w="0" w:type="dxa"/>
              <w:left w:w="113" w:type="dxa"/>
              <w:bottom w:w="0" w:type="dxa"/>
              <w:right w:w="108" w:type="dxa"/>
            </w:tcMar>
          </w:tcPr>
          <w:p w14:paraId="5CA96CF0" w14:textId="77777777" w:rsidR="0071710F" w:rsidRPr="00844445" w:rsidRDefault="0071710F" w:rsidP="00266684">
            <w:pPr>
              <w:pStyle w:val="Standard"/>
              <w:jc w:val="both"/>
            </w:pPr>
            <w:r w:rsidRPr="00844445">
              <w:t>Prenajímateľ na predmet nájmu poskytuje servisnú starostlivosť na svoje náklady po dobu trvania nájomnej zmluvy.</w:t>
            </w:r>
          </w:p>
          <w:p w14:paraId="6AC51D5C" w14:textId="77777777" w:rsidR="0071710F" w:rsidRPr="00844445" w:rsidRDefault="0071710F" w:rsidP="00266684">
            <w:pPr>
              <w:pStyle w:val="Standard"/>
              <w:jc w:val="both"/>
            </w:pPr>
          </w:p>
        </w:tc>
      </w:tr>
      <w:tr w:rsidR="0071710F" w:rsidRPr="00844445" w14:paraId="5BF59F99" w14:textId="77777777" w:rsidTr="00266684">
        <w:tc>
          <w:tcPr>
            <w:tcW w:w="522" w:type="dxa"/>
            <w:tcMar>
              <w:top w:w="0" w:type="dxa"/>
              <w:left w:w="113" w:type="dxa"/>
              <w:bottom w:w="0" w:type="dxa"/>
              <w:right w:w="108" w:type="dxa"/>
            </w:tcMar>
          </w:tcPr>
          <w:p w14:paraId="68591E88" w14:textId="77777777" w:rsidR="0071710F" w:rsidRPr="00844445" w:rsidRDefault="0071710F" w:rsidP="00266684">
            <w:pPr>
              <w:pStyle w:val="Standard"/>
              <w:jc w:val="both"/>
            </w:pPr>
            <w:r w:rsidRPr="00844445">
              <w:t>d)</w:t>
            </w:r>
          </w:p>
        </w:tc>
        <w:tc>
          <w:tcPr>
            <w:tcW w:w="8771" w:type="dxa"/>
            <w:tcMar>
              <w:top w:w="0" w:type="dxa"/>
              <w:left w:w="113" w:type="dxa"/>
              <w:bottom w:w="0" w:type="dxa"/>
              <w:right w:w="108" w:type="dxa"/>
            </w:tcMar>
          </w:tcPr>
          <w:p w14:paraId="3DF540F1" w14:textId="77777777" w:rsidR="0071710F" w:rsidRPr="00844445" w:rsidRDefault="0071710F" w:rsidP="00266684">
            <w:pPr>
              <w:pStyle w:val="Standard"/>
              <w:jc w:val="both"/>
            </w:pPr>
            <w:r w:rsidRPr="00844445">
              <w:t>Uvedenie predmetu prenájmu do prevádzky je povinný vykonať iba prenajímateľ.</w:t>
            </w:r>
          </w:p>
          <w:p w14:paraId="04C928DC" w14:textId="77777777" w:rsidR="0071710F" w:rsidRPr="00844445" w:rsidRDefault="0071710F" w:rsidP="00266684">
            <w:pPr>
              <w:pStyle w:val="Standard"/>
              <w:jc w:val="both"/>
            </w:pPr>
            <w:r w:rsidRPr="00844445">
              <w:t xml:space="preserve">V prípade poruchy ju nájomca bezodkladne oznámi na čísla telefónu </w:t>
            </w:r>
            <w:r w:rsidRPr="00844445">
              <w:rPr>
                <w:bCs/>
              </w:rPr>
              <w:t xml:space="preserve">...................................... </w:t>
            </w:r>
            <w:r w:rsidRPr="00844445">
              <w:rPr>
                <w:bCs/>
                <w:i/>
                <w:iCs/>
              </w:rPr>
              <w:t>(doplniť)</w:t>
            </w:r>
            <w:r w:rsidRPr="00844445">
              <w:t xml:space="preserve"> alebo na telefónnych číslach uvedených v kontaktoch na web stránke prenajímateľa: </w:t>
            </w:r>
            <w:r w:rsidRPr="00844445">
              <w:rPr>
                <w:bCs/>
              </w:rPr>
              <w:t xml:space="preserve">...................................... </w:t>
            </w:r>
            <w:r w:rsidRPr="00844445">
              <w:rPr>
                <w:bCs/>
                <w:i/>
                <w:iCs/>
              </w:rPr>
              <w:t>(doplniť)</w:t>
            </w:r>
            <w:r w:rsidRPr="00844445">
              <w:t>.</w:t>
            </w:r>
          </w:p>
          <w:p w14:paraId="34312217" w14:textId="77777777" w:rsidR="0071710F" w:rsidRPr="00844445" w:rsidRDefault="0071710F" w:rsidP="00266684">
            <w:pPr>
              <w:pStyle w:val="Standard"/>
              <w:jc w:val="both"/>
            </w:pPr>
          </w:p>
        </w:tc>
      </w:tr>
      <w:tr w:rsidR="0071710F" w:rsidRPr="00844445" w14:paraId="3CCAF8CF" w14:textId="77777777" w:rsidTr="00266684">
        <w:tc>
          <w:tcPr>
            <w:tcW w:w="522" w:type="dxa"/>
            <w:tcMar>
              <w:top w:w="0" w:type="dxa"/>
              <w:left w:w="113" w:type="dxa"/>
              <w:bottom w:w="0" w:type="dxa"/>
              <w:right w:w="108" w:type="dxa"/>
            </w:tcMar>
          </w:tcPr>
          <w:p w14:paraId="78F8A937" w14:textId="77777777" w:rsidR="0071710F" w:rsidRPr="00844445" w:rsidRDefault="0071710F" w:rsidP="00266684">
            <w:pPr>
              <w:pStyle w:val="Standard"/>
              <w:jc w:val="both"/>
            </w:pPr>
            <w:r w:rsidRPr="00844445">
              <w:t>e)</w:t>
            </w:r>
          </w:p>
        </w:tc>
        <w:tc>
          <w:tcPr>
            <w:tcW w:w="8771" w:type="dxa"/>
            <w:tcMar>
              <w:top w:w="0" w:type="dxa"/>
              <w:left w:w="113" w:type="dxa"/>
              <w:bottom w:w="0" w:type="dxa"/>
              <w:right w:w="108" w:type="dxa"/>
            </w:tcMar>
          </w:tcPr>
          <w:p w14:paraId="76808DC0" w14:textId="77777777" w:rsidR="0071710F" w:rsidRPr="00844445" w:rsidRDefault="0071710F" w:rsidP="00266684">
            <w:pPr>
              <w:pStyle w:val="Standard"/>
              <w:jc w:val="both"/>
            </w:pPr>
            <w:r w:rsidRPr="00844445">
              <w:t xml:space="preserve">Prenajímateľ sa zaväzuje nastúpiť na odstránenie poruchy </w:t>
            </w:r>
            <w:r w:rsidRPr="00844445">
              <w:rPr>
                <w:color w:val="auto"/>
              </w:rPr>
              <w:t>najneskôr do</w:t>
            </w:r>
            <w:r w:rsidRPr="00844445">
              <w:t xml:space="preserve"> </w:t>
            </w:r>
            <w:r w:rsidRPr="00844445">
              <w:rPr>
                <w:b/>
                <w:color w:val="00000A"/>
              </w:rPr>
              <w:t xml:space="preserve">..... </w:t>
            </w:r>
            <w:r w:rsidRPr="00844445">
              <w:rPr>
                <w:bCs/>
                <w:i/>
                <w:iCs/>
                <w:color w:val="00000A"/>
              </w:rPr>
              <w:t>(doplniť podľa ponuky)</w:t>
            </w:r>
            <w:r w:rsidRPr="00844445">
              <w:rPr>
                <w:bCs/>
                <w:color w:val="00000A"/>
              </w:rPr>
              <w:t xml:space="preserve"> </w:t>
            </w:r>
            <w:r w:rsidRPr="00844445">
              <w:rPr>
                <w:b/>
                <w:color w:val="00000A"/>
              </w:rPr>
              <w:t xml:space="preserve">hodín </w:t>
            </w:r>
            <w:r w:rsidRPr="00844445">
              <w:t xml:space="preserve">v pracovné dni od oznámenia vady predmetu nájmu. </w:t>
            </w:r>
            <w:r w:rsidRPr="00844445">
              <w:rPr>
                <w:rFonts w:eastAsiaTheme="minorHAnsi"/>
                <w:lang w:eastAsia="en-US"/>
              </w:rPr>
              <w:t>Pod nástupom na odstránenie poruchy sa rozumie osobná návšteva technika na pracovisku. V prípade, že to situácia umožňuje, je možné problém riešiť aj vzdialeným prístupom.</w:t>
            </w:r>
          </w:p>
        </w:tc>
      </w:tr>
    </w:tbl>
    <w:p w14:paraId="51B7F2FE" w14:textId="77777777" w:rsidR="0071710F" w:rsidRPr="00844445" w:rsidRDefault="0071710F" w:rsidP="0071710F">
      <w:pPr>
        <w:pStyle w:val="Standard"/>
        <w:jc w:val="both"/>
        <w:rPr>
          <w:bCs/>
        </w:rPr>
      </w:pPr>
    </w:p>
    <w:p w14:paraId="18F1D34A" w14:textId="77777777" w:rsidR="0071710F" w:rsidRPr="00844445" w:rsidRDefault="0071710F" w:rsidP="0071710F">
      <w:pPr>
        <w:pStyle w:val="Standard"/>
        <w:jc w:val="both"/>
        <w:rPr>
          <w:bCs/>
        </w:rPr>
      </w:pPr>
    </w:p>
    <w:p w14:paraId="10438FA2" w14:textId="77777777" w:rsidR="0071710F" w:rsidRPr="00844445" w:rsidRDefault="0071710F" w:rsidP="0071710F">
      <w:pPr>
        <w:pStyle w:val="Standard"/>
        <w:keepNext/>
        <w:tabs>
          <w:tab w:val="center" w:pos="4536"/>
          <w:tab w:val="left" w:pos="6570"/>
        </w:tabs>
        <w:jc w:val="center"/>
        <w:rPr>
          <w:b/>
          <w:color w:val="auto"/>
        </w:rPr>
      </w:pPr>
      <w:r w:rsidRPr="00844445">
        <w:rPr>
          <w:b/>
          <w:color w:val="auto"/>
        </w:rPr>
        <w:t>Článok VII.</w:t>
      </w:r>
    </w:p>
    <w:p w14:paraId="0AE9F3DA" w14:textId="77777777" w:rsidR="0071710F" w:rsidRPr="00844445" w:rsidRDefault="0071710F" w:rsidP="0071710F">
      <w:pPr>
        <w:pStyle w:val="Standard"/>
        <w:keepNext/>
        <w:tabs>
          <w:tab w:val="center" w:pos="4536"/>
          <w:tab w:val="left" w:pos="6570"/>
        </w:tabs>
        <w:jc w:val="center"/>
        <w:rPr>
          <w:b/>
          <w:color w:val="auto"/>
        </w:rPr>
      </w:pPr>
      <w:r w:rsidRPr="00844445">
        <w:rPr>
          <w:b/>
          <w:color w:val="auto"/>
        </w:rPr>
        <w:t>Skončenie nájmu</w:t>
      </w:r>
    </w:p>
    <w:tbl>
      <w:tblPr>
        <w:tblW w:w="5000" w:type="pct"/>
        <w:tblInd w:w="-113" w:type="dxa"/>
        <w:tblLayout w:type="fixed"/>
        <w:tblCellMar>
          <w:left w:w="10" w:type="dxa"/>
          <w:right w:w="10" w:type="dxa"/>
        </w:tblCellMar>
        <w:tblLook w:val="0000" w:firstRow="0" w:lastRow="0" w:firstColumn="0" w:lastColumn="0" w:noHBand="0" w:noVBand="0"/>
      </w:tblPr>
      <w:tblGrid>
        <w:gridCol w:w="515"/>
        <w:gridCol w:w="8555"/>
      </w:tblGrid>
      <w:tr w:rsidR="0071710F" w:rsidRPr="00844445" w14:paraId="6C3E2963" w14:textId="77777777" w:rsidTr="00266684">
        <w:tc>
          <w:tcPr>
            <w:tcW w:w="522" w:type="dxa"/>
            <w:tcMar>
              <w:top w:w="0" w:type="dxa"/>
              <w:left w:w="113" w:type="dxa"/>
              <w:bottom w:w="0" w:type="dxa"/>
              <w:right w:w="108" w:type="dxa"/>
            </w:tcMar>
          </w:tcPr>
          <w:p w14:paraId="4C3C95F0" w14:textId="77777777" w:rsidR="0071710F" w:rsidRPr="00844445" w:rsidRDefault="0071710F" w:rsidP="00266684">
            <w:pPr>
              <w:pStyle w:val="Standard"/>
              <w:jc w:val="both"/>
            </w:pPr>
            <w:r w:rsidRPr="00844445">
              <w:t>a)</w:t>
            </w:r>
          </w:p>
        </w:tc>
        <w:tc>
          <w:tcPr>
            <w:tcW w:w="8771" w:type="dxa"/>
            <w:tcMar>
              <w:top w:w="0" w:type="dxa"/>
              <w:left w:w="113" w:type="dxa"/>
              <w:bottom w:w="0" w:type="dxa"/>
              <w:right w:w="108" w:type="dxa"/>
            </w:tcMar>
          </w:tcPr>
          <w:p w14:paraId="4B50E450" w14:textId="77777777" w:rsidR="0071710F" w:rsidRPr="00844445" w:rsidRDefault="0071710F" w:rsidP="00266684">
            <w:pPr>
              <w:pStyle w:val="Standard"/>
              <w:jc w:val="both"/>
              <w:rPr>
                <w:color w:val="auto"/>
              </w:rPr>
            </w:pPr>
            <w:r w:rsidRPr="00844445">
              <w:rPr>
                <w:color w:val="auto"/>
              </w:rPr>
              <w:t>Nájom zaniká:</w:t>
            </w:r>
          </w:p>
          <w:p w14:paraId="7953BFE1" w14:textId="77777777" w:rsidR="0071710F" w:rsidRPr="00844445" w:rsidRDefault="0071710F">
            <w:pPr>
              <w:pStyle w:val="Standard"/>
              <w:numPr>
                <w:ilvl w:val="3"/>
                <w:numId w:val="18"/>
              </w:numPr>
              <w:tabs>
                <w:tab w:val="clear" w:pos="2880"/>
                <w:tab w:val="num" w:pos="453"/>
              </w:tabs>
              <w:ind w:left="949" w:hanging="780"/>
              <w:jc w:val="both"/>
              <w:rPr>
                <w:color w:val="auto"/>
              </w:rPr>
            </w:pPr>
            <w:r w:rsidRPr="00844445">
              <w:rPr>
                <w:color w:val="auto"/>
              </w:rPr>
              <w:t>výpoveďou ktoroukoľvek zmluvnou stranou</w:t>
            </w:r>
          </w:p>
          <w:p w14:paraId="1CF50D62" w14:textId="77777777" w:rsidR="0071710F" w:rsidRPr="00844445" w:rsidRDefault="0071710F">
            <w:pPr>
              <w:pStyle w:val="Standard"/>
              <w:numPr>
                <w:ilvl w:val="3"/>
                <w:numId w:val="18"/>
              </w:numPr>
              <w:tabs>
                <w:tab w:val="clear" w:pos="2880"/>
                <w:tab w:val="num" w:pos="453"/>
              </w:tabs>
              <w:ind w:left="949" w:hanging="780"/>
              <w:jc w:val="both"/>
              <w:rPr>
                <w:color w:val="auto"/>
              </w:rPr>
            </w:pPr>
            <w:r w:rsidRPr="00844445">
              <w:rPr>
                <w:color w:val="auto"/>
              </w:rPr>
              <w:t>odstúpením od zmluvy</w:t>
            </w:r>
          </w:p>
          <w:p w14:paraId="000F18C9" w14:textId="77777777" w:rsidR="0071710F" w:rsidRPr="00844445" w:rsidRDefault="0071710F">
            <w:pPr>
              <w:pStyle w:val="Standard"/>
              <w:numPr>
                <w:ilvl w:val="3"/>
                <w:numId w:val="18"/>
              </w:numPr>
              <w:tabs>
                <w:tab w:val="clear" w:pos="2880"/>
                <w:tab w:val="num" w:pos="453"/>
              </w:tabs>
              <w:ind w:left="949" w:hanging="780"/>
              <w:jc w:val="both"/>
              <w:rPr>
                <w:color w:val="auto"/>
              </w:rPr>
            </w:pPr>
            <w:r w:rsidRPr="00844445">
              <w:rPr>
                <w:color w:val="auto"/>
              </w:rPr>
              <w:t>písomnou dohodou zmluvných strán</w:t>
            </w:r>
          </w:p>
          <w:p w14:paraId="5E3682A0" w14:textId="77777777" w:rsidR="0071710F" w:rsidRPr="00844445" w:rsidRDefault="0071710F" w:rsidP="00266684">
            <w:pPr>
              <w:pStyle w:val="Standard"/>
              <w:jc w:val="both"/>
            </w:pPr>
          </w:p>
        </w:tc>
      </w:tr>
      <w:tr w:rsidR="0071710F" w:rsidRPr="00844445" w14:paraId="1917ABFF" w14:textId="77777777" w:rsidTr="00266684">
        <w:tc>
          <w:tcPr>
            <w:tcW w:w="522" w:type="dxa"/>
            <w:tcMar>
              <w:top w:w="0" w:type="dxa"/>
              <w:left w:w="113" w:type="dxa"/>
              <w:bottom w:w="0" w:type="dxa"/>
              <w:right w:w="108" w:type="dxa"/>
            </w:tcMar>
          </w:tcPr>
          <w:p w14:paraId="27C6ACB5" w14:textId="77777777" w:rsidR="0071710F" w:rsidRPr="00844445" w:rsidRDefault="0071710F" w:rsidP="00266684">
            <w:pPr>
              <w:pStyle w:val="Standard"/>
              <w:jc w:val="both"/>
            </w:pPr>
            <w:r w:rsidRPr="00844445">
              <w:t>b)</w:t>
            </w:r>
          </w:p>
        </w:tc>
        <w:tc>
          <w:tcPr>
            <w:tcW w:w="8771" w:type="dxa"/>
            <w:tcMar>
              <w:top w:w="0" w:type="dxa"/>
              <w:left w:w="113" w:type="dxa"/>
              <w:bottom w:w="0" w:type="dxa"/>
              <w:right w:w="108" w:type="dxa"/>
            </w:tcMar>
          </w:tcPr>
          <w:p w14:paraId="0BDC6B68" w14:textId="77777777" w:rsidR="0071710F" w:rsidRPr="00844445" w:rsidRDefault="0071710F" w:rsidP="00266684">
            <w:pPr>
              <w:pStyle w:val="Standard"/>
              <w:jc w:val="both"/>
              <w:rPr>
                <w:color w:val="auto"/>
              </w:rPr>
            </w:pPr>
            <w:r w:rsidRPr="00844445">
              <w:rPr>
                <w:color w:val="auto"/>
              </w:rPr>
              <w:t>Túto zmluvu môže písomne vypovedať ktorákoľvek zo zmluvných strán aj bez uvedenia dôvodu.</w:t>
            </w:r>
          </w:p>
          <w:p w14:paraId="22112B7B" w14:textId="77777777" w:rsidR="0071710F" w:rsidRPr="00844445" w:rsidRDefault="0071710F" w:rsidP="00266684">
            <w:pPr>
              <w:pStyle w:val="Standard"/>
              <w:jc w:val="both"/>
              <w:rPr>
                <w:color w:val="auto"/>
              </w:rPr>
            </w:pPr>
            <w:r w:rsidRPr="00844445">
              <w:rPr>
                <w:color w:val="auto"/>
              </w:rPr>
              <w:t>Výpovedná doba je jeden (1) mesiac a začína plynúť od prvého dňa po dni doručenia výpovede druhej zmluvnej strane / dni odopretia prevzatia doporučenej zásielky s výpoveďou / dni vrátenia doporučenej zásielky odosielateľovi.</w:t>
            </w:r>
          </w:p>
          <w:p w14:paraId="07BDD817" w14:textId="77777777" w:rsidR="0071710F" w:rsidRPr="00844445" w:rsidRDefault="0071710F" w:rsidP="00266684">
            <w:pPr>
              <w:pStyle w:val="Standard"/>
              <w:jc w:val="both"/>
              <w:rPr>
                <w:color w:val="auto"/>
              </w:rPr>
            </w:pPr>
          </w:p>
        </w:tc>
      </w:tr>
      <w:tr w:rsidR="0071710F" w:rsidRPr="00844445" w14:paraId="1EFBDD56" w14:textId="77777777" w:rsidTr="00266684">
        <w:tc>
          <w:tcPr>
            <w:tcW w:w="522" w:type="dxa"/>
            <w:tcMar>
              <w:top w:w="0" w:type="dxa"/>
              <w:left w:w="113" w:type="dxa"/>
              <w:bottom w:w="0" w:type="dxa"/>
              <w:right w:w="108" w:type="dxa"/>
            </w:tcMar>
          </w:tcPr>
          <w:p w14:paraId="3C2E0D9C" w14:textId="77777777" w:rsidR="0071710F" w:rsidRPr="00844445" w:rsidRDefault="0071710F" w:rsidP="00266684">
            <w:pPr>
              <w:pStyle w:val="Standard"/>
              <w:jc w:val="both"/>
            </w:pPr>
            <w:r w:rsidRPr="00844445">
              <w:t>c)</w:t>
            </w:r>
          </w:p>
        </w:tc>
        <w:tc>
          <w:tcPr>
            <w:tcW w:w="8771" w:type="dxa"/>
            <w:tcMar>
              <w:top w:w="0" w:type="dxa"/>
              <w:left w:w="113" w:type="dxa"/>
              <w:bottom w:w="0" w:type="dxa"/>
              <w:right w:w="108" w:type="dxa"/>
            </w:tcMar>
          </w:tcPr>
          <w:p w14:paraId="4DCCE772" w14:textId="77777777" w:rsidR="0071710F" w:rsidRPr="00844445" w:rsidRDefault="0071710F" w:rsidP="00266684">
            <w:pPr>
              <w:pStyle w:val="Standard"/>
              <w:jc w:val="both"/>
              <w:rPr>
                <w:color w:val="auto"/>
              </w:rPr>
            </w:pPr>
            <w:r w:rsidRPr="00844445">
              <w:rPr>
                <w:color w:val="auto"/>
              </w:rPr>
              <w:t>Od tejto zmluvy je možné odstúpiť pri jej podstatnom porušení. Podstatným porušením zmluvy sa rozumie porušenie Článku IV tejto zmluvy. Odstúpenie od zmluvy musí byť písomné.</w:t>
            </w:r>
          </w:p>
          <w:p w14:paraId="48D7EF15" w14:textId="77777777" w:rsidR="0071710F" w:rsidRPr="00844445" w:rsidRDefault="0071710F" w:rsidP="00266684">
            <w:pPr>
              <w:pStyle w:val="Standard"/>
              <w:jc w:val="both"/>
              <w:rPr>
                <w:color w:val="auto"/>
              </w:rPr>
            </w:pPr>
          </w:p>
        </w:tc>
      </w:tr>
      <w:tr w:rsidR="0071710F" w:rsidRPr="00844445" w14:paraId="22CB23F3" w14:textId="77777777" w:rsidTr="00266684">
        <w:tc>
          <w:tcPr>
            <w:tcW w:w="522" w:type="dxa"/>
            <w:tcMar>
              <w:top w:w="0" w:type="dxa"/>
              <w:left w:w="113" w:type="dxa"/>
              <w:bottom w:w="0" w:type="dxa"/>
              <w:right w:w="108" w:type="dxa"/>
            </w:tcMar>
          </w:tcPr>
          <w:p w14:paraId="3F66E484" w14:textId="77777777" w:rsidR="0071710F" w:rsidRPr="00844445" w:rsidRDefault="0071710F" w:rsidP="00266684">
            <w:pPr>
              <w:pStyle w:val="Standard"/>
              <w:jc w:val="both"/>
            </w:pPr>
            <w:r w:rsidRPr="00844445">
              <w:t>d)</w:t>
            </w:r>
          </w:p>
        </w:tc>
        <w:tc>
          <w:tcPr>
            <w:tcW w:w="8771" w:type="dxa"/>
            <w:tcMar>
              <w:top w:w="0" w:type="dxa"/>
              <w:left w:w="113" w:type="dxa"/>
              <w:bottom w:w="0" w:type="dxa"/>
              <w:right w:w="108" w:type="dxa"/>
            </w:tcMar>
          </w:tcPr>
          <w:p w14:paraId="69595F3D" w14:textId="77777777" w:rsidR="0071710F" w:rsidRPr="00844445" w:rsidRDefault="0071710F" w:rsidP="00266684">
            <w:pPr>
              <w:autoSpaceDE w:val="0"/>
              <w:autoSpaceDN w:val="0"/>
              <w:adjustRightInd w:val="0"/>
              <w:jc w:val="both"/>
              <w:rPr>
                <w:rFonts w:eastAsiaTheme="minorHAnsi"/>
                <w:color w:val="000000" w:themeColor="text1"/>
                <w:lang w:eastAsia="en-US"/>
              </w:rPr>
            </w:pPr>
            <w:r w:rsidRPr="00844445">
              <w:rPr>
                <w:rFonts w:eastAsiaTheme="minorHAnsi"/>
                <w:color w:val="000000" w:themeColor="text1"/>
                <w:lang w:eastAsia="en-US"/>
              </w:rPr>
              <w:t>Nájomca je tiež oprávnený odstúpiť od zmluvy:</w:t>
            </w:r>
          </w:p>
          <w:p w14:paraId="24A78559" w14:textId="77777777" w:rsidR="0071710F" w:rsidRPr="00844445" w:rsidRDefault="0071710F">
            <w:pPr>
              <w:pStyle w:val="Odsekzoznamu"/>
              <w:numPr>
                <w:ilvl w:val="0"/>
                <w:numId w:val="20"/>
              </w:numPr>
              <w:autoSpaceDE w:val="0"/>
              <w:autoSpaceDN w:val="0"/>
              <w:adjustRightInd w:val="0"/>
              <w:ind w:left="619"/>
              <w:jc w:val="both"/>
              <w:rPr>
                <w:rFonts w:eastAsiaTheme="minorHAnsi"/>
                <w:color w:val="000000" w:themeColor="text1"/>
                <w:lang w:eastAsia="en-US"/>
              </w:rPr>
            </w:pPr>
            <w:r w:rsidRPr="00844445">
              <w:rPr>
                <w:rFonts w:eastAsiaTheme="minorHAnsi"/>
                <w:color w:val="000000" w:themeColor="text1"/>
                <w:lang w:eastAsia="en-US"/>
              </w:rPr>
              <w:t>v súlade s ustanoveniami § 19 ods. 1 a 2 zákona č. 343/2015 Z. z. o verejnom obstarávaní a o zmene a doplnení niektorých zákonov;</w:t>
            </w:r>
          </w:p>
          <w:p w14:paraId="49B3672C" w14:textId="77777777" w:rsidR="0071710F" w:rsidRPr="00844445" w:rsidRDefault="0071710F">
            <w:pPr>
              <w:pStyle w:val="Odsekzoznamu"/>
              <w:numPr>
                <w:ilvl w:val="0"/>
                <w:numId w:val="20"/>
              </w:numPr>
              <w:autoSpaceDE w:val="0"/>
              <w:autoSpaceDN w:val="0"/>
              <w:adjustRightInd w:val="0"/>
              <w:ind w:left="619"/>
              <w:jc w:val="both"/>
              <w:rPr>
                <w:rFonts w:eastAsiaTheme="minorHAnsi"/>
                <w:color w:val="000000" w:themeColor="text1"/>
                <w:lang w:eastAsia="en-US"/>
              </w:rPr>
            </w:pPr>
            <w:r w:rsidRPr="00844445">
              <w:rPr>
                <w:rFonts w:eastAsiaTheme="minorHAnsi"/>
                <w:color w:val="000000" w:themeColor="text1"/>
                <w:lang w:eastAsia="en-US"/>
              </w:rPr>
              <w:t xml:space="preserve">ak prenajímateľ, jeho subdodávatelia a subdodávatelia podľa osobitného predpisu (ďalej len „subdodávatelia“) neboli v čase uzavretia zmluvy zapísaní v registri partnerov verejného sektora podľa zák. č. 315/2016 Z. z. v platnom znení (ďalej len „register“) alebo ak boli počas trvania zmluvy vymazaní z registra partnerov verejného sektora; </w:t>
            </w:r>
          </w:p>
          <w:p w14:paraId="0289D389" w14:textId="77777777" w:rsidR="0071710F" w:rsidRPr="00844445" w:rsidRDefault="0071710F">
            <w:pPr>
              <w:pStyle w:val="Odsekzoznamu"/>
              <w:numPr>
                <w:ilvl w:val="0"/>
                <w:numId w:val="20"/>
              </w:numPr>
              <w:autoSpaceDE w:val="0"/>
              <w:autoSpaceDN w:val="0"/>
              <w:adjustRightInd w:val="0"/>
              <w:ind w:left="619"/>
              <w:jc w:val="both"/>
              <w:rPr>
                <w:rFonts w:eastAsiaTheme="minorHAnsi"/>
                <w:color w:val="000000" w:themeColor="text1"/>
                <w:lang w:eastAsia="en-US"/>
              </w:rPr>
            </w:pPr>
            <w:r w:rsidRPr="00844445">
              <w:rPr>
                <w:rFonts w:eastAsiaTheme="minorHAnsi"/>
                <w:color w:val="000000" w:themeColor="text1"/>
                <w:lang w:eastAsia="en-US"/>
              </w:rPr>
              <w:t xml:space="preserve">ak si subdodávatelia prenajímateľa, ktorí musia byť zapísaní v registri ani v dodatočne primeranej lehote určenej nájomcom podľa Čl. VIII bodu f) tejto </w:t>
            </w:r>
            <w:r w:rsidRPr="00844445">
              <w:rPr>
                <w:rFonts w:eastAsiaTheme="minorHAnsi"/>
                <w:color w:val="000000" w:themeColor="text1"/>
                <w:lang w:eastAsia="en-US"/>
              </w:rPr>
              <w:lastRenderedPageBreak/>
              <w:t>zmluvy nesplnia povinnosť byť zapísaní v registri alebo ak dôjde k ich výmazu z registra počas trvania zmluvy;</w:t>
            </w:r>
          </w:p>
          <w:p w14:paraId="7C84EC5B" w14:textId="77777777" w:rsidR="0071710F" w:rsidRPr="00844445" w:rsidRDefault="0071710F">
            <w:pPr>
              <w:pStyle w:val="Odsekzoznamu"/>
              <w:numPr>
                <w:ilvl w:val="0"/>
                <w:numId w:val="20"/>
              </w:numPr>
              <w:autoSpaceDE w:val="0"/>
              <w:autoSpaceDN w:val="0"/>
              <w:adjustRightInd w:val="0"/>
              <w:ind w:left="619"/>
              <w:jc w:val="both"/>
              <w:rPr>
                <w:rFonts w:eastAsiaTheme="minorHAnsi"/>
                <w:color w:val="000000" w:themeColor="text1"/>
                <w:lang w:eastAsia="en-US"/>
              </w:rPr>
            </w:pPr>
            <w:r w:rsidRPr="00844445">
              <w:rPr>
                <w:rFonts w:eastAsiaTheme="minorHAnsi"/>
                <w:color w:val="000000" w:themeColor="text1"/>
                <w:lang w:eastAsia="en-US"/>
              </w:rPr>
              <w:t xml:space="preserve">ak v súlade so zákonom č. 315/2016 Z. z. v platnom znení registrujúci orgán rozhodne o výmaze prenajímateľa z registra podľa </w:t>
            </w:r>
            <w:proofErr w:type="spellStart"/>
            <w:r w:rsidRPr="00844445">
              <w:rPr>
                <w:rFonts w:eastAsiaTheme="minorHAnsi"/>
                <w:color w:val="000000" w:themeColor="text1"/>
                <w:lang w:eastAsia="en-US"/>
              </w:rPr>
              <w:t>ust</w:t>
            </w:r>
            <w:proofErr w:type="spellEnd"/>
            <w:r w:rsidRPr="00844445">
              <w:rPr>
                <w:rFonts w:eastAsiaTheme="minorHAnsi"/>
                <w:color w:val="000000" w:themeColor="text1"/>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nájomca z dôvodu ekonomickej výhodnosti neuplatní zmluvnú pokutu podľa bodu g) tejto zmluvy;</w:t>
            </w:r>
          </w:p>
          <w:p w14:paraId="126C6B1B" w14:textId="77777777" w:rsidR="0071710F" w:rsidRPr="00844445" w:rsidRDefault="0071710F">
            <w:pPr>
              <w:pStyle w:val="Odsekzoznamu"/>
              <w:numPr>
                <w:ilvl w:val="0"/>
                <w:numId w:val="20"/>
              </w:numPr>
              <w:autoSpaceDE w:val="0"/>
              <w:autoSpaceDN w:val="0"/>
              <w:adjustRightInd w:val="0"/>
              <w:ind w:left="619"/>
              <w:jc w:val="both"/>
              <w:rPr>
                <w:rFonts w:eastAsiaTheme="minorHAnsi"/>
                <w:color w:val="000000" w:themeColor="text1"/>
                <w:lang w:eastAsia="en-US"/>
              </w:rPr>
            </w:pPr>
            <w:r w:rsidRPr="00844445">
              <w:rPr>
                <w:rFonts w:eastAsiaTheme="minorHAnsi"/>
                <w:color w:val="000000" w:themeColor="text1"/>
                <w:lang w:eastAsia="en-US"/>
              </w:rPr>
              <w:t>ak sa po uzavretí zmluvy stala konečným užívateľom výhod prenajímateľa, jeho subdodávateľa alebo subdodávateľa podľa osobitného predpisu osoba podľa § 11 ods.1 písm. c) zákona o verejnom obstarávaní, a to po uplynutí 30 dní odo dňa, keď táto skutočnosť nastala, ak táto skutočnosť stále trvá.</w:t>
            </w:r>
          </w:p>
          <w:p w14:paraId="6455A194" w14:textId="77777777" w:rsidR="0071710F" w:rsidRPr="00844445" w:rsidRDefault="0071710F" w:rsidP="00266684">
            <w:pPr>
              <w:autoSpaceDE w:val="0"/>
              <w:autoSpaceDN w:val="0"/>
              <w:adjustRightInd w:val="0"/>
              <w:jc w:val="both"/>
              <w:rPr>
                <w:rFonts w:eastAsiaTheme="minorHAnsi"/>
                <w:color w:val="000000" w:themeColor="text1"/>
                <w:lang w:eastAsia="en-US"/>
              </w:rPr>
            </w:pPr>
          </w:p>
          <w:p w14:paraId="4424A280" w14:textId="77777777" w:rsidR="0071710F" w:rsidRPr="00844445" w:rsidRDefault="0071710F" w:rsidP="00266684">
            <w:pPr>
              <w:autoSpaceDE w:val="0"/>
              <w:autoSpaceDN w:val="0"/>
              <w:adjustRightInd w:val="0"/>
              <w:jc w:val="both"/>
              <w:rPr>
                <w:rFonts w:eastAsiaTheme="minorHAnsi"/>
                <w:b/>
                <w:iCs/>
                <w:color w:val="000000" w:themeColor="text1"/>
                <w:lang w:eastAsia="en-US"/>
              </w:rPr>
            </w:pPr>
            <w:r w:rsidRPr="00844445">
              <w:rPr>
                <w:rFonts w:eastAsiaTheme="minorHAnsi"/>
                <w:b/>
                <w:iCs/>
                <w:color w:val="000000" w:themeColor="text1"/>
                <w:lang w:eastAsia="en-US"/>
              </w:rPr>
              <w:t>Ustanovenia bodov 2. – 5. je nájomca oprávnený využiť v prípade, ak prenajímateľ, resp. subdodávatelia majú povinnosť byť zapísaní v registri partnerov verejného sektora v súlade so zákonom č. 315/2016 Z. z. v platnom znení.</w:t>
            </w:r>
          </w:p>
          <w:p w14:paraId="4C7AEC61" w14:textId="77777777" w:rsidR="0071710F" w:rsidRPr="00844445" w:rsidRDefault="0071710F" w:rsidP="00266684">
            <w:pPr>
              <w:pStyle w:val="Standard"/>
              <w:jc w:val="both"/>
              <w:rPr>
                <w:color w:val="auto"/>
              </w:rPr>
            </w:pPr>
          </w:p>
        </w:tc>
      </w:tr>
      <w:tr w:rsidR="0071710F" w:rsidRPr="00844445" w14:paraId="3D006903" w14:textId="77777777" w:rsidTr="00266684">
        <w:tc>
          <w:tcPr>
            <w:tcW w:w="522" w:type="dxa"/>
            <w:tcMar>
              <w:top w:w="0" w:type="dxa"/>
              <w:left w:w="113" w:type="dxa"/>
              <w:bottom w:w="0" w:type="dxa"/>
              <w:right w:w="108" w:type="dxa"/>
            </w:tcMar>
          </w:tcPr>
          <w:p w14:paraId="662EEB87" w14:textId="77777777" w:rsidR="0071710F" w:rsidRPr="00844445" w:rsidRDefault="0071710F" w:rsidP="00266684">
            <w:pPr>
              <w:pStyle w:val="Standard"/>
              <w:jc w:val="both"/>
            </w:pPr>
            <w:r w:rsidRPr="00844445">
              <w:lastRenderedPageBreak/>
              <w:t>e)</w:t>
            </w:r>
          </w:p>
        </w:tc>
        <w:tc>
          <w:tcPr>
            <w:tcW w:w="8771" w:type="dxa"/>
            <w:tcMar>
              <w:top w:w="0" w:type="dxa"/>
              <w:left w:w="113" w:type="dxa"/>
              <w:bottom w:w="0" w:type="dxa"/>
              <w:right w:w="108" w:type="dxa"/>
            </w:tcMar>
          </w:tcPr>
          <w:p w14:paraId="310E9A79" w14:textId="77777777" w:rsidR="0071710F" w:rsidRPr="00844445" w:rsidRDefault="0071710F" w:rsidP="00266684">
            <w:pPr>
              <w:pStyle w:val="Standard"/>
              <w:jc w:val="both"/>
              <w:rPr>
                <w:color w:val="auto"/>
              </w:rPr>
            </w:pPr>
            <w:r w:rsidRPr="00844445">
              <w:rPr>
                <w:color w:val="auto"/>
              </w:rPr>
              <w:t>V prípade zániku zmluvného vzťahu je nájomca povinný predmet nájmu po písomnej výzve prenajímateľa do 10 pracovných dní prenajímateľovi protokolárne odovzdať. Prenajímateľ si predmet nájmu vyzdvihne osobne alebo prostredníctvom splnomocnenej osoby u nájomcu.</w:t>
            </w:r>
          </w:p>
          <w:p w14:paraId="1848D42C" w14:textId="77777777" w:rsidR="0071710F" w:rsidRPr="00844445" w:rsidRDefault="0071710F" w:rsidP="00266684">
            <w:pPr>
              <w:pStyle w:val="Standard"/>
              <w:jc w:val="both"/>
              <w:rPr>
                <w:color w:val="auto"/>
              </w:rPr>
            </w:pPr>
          </w:p>
        </w:tc>
      </w:tr>
      <w:tr w:rsidR="0071710F" w:rsidRPr="00844445" w14:paraId="1B8C88F0" w14:textId="77777777" w:rsidTr="00266684">
        <w:tc>
          <w:tcPr>
            <w:tcW w:w="522" w:type="dxa"/>
            <w:tcMar>
              <w:top w:w="0" w:type="dxa"/>
              <w:left w:w="113" w:type="dxa"/>
              <w:bottom w:w="0" w:type="dxa"/>
              <w:right w:w="108" w:type="dxa"/>
            </w:tcMar>
          </w:tcPr>
          <w:p w14:paraId="53C96770" w14:textId="77777777" w:rsidR="0071710F" w:rsidRPr="00844445" w:rsidRDefault="0071710F" w:rsidP="00266684">
            <w:pPr>
              <w:pStyle w:val="Standard"/>
              <w:jc w:val="both"/>
            </w:pPr>
            <w:r w:rsidRPr="00844445">
              <w:t>f)</w:t>
            </w:r>
          </w:p>
        </w:tc>
        <w:tc>
          <w:tcPr>
            <w:tcW w:w="8771" w:type="dxa"/>
            <w:tcMar>
              <w:top w:w="0" w:type="dxa"/>
              <w:left w:w="113" w:type="dxa"/>
              <w:bottom w:w="0" w:type="dxa"/>
              <w:right w:w="108" w:type="dxa"/>
            </w:tcMar>
          </w:tcPr>
          <w:p w14:paraId="70921B3C" w14:textId="77777777" w:rsidR="0071710F" w:rsidRPr="00844445" w:rsidRDefault="0071710F" w:rsidP="00266684">
            <w:pPr>
              <w:pStyle w:val="Zoznam2"/>
              <w:ind w:left="0" w:firstLine="0"/>
              <w:jc w:val="both"/>
            </w:pPr>
            <w:r w:rsidRPr="00844445">
              <w:t>Ak si subdodávatelia prenajímateľa podľa Čl. VIII tejto zmluvy nesplnia povinnosť byť zapísaní v registri partnerov verejného sektora (ďalej len „register“), prenajímateľ zaplatí nájomcovi zmluvnú pokutu vo výške 100,- € za každý aj začatý deň porušenia tejto povinnosti a za každého subdodávateľa, ktorý túto povinnosť porušil.</w:t>
            </w:r>
          </w:p>
          <w:p w14:paraId="302BCE0D" w14:textId="77777777" w:rsidR="0071710F" w:rsidRPr="00844445" w:rsidRDefault="0071710F" w:rsidP="00266684">
            <w:pPr>
              <w:autoSpaceDE w:val="0"/>
              <w:autoSpaceDN w:val="0"/>
              <w:adjustRightInd w:val="0"/>
              <w:jc w:val="both"/>
            </w:pPr>
          </w:p>
        </w:tc>
      </w:tr>
      <w:tr w:rsidR="0071710F" w:rsidRPr="00844445" w14:paraId="72B01DEF" w14:textId="77777777" w:rsidTr="00266684">
        <w:tc>
          <w:tcPr>
            <w:tcW w:w="522" w:type="dxa"/>
            <w:tcMar>
              <w:top w:w="0" w:type="dxa"/>
              <w:left w:w="113" w:type="dxa"/>
              <w:bottom w:w="0" w:type="dxa"/>
              <w:right w:w="108" w:type="dxa"/>
            </w:tcMar>
          </w:tcPr>
          <w:p w14:paraId="796E2C36" w14:textId="77777777" w:rsidR="0071710F" w:rsidRPr="00844445" w:rsidRDefault="0071710F" w:rsidP="00266684">
            <w:pPr>
              <w:pStyle w:val="Standard"/>
              <w:jc w:val="both"/>
            </w:pPr>
            <w:r w:rsidRPr="00844445">
              <w:t>g)</w:t>
            </w:r>
          </w:p>
        </w:tc>
        <w:tc>
          <w:tcPr>
            <w:tcW w:w="8771" w:type="dxa"/>
            <w:tcMar>
              <w:top w:w="0" w:type="dxa"/>
              <w:left w:w="113" w:type="dxa"/>
              <w:bottom w:w="0" w:type="dxa"/>
              <w:right w:w="108" w:type="dxa"/>
            </w:tcMar>
          </w:tcPr>
          <w:p w14:paraId="12A30955" w14:textId="77777777" w:rsidR="0071710F" w:rsidRPr="00844445" w:rsidRDefault="0071710F" w:rsidP="00266684">
            <w:pPr>
              <w:pStyle w:val="Zoznam2"/>
              <w:ind w:left="0" w:firstLine="0"/>
              <w:jc w:val="both"/>
            </w:pPr>
            <w:r w:rsidRPr="00844445">
              <w:t xml:space="preserve">Ak registrujúci orgán rozhodne o výmaze prenajímateľa z registra podľa </w:t>
            </w:r>
            <w:proofErr w:type="spellStart"/>
            <w:r w:rsidRPr="00844445">
              <w:t>ust</w:t>
            </w:r>
            <w:proofErr w:type="spellEnd"/>
            <w:r w:rsidRPr="00844445">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nájomca z dôvodu ekonomickej výhodnosti nevyužil právo odstúpiť od zmluvy podľa bodu d) odseku 4. tohto článku zmluvy, prenajímateľ zaplatí nájomcovi zmluvnú pokutu vo výške 10 000,- €.</w:t>
            </w:r>
          </w:p>
          <w:p w14:paraId="13A9C325" w14:textId="77777777" w:rsidR="0071710F" w:rsidRPr="00844445" w:rsidRDefault="0071710F" w:rsidP="00266684">
            <w:pPr>
              <w:pStyle w:val="Zoznam2"/>
              <w:ind w:left="0" w:firstLine="0"/>
              <w:jc w:val="both"/>
            </w:pPr>
          </w:p>
        </w:tc>
      </w:tr>
      <w:tr w:rsidR="0071710F" w:rsidRPr="00844445" w14:paraId="09482EEE" w14:textId="77777777" w:rsidTr="00266684">
        <w:tc>
          <w:tcPr>
            <w:tcW w:w="522" w:type="dxa"/>
            <w:tcMar>
              <w:top w:w="0" w:type="dxa"/>
              <w:left w:w="113" w:type="dxa"/>
              <w:bottom w:w="0" w:type="dxa"/>
              <w:right w:w="108" w:type="dxa"/>
            </w:tcMar>
          </w:tcPr>
          <w:p w14:paraId="69793C34" w14:textId="77777777" w:rsidR="0071710F" w:rsidRPr="00844445" w:rsidRDefault="0071710F" w:rsidP="00266684">
            <w:pPr>
              <w:pStyle w:val="Standard"/>
              <w:jc w:val="both"/>
            </w:pPr>
            <w:r w:rsidRPr="00844445">
              <w:t>h)</w:t>
            </w:r>
          </w:p>
        </w:tc>
        <w:tc>
          <w:tcPr>
            <w:tcW w:w="8771" w:type="dxa"/>
            <w:tcMar>
              <w:top w:w="0" w:type="dxa"/>
              <w:left w:w="113" w:type="dxa"/>
              <w:bottom w:w="0" w:type="dxa"/>
              <w:right w:w="108" w:type="dxa"/>
            </w:tcMar>
          </w:tcPr>
          <w:p w14:paraId="6B0783C2" w14:textId="77777777" w:rsidR="0071710F" w:rsidRPr="00844445" w:rsidRDefault="0071710F" w:rsidP="00266684">
            <w:pPr>
              <w:overflowPunct w:val="0"/>
              <w:autoSpaceDE w:val="0"/>
              <w:autoSpaceDN w:val="0"/>
              <w:ind w:right="20"/>
              <w:jc w:val="both"/>
            </w:pPr>
            <w:r w:rsidRPr="00844445">
              <w:t>Ak zo strany prenajímateľa, resp. subdodávateľa nie je splnená povinnosť podľa § 11 ods. 2 zák. č. 315/2016 Z. z. v platnom znení alebo ak v registri nemá zapísanú oprávnenú osobu dlhšie ako 30 kalendárnych dní, nie je nájomca ako účastník zmluvy v omeškaní, ak z tohto dôvodu nebude plniť, čo mu ukladá zmluva.</w:t>
            </w:r>
          </w:p>
          <w:p w14:paraId="1A56A6C2" w14:textId="77777777" w:rsidR="0071710F" w:rsidRPr="00844445" w:rsidRDefault="0071710F" w:rsidP="00266684">
            <w:pPr>
              <w:pStyle w:val="Zoznam2"/>
              <w:ind w:left="0" w:firstLine="0"/>
              <w:jc w:val="both"/>
            </w:pPr>
          </w:p>
        </w:tc>
      </w:tr>
      <w:tr w:rsidR="0071710F" w:rsidRPr="00844445" w14:paraId="5999085C" w14:textId="77777777" w:rsidTr="00266684">
        <w:tc>
          <w:tcPr>
            <w:tcW w:w="522" w:type="dxa"/>
            <w:tcMar>
              <w:top w:w="0" w:type="dxa"/>
              <w:left w:w="113" w:type="dxa"/>
              <w:bottom w:w="0" w:type="dxa"/>
              <w:right w:w="108" w:type="dxa"/>
            </w:tcMar>
          </w:tcPr>
          <w:p w14:paraId="313D1AC2" w14:textId="77777777" w:rsidR="0071710F" w:rsidRPr="00844445" w:rsidRDefault="0071710F" w:rsidP="00266684">
            <w:pPr>
              <w:pStyle w:val="Standard"/>
              <w:jc w:val="both"/>
            </w:pPr>
            <w:r w:rsidRPr="00844445">
              <w:t>i)</w:t>
            </w:r>
          </w:p>
        </w:tc>
        <w:tc>
          <w:tcPr>
            <w:tcW w:w="8771" w:type="dxa"/>
            <w:tcMar>
              <w:top w:w="0" w:type="dxa"/>
              <w:left w:w="113" w:type="dxa"/>
              <w:bottom w:w="0" w:type="dxa"/>
              <w:right w:w="108" w:type="dxa"/>
            </w:tcMar>
          </w:tcPr>
          <w:p w14:paraId="10384418" w14:textId="77777777" w:rsidR="0071710F" w:rsidRPr="00844445" w:rsidRDefault="0071710F" w:rsidP="00266684">
            <w:pPr>
              <w:autoSpaceDE w:val="0"/>
              <w:autoSpaceDN w:val="0"/>
              <w:adjustRightInd w:val="0"/>
              <w:jc w:val="both"/>
              <w:rPr>
                <w:rFonts w:eastAsiaTheme="minorHAnsi"/>
                <w:color w:val="000000"/>
                <w:lang w:eastAsia="en-US"/>
              </w:rPr>
            </w:pPr>
            <w:r w:rsidRPr="00844445">
              <w:rPr>
                <w:rFonts w:eastAsiaTheme="minorHAnsi"/>
                <w:color w:val="000000"/>
                <w:lang w:eastAsia="en-US"/>
              </w:rPr>
              <w:t>Ustanovenia f), g) a h) sa vzťahujú len na prenajímateľa, resp. subdodávateľa, ktorí majú povinnosť byť zapísaní v registri partnerov verejného sektora v súlade so zákonom č. 315/2016 Z. z. v platnom znení.</w:t>
            </w:r>
          </w:p>
        </w:tc>
      </w:tr>
    </w:tbl>
    <w:p w14:paraId="5EE2A1BD" w14:textId="77777777" w:rsidR="0071710F" w:rsidRPr="00844445" w:rsidRDefault="0071710F" w:rsidP="0071710F">
      <w:pPr>
        <w:pStyle w:val="Standard"/>
        <w:jc w:val="both"/>
        <w:rPr>
          <w:bCs/>
        </w:rPr>
      </w:pPr>
    </w:p>
    <w:p w14:paraId="3763B437" w14:textId="77777777" w:rsidR="0071710F" w:rsidRPr="00844445" w:rsidRDefault="0071710F" w:rsidP="0071710F">
      <w:pPr>
        <w:pStyle w:val="Standard"/>
        <w:jc w:val="both"/>
        <w:rPr>
          <w:bCs/>
        </w:rPr>
      </w:pPr>
    </w:p>
    <w:p w14:paraId="070572AF" w14:textId="77777777" w:rsidR="0071710F" w:rsidRPr="00844445" w:rsidRDefault="0071710F" w:rsidP="0071710F">
      <w:pPr>
        <w:pStyle w:val="Standard"/>
        <w:keepNext/>
        <w:tabs>
          <w:tab w:val="center" w:pos="4536"/>
          <w:tab w:val="left" w:pos="6570"/>
        </w:tabs>
        <w:jc w:val="center"/>
        <w:rPr>
          <w:b/>
          <w:color w:val="auto"/>
        </w:rPr>
      </w:pPr>
      <w:r w:rsidRPr="00844445">
        <w:rPr>
          <w:b/>
          <w:color w:val="auto"/>
        </w:rPr>
        <w:lastRenderedPageBreak/>
        <w:t>Článok VIII.</w:t>
      </w:r>
    </w:p>
    <w:p w14:paraId="770D48BC" w14:textId="77777777" w:rsidR="0071710F" w:rsidRPr="00844445" w:rsidRDefault="0071710F" w:rsidP="0071710F">
      <w:pPr>
        <w:pStyle w:val="Standard"/>
        <w:keepNext/>
        <w:tabs>
          <w:tab w:val="center" w:pos="4536"/>
          <w:tab w:val="left" w:pos="6570"/>
        </w:tabs>
        <w:jc w:val="center"/>
        <w:rPr>
          <w:b/>
          <w:color w:val="auto"/>
        </w:rPr>
      </w:pPr>
      <w:r w:rsidRPr="00844445">
        <w:rPr>
          <w:b/>
          <w:bCs/>
        </w:rPr>
        <w:t>Subdodávatelia a osobitné povinnosti prenajímateľa</w:t>
      </w:r>
    </w:p>
    <w:tbl>
      <w:tblPr>
        <w:tblW w:w="5000" w:type="pct"/>
        <w:tblInd w:w="-113" w:type="dxa"/>
        <w:tblLayout w:type="fixed"/>
        <w:tblCellMar>
          <w:left w:w="10" w:type="dxa"/>
          <w:right w:w="10" w:type="dxa"/>
        </w:tblCellMar>
        <w:tblLook w:val="0000" w:firstRow="0" w:lastRow="0" w:firstColumn="0" w:lastColumn="0" w:noHBand="0" w:noVBand="0"/>
      </w:tblPr>
      <w:tblGrid>
        <w:gridCol w:w="515"/>
        <w:gridCol w:w="8555"/>
      </w:tblGrid>
      <w:tr w:rsidR="0071710F" w:rsidRPr="00844445" w14:paraId="7B3C1FFE" w14:textId="77777777" w:rsidTr="00266684">
        <w:tc>
          <w:tcPr>
            <w:tcW w:w="515" w:type="dxa"/>
            <w:tcMar>
              <w:top w:w="0" w:type="dxa"/>
              <w:left w:w="113" w:type="dxa"/>
              <w:bottom w:w="0" w:type="dxa"/>
              <w:right w:w="108" w:type="dxa"/>
            </w:tcMar>
          </w:tcPr>
          <w:p w14:paraId="53AC5818" w14:textId="77777777" w:rsidR="0071710F" w:rsidRPr="00844445" w:rsidRDefault="0071710F" w:rsidP="00266684">
            <w:pPr>
              <w:pStyle w:val="Standard"/>
              <w:jc w:val="both"/>
            </w:pPr>
            <w:r w:rsidRPr="00844445">
              <w:t>a)</w:t>
            </w:r>
          </w:p>
        </w:tc>
        <w:tc>
          <w:tcPr>
            <w:tcW w:w="8555" w:type="dxa"/>
            <w:tcMar>
              <w:top w:w="0" w:type="dxa"/>
              <w:left w:w="113" w:type="dxa"/>
              <w:bottom w:w="0" w:type="dxa"/>
              <w:right w:w="108" w:type="dxa"/>
            </w:tcMar>
          </w:tcPr>
          <w:p w14:paraId="15BC7E0B" w14:textId="77777777" w:rsidR="0071710F" w:rsidRPr="00844445" w:rsidRDefault="0071710F" w:rsidP="00266684">
            <w:pPr>
              <w:pStyle w:val="Standard"/>
              <w:jc w:val="both"/>
              <w:rPr>
                <w:color w:val="auto"/>
              </w:rPr>
            </w:pPr>
            <w:r w:rsidRPr="00844445">
              <w:t>Prenajímateľ pri plnení predmetu zmluvy špecifikovaného v Čl. I tejto zmluvy využije subdodávateľov uvedených v Prílohe č. 2 tejto zmluvy – Identifikácia subdodávateľov.</w:t>
            </w:r>
          </w:p>
        </w:tc>
      </w:tr>
      <w:tr w:rsidR="0071710F" w:rsidRPr="00844445" w14:paraId="6AC47240" w14:textId="77777777" w:rsidTr="00266684">
        <w:tc>
          <w:tcPr>
            <w:tcW w:w="515" w:type="dxa"/>
            <w:tcMar>
              <w:top w:w="0" w:type="dxa"/>
              <w:left w:w="113" w:type="dxa"/>
              <w:bottom w:w="0" w:type="dxa"/>
              <w:right w:w="108" w:type="dxa"/>
            </w:tcMar>
          </w:tcPr>
          <w:p w14:paraId="4CA455B9" w14:textId="77777777" w:rsidR="0071710F" w:rsidRPr="00844445" w:rsidRDefault="0071710F" w:rsidP="00266684">
            <w:pPr>
              <w:pStyle w:val="Standard"/>
              <w:jc w:val="both"/>
              <w:rPr>
                <w:color w:val="auto"/>
              </w:rPr>
            </w:pPr>
            <w:r w:rsidRPr="00844445">
              <w:rPr>
                <w:color w:val="auto"/>
              </w:rPr>
              <w:t>b)</w:t>
            </w:r>
          </w:p>
        </w:tc>
        <w:tc>
          <w:tcPr>
            <w:tcW w:w="8555" w:type="dxa"/>
            <w:tcMar>
              <w:top w:w="0" w:type="dxa"/>
              <w:left w:w="113" w:type="dxa"/>
              <w:bottom w:w="0" w:type="dxa"/>
              <w:right w:w="108" w:type="dxa"/>
            </w:tcMar>
          </w:tcPr>
          <w:p w14:paraId="57797D30" w14:textId="77777777" w:rsidR="0071710F" w:rsidRPr="00844445" w:rsidRDefault="0071710F" w:rsidP="00266684">
            <w:pPr>
              <w:pStyle w:val="Standard"/>
              <w:jc w:val="both"/>
              <w:rPr>
                <w:color w:val="auto"/>
              </w:rPr>
            </w:pPr>
            <w:r w:rsidRPr="00844445">
              <w:t>K zmene subdodávateľa môže dôjsť len po odsúhlasení zmeny nájomcom. Prenajímateľ je povinný najneskôr desať kalendárnych dní pred dňom, ktorý predchádza dňu, v ktorom nastane zmena subdodávateľa, písomne oznámiť nájomcovi zámer zmeny subdodávateľa s uvedením identifikačných údajov podľa bodu a) tohto článku zmluvy. Nájomca zašle písomné stanovisko (súhlas/nesúhlas) prenajímateľovi bez zbytočného odkladu. Schválený bude každý subdodávateľ, ktorý bude riadne identifikovaný v zmysle bodu a) tohto článku zmluvy,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tc>
      </w:tr>
      <w:tr w:rsidR="0071710F" w:rsidRPr="00844445" w14:paraId="38566362" w14:textId="77777777" w:rsidTr="00266684">
        <w:tc>
          <w:tcPr>
            <w:tcW w:w="515" w:type="dxa"/>
            <w:tcMar>
              <w:top w:w="0" w:type="dxa"/>
              <w:left w:w="113" w:type="dxa"/>
              <w:bottom w:w="0" w:type="dxa"/>
              <w:right w:w="108" w:type="dxa"/>
            </w:tcMar>
          </w:tcPr>
          <w:p w14:paraId="0D5FFCF6" w14:textId="77777777" w:rsidR="0071710F" w:rsidRPr="00844445" w:rsidRDefault="0071710F" w:rsidP="00266684">
            <w:pPr>
              <w:pStyle w:val="Standard"/>
              <w:jc w:val="both"/>
              <w:rPr>
                <w:color w:val="auto"/>
              </w:rPr>
            </w:pPr>
            <w:r w:rsidRPr="00844445">
              <w:rPr>
                <w:color w:val="auto"/>
              </w:rPr>
              <w:t>c)</w:t>
            </w:r>
          </w:p>
        </w:tc>
        <w:tc>
          <w:tcPr>
            <w:tcW w:w="8555" w:type="dxa"/>
            <w:tcMar>
              <w:top w:w="0" w:type="dxa"/>
              <w:left w:w="113" w:type="dxa"/>
              <w:bottom w:w="0" w:type="dxa"/>
              <w:right w:w="108" w:type="dxa"/>
            </w:tcMar>
          </w:tcPr>
          <w:p w14:paraId="367818A6" w14:textId="77777777" w:rsidR="0071710F" w:rsidRPr="00844445" w:rsidRDefault="0071710F" w:rsidP="00266684">
            <w:pPr>
              <w:pStyle w:val="Standard"/>
              <w:jc w:val="both"/>
              <w:rPr>
                <w:color w:val="auto"/>
              </w:rPr>
            </w:pPr>
            <w:r w:rsidRPr="00844445">
              <w:t>Prenajímateľ sa zaväzuje na požiadanie nájomcu predložiť mu všetky zmluvy, ktoré má uzavreté so subdodávateľmi.</w:t>
            </w:r>
          </w:p>
        </w:tc>
      </w:tr>
      <w:tr w:rsidR="0071710F" w:rsidRPr="00844445" w14:paraId="3FCFA661" w14:textId="77777777" w:rsidTr="00266684">
        <w:tc>
          <w:tcPr>
            <w:tcW w:w="515" w:type="dxa"/>
            <w:tcMar>
              <w:top w:w="0" w:type="dxa"/>
              <w:left w:w="113" w:type="dxa"/>
              <w:bottom w:w="0" w:type="dxa"/>
              <w:right w:w="108" w:type="dxa"/>
            </w:tcMar>
          </w:tcPr>
          <w:p w14:paraId="652F8097" w14:textId="77777777" w:rsidR="0071710F" w:rsidRPr="00844445" w:rsidRDefault="0071710F" w:rsidP="00266684">
            <w:pPr>
              <w:pStyle w:val="Standard"/>
              <w:jc w:val="both"/>
              <w:rPr>
                <w:color w:val="auto"/>
              </w:rPr>
            </w:pPr>
            <w:r w:rsidRPr="00844445">
              <w:rPr>
                <w:color w:val="auto"/>
              </w:rPr>
              <w:t>d)</w:t>
            </w:r>
          </w:p>
        </w:tc>
        <w:tc>
          <w:tcPr>
            <w:tcW w:w="8555" w:type="dxa"/>
            <w:tcMar>
              <w:top w:w="0" w:type="dxa"/>
              <w:left w:w="113" w:type="dxa"/>
              <w:bottom w:w="0" w:type="dxa"/>
              <w:right w:w="108" w:type="dxa"/>
            </w:tcMar>
          </w:tcPr>
          <w:p w14:paraId="6A650076" w14:textId="77777777" w:rsidR="0071710F" w:rsidRPr="00844445" w:rsidRDefault="0071710F" w:rsidP="00266684">
            <w:pPr>
              <w:pStyle w:val="Standard"/>
              <w:jc w:val="both"/>
              <w:rPr>
                <w:color w:val="auto"/>
              </w:rPr>
            </w:pPr>
            <w:r w:rsidRPr="00844445">
              <w:t>Využitím subdodávateľov nie je dotknutá zodpovednosť prenajímateľa za plnenie predmetu zmluvy. Prenajímateľ je plne zodpovedný za výkony, opomenutia alebo zlyhania svojich subdodávateľov rovnako ako za svoje vlastné plnenia.</w:t>
            </w:r>
          </w:p>
        </w:tc>
      </w:tr>
      <w:tr w:rsidR="0071710F" w:rsidRPr="00844445" w14:paraId="7B435F6D" w14:textId="77777777" w:rsidTr="00266684">
        <w:tc>
          <w:tcPr>
            <w:tcW w:w="515" w:type="dxa"/>
            <w:tcMar>
              <w:top w:w="0" w:type="dxa"/>
              <w:left w:w="113" w:type="dxa"/>
              <w:bottom w:w="0" w:type="dxa"/>
              <w:right w:w="108" w:type="dxa"/>
            </w:tcMar>
          </w:tcPr>
          <w:p w14:paraId="1C2EA637" w14:textId="77777777" w:rsidR="0071710F" w:rsidRPr="00844445" w:rsidRDefault="0071710F" w:rsidP="00266684">
            <w:pPr>
              <w:pStyle w:val="Standard"/>
              <w:jc w:val="both"/>
              <w:rPr>
                <w:color w:val="auto"/>
              </w:rPr>
            </w:pPr>
            <w:r w:rsidRPr="00844445">
              <w:rPr>
                <w:color w:val="auto"/>
              </w:rPr>
              <w:t>e)</w:t>
            </w:r>
          </w:p>
        </w:tc>
        <w:tc>
          <w:tcPr>
            <w:tcW w:w="8555" w:type="dxa"/>
            <w:tcMar>
              <w:top w:w="0" w:type="dxa"/>
              <w:left w:w="113" w:type="dxa"/>
              <w:bottom w:w="0" w:type="dxa"/>
              <w:right w:w="108" w:type="dxa"/>
            </w:tcMar>
          </w:tcPr>
          <w:p w14:paraId="44AB50B1" w14:textId="77777777" w:rsidR="0071710F" w:rsidRPr="00844445" w:rsidRDefault="0071710F" w:rsidP="00266684">
            <w:pPr>
              <w:pStyle w:val="Standard"/>
              <w:jc w:val="both"/>
              <w:rPr>
                <w:color w:val="auto"/>
              </w:rPr>
            </w:pPr>
            <w:r w:rsidRPr="00844445">
              <w:t>Prenajímateľ a subdodávatelia sú povinní byť počas trvania tejto zmluvy zapísaní v registri partnerov verejného sektora (ďalej len „register“), ak im táto povinnosť vyplýva zo zákona č. 315/2016 Z. z. v platnom znení.</w:t>
            </w:r>
          </w:p>
        </w:tc>
      </w:tr>
      <w:tr w:rsidR="0071710F" w:rsidRPr="00844445" w14:paraId="2C4F8EF5" w14:textId="77777777" w:rsidTr="00266684">
        <w:tc>
          <w:tcPr>
            <w:tcW w:w="515" w:type="dxa"/>
            <w:tcMar>
              <w:top w:w="0" w:type="dxa"/>
              <w:left w:w="113" w:type="dxa"/>
              <w:bottom w:w="0" w:type="dxa"/>
              <w:right w:w="108" w:type="dxa"/>
            </w:tcMar>
          </w:tcPr>
          <w:p w14:paraId="62B0E396" w14:textId="77777777" w:rsidR="0071710F" w:rsidRPr="00844445" w:rsidRDefault="0071710F" w:rsidP="00266684">
            <w:pPr>
              <w:pStyle w:val="Standard"/>
              <w:jc w:val="both"/>
              <w:rPr>
                <w:color w:val="auto"/>
              </w:rPr>
            </w:pPr>
            <w:r w:rsidRPr="00844445">
              <w:rPr>
                <w:color w:val="auto"/>
              </w:rPr>
              <w:t>f)</w:t>
            </w:r>
          </w:p>
        </w:tc>
        <w:tc>
          <w:tcPr>
            <w:tcW w:w="8555" w:type="dxa"/>
            <w:tcMar>
              <w:top w:w="0" w:type="dxa"/>
              <w:left w:w="113" w:type="dxa"/>
              <w:bottom w:w="0" w:type="dxa"/>
              <w:right w:w="108" w:type="dxa"/>
            </w:tcMar>
          </w:tcPr>
          <w:p w14:paraId="3717EF99" w14:textId="77777777" w:rsidR="0071710F" w:rsidRPr="00844445" w:rsidRDefault="0071710F" w:rsidP="00266684">
            <w:pPr>
              <w:pStyle w:val="Standard"/>
              <w:jc w:val="both"/>
              <w:rPr>
                <w:color w:val="auto"/>
              </w:rPr>
            </w:pPr>
            <w:r w:rsidRPr="00844445">
              <w:t xml:space="preserve">V prípade, ak nájomca zistí, že subdodávatelia nie sú zapísaní v registri alebo ak sa po uzavretí </w:t>
            </w:r>
            <w:r w:rsidRPr="00844445">
              <w:rPr>
                <w:color w:val="000000" w:themeColor="text1"/>
              </w:rPr>
              <w:t>zmluvy stala</w:t>
            </w:r>
            <w:r w:rsidRPr="00844445">
              <w:t xml:space="preserve"> konečným užívateľom podľa osobitného predpisu zapísaného v registri osoba podľa § 11 ods. 1 písm. c) zákona o verejnom obstarávaní, vyzve prenajímateľa na odstránenie tohto protiprávneho stavu a určí mu primeranú lehotu, ktorá nesmie byť kratšia ako 15 kalendárnych dní, aby zabezpečil, aby si subdodávateľ splnil povinnosť byť v tejto lehote zapísaný do registra alebo aby prenajímateľ navrhol v súlade s bodmi tohto článku zmenu subdodávateľov, ktorí spĺňajú podmienku zápisu v registri bez osoby podľa § 11 ods. 1 písm. c) zákona o verejnom obstarávaní.</w:t>
            </w:r>
          </w:p>
        </w:tc>
      </w:tr>
    </w:tbl>
    <w:p w14:paraId="032C26B2" w14:textId="77777777" w:rsidR="0071710F" w:rsidRPr="00844445" w:rsidRDefault="0071710F" w:rsidP="0071710F">
      <w:pPr>
        <w:pStyle w:val="Standard"/>
        <w:jc w:val="both"/>
        <w:rPr>
          <w:bCs/>
        </w:rPr>
      </w:pPr>
    </w:p>
    <w:p w14:paraId="4FD53E66" w14:textId="77777777" w:rsidR="0071710F" w:rsidRPr="00844445" w:rsidRDefault="0071710F" w:rsidP="0071710F">
      <w:pPr>
        <w:pStyle w:val="Standard"/>
        <w:jc w:val="both"/>
        <w:rPr>
          <w:bCs/>
        </w:rPr>
      </w:pPr>
    </w:p>
    <w:p w14:paraId="42C7B0B0" w14:textId="77777777" w:rsidR="0071710F" w:rsidRPr="00844445" w:rsidRDefault="0071710F" w:rsidP="0071710F">
      <w:pPr>
        <w:pStyle w:val="Standard"/>
        <w:keepNext/>
        <w:tabs>
          <w:tab w:val="center" w:pos="4536"/>
          <w:tab w:val="left" w:pos="6570"/>
        </w:tabs>
        <w:jc w:val="center"/>
        <w:rPr>
          <w:b/>
          <w:color w:val="auto"/>
        </w:rPr>
      </w:pPr>
      <w:r w:rsidRPr="00844445">
        <w:rPr>
          <w:b/>
          <w:color w:val="auto"/>
        </w:rPr>
        <w:t>Článok IX.</w:t>
      </w:r>
    </w:p>
    <w:p w14:paraId="01D2346C" w14:textId="77777777" w:rsidR="0071710F" w:rsidRPr="00844445" w:rsidRDefault="0071710F" w:rsidP="0071710F">
      <w:pPr>
        <w:pStyle w:val="Standard"/>
        <w:keepNext/>
        <w:tabs>
          <w:tab w:val="center" w:pos="4536"/>
          <w:tab w:val="left" w:pos="6570"/>
        </w:tabs>
        <w:jc w:val="center"/>
        <w:rPr>
          <w:b/>
          <w:color w:val="auto"/>
        </w:rPr>
      </w:pPr>
      <w:r w:rsidRPr="00844445">
        <w:rPr>
          <w:b/>
          <w:color w:val="auto"/>
        </w:rPr>
        <w:t>Odkúpenie predmetu nájmu</w:t>
      </w:r>
    </w:p>
    <w:tbl>
      <w:tblPr>
        <w:tblW w:w="5000" w:type="pct"/>
        <w:tblInd w:w="-113" w:type="dxa"/>
        <w:tblLayout w:type="fixed"/>
        <w:tblCellMar>
          <w:left w:w="10" w:type="dxa"/>
          <w:right w:w="10" w:type="dxa"/>
        </w:tblCellMar>
        <w:tblLook w:val="0000" w:firstRow="0" w:lastRow="0" w:firstColumn="0" w:lastColumn="0" w:noHBand="0" w:noVBand="0"/>
      </w:tblPr>
      <w:tblGrid>
        <w:gridCol w:w="515"/>
        <w:gridCol w:w="8555"/>
      </w:tblGrid>
      <w:tr w:rsidR="0071710F" w:rsidRPr="00844445" w14:paraId="20C169DC" w14:textId="77777777" w:rsidTr="00266684">
        <w:tc>
          <w:tcPr>
            <w:tcW w:w="515" w:type="dxa"/>
            <w:tcMar>
              <w:top w:w="0" w:type="dxa"/>
              <w:left w:w="113" w:type="dxa"/>
              <w:bottom w:w="0" w:type="dxa"/>
              <w:right w:w="108" w:type="dxa"/>
            </w:tcMar>
          </w:tcPr>
          <w:p w14:paraId="7831B699" w14:textId="77777777" w:rsidR="0071710F" w:rsidRPr="00844445" w:rsidRDefault="0071710F" w:rsidP="00266684">
            <w:pPr>
              <w:pStyle w:val="Standard"/>
              <w:jc w:val="both"/>
            </w:pPr>
            <w:r w:rsidRPr="00844445">
              <w:t>a)</w:t>
            </w:r>
          </w:p>
        </w:tc>
        <w:tc>
          <w:tcPr>
            <w:tcW w:w="8555" w:type="dxa"/>
            <w:tcMar>
              <w:top w:w="0" w:type="dxa"/>
              <w:left w:w="113" w:type="dxa"/>
              <w:bottom w:w="0" w:type="dxa"/>
              <w:right w:w="108" w:type="dxa"/>
            </w:tcMar>
          </w:tcPr>
          <w:p w14:paraId="26370199" w14:textId="77777777" w:rsidR="0071710F" w:rsidRPr="00844445" w:rsidRDefault="0071710F" w:rsidP="00266684">
            <w:pPr>
              <w:pStyle w:val="Standard"/>
              <w:jc w:val="both"/>
            </w:pPr>
            <w:r w:rsidRPr="00844445">
              <w:t>Nájomca má k predmetu nájmu po uplynutí doby nájmu právo kúpy prenajatej veci.</w:t>
            </w:r>
          </w:p>
          <w:p w14:paraId="27451849" w14:textId="77777777" w:rsidR="0071710F" w:rsidRPr="00844445" w:rsidRDefault="0071710F" w:rsidP="00266684">
            <w:pPr>
              <w:pStyle w:val="Standard"/>
              <w:jc w:val="both"/>
              <w:rPr>
                <w:color w:val="auto"/>
              </w:rPr>
            </w:pPr>
          </w:p>
        </w:tc>
      </w:tr>
      <w:tr w:rsidR="0071710F" w:rsidRPr="00844445" w14:paraId="4825BDC5" w14:textId="77777777" w:rsidTr="00266684">
        <w:tc>
          <w:tcPr>
            <w:tcW w:w="515" w:type="dxa"/>
            <w:tcMar>
              <w:top w:w="0" w:type="dxa"/>
              <w:left w:w="113" w:type="dxa"/>
              <w:bottom w:w="0" w:type="dxa"/>
              <w:right w:w="108" w:type="dxa"/>
            </w:tcMar>
          </w:tcPr>
          <w:p w14:paraId="3706DF62" w14:textId="77777777" w:rsidR="0071710F" w:rsidRPr="00844445" w:rsidRDefault="0071710F" w:rsidP="00266684">
            <w:pPr>
              <w:pStyle w:val="Standard"/>
              <w:jc w:val="both"/>
              <w:rPr>
                <w:color w:val="auto"/>
              </w:rPr>
            </w:pPr>
            <w:r w:rsidRPr="00844445">
              <w:rPr>
                <w:color w:val="auto"/>
              </w:rPr>
              <w:t>b)</w:t>
            </w:r>
          </w:p>
        </w:tc>
        <w:tc>
          <w:tcPr>
            <w:tcW w:w="8555" w:type="dxa"/>
            <w:tcMar>
              <w:top w:w="0" w:type="dxa"/>
              <w:left w:w="113" w:type="dxa"/>
              <w:bottom w:w="0" w:type="dxa"/>
              <w:right w:w="108" w:type="dxa"/>
            </w:tcMar>
          </w:tcPr>
          <w:p w14:paraId="1DB490DD" w14:textId="77777777" w:rsidR="0071710F" w:rsidRPr="00844445" w:rsidRDefault="0071710F" w:rsidP="00266684">
            <w:pPr>
              <w:pStyle w:val="Default"/>
              <w:jc w:val="both"/>
              <w:rPr>
                <w:rFonts w:ascii="Times New Roman" w:hAnsi="Times New Roman" w:cs="Times New Roman"/>
              </w:rPr>
            </w:pPr>
            <w:r w:rsidRPr="00844445">
              <w:rPr>
                <w:rFonts w:ascii="Times New Roman" w:hAnsi="Times New Roman" w:cs="Times New Roman"/>
              </w:rPr>
              <w:t xml:space="preserve">Zmluvné strany sa dohodli, že nájomca je oprávnený po skončení nájomného vzťahu uplatniť právo na kúpu prenajatej veci. </w:t>
            </w:r>
          </w:p>
          <w:p w14:paraId="33263518" w14:textId="77777777" w:rsidR="0071710F" w:rsidRPr="00844445" w:rsidRDefault="0071710F" w:rsidP="00266684">
            <w:pPr>
              <w:pStyle w:val="Default"/>
              <w:jc w:val="both"/>
              <w:rPr>
                <w:rFonts w:ascii="Times New Roman" w:hAnsi="Times New Roman" w:cs="Times New Roman"/>
              </w:rPr>
            </w:pPr>
            <w:r w:rsidRPr="00844445">
              <w:rPr>
                <w:rFonts w:ascii="Times New Roman" w:hAnsi="Times New Roman" w:cs="Times New Roman"/>
              </w:rPr>
              <w:t>Nájomca si uplatní právo na kúpu prenajatej veci uvedenej v čl. I. bode a) tejto zmluvy na základe písomného oznámenia adresovaného prenajímateľovi. Písomné oznámenie má účinky uplatnenia práva na kúpu prenajatej veci dňom jeho doručenia prenajímateľovi.</w:t>
            </w:r>
          </w:p>
          <w:p w14:paraId="5BCFA625" w14:textId="77777777" w:rsidR="0071710F" w:rsidRPr="00844445" w:rsidRDefault="0071710F" w:rsidP="00266684">
            <w:pPr>
              <w:pStyle w:val="Standard"/>
              <w:jc w:val="both"/>
              <w:rPr>
                <w:color w:val="auto"/>
              </w:rPr>
            </w:pPr>
          </w:p>
        </w:tc>
      </w:tr>
      <w:tr w:rsidR="0071710F" w:rsidRPr="00844445" w14:paraId="1F364C03" w14:textId="77777777" w:rsidTr="00266684">
        <w:tc>
          <w:tcPr>
            <w:tcW w:w="515" w:type="dxa"/>
            <w:tcMar>
              <w:top w:w="0" w:type="dxa"/>
              <w:left w:w="113" w:type="dxa"/>
              <w:bottom w:w="0" w:type="dxa"/>
              <w:right w:w="108" w:type="dxa"/>
            </w:tcMar>
          </w:tcPr>
          <w:p w14:paraId="6AEE10B8" w14:textId="77777777" w:rsidR="0071710F" w:rsidRPr="00844445" w:rsidRDefault="0071710F" w:rsidP="00266684">
            <w:pPr>
              <w:pStyle w:val="Standard"/>
              <w:jc w:val="both"/>
              <w:rPr>
                <w:color w:val="auto"/>
              </w:rPr>
            </w:pPr>
            <w:r w:rsidRPr="00844445">
              <w:rPr>
                <w:color w:val="auto"/>
              </w:rPr>
              <w:t>c)</w:t>
            </w:r>
          </w:p>
        </w:tc>
        <w:tc>
          <w:tcPr>
            <w:tcW w:w="8555" w:type="dxa"/>
            <w:tcMar>
              <w:top w:w="0" w:type="dxa"/>
              <w:left w:w="113" w:type="dxa"/>
              <w:bottom w:w="0" w:type="dxa"/>
              <w:right w:w="108" w:type="dxa"/>
            </w:tcMar>
          </w:tcPr>
          <w:p w14:paraId="4A046119" w14:textId="77777777" w:rsidR="0071710F" w:rsidRPr="00844445" w:rsidRDefault="0071710F" w:rsidP="00266684">
            <w:pPr>
              <w:pStyle w:val="Default"/>
              <w:jc w:val="both"/>
              <w:rPr>
                <w:rFonts w:ascii="Times New Roman" w:hAnsi="Times New Roman" w:cs="Times New Roman"/>
              </w:rPr>
            </w:pPr>
            <w:r w:rsidRPr="00844445">
              <w:rPr>
                <w:rFonts w:ascii="Times New Roman" w:hAnsi="Times New Roman" w:cs="Times New Roman"/>
              </w:rPr>
              <w:t>Prenajímateľ je povinný uzavrieť s nájomcom kúpnu zmluvu, ktorou prevedie vlastnícke právo k predmetu nájmu na nájomcu. Vlastnícke právo nadobudne nájomca ku dňu nadobudnutia účinnosti kúpnej zmluvy.</w:t>
            </w:r>
          </w:p>
          <w:p w14:paraId="250DD878" w14:textId="77777777" w:rsidR="0071710F" w:rsidRPr="00844445" w:rsidRDefault="0071710F" w:rsidP="00266684">
            <w:pPr>
              <w:pStyle w:val="Default"/>
              <w:jc w:val="both"/>
              <w:rPr>
                <w:rFonts w:ascii="Times New Roman" w:hAnsi="Times New Roman" w:cs="Times New Roman"/>
                <w:color w:val="auto"/>
              </w:rPr>
            </w:pPr>
          </w:p>
        </w:tc>
      </w:tr>
      <w:tr w:rsidR="0071710F" w:rsidRPr="00844445" w14:paraId="44413ECF" w14:textId="77777777" w:rsidTr="00266684">
        <w:tc>
          <w:tcPr>
            <w:tcW w:w="515" w:type="dxa"/>
            <w:tcMar>
              <w:top w:w="0" w:type="dxa"/>
              <w:left w:w="113" w:type="dxa"/>
              <w:bottom w:w="0" w:type="dxa"/>
              <w:right w:w="108" w:type="dxa"/>
            </w:tcMar>
          </w:tcPr>
          <w:p w14:paraId="010ECF75" w14:textId="77777777" w:rsidR="0071710F" w:rsidRPr="00844445" w:rsidRDefault="0071710F" w:rsidP="00266684">
            <w:pPr>
              <w:pStyle w:val="Standard"/>
              <w:jc w:val="both"/>
              <w:rPr>
                <w:color w:val="auto"/>
              </w:rPr>
            </w:pPr>
            <w:r w:rsidRPr="00844445">
              <w:rPr>
                <w:color w:val="auto"/>
              </w:rPr>
              <w:t>d)</w:t>
            </w:r>
          </w:p>
        </w:tc>
        <w:tc>
          <w:tcPr>
            <w:tcW w:w="8555" w:type="dxa"/>
            <w:tcMar>
              <w:top w:w="0" w:type="dxa"/>
              <w:left w:w="113" w:type="dxa"/>
              <w:bottom w:w="0" w:type="dxa"/>
              <w:right w:w="108" w:type="dxa"/>
            </w:tcMar>
          </w:tcPr>
          <w:p w14:paraId="3039701B" w14:textId="77777777" w:rsidR="0071710F" w:rsidRPr="00844445" w:rsidRDefault="0071710F" w:rsidP="00266684">
            <w:pPr>
              <w:pStyle w:val="Default"/>
              <w:jc w:val="both"/>
              <w:rPr>
                <w:rFonts w:ascii="Times New Roman" w:hAnsi="Times New Roman" w:cs="Times New Roman"/>
              </w:rPr>
            </w:pPr>
            <w:r w:rsidRPr="00844445">
              <w:rPr>
                <w:rFonts w:ascii="Times New Roman" w:hAnsi="Times New Roman" w:cs="Times New Roman"/>
              </w:rPr>
              <w:t>Kúpna cena za predmet nájmu pri realizácii práva kúpy prenajatej veci bola zmluvnými stranami stanovená vo výške ..................... € s DPH, slovom: ................... € s DPH.</w:t>
            </w:r>
          </w:p>
          <w:p w14:paraId="268E82EB" w14:textId="77777777" w:rsidR="0071710F" w:rsidRPr="00844445" w:rsidRDefault="0071710F" w:rsidP="00266684">
            <w:pPr>
              <w:pStyle w:val="Standard"/>
              <w:jc w:val="both"/>
              <w:rPr>
                <w:color w:val="auto"/>
              </w:rPr>
            </w:pPr>
          </w:p>
        </w:tc>
      </w:tr>
      <w:tr w:rsidR="0071710F" w:rsidRPr="00844445" w14:paraId="1ECD692A" w14:textId="77777777" w:rsidTr="00266684">
        <w:tc>
          <w:tcPr>
            <w:tcW w:w="515" w:type="dxa"/>
            <w:tcMar>
              <w:top w:w="0" w:type="dxa"/>
              <w:left w:w="113" w:type="dxa"/>
              <w:bottom w:w="0" w:type="dxa"/>
              <w:right w:w="108" w:type="dxa"/>
            </w:tcMar>
          </w:tcPr>
          <w:p w14:paraId="16136DB2" w14:textId="77777777" w:rsidR="0071710F" w:rsidRPr="00844445" w:rsidRDefault="0071710F" w:rsidP="00266684">
            <w:pPr>
              <w:pStyle w:val="Standard"/>
              <w:jc w:val="both"/>
              <w:rPr>
                <w:color w:val="auto"/>
              </w:rPr>
            </w:pPr>
            <w:r w:rsidRPr="00844445">
              <w:rPr>
                <w:color w:val="auto"/>
              </w:rPr>
              <w:lastRenderedPageBreak/>
              <w:t>e)</w:t>
            </w:r>
          </w:p>
        </w:tc>
        <w:tc>
          <w:tcPr>
            <w:tcW w:w="8555" w:type="dxa"/>
            <w:tcMar>
              <w:top w:w="0" w:type="dxa"/>
              <w:left w:w="113" w:type="dxa"/>
              <w:bottom w:w="0" w:type="dxa"/>
              <w:right w:w="108" w:type="dxa"/>
            </w:tcMar>
          </w:tcPr>
          <w:p w14:paraId="02640369" w14:textId="77777777" w:rsidR="0071710F" w:rsidRPr="00844445" w:rsidRDefault="0071710F" w:rsidP="00266684">
            <w:pPr>
              <w:pStyle w:val="Default"/>
              <w:jc w:val="both"/>
              <w:rPr>
                <w:rFonts w:ascii="Times New Roman" w:hAnsi="Times New Roman" w:cs="Times New Roman"/>
              </w:rPr>
            </w:pPr>
            <w:r w:rsidRPr="00844445">
              <w:rPr>
                <w:rFonts w:ascii="Times New Roman" w:hAnsi="Times New Roman" w:cs="Times New Roman"/>
              </w:rPr>
              <w:t>Kúpnu cenu je nájomca povinný zaplatiť prenajímateľovi na základe faktúry, ktorú prenajímateľ vystaví po prechode vlastníckeho práva k predmetu nájmu. Splatnosť faktúry je 60 dní.</w:t>
            </w:r>
          </w:p>
          <w:p w14:paraId="51E37A08" w14:textId="77777777" w:rsidR="0071710F" w:rsidRPr="00844445" w:rsidRDefault="0071710F" w:rsidP="00266684">
            <w:pPr>
              <w:pStyle w:val="Default"/>
              <w:jc w:val="both"/>
              <w:rPr>
                <w:rFonts w:ascii="Times New Roman" w:hAnsi="Times New Roman" w:cs="Times New Roman"/>
                <w:color w:val="auto"/>
              </w:rPr>
            </w:pPr>
          </w:p>
        </w:tc>
      </w:tr>
    </w:tbl>
    <w:p w14:paraId="49483C16" w14:textId="77777777" w:rsidR="0071710F" w:rsidRPr="00844445" w:rsidRDefault="0071710F" w:rsidP="0071710F">
      <w:pPr>
        <w:pStyle w:val="Standard"/>
        <w:jc w:val="both"/>
        <w:rPr>
          <w:bCs/>
        </w:rPr>
      </w:pPr>
    </w:p>
    <w:p w14:paraId="7335EAEF" w14:textId="77777777" w:rsidR="0071710F" w:rsidRPr="00844445" w:rsidRDefault="0071710F" w:rsidP="0071710F">
      <w:pPr>
        <w:pStyle w:val="Standard"/>
        <w:jc w:val="both"/>
        <w:rPr>
          <w:bCs/>
        </w:rPr>
      </w:pPr>
    </w:p>
    <w:p w14:paraId="7682D5F2" w14:textId="77777777" w:rsidR="0071710F" w:rsidRPr="00844445" w:rsidRDefault="0071710F" w:rsidP="0071710F">
      <w:pPr>
        <w:pStyle w:val="Standard"/>
        <w:keepNext/>
        <w:tabs>
          <w:tab w:val="center" w:pos="4536"/>
          <w:tab w:val="left" w:pos="6570"/>
        </w:tabs>
        <w:jc w:val="center"/>
        <w:rPr>
          <w:b/>
          <w:color w:val="auto"/>
        </w:rPr>
      </w:pPr>
      <w:r w:rsidRPr="00844445">
        <w:rPr>
          <w:b/>
          <w:color w:val="auto"/>
        </w:rPr>
        <w:t>Článok X.</w:t>
      </w:r>
    </w:p>
    <w:p w14:paraId="1456A053" w14:textId="77777777" w:rsidR="0071710F" w:rsidRPr="00844445" w:rsidRDefault="0071710F" w:rsidP="0071710F">
      <w:pPr>
        <w:pStyle w:val="Standard"/>
        <w:keepNext/>
        <w:tabs>
          <w:tab w:val="center" w:pos="4536"/>
          <w:tab w:val="left" w:pos="6570"/>
        </w:tabs>
        <w:jc w:val="center"/>
        <w:rPr>
          <w:b/>
          <w:color w:val="auto"/>
        </w:rPr>
      </w:pPr>
      <w:r w:rsidRPr="00844445">
        <w:rPr>
          <w:b/>
          <w:color w:val="auto"/>
        </w:rPr>
        <w:t>Záverečné ustanovenia</w:t>
      </w:r>
    </w:p>
    <w:tbl>
      <w:tblPr>
        <w:tblW w:w="5000" w:type="pct"/>
        <w:tblInd w:w="-113" w:type="dxa"/>
        <w:tblLayout w:type="fixed"/>
        <w:tblCellMar>
          <w:left w:w="10" w:type="dxa"/>
          <w:right w:w="10" w:type="dxa"/>
        </w:tblCellMar>
        <w:tblLook w:val="0000" w:firstRow="0" w:lastRow="0" w:firstColumn="0" w:lastColumn="0" w:noHBand="0" w:noVBand="0"/>
      </w:tblPr>
      <w:tblGrid>
        <w:gridCol w:w="515"/>
        <w:gridCol w:w="8555"/>
      </w:tblGrid>
      <w:tr w:rsidR="0071710F" w:rsidRPr="00844445" w14:paraId="7556A6D9" w14:textId="77777777" w:rsidTr="00266684">
        <w:tc>
          <w:tcPr>
            <w:tcW w:w="522" w:type="dxa"/>
            <w:tcMar>
              <w:top w:w="0" w:type="dxa"/>
              <w:left w:w="113" w:type="dxa"/>
              <w:bottom w:w="0" w:type="dxa"/>
              <w:right w:w="108" w:type="dxa"/>
            </w:tcMar>
          </w:tcPr>
          <w:p w14:paraId="5A5149EC" w14:textId="77777777" w:rsidR="0071710F" w:rsidRPr="00844445" w:rsidRDefault="0071710F" w:rsidP="00266684">
            <w:pPr>
              <w:pStyle w:val="Standard"/>
              <w:jc w:val="both"/>
            </w:pPr>
            <w:r w:rsidRPr="00844445">
              <w:t>a)</w:t>
            </w:r>
          </w:p>
        </w:tc>
        <w:tc>
          <w:tcPr>
            <w:tcW w:w="8771" w:type="dxa"/>
            <w:tcMar>
              <w:top w:w="0" w:type="dxa"/>
              <w:left w:w="113" w:type="dxa"/>
              <w:bottom w:w="0" w:type="dxa"/>
              <w:right w:w="108" w:type="dxa"/>
            </w:tcMar>
          </w:tcPr>
          <w:p w14:paraId="7B8DBE4B" w14:textId="77777777" w:rsidR="0071710F" w:rsidRPr="00844445" w:rsidRDefault="0071710F" w:rsidP="00266684">
            <w:pPr>
              <w:pStyle w:val="Standard"/>
              <w:jc w:val="both"/>
              <w:rPr>
                <w:color w:val="auto"/>
              </w:rPr>
            </w:pPr>
            <w:r w:rsidRPr="00844445">
              <w:rPr>
                <w:color w:val="000000" w:themeColor="text1"/>
              </w:rPr>
              <w:t xml:space="preserve">Zmluvné strany sa výslovne dohodli, že postúpenie akýchkoľvek pohľadávok prenajímateľa, vyplývajúcich z tejto zmluvy, na tretiu osobu podľa § 524 a </w:t>
            </w:r>
            <w:proofErr w:type="spellStart"/>
            <w:r w:rsidRPr="00844445">
              <w:rPr>
                <w:color w:val="000000" w:themeColor="text1"/>
              </w:rPr>
              <w:t>nasl</w:t>
            </w:r>
            <w:proofErr w:type="spellEnd"/>
            <w:r w:rsidRPr="00844445">
              <w:rPr>
                <w:color w:val="000000" w:themeColor="text1"/>
              </w:rPr>
              <w:t>. zákona č. 40/1964 Zb. Občiansky zákonník v znení neskorších predpisov (ďalej len „Občiansky zákonník“) je bez predchádzajúceho písomného súhlasu nájomcu neplatné. Zároveň platí, že za platný súhlas nájomcu sa považuje len taký, ktorý bol udelený až po predchádzajúcom písomnom súhlase Ministerstva zdravotníctva Slovenskej republiky. Ak prenajímateľ postúpi pohľadávky v rozpore s týmto ustanovením, právny úkon, ktorým dôjde k takémuto postúpeniu, je podľa § 39 Občianskeho zákonníka neplatný.</w:t>
            </w:r>
          </w:p>
          <w:p w14:paraId="07CA421A" w14:textId="77777777" w:rsidR="0071710F" w:rsidRPr="00844445" w:rsidRDefault="0071710F" w:rsidP="00266684">
            <w:pPr>
              <w:pStyle w:val="Standard"/>
              <w:jc w:val="both"/>
              <w:rPr>
                <w:color w:val="auto"/>
              </w:rPr>
            </w:pPr>
          </w:p>
        </w:tc>
      </w:tr>
      <w:tr w:rsidR="0071710F" w:rsidRPr="00844445" w14:paraId="17BEFD86" w14:textId="77777777" w:rsidTr="00266684">
        <w:tc>
          <w:tcPr>
            <w:tcW w:w="522" w:type="dxa"/>
            <w:tcMar>
              <w:top w:w="0" w:type="dxa"/>
              <w:left w:w="113" w:type="dxa"/>
              <w:bottom w:w="0" w:type="dxa"/>
              <w:right w:w="108" w:type="dxa"/>
            </w:tcMar>
          </w:tcPr>
          <w:p w14:paraId="184BD702" w14:textId="77777777" w:rsidR="0071710F" w:rsidRPr="00844445" w:rsidRDefault="0071710F" w:rsidP="00266684">
            <w:pPr>
              <w:pStyle w:val="Standard"/>
              <w:jc w:val="both"/>
              <w:rPr>
                <w:color w:val="auto"/>
              </w:rPr>
            </w:pPr>
            <w:r w:rsidRPr="00844445">
              <w:rPr>
                <w:color w:val="auto"/>
              </w:rPr>
              <w:t>b)</w:t>
            </w:r>
          </w:p>
        </w:tc>
        <w:tc>
          <w:tcPr>
            <w:tcW w:w="8771" w:type="dxa"/>
            <w:tcMar>
              <w:top w:w="0" w:type="dxa"/>
              <w:left w:w="113" w:type="dxa"/>
              <w:bottom w:w="0" w:type="dxa"/>
              <w:right w:w="108" w:type="dxa"/>
            </w:tcMar>
          </w:tcPr>
          <w:p w14:paraId="30842B17" w14:textId="77777777" w:rsidR="0071710F" w:rsidRPr="00844445" w:rsidRDefault="0071710F" w:rsidP="00266684">
            <w:pPr>
              <w:pStyle w:val="Standard"/>
              <w:jc w:val="both"/>
              <w:rPr>
                <w:color w:val="auto"/>
              </w:rPr>
            </w:pPr>
            <w:r w:rsidRPr="00844445">
              <w:rPr>
                <w:color w:val="000000" w:themeColor="text1"/>
              </w:rPr>
              <w:t>Zmluvné strany sa výslovne dohodli, že zabezpečenie akýchkoľvek pohľadávok prenajímateľa,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je bez predchádzajúceho písomného súhlasu nájomcu zakázané. Za platný súhlas nájomcu sa pritom považuje len taký súhlas, ktorý bol udelený až po predchádzajúcom písomnom súhlase Ministerstva zdravotníctva Slovenskej republiky. Ak dôjde k zabezpečeniu pohľadávok prenajímateľa ručením v rozpore s týmto ustanovením, právny úkon, ktorým sa tak stalo, je podľa § 39 zákona č. 40/1964 Zb. Občiansky zákonník v znení neskorších predpisov neplatný.</w:t>
            </w:r>
          </w:p>
          <w:p w14:paraId="5975D025" w14:textId="77777777" w:rsidR="0071710F" w:rsidRPr="00844445" w:rsidRDefault="0071710F" w:rsidP="00266684">
            <w:pPr>
              <w:pStyle w:val="Standard"/>
              <w:jc w:val="both"/>
              <w:rPr>
                <w:color w:val="auto"/>
              </w:rPr>
            </w:pPr>
          </w:p>
        </w:tc>
      </w:tr>
      <w:tr w:rsidR="0071710F" w:rsidRPr="00844445" w14:paraId="3E071112" w14:textId="77777777" w:rsidTr="00266684">
        <w:tc>
          <w:tcPr>
            <w:tcW w:w="522" w:type="dxa"/>
            <w:tcMar>
              <w:top w:w="0" w:type="dxa"/>
              <w:left w:w="113" w:type="dxa"/>
              <w:bottom w:w="0" w:type="dxa"/>
              <w:right w:w="108" w:type="dxa"/>
            </w:tcMar>
          </w:tcPr>
          <w:p w14:paraId="1510CE9B" w14:textId="77777777" w:rsidR="0071710F" w:rsidRPr="00844445" w:rsidRDefault="0071710F" w:rsidP="00266684">
            <w:pPr>
              <w:pStyle w:val="Standard"/>
              <w:jc w:val="both"/>
              <w:rPr>
                <w:color w:val="auto"/>
              </w:rPr>
            </w:pPr>
            <w:r w:rsidRPr="00844445">
              <w:rPr>
                <w:color w:val="auto"/>
              </w:rPr>
              <w:t>c)</w:t>
            </w:r>
          </w:p>
        </w:tc>
        <w:tc>
          <w:tcPr>
            <w:tcW w:w="8771" w:type="dxa"/>
            <w:tcMar>
              <w:top w:w="0" w:type="dxa"/>
              <w:left w:w="113" w:type="dxa"/>
              <w:bottom w:w="0" w:type="dxa"/>
              <w:right w:w="108" w:type="dxa"/>
            </w:tcMar>
          </w:tcPr>
          <w:p w14:paraId="40D2CA61" w14:textId="77777777" w:rsidR="0071710F" w:rsidRPr="00844445" w:rsidRDefault="0071710F" w:rsidP="00266684">
            <w:pPr>
              <w:pStyle w:val="Standard"/>
              <w:jc w:val="both"/>
              <w:rPr>
                <w:color w:val="auto"/>
              </w:rPr>
            </w:pPr>
            <w:r w:rsidRPr="00844445">
              <w:rPr>
                <w:color w:val="auto"/>
              </w:rPr>
              <w:t>Zmluva nadobúda platnosť dňom podpisu zmluvnými stranami a účinnosť dňom nasledujúcim po dni jej zverejnenia v CRZ.</w:t>
            </w:r>
          </w:p>
          <w:p w14:paraId="71AABC4F" w14:textId="77777777" w:rsidR="0071710F" w:rsidRPr="00844445" w:rsidRDefault="0071710F" w:rsidP="00266684">
            <w:pPr>
              <w:pStyle w:val="Standard"/>
              <w:jc w:val="both"/>
              <w:rPr>
                <w:color w:val="auto"/>
              </w:rPr>
            </w:pPr>
          </w:p>
        </w:tc>
      </w:tr>
      <w:tr w:rsidR="0071710F" w:rsidRPr="00844445" w14:paraId="7556D4AB" w14:textId="77777777" w:rsidTr="00266684">
        <w:tc>
          <w:tcPr>
            <w:tcW w:w="522" w:type="dxa"/>
            <w:tcMar>
              <w:top w:w="0" w:type="dxa"/>
              <w:left w:w="113" w:type="dxa"/>
              <w:bottom w:w="0" w:type="dxa"/>
              <w:right w:w="108" w:type="dxa"/>
            </w:tcMar>
          </w:tcPr>
          <w:p w14:paraId="3026A872" w14:textId="77777777" w:rsidR="0071710F" w:rsidRPr="00844445" w:rsidRDefault="0071710F" w:rsidP="00266684">
            <w:pPr>
              <w:pStyle w:val="Standard"/>
              <w:jc w:val="both"/>
              <w:rPr>
                <w:color w:val="auto"/>
              </w:rPr>
            </w:pPr>
            <w:r w:rsidRPr="00844445">
              <w:rPr>
                <w:color w:val="auto"/>
              </w:rPr>
              <w:t>d)</w:t>
            </w:r>
          </w:p>
        </w:tc>
        <w:tc>
          <w:tcPr>
            <w:tcW w:w="8771" w:type="dxa"/>
            <w:tcMar>
              <w:top w:w="0" w:type="dxa"/>
              <w:left w:w="113" w:type="dxa"/>
              <w:bottom w:w="0" w:type="dxa"/>
              <w:right w:w="108" w:type="dxa"/>
            </w:tcMar>
          </w:tcPr>
          <w:p w14:paraId="5618ED23" w14:textId="77777777" w:rsidR="0071710F" w:rsidRPr="00844445" w:rsidRDefault="0071710F" w:rsidP="00266684">
            <w:pPr>
              <w:pStyle w:val="Standard"/>
              <w:jc w:val="both"/>
              <w:rPr>
                <w:color w:val="auto"/>
              </w:rPr>
            </w:pPr>
            <w:r w:rsidRPr="00844445">
              <w:rPr>
                <w:color w:val="auto"/>
              </w:rPr>
              <w:t xml:space="preserve">Zmluvu je možné meniť a/alebo dopĺňať výlučne písomnými dodatkami k Zmluve, schválenými a podpísanými oboma zmluvnými stranami. </w:t>
            </w:r>
            <w:r w:rsidRPr="00844445">
              <w:rPr>
                <w:rFonts w:eastAsiaTheme="minorHAnsi"/>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154E3BBF" w14:textId="77777777" w:rsidR="0071710F" w:rsidRPr="00844445" w:rsidRDefault="0071710F" w:rsidP="00266684">
            <w:pPr>
              <w:pStyle w:val="Standard"/>
              <w:jc w:val="both"/>
              <w:rPr>
                <w:color w:val="auto"/>
              </w:rPr>
            </w:pPr>
          </w:p>
        </w:tc>
      </w:tr>
      <w:tr w:rsidR="0071710F" w:rsidRPr="00844445" w14:paraId="244212A2" w14:textId="77777777" w:rsidTr="00266684">
        <w:tc>
          <w:tcPr>
            <w:tcW w:w="522" w:type="dxa"/>
            <w:tcMar>
              <w:top w:w="0" w:type="dxa"/>
              <w:left w:w="113" w:type="dxa"/>
              <w:bottom w:w="0" w:type="dxa"/>
              <w:right w:w="108" w:type="dxa"/>
            </w:tcMar>
          </w:tcPr>
          <w:p w14:paraId="1F298C80" w14:textId="77777777" w:rsidR="0071710F" w:rsidRPr="00844445" w:rsidRDefault="0071710F" w:rsidP="00266684">
            <w:pPr>
              <w:pStyle w:val="Standard"/>
              <w:jc w:val="both"/>
              <w:rPr>
                <w:color w:val="auto"/>
              </w:rPr>
            </w:pPr>
            <w:r w:rsidRPr="00844445">
              <w:rPr>
                <w:color w:val="auto"/>
              </w:rPr>
              <w:t>e)</w:t>
            </w:r>
          </w:p>
        </w:tc>
        <w:tc>
          <w:tcPr>
            <w:tcW w:w="8771" w:type="dxa"/>
            <w:tcMar>
              <w:top w:w="0" w:type="dxa"/>
              <w:left w:w="113" w:type="dxa"/>
              <w:bottom w:w="0" w:type="dxa"/>
              <w:right w:w="108" w:type="dxa"/>
            </w:tcMar>
          </w:tcPr>
          <w:p w14:paraId="17FFBF07" w14:textId="77777777" w:rsidR="0071710F" w:rsidRPr="00844445" w:rsidRDefault="0071710F" w:rsidP="00266684">
            <w:pPr>
              <w:pStyle w:val="Standard"/>
              <w:jc w:val="both"/>
              <w:rPr>
                <w:color w:val="auto"/>
              </w:rPr>
            </w:pPr>
            <w:r w:rsidRPr="00844445">
              <w:rPr>
                <w:color w:val="auto"/>
              </w:rPr>
              <w:t>Zmluva sa riadi ustanoveniami Obchodného zákonníka a Občianskeho zákonníka.</w:t>
            </w:r>
          </w:p>
          <w:p w14:paraId="49502FAE" w14:textId="77777777" w:rsidR="0071710F" w:rsidRPr="00844445" w:rsidRDefault="0071710F" w:rsidP="00266684">
            <w:pPr>
              <w:pStyle w:val="Standard"/>
              <w:jc w:val="both"/>
              <w:rPr>
                <w:color w:val="auto"/>
              </w:rPr>
            </w:pPr>
          </w:p>
        </w:tc>
      </w:tr>
      <w:tr w:rsidR="0071710F" w:rsidRPr="00844445" w14:paraId="742C37D2" w14:textId="77777777" w:rsidTr="00266684">
        <w:tc>
          <w:tcPr>
            <w:tcW w:w="522" w:type="dxa"/>
            <w:tcMar>
              <w:top w:w="0" w:type="dxa"/>
              <w:left w:w="113" w:type="dxa"/>
              <w:bottom w:w="0" w:type="dxa"/>
              <w:right w:w="108" w:type="dxa"/>
            </w:tcMar>
          </w:tcPr>
          <w:p w14:paraId="15D1A453" w14:textId="77777777" w:rsidR="0071710F" w:rsidRPr="00844445" w:rsidRDefault="0071710F" w:rsidP="00266684">
            <w:pPr>
              <w:pStyle w:val="Standard"/>
              <w:jc w:val="both"/>
              <w:rPr>
                <w:color w:val="auto"/>
              </w:rPr>
            </w:pPr>
            <w:r w:rsidRPr="00844445">
              <w:rPr>
                <w:color w:val="auto"/>
              </w:rPr>
              <w:t>f)</w:t>
            </w:r>
          </w:p>
        </w:tc>
        <w:tc>
          <w:tcPr>
            <w:tcW w:w="8771" w:type="dxa"/>
            <w:tcMar>
              <w:top w:w="0" w:type="dxa"/>
              <w:left w:w="113" w:type="dxa"/>
              <w:bottom w:w="0" w:type="dxa"/>
              <w:right w:w="108" w:type="dxa"/>
            </w:tcMar>
          </w:tcPr>
          <w:p w14:paraId="2699C4F8" w14:textId="77777777" w:rsidR="0071710F" w:rsidRPr="00844445" w:rsidRDefault="0071710F" w:rsidP="00266684">
            <w:pPr>
              <w:pStyle w:val="Standard"/>
              <w:jc w:val="both"/>
              <w:rPr>
                <w:color w:val="auto"/>
              </w:rPr>
            </w:pPr>
            <w:r w:rsidRPr="00844445">
              <w:rPr>
                <w:color w:val="auto"/>
              </w:rPr>
              <w:t>Zmluva je vyhotovená v dvoch (2) vyhotoveniach, z ktorých každá zmluvná strana obdrží jedno (1) vyhotovenie.</w:t>
            </w:r>
          </w:p>
          <w:p w14:paraId="74261623" w14:textId="77777777" w:rsidR="0071710F" w:rsidRPr="00844445" w:rsidRDefault="0071710F" w:rsidP="00266684">
            <w:pPr>
              <w:pStyle w:val="Standard"/>
              <w:jc w:val="both"/>
              <w:rPr>
                <w:color w:val="auto"/>
              </w:rPr>
            </w:pPr>
          </w:p>
        </w:tc>
      </w:tr>
      <w:tr w:rsidR="0071710F" w:rsidRPr="00844445" w14:paraId="0EAE1CB5" w14:textId="77777777" w:rsidTr="00266684">
        <w:tc>
          <w:tcPr>
            <w:tcW w:w="522" w:type="dxa"/>
            <w:tcMar>
              <w:top w:w="0" w:type="dxa"/>
              <w:left w:w="113" w:type="dxa"/>
              <w:bottom w:w="0" w:type="dxa"/>
              <w:right w:w="108" w:type="dxa"/>
            </w:tcMar>
          </w:tcPr>
          <w:p w14:paraId="5F665DE9" w14:textId="77777777" w:rsidR="0071710F" w:rsidRPr="00844445" w:rsidRDefault="0071710F" w:rsidP="00266684">
            <w:pPr>
              <w:pStyle w:val="Standard"/>
              <w:jc w:val="both"/>
              <w:rPr>
                <w:color w:val="auto"/>
              </w:rPr>
            </w:pPr>
            <w:r w:rsidRPr="00844445">
              <w:rPr>
                <w:color w:val="auto"/>
              </w:rPr>
              <w:t>g)</w:t>
            </w:r>
          </w:p>
        </w:tc>
        <w:tc>
          <w:tcPr>
            <w:tcW w:w="8771" w:type="dxa"/>
            <w:tcMar>
              <w:top w:w="0" w:type="dxa"/>
              <w:left w:w="113" w:type="dxa"/>
              <w:bottom w:w="0" w:type="dxa"/>
              <w:right w:w="108" w:type="dxa"/>
            </w:tcMar>
          </w:tcPr>
          <w:p w14:paraId="752D9FC3" w14:textId="77777777" w:rsidR="0071710F" w:rsidRPr="00844445" w:rsidRDefault="0071710F" w:rsidP="00266684">
            <w:pPr>
              <w:pStyle w:val="Standard"/>
              <w:jc w:val="both"/>
              <w:rPr>
                <w:color w:val="auto"/>
              </w:rPr>
            </w:pPr>
            <w:r w:rsidRPr="00844445">
              <w:rPr>
                <w:color w:val="auto"/>
              </w:rPr>
              <w:t>Zmluvné strany vyhlasujú, že sú spôsobilé na právne úkony. Vôľa vyjadrená v Zmluve je určitá, slobodná a vážna, zmluvné strany nekonajú v tiesni ani za nápadne nevýhodných podmienok a ich zmluvná voľnosť nebola obmedzená.</w:t>
            </w:r>
          </w:p>
          <w:p w14:paraId="72570029" w14:textId="77777777" w:rsidR="0071710F" w:rsidRPr="00844445" w:rsidRDefault="0071710F" w:rsidP="00266684">
            <w:pPr>
              <w:pStyle w:val="Standard"/>
              <w:jc w:val="both"/>
              <w:rPr>
                <w:color w:val="auto"/>
              </w:rPr>
            </w:pPr>
          </w:p>
        </w:tc>
      </w:tr>
      <w:tr w:rsidR="0071710F" w:rsidRPr="00844445" w14:paraId="41B43AFF" w14:textId="77777777" w:rsidTr="00266684">
        <w:tc>
          <w:tcPr>
            <w:tcW w:w="522" w:type="dxa"/>
            <w:tcMar>
              <w:top w:w="0" w:type="dxa"/>
              <w:left w:w="113" w:type="dxa"/>
              <w:bottom w:w="0" w:type="dxa"/>
              <w:right w:w="108" w:type="dxa"/>
            </w:tcMar>
          </w:tcPr>
          <w:p w14:paraId="48901050" w14:textId="77777777" w:rsidR="0071710F" w:rsidRPr="00844445" w:rsidRDefault="0071710F" w:rsidP="00266684">
            <w:pPr>
              <w:pStyle w:val="Standard"/>
              <w:jc w:val="both"/>
            </w:pPr>
          </w:p>
        </w:tc>
        <w:tc>
          <w:tcPr>
            <w:tcW w:w="8771" w:type="dxa"/>
            <w:tcMar>
              <w:top w:w="0" w:type="dxa"/>
              <w:left w:w="113" w:type="dxa"/>
              <w:bottom w:w="0" w:type="dxa"/>
              <w:right w:w="108" w:type="dxa"/>
            </w:tcMar>
          </w:tcPr>
          <w:p w14:paraId="59CEAE9E" w14:textId="77777777" w:rsidR="0071710F" w:rsidRPr="00844445" w:rsidRDefault="0071710F" w:rsidP="00266684">
            <w:pPr>
              <w:pStyle w:val="Standard"/>
              <w:jc w:val="both"/>
              <w:rPr>
                <w:i/>
              </w:rPr>
            </w:pPr>
            <w:r w:rsidRPr="00844445">
              <w:rPr>
                <w:b/>
              </w:rPr>
              <w:t>Prílohy:</w:t>
            </w:r>
            <w:r w:rsidRPr="00844445">
              <w:rPr>
                <w:i/>
              </w:rPr>
              <w:t xml:space="preserve"> č. 1 Protokol o inštalácii predmetu nájmu</w:t>
            </w:r>
          </w:p>
          <w:p w14:paraId="690DD044" w14:textId="77777777" w:rsidR="0071710F" w:rsidRPr="00844445" w:rsidRDefault="0071710F" w:rsidP="00266684">
            <w:pPr>
              <w:pStyle w:val="Standard"/>
              <w:jc w:val="both"/>
            </w:pPr>
            <w:r w:rsidRPr="00844445">
              <w:rPr>
                <w:i/>
              </w:rPr>
              <w:lastRenderedPageBreak/>
              <w:t xml:space="preserve">               č. 2 Identifikácia subdodávateľov</w:t>
            </w:r>
          </w:p>
          <w:p w14:paraId="51FBBDFC" w14:textId="77777777" w:rsidR="0071710F" w:rsidRPr="00844445" w:rsidRDefault="0071710F" w:rsidP="00266684">
            <w:pPr>
              <w:pStyle w:val="Standard"/>
              <w:jc w:val="both"/>
              <w:rPr>
                <w:color w:val="auto"/>
              </w:rPr>
            </w:pPr>
          </w:p>
        </w:tc>
      </w:tr>
    </w:tbl>
    <w:p w14:paraId="3A48294B" w14:textId="77777777" w:rsidR="0071710F" w:rsidRPr="00844445" w:rsidRDefault="0071710F" w:rsidP="0071710F">
      <w:pPr>
        <w:pStyle w:val="Standard"/>
        <w:widowControl w:val="0"/>
        <w:tabs>
          <w:tab w:val="left" w:pos="4820"/>
        </w:tabs>
        <w:jc w:val="both"/>
      </w:pPr>
    </w:p>
    <w:p w14:paraId="7D650838" w14:textId="77777777" w:rsidR="0071710F" w:rsidRPr="00844445" w:rsidRDefault="0071710F" w:rsidP="0071710F">
      <w:pPr>
        <w:pStyle w:val="Standard"/>
        <w:tabs>
          <w:tab w:val="left" w:pos="4820"/>
        </w:tabs>
        <w:jc w:val="both"/>
        <w:rPr>
          <w:b/>
        </w:rPr>
      </w:pPr>
      <w:r w:rsidRPr="00844445">
        <w:rPr>
          <w:b/>
        </w:rPr>
        <w:t>V ......................., dňa:</w:t>
      </w:r>
      <w:r w:rsidRPr="00844445">
        <w:rPr>
          <w:b/>
        </w:rPr>
        <w:tab/>
        <w:t>V Martine, dňa:</w:t>
      </w:r>
    </w:p>
    <w:p w14:paraId="27F954B7" w14:textId="77777777" w:rsidR="0071710F" w:rsidRPr="00844445" w:rsidRDefault="0071710F" w:rsidP="0071710F">
      <w:pPr>
        <w:pStyle w:val="Standard"/>
        <w:widowControl w:val="0"/>
        <w:tabs>
          <w:tab w:val="left" w:pos="4820"/>
        </w:tabs>
        <w:jc w:val="both"/>
      </w:pPr>
    </w:p>
    <w:p w14:paraId="2333BA70" w14:textId="77777777" w:rsidR="0071710F" w:rsidRPr="00844445" w:rsidRDefault="0071710F" w:rsidP="0071710F">
      <w:pPr>
        <w:pStyle w:val="Standard"/>
        <w:tabs>
          <w:tab w:val="left" w:pos="4820"/>
        </w:tabs>
        <w:ind w:right="902"/>
        <w:jc w:val="both"/>
      </w:pPr>
      <w:r w:rsidRPr="00844445">
        <w:rPr>
          <w:b/>
        </w:rPr>
        <w:t>Prenajímateľ:</w:t>
      </w:r>
      <w:r w:rsidRPr="00844445">
        <w:rPr>
          <w:b/>
        </w:rPr>
        <w:tab/>
        <w:t>Nájomca:</w:t>
      </w:r>
    </w:p>
    <w:p w14:paraId="128418E2" w14:textId="77777777" w:rsidR="0071710F" w:rsidRPr="00844445" w:rsidRDefault="0071710F" w:rsidP="0071710F">
      <w:pPr>
        <w:pStyle w:val="Standard"/>
        <w:widowControl w:val="0"/>
        <w:tabs>
          <w:tab w:val="left" w:pos="4820"/>
        </w:tabs>
        <w:jc w:val="both"/>
      </w:pPr>
    </w:p>
    <w:p w14:paraId="70BB406F" w14:textId="77777777" w:rsidR="0071710F" w:rsidRPr="00844445" w:rsidRDefault="0071710F" w:rsidP="0071710F">
      <w:pPr>
        <w:pStyle w:val="Standard"/>
        <w:widowControl w:val="0"/>
        <w:tabs>
          <w:tab w:val="left" w:pos="4820"/>
        </w:tabs>
        <w:jc w:val="both"/>
      </w:pPr>
    </w:p>
    <w:p w14:paraId="5AA3D437" w14:textId="77777777" w:rsidR="0071710F" w:rsidRPr="00844445" w:rsidRDefault="0071710F" w:rsidP="0071710F">
      <w:pPr>
        <w:pStyle w:val="Standard"/>
        <w:widowControl w:val="0"/>
        <w:tabs>
          <w:tab w:val="left" w:pos="4820"/>
        </w:tabs>
        <w:jc w:val="both"/>
      </w:pPr>
      <w:r w:rsidRPr="00844445">
        <w:rPr>
          <w:b/>
        </w:rPr>
        <w:t>..........................................</w:t>
      </w:r>
      <w:r w:rsidRPr="00844445">
        <w:rPr>
          <w:b/>
        </w:rPr>
        <w:tab/>
        <w:t>..........................................</w:t>
      </w:r>
    </w:p>
    <w:p w14:paraId="5A111F6A" w14:textId="77777777" w:rsidR="0071710F" w:rsidRPr="00844445" w:rsidRDefault="0071710F" w:rsidP="0071710F">
      <w:pPr>
        <w:pStyle w:val="Standard"/>
        <w:widowControl w:val="0"/>
        <w:tabs>
          <w:tab w:val="left" w:pos="4820"/>
        </w:tabs>
        <w:jc w:val="both"/>
      </w:pPr>
      <w:r w:rsidRPr="00844445">
        <w:rPr>
          <w:i/>
          <w:iCs/>
        </w:rPr>
        <w:t>doplniť meno</w:t>
      </w:r>
      <w:r w:rsidRPr="00844445">
        <w:tab/>
        <w:t xml:space="preserve">MUDr. Ján </w:t>
      </w:r>
      <w:proofErr w:type="spellStart"/>
      <w:r w:rsidRPr="00844445">
        <w:t>Mikler</w:t>
      </w:r>
      <w:proofErr w:type="spellEnd"/>
      <w:r w:rsidRPr="00844445">
        <w:t>, PhD., MPH</w:t>
      </w:r>
    </w:p>
    <w:p w14:paraId="5DEF12C0" w14:textId="77777777" w:rsidR="0071710F" w:rsidRPr="00844445" w:rsidRDefault="0071710F" w:rsidP="0071710F">
      <w:pPr>
        <w:pStyle w:val="Standard"/>
        <w:widowControl w:val="0"/>
        <w:tabs>
          <w:tab w:val="left" w:pos="4820"/>
        </w:tabs>
        <w:jc w:val="both"/>
      </w:pPr>
      <w:r w:rsidRPr="00844445">
        <w:rPr>
          <w:i/>
          <w:iCs/>
        </w:rPr>
        <w:t>doplniť funkciu</w:t>
      </w:r>
      <w:r w:rsidRPr="00844445">
        <w:tab/>
        <w:t>riaditeľ UNM</w:t>
      </w:r>
      <w:bookmarkEnd w:id="3"/>
    </w:p>
    <w:p w14:paraId="676E06A3" w14:textId="77777777" w:rsidR="00843B6E" w:rsidRPr="00844445" w:rsidRDefault="0071710F" w:rsidP="00843B6E">
      <w:pPr>
        <w:rPr>
          <w:b/>
          <w:color w:val="000000"/>
        </w:rPr>
      </w:pPr>
      <w:r w:rsidRPr="00844445">
        <w:rPr>
          <w:color w:val="000000"/>
        </w:rPr>
        <w:br w:type="page"/>
      </w:r>
      <w:r w:rsidR="00843B6E" w:rsidRPr="00844445">
        <w:rPr>
          <w:b/>
        </w:rPr>
        <w:lastRenderedPageBreak/>
        <w:t>Príloha č. 1 zmluvy – Protokol o inštalácii predmetu nájmu</w:t>
      </w:r>
    </w:p>
    <w:p w14:paraId="6CC02B8E" w14:textId="620E38D7" w:rsidR="00843B6E" w:rsidRPr="005D74F7" w:rsidRDefault="00843B6E" w:rsidP="005D74F7">
      <w:pPr>
        <w:rPr>
          <w:bCs/>
          <w:color w:val="000000"/>
        </w:rPr>
      </w:pPr>
    </w:p>
    <w:p w14:paraId="37AF4982" w14:textId="030187B7" w:rsidR="00843B6E" w:rsidRPr="00844445" w:rsidRDefault="00843B6E">
      <w:pPr>
        <w:spacing w:after="200" w:line="276" w:lineRule="auto"/>
        <w:rPr>
          <w:b/>
          <w:color w:val="000000"/>
        </w:rPr>
      </w:pPr>
      <w:r w:rsidRPr="00844445">
        <w:rPr>
          <w:b/>
          <w:color w:val="000000"/>
        </w:rPr>
        <w:br w:type="page"/>
      </w:r>
    </w:p>
    <w:p w14:paraId="447B018A" w14:textId="77777777" w:rsidR="0071710F" w:rsidRPr="00844445" w:rsidRDefault="0071710F" w:rsidP="0071710F">
      <w:pPr>
        <w:rPr>
          <w:color w:val="000000"/>
        </w:rPr>
      </w:pPr>
    </w:p>
    <w:p w14:paraId="5AA3E06F" w14:textId="77777777" w:rsidR="0071710F" w:rsidRPr="00844445" w:rsidRDefault="0071710F" w:rsidP="0071710F">
      <w:pPr>
        <w:autoSpaceDE w:val="0"/>
        <w:autoSpaceDN w:val="0"/>
        <w:adjustRightInd w:val="0"/>
        <w:jc w:val="both"/>
        <w:rPr>
          <w:b/>
          <w:bCs/>
        </w:rPr>
      </w:pPr>
      <w:r w:rsidRPr="00844445">
        <w:rPr>
          <w:b/>
          <w:bCs/>
        </w:rPr>
        <w:t>Príloha č. 2 zmluvy – Identifikácia subdodávateľov:</w:t>
      </w:r>
    </w:p>
    <w:p w14:paraId="5BE5E4DB" w14:textId="77777777" w:rsidR="0071710F" w:rsidRPr="00844445" w:rsidRDefault="0071710F" w:rsidP="0071710F">
      <w:pPr>
        <w:autoSpaceDE w:val="0"/>
        <w:autoSpaceDN w:val="0"/>
        <w:adjustRightInd w:val="0"/>
        <w:jc w:val="both"/>
      </w:pPr>
    </w:p>
    <w:p w14:paraId="1D8979EE" w14:textId="77777777" w:rsidR="0071710F" w:rsidRPr="00844445" w:rsidRDefault="0071710F" w:rsidP="0071710F">
      <w:pPr>
        <w:autoSpaceDE w:val="0"/>
        <w:autoSpaceDN w:val="0"/>
        <w:adjustRightInd w:val="0"/>
        <w:jc w:val="both"/>
        <w:rPr>
          <w:b/>
          <w:bCs/>
        </w:rPr>
      </w:pPr>
      <w:r w:rsidRPr="00844445">
        <w:rPr>
          <w:b/>
          <w:bCs/>
        </w:rPr>
        <w:t>Subdodávateľ:</w:t>
      </w:r>
    </w:p>
    <w:p w14:paraId="3E17672B" w14:textId="77777777" w:rsidR="0071710F" w:rsidRPr="00844445" w:rsidRDefault="0071710F" w:rsidP="0071710F">
      <w:pPr>
        <w:tabs>
          <w:tab w:val="left" w:pos="5670"/>
        </w:tabs>
        <w:autoSpaceDE w:val="0"/>
        <w:autoSpaceDN w:val="0"/>
        <w:adjustRightInd w:val="0"/>
        <w:jc w:val="both"/>
        <w:rPr>
          <w:bCs/>
        </w:rPr>
      </w:pPr>
      <w:r w:rsidRPr="00844445">
        <w:rPr>
          <w:bCs/>
        </w:rPr>
        <w:t xml:space="preserve">Obchodné meno alebo názov, resp. meno, priezvisko: </w:t>
      </w:r>
      <w:r w:rsidRPr="00844445">
        <w:rPr>
          <w:bCs/>
        </w:rPr>
        <w:tab/>
        <w:t>......................................................</w:t>
      </w:r>
    </w:p>
    <w:p w14:paraId="22DDAFF2" w14:textId="77777777" w:rsidR="0071710F" w:rsidRPr="00844445" w:rsidRDefault="0071710F" w:rsidP="0071710F">
      <w:pPr>
        <w:tabs>
          <w:tab w:val="left" w:pos="5670"/>
        </w:tabs>
        <w:autoSpaceDE w:val="0"/>
        <w:autoSpaceDN w:val="0"/>
        <w:adjustRightInd w:val="0"/>
        <w:jc w:val="both"/>
        <w:rPr>
          <w:bCs/>
        </w:rPr>
      </w:pPr>
      <w:r w:rsidRPr="00844445">
        <w:rPr>
          <w:bCs/>
        </w:rPr>
        <w:t xml:space="preserve">Sídlo, miesto podnikania alebo obvyklý pobyt: </w:t>
      </w:r>
      <w:r w:rsidRPr="00844445">
        <w:rPr>
          <w:bCs/>
        </w:rPr>
        <w:tab/>
        <w:t>......................................................</w:t>
      </w:r>
    </w:p>
    <w:p w14:paraId="2DB389CB" w14:textId="77777777" w:rsidR="0071710F" w:rsidRPr="00844445" w:rsidRDefault="0071710F" w:rsidP="0071710F">
      <w:pPr>
        <w:tabs>
          <w:tab w:val="left" w:pos="5670"/>
        </w:tabs>
        <w:autoSpaceDE w:val="0"/>
        <w:autoSpaceDN w:val="0"/>
        <w:adjustRightInd w:val="0"/>
        <w:jc w:val="both"/>
        <w:rPr>
          <w:bCs/>
        </w:rPr>
      </w:pPr>
      <w:r w:rsidRPr="00844445">
        <w:rPr>
          <w:bCs/>
        </w:rPr>
        <w:t xml:space="preserve">IČO, resp. dátum narodenia: </w:t>
      </w:r>
      <w:r w:rsidRPr="00844445">
        <w:rPr>
          <w:bCs/>
        </w:rPr>
        <w:tab/>
        <w:t>......................................................</w:t>
      </w:r>
    </w:p>
    <w:p w14:paraId="5BB9F109" w14:textId="77777777" w:rsidR="0071710F" w:rsidRPr="00844445" w:rsidRDefault="0071710F" w:rsidP="0071710F">
      <w:pPr>
        <w:tabs>
          <w:tab w:val="left" w:pos="5670"/>
        </w:tabs>
        <w:autoSpaceDE w:val="0"/>
        <w:autoSpaceDN w:val="0"/>
        <w:adjustRightInd w:val="0"/>
        <w:jc w:val="both"/>
        <w:rPr>
          <w:bCs/>
        </w:rPr>
      </w:pPr>
      <w:r w:rsidRPr="00844445">
        <w:rPr>
          <w:bCs/>
        </w:rPr>
        <w:t xml:space="preserve">Osoba oprávnená konať za subdodávateľa: </w:t>
      </w:r>
      <w:r w:rsidRPr="00844445">
        <w:rPr>
          <w:bCs/>
        </w:rPr>
        <w:tab/>
        <w:t>......................................................</w:t>
      </w:r>
    </w:p>
    <w:p w14:paraId="0760BA45" w14:textId="77777777" w:rsidR="0071710F" w:rsidRPr="00844445" w:rsidRDefault="0071710F" w:rsidP="0071710F">
      <w:pPr>
        <w:tabs>
          <w:tab w:val="left" w:pos="5670"/>
        </w:tabs>
        <w:autoSpaceDE w:val="0"/>
        <w:autoSpaceDN w:val="0"/>
        <w:adjustRightInd w:val="0"/>
        <w:jc w:val="both"/>
        <w:rPr>
          <w:bCs/>
        </w:rPr>
      </w:pPr>
      <w:r w:rsidRPr="00844445">
        <w:rPr>
          <w:bCs/>
        </w:rPr>
        <w:t xml:space="preserve">- meno a priezvisko: </w:t>
      </w:r>
      <w:r w:rsidRPr="00844445">
        <w:rPr>
          <w:bCs/>
        </w:rPr>
        <w:tab/>
        <w:t>......................................................</w:t>
      </w:r>
    </w:p>
    <w:p w14:paraId="24D68DEF" w14:textId="77777777" w:rsidR="0071710F" w:rsidRPr="00844445" w:rsidRDefault="0071710F" w:rsidP="0071710F">
      <w:pPr>
        <w:tabs>
          <w:tab w:val="left" w:pos="5670"/>
        </w:tabs>
        <w:autoSpaceDE w:val="0"/>
        <w:autoSpaceDN w:val="0"/>
        <w:adjustRightInd w:val="0"/>
        <w:jc w:val="both"/>
        <w:rPr>
          <w:bCs/>
        </w:rPr>
      </w:pPr>
      <w:r w:rsidRPr="00844445">
        <w:rPr>
          <w:bCs/>
        </w:rPr>
        <w:t xml:space="preserve">- adresa pobytu: </w:t>
      </w:r>
      <w:r w:rsidRPr="00844445">
        <w:rPr>
          <w:bCs/>
        </w:rPr>
        <w:tab/>
        <w:t>......................................................</w:t>
      </w:r>
    </w:p>
    <w:p w14:paraId="560FCB63" w14:textId="77777777" w:rsidR="0071710F" w:rsidRPr="00844445" w:rsidRDefault="0071710F" w:rsidP="0071710F">
      <w:pPr>
        <w:tabs>
          <w:tab w:val="left" w:pos="5670"/>
        </w:tabs>
        <w:autoSpaceDE w:val="0"/>
        <w:autoSpaceDN w:val="0"/>
        <w:adjustRightInd w:val="0"/>
        <w:jc w:val="both"/>
        <w:rPr>
          <w:bCs/>
        </w:rPr>
      </w:pPr>
      <w:r w:rsidRPr="00844445">
        <w:rPr>
          <w:bCs/>
        </w:rPr>
        <w:t xml:space="preserve">- dátum narodenia: </w:t>
      </w:r>
      <w:r w:rsidRPr="00844445">
        <w:rPr>
          <w:bCs/>
        </w:rPr>
        <w:tab/>
        <w:t>......................................................</w:t>
      </w:r>
    </w:p>
    <w:p w14:paraId="36FA6C55" w14:textId="77777777" w:rsidR="0071710F" w:rsidRPr="00844445" w:rsidRDefault="0071710F" w:rsidP="0071710F">
      <w:pPr>
        <w:tabs>
          <w:tab w:val="left" w:pos="5670"/>
        </w:tabs>
        <w:autoSpaceDE w:val="0"/>
        <w:autoSpaceDN w:val="0"/>
        <w:adjustRightInd w:val="0"/>
        <w:jc w:val="both"/>
        <w:rPr>
          <w:bCs/>
        </w:rPr>
      </w:pPr>
      <w:r w:rsidRPr="00844445">
        <w:rPr>
          <w:bCs/>
        </w:rPr>
        <w:t xml:space="preserve">- funkcia: </w:t>
      </w:r>
      <w:r w:rsidRPr="00844445">
        <w:rPr>
          <w:bCs/>
        </w:rPr>
        <w:tab/>
        <w:t>......................................................</w:t>
      </w:r>
    </w:p>
    <w:p w14:paraId="401ACAC7" w14:textId="77777777" w:rsidR="0071710F" w:rsidRPr="00844445" w:rsidRDefault="0071710F" w:rsidP="0071710F">
      <w:pPr>
        <w:autoSpaceDE w:val="0"/>
        <w:autoSpaceDN w:val="0"/>
        <w:adjustRightInd w:val="0"/>
        <w:jc w:val="both"/>
        <w:rPr>
          <w:bCs/>
        </w:rPr>
      </w:pPr>
    </w:p>
    <w:p w14:paraId="5EE1FC39" w14:textId="77777777" w:rsidR="0071710F" w:rsidRPr="00844445" w:rsidRDefault="0071710F" w:rsidP="0071710F">
      <w:pPr>
        <w:autoSpaceDE w:val="0"/>
        <w:autoSpaceDN w:val="0"/>
        <w:adjustRightInd w:val="0"/>
        <w:jc w:val="both"/>
        <w:rPr>
          <w:bCs/>
        </w:rPr>
      </w:pPr>
      <w:r w:rsidRPr="00844445">
        <w:rPr>
          <w:bCs/>
        </w:rPr>
        <w:t>Podiel plnenia zo zmluvy (špecifikácia, percentuálny a finančný rozsah):</w:t>
      </w:r>
    </w:p>
    <w:p w14:paraId="1E95FEEF" w14:textId="77777777" w:rsidR="0071710F" w:rsidRPr="00844445" w:rsidRDefault="0071710F" w:rsidP="0071710F">
      <w:pPr>
        <w:autoSpaceDE w:val="0"/>
        <w:autoSpaceDN w:val="0"/>
        <w:adjustRightInd w:val="0"/>
        <w:jc w:val="both"/>
        <w:rPr>
          <w:bCs/>
        </w:rPr>
      </w:pPr>
      <w:r w:rsidRPr="00844445">
        <w:rPr>
          <w:bCs/>
        </w:rPr>
        <w:t>..........................................................................................................................................................................................................................................................................................................</w:t>
      </w:r>
    </w:p>
    <w:p w14:paraId="7B61E3B3" w14:textId="77777777" w:rsidR="0071710F" w:rsidRPr="00844445" w:rsidRDefault="0071710F" w:rsidP="0071710F">
      <w:pPr>
        <w:autoSpaceDE w:val="0"/>
        <w:autoSpaceDN w:val="0"/>
        <w:adjustRightInd w:val="0"/>
        <w:jc w:val="both"/>
        <w:rPr>
          <w:bCs/>
          <w:iCs/>
        </w:rPr>
      </w:pPr>
    </w:p>
    <w:p w14:paraId="756931CD" w14:textId="77777777" w:rsidR="0071710F" w:rsidRPr="00844445" w:rsidRDefault="0071710F" w:rsidP="0071710F">
      <w:pPr>
        <w:autoSpaceDE w:val="0"/>
        <w:autoSpaceDN w:val="0"/>
        <w:adjustRightInd w:val="0"/>
        <w:jc w:val="both"/>
        <w:rPr>
          <w:bCs/>
          <w:i/>
        </w:rPr>
      </w:pPr>
      <w:r w:rsidRPr="00844445">
        <w:rPr>
          <w:bCs/>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5FA87557" w14:textId="77777777" w:rsidR="0071710F" w:rsidRPr="00844445" w:rsidRDefault="0071710F" w:rsidP="0071710F">
      <w:pPr>
        <w:autoSpaceDE w:val="0"/>
        <w:autoSpaceDN w:val="0"/>
        <w:adjustRightInd w:val="0"/>
        <w:jc w:val="both"/>
        <w:rPr>
          <w:bCs/>
        </w:rPr>
      </w:pPr>
    </w:p>
    <w:p w14:paraId="5CAA6BC9" w14:textId="77777777" w:rsidR="0071710F" w:rsidRPr="00844445" w:rsidRDefault="0071710F" w:rsidP="0071710F">
      <w:pPr>
        <w:autoSpaceDE w:val="0"/>
        <w:autoSpaceDN w:val="0"/>
        <w:adjustRightInd w:val="0"/>
        <w:jc w:val="both"/>
        <w:rPr>
          <w:bCs/>
        </w:rPr>
      </w:pPr>
      <w:r w:rsidRPr="00844445">
        <w:rPr>
          <w:bCs/>
        </w:rPr>
        <w:t>Predávajúci vyhlasuje, že mu nie sú známi žiadni ďalší subdodávatelia v zmysle ustanovení § 2 ods. 1 písm. a) bod 7 zákona č. 315/2016 Z. z. v platnom znení okrem vyššie uvedených.</w:t>
      </w:r>
    </w:p>
    <w:p w14:paraId="10F5EE6A" w14:textId="77777777" w:rsidR="0071710F" w:rsidRPr="00844445" w:rsidRDefault="0071710F" w:rsidP="0071710F">
      <w:pPr>
        <w:autoSpaceDE w:val="0"/>
        <w:autoSpaceDN w:val="0"/>
        <w:adjustRightInd w:val="0"/>
        <w:jc w:val="both"/>
        <w:rPr>
          <w:bCs/>
        </w:rPr>
      </w:pPr>
    </w:p>
    <w:p w14:paraId="45C81DAB" w14:textId="77777777" w:rsidR="0071710F" w:rsidRPr="00844445" w:rsidRDefault="0071710F" w:rsidP="0071710F">
      <w:pPr>
        <w:autoSpaceDE w:val="0"/>
        <w:autoSpaceDN w:val="0"/>
        <w:adjustRightInd w:val="0"/>
        <w:jc w:val="both"/>
        <w:rPr>
          <w:bCs/>
        </w:rPr>
      </w:pPr>
    </w:p>
    <w:p w14:paraId="2926F5B3" w14:textId="77777777" w:rsidR="0071710F" w:rsidRPr="00844445" w:rsidRDefault="0071710F" w:rsidP="0071710F">
      <w:pPr>
        <w:autoSpaceDE w:val="0"/>
        <w:autoSpaceDN w:val="0"/>
        <w:adjustRightInd w:val="0"/>
        <w:jc w:val="both"/>
        <w:rPr>
          <w:bCs/>
        </w:rPr>
      </w:pPr>
    </w:p>
    <w:p w14:paraId="56AC9FEE" w14:textId="77777777" w:rsidR="0071710F" w:rsidRPr="00844445" w:rsidRDefault="0071710F" w:rsidP="0071710F">
      <w:pPr>
        <w:autoSpaceDE w:val="0"/>
        <w:autoSpaceDN w:val="0"/>
        <w:adjustRightInd w:val="0"/>
        <w:jc w:val="both"/>
        <w:rPr>
          <w:bCs/>
        </w:rPr>
      </w:pPr>
      <w:r w:rsidRPr="00844445">
        <w:rPr>
          <w:bCs/>
        </w:rPr>
        <w:t>V .......................... , dňa: ......................</w:t>
      </w:r>
    </w:p>
    <w:p w14:paraId="37804760" w14:textId="77777777" w:rsidR="0071710F" w:rsidRPr="00844445" w:rsidRDefault="0071710F" w:rsidP="0071710F">
      <w:pPr>
        <w:autoSpaceDE w:val="0"/>
        <w:autoSpaceDN w:val="0"/>
        <w:adjustRightInd w:val="0"/>
        <w:jc w:val="both"/>
        <w:rPr>
          <w:bCs/>
        </w:rPr>
      </w:pPr>
    </w:p>
    <w:p w14:paraId="4F3F0684" w14:textId="77777777" w:rsidR="0071710F" w:rsidRPr="00844445" w:rsidRDefault="0071710F" w:rsidP="0071710F">
      <w:pPr>
        <w:autoSpaceDE w:val="0"/>
        <w:autoSpaceDN w:val="0"/>
        <w:adjustRightInd w:val="0"/>
        <w:jc w:val="both"/>
        <w:rPr>
          <w:b/>
          <w:bCs/>
          <w:iCs/>
        </w:rPr>
      </w:pPr>
      <w:r w:rsidRPr="00844445">
        <w:rPr>
          <w:b/>
          <w:bCs/>
          <w:iCs/>
        </w:rPr>
        <w:t>Za prenajímateľa:</w:t>
      </w:r>
    </w:p>
    <w:p w14:paraId="3FE9CB39" w14:textId="77777777" w:rsidR="0071710F" w:rsidRPr="00844445" w:rsidRDefault="0071710F" w:rsidP="0071710F">
      <w:pPr>
        <w:autoSpaceDE w:val="0"/>
        <w:autoSpaceDN w:val="0"/>
        <w:adjustRightInd w:val="0"/>
        <w:jc w:val="both"/>
        <w:rPr>
          <w:bCs/>
        </w:rPr>
      </w:pPr>
    </w:p>
    <w:p w14:paraId="07261850" w14:textId="77777777" w:rsidR="0071710F" w:rsidRPr="00844445" w:rsidRDefault="0071710F" w:rsidP="0071710F">
      <w:pPr>
        <w:autoSpaceDE w:val="0"/>
        <w:autoSpaceDN w:val="0"/>
        <w:adjustRightInd w:val="0"/>
        <w:jc w:val="both"/>
        <w:rPr>
          <w:bCs/>
        </w:rPr>
      </w:pPr>
      <w:r w:rsidRPr="00844445">
        <w:rPr>
          <w:bCs/>
        </w:rPr>
        <w:t>Meno: .................................................</w:t>
      </w:r>
    </w:p>
    <w:p w14:paraId="5B7F56EE" w14:textId="77777777" w:rsidR="0071710F" w:rsidRPr="00844445" w:rsidRDefault="0071710F" w:rsidP="0071710F">
      <w:pPr>
        <w:autoSpaceDE w:val="0"/>
        <w:autoSpaceDN w:val="0"/>
        <w:adjustRightInd w:val="0"/>
        <w:jc w:val="both"/>
        <w:rPr>
          <w:bCs/>
        </w:rPr>
      </w:pPr>
    </w:p>
    <w:p w14:paraId="3F36C632" w14:textId="77777777" w:rsidR="0071710F" w:rsidRPr="00844445" w:rsidRDefault="0071710F" w:rsidP="0071710F">
      <w:pPr>
        <w:autoSpaceDE w:val="0"/>
        <w:autoSpaceDN w:val="0"/>
        <w:adjustRightInd w:val="0"/>
        <w:jc w:val="both"/>
        <w:rPr>
          <w:bCs/>
        </w:rPr>
      </w:pPr>
      <w:r w:rsidRPr="00844445">
        <w:rPr>
          <w:bCs/>
        </w:rPr>
        <w:t>Funkcia: .............................................</w:t>
      </w:r>
    </w:p>
    <w:p w14:paraId="335E4EEC" w14:textId="77777777" w:rsidR="0071710F" w:rsidRPr="00844445" w:rsidRDefault="0071710F" w:rsidP="0071710F">
      <w:pPr>
        <w:autoSpaceDE w:val="0"/>
        <w:autoSpaceDN w:val="0"/>
        <w:adjustRightInd w:val="0"/>
        <w:jc w:val="both"/>
        <w:rPr>
          <w:bCs/>
        </w:rPr>
      </w:pPr>
    </w:p>
    <w:p w14:paraId="440676A5" w14:textId="77777777" w:rsidR="0071710F" w:rsidRPr="0071710F" w:rsidRDefault="0071710F" w:rsidP="0071710F">
      <w:pPr>
        <w:autoSpaceDE w:val="0"/>
        <w:autoSpaceDN w:val="0"/>
        <w:adjustRightInd w:val="0"/>
        <w:jc w:val="both"/>
        <w:rPr>
          <w:bCs/>
        </w:rPr>
      </w:pPr>
      <w:r w:rsidRPr="00844445">
        <w:rPr>
          <w:bCs/>
        </w:rPr>
        <w:t>Podpis: ...............................................</w:t>
      </w:r>
    </w:p>
    <w:p w14:paraId="470279A6" w14:textId="77777777" w:rsidR="0071710F" w:rsidRPr="0071710F" w:rsidRDefault="0071710F" w:rsidP="0071710F">
      <w:pPr>
        <w:pStyle w:val="Zkladntext"/>
        <w:rPr>
          <w:color w:val="000000"/>
        </w:rPr>
      </w:pPr>
    </w:p>
    <w:bookmarkEnd w:id="1"/>
    <w:bookmarkEnd w:id="2"/>
    <w:p w14:paraId="4501A9C0" w14:textId="77777777" w:rsidR="0071710F" w:rsidRPr="0071710F" w:rsidRDefault="0071710F" w:rsidP="0071710F">
      <w:pPr>
        <w:pStyle w:val="Zkladntext"/>
        <w:rPr>
          <w:color w:val="000000"/>
        </w:rPr>
      </w:pPr>
    </w:p>
    <w:sectPr w:rsidR="0071710F" w:rsidRPr="0071710F" w:rsidSect="000B57A4">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623E7" w14:textId="77777777" w:rsidR="00CA28AC" w:rsidRDefault="00CA28AC">
      <w:r>
        <w:separator/>
      </w:r>
    </w:p>
  </w:endnote>
  <w:endnote w:type="continuationSeparator" w:id="0">
    <w:p w14:paraId="4E7038DB" w14:textId="77777777" w:rsidR="00CA28AC" w:rsidRDefault="00CA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243B" w14:textId="77777777" w:rsidR="000F4B71" w:rsidRDefault="000F4B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A1B4" w14:textId="77777777" w:rsidR="00CA28AC" w:rsidRDefault="00CA28AC">
      <w:r>
        <w:separator/>
      </w:r>
    </w:p>
  </w:footnote>
  <w:footnote w:type="continuationSeparator" w:id="0">
    <w:p w14:paraId="3ACC0E0F" w14:textId="77777777" w:rsidR="00CA28AC" w:rsidRDefault="00CA2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E1F7E24"/>
    <w:multiLevelType w:val="hybridMultilevel"/>
    <w:tmpl w:val="C2166C4C"/>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F3400C3"/>
    <w:multiLevelType w:val="multilevel"/>
    <w:tmpl w:val="74EC2034"/>
    <w:lvl w:ilvl="0">
      <w:start w:val="1"/>
      <w:numFmt w:val="decimal"/>
      <w:lvlText w:val="%1."/>
      <w:lvlJc w:val="left"/>
      <w:pPr>
        <w:ind w:left="540" w:hanging="540"/>
      </w:pPr>
      <w:rPr>
        <w:rFonts w:hint="default"/>
        <w:strike w:val="0"/>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91623F"/>
    <w:multiLevelType w:val="multilevel"/>
    <w:tmpl w:val="A60A62B0"/>
    <w:lvl w:ilvl="0">
      <w:start w:val="2"/>
      <w:numFmt w:val="decimal"/>
      <w:lvlText w:val="%1."/>
      <w:lvlJc w:val="left"/>
      <w:pPr>
        <w:ind w:left="540" w:hanging="540"/>
      </w:pPr>
      <w:rPr>
        <w:rFonts w:hint="default"/>
        <w:strike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7433A5"/>
    <w:multiLevelType w:val="multilevel"/>
    <w:tmpl w:val="1E4807A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BB59F3"/>
    <w:multiLevelType w:val="hybridMultilevel"/>
    <w:tmpl w:val="F63AC0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A6A2DF7"/>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0FF29E1"/>
    <w:multiLevelType w:val="multilevel"/>
    <w:tmpl w:val="EC10DBE6"/>
    <w:lvl w:ilvl="0">
      <w:start w:val="1"/>
      <w:numFmt w:val="decimal"/>
      <w:pStyle w:val="Hlavnnadpis"/>
      <w:lvlText w:val="%1."/>
      <w:lvlJc w:val="left"/>
      <w:pPr>
        <w:tabs>
          <w:tab w:val="num" w:pos="397"/>
        </w:tabs>
        <w:ind w:left="397" w:hanging="397"/>
      </w:pPr>
      <w:rPr>
        <w:rFonts w:hint="default"/>
        <w:b/>
        <w:i w:val="0"/>
        <w:sz w:val="24"/>
      </w:rPr>
    </w:lvl>
    <w:lvl w:ilvl="1">
      <w:start w:val="1"/>
      <w:numFmt w:val="decimal"/>
      <w:pStyle w:val="Podnadpis1rovne"/>
      <w:lvlText w:val="%1.%2"/>
      <w:lvlJc w:val="left"/>
      <w:pPr>
        <w:tabs>
          <w:tab w:val="num" w:pos="4338"/>
        </w:tabs>
        <w:ind w:left="4338" w:hanging="510"/>
      </w:pPr>
      <w:rPr>
        <w:rFonts w:ascii="Times New Roman" w:hAnsi="Times New Roman" w:cs="Times New Roman" w:hint="default"/>
        <w:b w:val="0"/>
        <w:i w:val="0"/>
        <w:strike w:val="0"/>
        <w:sz w:val="24"/>
      </w:rPr>
    </w:lvl>
    <w:lvl w:ilvl="2">
      <w:start w:val="1"/>
      <w:numFmt w:val="decimal"/>
      <w:pStyle w:val="Podnadpis2rovne"/>
      <w:lvlText w:val="%1.%2.%3"/>
      <w:lvlJc w:val="left"/>
      <w:pPr>
        <w:tabs>
          <w:tab w:val="num" w:pos="680"/>
        </w:tabs>
        <w:ind w:left="680" w:hanging="680"/>
      </w:pPr>
      <w:rPr>
        <w:rFonts w:ascii="Times New Roman" w:hAnsi="Times New Roman" w:cs="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0"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6C70ABF"/>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5E7F4B"/>
    <w:multiLevelType w:val="hybridMultilevel"/>
    <w:tmpl w:val="82BE14FC"/>
    <w:lvl w:ilvl="0" w:tplc="5A5CFE5A">
      <w:start w:val="3"/>
      <w:numFmt w:val="bullet"/>
      <w:lvlText w:val="-"/>
      <w:lvlJc w:val="left"/>
      <w:pPr>
        <w:ind w:left="377" w:hanging="360"/>
      </w:pPr>
      <w:rPr>
        <w:rFonts w:ascii="Times New Roman" w:eastAsia="Times New Roman" w:hAnsi="Times New Roman" w:cs="Times New Roman" w:hint="default"/>
      </w:rPr>
    </w:lvl>
    <w:lvl w:ilvl="1" w:tplc="041B0003" w:tentative="1">
      <w:start w:val="1"/>
      <w:numFmt w:val="bullet"/>
      <w:lvlText w:val="o"/>
      <w:lvlJc w:val="left"/>
      <w:pPr>
        <w:ind w:left="1097" w:hanging="360"/>
      </w:pPr>
      <w:rPr>
        <w:rFonts w:ascii="Courier New" w:hAnsi="Courier New" w:cs="Courier New" w:hint="default"/>
      </w:rPr>
    </w:lvl>
    <w:lvl w:ilvl="2" w:tplc="041B0005" w:tentative="1">
      <w:start w:val="1"/>
      <w:numFmt w:val="bullet"/>
      <w:lvlText w:val=""/>
      <w:lvlJc w:val="left"/>
      <w:pPr>
        <w:ind w:left="1817" w:hanging="360"/>
      </w:pPr>
      <w:rPr>
        <w:rFonts w:ascii="Wingdings" w:hAnsi="Wingdings" w:hint="default"/>
      </w:rPr>
    </w:lvl>
    <w:lvl w:ilvl="3" w:tplc="041B0001" w:tentative="1">
      <w:start w:val="1"/>
      <w:numFmt w:val="bullet"/>
      <w:lvlText w:val=""/>
      <w:lvlJc w:val="left"/>
      <w:pPr>
        <w:ind w:left="2537" w:hanging="360"/>
      </w:pPr>
      <w:rPr>
        <w:rFonts w:ascii="Symbol" w:hAnsi="Symbol" w:hint="default"/>
      </w:rPr>
    </w:lvl>
    <w:lvl w:ilvl="4" w:tplc="041B0003" w:tentative="1">
      <w:start w:val="1"/>
      <w:numFmt w:val="bullet"/>
      <w:lvlText w:val="o"/>
      <w:lvlJc w:val="left"/>
      <w:pPr>
        <w:ind w:left="3257" w:hanging="360"/>
      </w:pPr>
      <w:rPr>
        <w:rFonts w:ascii="Courier New" w:hAnsi="Courier New" w:cs="Courier New" w:hint="default"/>
      </w:rPr>
    </w:lvl>
    <w:lvl w:ilvl="5" w:tplc="041B0005" w:tentative="1">
      <w:start w:val="1"/>
      <w:numFmt w:val="bullet"/>
      <w:lvlText w:val=""/>
      <w:lvlJc w:val="left"/>
      <w:pPr>
        <w:ind w:left="3977" w:hanging="360"/>
      </w:pPr>
      <w:rPr>
        <w:rFonts w:ascii="Wingdings" w:hAnsi="Wingdings" w:hint="default"/>
      </w:rPr>
    </w:lvl>
    <w:lvl w:ilvl="6" w:tplc="041B0001" w:tentative="1">
      <w:start w:val="1"/>
      <w:numFmt w:val="bullet"/>
      <w:lvlText w:val=""/>
      <w:lvlJc w:val="left"/>
      <w:pPr>
        <w:ind w:left="4697" w:hanging="360"/>
      </w:pPr>
      <w:rPr>
        <w:rFonts w:ascii="Symbol" w:hAnsi="Symbol" w:hint="default"/>
      </w:rPr>
    </w:lvl>
    <w:lvl w:ilvl="7" w:tplc="041B0003" w:tentative="1">
      <w:start w:val="1"/>
      <w:numFmt w:val="bullet"/>
      <w:lvlText w:val="o"/>
      <w:lvlJc w:val="left"/>
      <w:pPr>
        <w:ind w:left="5417" w:hanging="360"/>
      </w:pPr>
      <w:rPr>
        <w:rFonts w:ascii="Courier New" w:hAnsi="Courier New" w:cs="Courier New" w:hint="default"/>
      </w:rPr>
    </w:lvl>
    <w:lvl w:ilvl="8" w:tplc="041B0005" w:tentative="1">
      <w:start w:val="1"/>
      <w:numFmt w:val="bullet"/>
      <w:lvlText w:val=""/>
      <w:lvlJc w:val="left"/>
      <w:pPr>
        <w:ind w:left="6137" w:hanging="360"/>
      </w:pPr>
      <w:rPr>
        <w:rFonts w:ascii="Wingdings" w:hAnsi="Wingdings" w:hint="default"/>
      </w:rPr>
    </w:lvl>
  </w:abstractNum>
  <w:abstractNum w:abstractNumId="14"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611F48"/>
    <w:multiLevelType w:val="multilevel"/>
    <w:tmpl w:val="1E4807A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04B663D"/>
    <w:multiLevelType w:val="hybridMultilevel"/>
    <w:tmpl w:val="F4EA4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1"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9493463">
    <w:abstractNumId w:val="0"/>
  </w:num>
  <w:num w:numId="2" w16cid:durableId="721635190">
    <w:abstractNumId w:val="19"/>
  </w:num>
  <w:num w:numId="3" w16cid:durableId="1830556359">
    <w:abstractNumId w:val="17"/>
  </w:num>
  <w:num w:numId="4" w16cid:durableId="878594697">
    <w:abstractNumId w:val="2"/>
  </w:num>
  <w:num w:numId="5" w16cid:durableId="14429552">
    <w:abstractNumId w:val="20"/>
  </w:num>
  <w:num w:numId="6" w16cid:durableId="1458647151">
    <w:abstractNumId w:val="12"/>
  </w:num>
  <w:num w:numId="7" w16cid:durableId="73406562">
    <w:abstractNumId w:val="9"/>
  </w:num>
  <w:num w:numId="8" w16cid:durableId="1948609979">
    <w:abstractNumId w:val="15"/>
  </w:num>
  <w:num w:numId="9" w16cid:durableId="1199201938">
    <w:abstractNumId w:val="21"/>
  </w:num>
  <w:num w:numId="10" w16cid:durableId="2024890083">
    <w:abstractNumId w:val="5"/>
  </w:num>
  <w:num w:numId="11" w16cid:durableId="167330787">
    <w:abstractNumId w:val="7"/>
  </w:num>
  <w:num w:numId="12" w16cid:durableId="2022975085">
    <w:abstractNumId w:val="14"/>
  </w:num>
  <w:num w:numId="13" w16cid:durableId="889533112">
    <w:abstractNumId w:val="10"/>
  </w:num>
  <w:num w:numId="14" w16cid:durableId="1311246473">
    <w:abstractNumId w:val="8"/>
  </w:num>
  <w:num w:numId="15" w16cid:durableId="354698726">
    <w:abstractNumId w:val="6"/>
  </w:num>
  <w:num w:numId="16" w16cid:durableId="298582419">
    <w:abstractNumId w:val="4"/>
  </w:num>
  <w:num w:numId="17" w16cid:durableId="1079599948">
    <w:abstractNumId w:val="3"/>
  </w:num>
  <w:num w:numId="18" w16cid:durableId="1315064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0654347">
    <w:abstractNumId w:val="13"/>
  </w:num>
  <w:num w:numId="20" w16cid:durableId="1301762596">
    <w:abstractNumId w:val="18"/>
  </w:num>
  <w:num w:numId="21" w16cid:durableId="1620182588">
    <w:abstractNumId w:val="11"/>
  </w:num>
  <w:num w:numId="22" w16cid:durableId="86259528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193"/>
    <w:rsid w:val="00000257"/>
    <w:rsid w:val="000004AF"/>
    <w:rsid w:val="00001654"/>
    <w:rsid w:val="00001838"/>
    <w:rsid w:val="00001BC3"/>
    <w:rsid w:val="00001BE6"/>
    <w:rsid w:val="0000290A"/>
    <w:rsid w:val="00003114"/>
    <w:rsid w:val="00003497"/>
    <w:rsid w:val="00003A90"/>
    <w:rsid w:val="00003D6C"/>
    <w:rsid w:val="00003E73"/>
    <w:rsid w:val="00004354"/>
    <w:rsid w:val="0000444F"/>
    <w:rsid w:val="00004AED"/>
    <w:rsid w:val="00004D82"/>
    <w:rsid w:val="000050C9"/>
    <w:rsid w:val="000056E0"/>
    <w:rsid w:val="00005E16"/>
    <w:rsid w:val="00005E7B"/>
    <w:rsid w:val="00005FA8"/>
    <w:rsid w:val="000061BC"/>
    <w:rsid w:val="00006BFB"/>
    <w:rsid w:val="00006F08"/>
    <w:rsid w:val="0000774F"/>
    <w:rsid w:val="00007D5A"/>
    <w:rsid w:val="000101B7"/>
    <w:rsid w:val="00010670"/>
    <w:rsid w:val="000113F7"/>
    <w:rsid w:val="0001162E"/>
    <w:rsid w:val="0001355B"/>
    <w:rsid w:val="000155D3"/>
    <w:rsid w:val="00016055"/>
    <w:rsid w:val="00017731"/>
    <w:rsid w:val="00017EF0"/>
    <w:rsid w:val="00020C77"/>
    <w:rsid w:val="0002102E"/>
    <w:rsid w:val="0002168E"/>
    <w:rsid w:val="00022289"/>
    <w:rsid w:val="00022947"/>
    <w:rsid w:val="000234E5"/>
    <w:rsid w:val="00023927"/>
    <w:rsid w:val="00024A3B"/>
    <w:rsid w:val="00024AA9"/>
    <w:rsid w:val="00024D2D"/>
    <w:rsid w:val="00024F59"/>
    <w:rsid w:val="0002585D"/>
    <w:rsid w:val="000262D3"/>
    <w:rsid w:val="00026976"/>
    <w:rsid w:val="00027284"/>
    <w:rsid w:val="00027368"/>
    <w:rsid w:val="00027847"/>
    <w:rsid w:val="00030646"/>
    <w:rsid w:val="00030F6B"/>
    <w:rsid w:val="00030FF5"/>
    <w:rsid w:val="000328AF"/>
    <w:rsid w:val="00032AF3"/>
    <w:rsid w:val="00032FE3"/>
    <w:rsid w:val="000336AB"/>
    <w:rsid w:val="0003373B"/>
    <w:rsid w:val="000340A6"/>
    <w:rsid w:val="000341DD"/>
    <w:rsid w:val="000343DC"/>
    <w:rsid w:val="00034EC5"/>
    <w:rsid w:val="00035008"/>
    <w:rsid w:val="00035079"/>
    <w:rsid w:val="000369DF"/>
    <w:rsid w:val="00036C2C"/>
    <w:rsid w:val="00036C75"/>
    <w:rsid w:val="00040A07"/>
    <w:rsid w:val="000419D2"/>
    <w:rsid w:val="00041EFD"/>
    <w:rsid w:val="0004219F"/>
    <w:rsid w:val="00042C19"/>
    <w:rsid w:val="00042E40"/>
    <w:rsid w:val="000435CF"/>
    <w:rsid w:val="000436E1"/>
    <w:rsid w:val="00044E7D"/>
    <w:rsid w:val="00045FD8"/>
    <w:rsid w:val="00046778"/>
    <w:rsid w:val="00046BAE"/>
    <w:rsid w:val="00046D11"/>
    <w:rsid w:val="00047226"/>
    <w:rsid w:val="00047771"/>
    <w:rsid w:val="0005018C"/>
    <w:rsid w:val="00050349"/>
    <w:rsid w:val="00050C2C"/>
    <w:rsid w:val="00051677"/>
    <w:rsid w:val="00051CB4"/>
    <w:rsid w:val="00051CC4"/>
    <w:rsid w:val="00052521"/>
    <w:rsid w:val="00052AF4"/>
    <w:rsid w:val="00052D6F"/>
    <w:rsid w:val="00052DBC"/>
    <w:rsid w:val="0005312E"/>
    <w:rsid w:val="000539C8"/>
    <w:rsid w:val="00054E6A"/>
    <w:rsid w:val="00055323"/>
    <w:rsid w:val="00056384"/>
    <w:rsid w:val="0005642C"/>
    <w:rsid w:val="0005700F"/>
    <w:rsid w:val="00057137"/>
    <w:rsid w:val="000576F2"/>
    <w:rsid w:val="00057F5C"/>
    <w:rsid w:val="00060277"/>
    <w:rsid w:val="00060596"/>
    <w:rsid w:val="00061840"/>
    <w:rsid w:val="00061B7D"/>
    <w:rsid w:val="00061DBE"/>
    <w:rsid w:val="00061E39"/>
    <w:rsid w:val="000622D7"/>
    <w:rsid w:val="00062698"/>
    <w:rsid w:val="000636B2"/>
    <w:rsid w:val="000637E4"/>
    <w:rsid w:val="00064CAD"/>
    <w:rsid w:val="000652BC"/>
    <w:rsid w:val="000654BA"/>
    <w:rsid w:val="0006555E"/>
    <w:rsid w:val="00066B3C"/>
    <w:rsid w:val="00066C6E"/>
    <w:rsid w:val="0007025A"/>
    <w:rsid w:val="00070487"/>
    <w:rsid w:val="00071E7D"/>
    <w:rsid w:val="000725E8"/>
    <w:rsid w:val="00072EED"/>
    <w:rsid w:val="0007316F"/>
    <w:rsid w:val="00073482"/>
    <w:rsid w:val="000740B0"/>
    <w:rsid w:val="000742B9"/>
    <w:rsid w:val="000746D3"/>
    <w:rsid w:val="00074A4D"/>
    <w:rsid w:val="00074CAB"/>
    <w:rsid w:val="000754F2"/>
    <w:rsid w:val="00075EBB"/>
    <w:rsid w:val="000774EB"/>
    <w:rsid w:val="00077C67"/>
    <w:rsid w:val="000805D1"/>
    <w:rsid w:val="000805EB"/>
    <w:rsid w:val="00080DCD"/>
    <w:rsid w:val="0008156C"/>
    <w:rsid w:val="00082249"/>
    <w:rsid w:val="00082444"/>
    <w:rsid w:val="000825A8"/>
    <w:rsid w:val="00082898"/>
    <w:rsid w:val="00082FC9"/>
    <w:rsid w:val="00083855"/>
    <w:rsid w:val="00083F0A"/>
    <w:rsid w:val="000841E8"/>
    <w:rsid w:val="00085A7A"/>
    <w:rsid w:val="000862F9"/>
    <w:rsid w:val="000865AA"/>
    <w:rsid w:val="0008662C"/>
    <w:rsid w:val="000870A3"/>
    <w:rsid w:val="00087186"/>
    <w:rsid w:val="00090551"/>
    <w:rsid w:val="00090797"/>
    <w:rsid w:val="00090B17"/>
    <w:rsid w:val="00090CB5"/>
    <w:rsid w:val="00092D56"/>
    <w:rsid w:val="0009381C"/>
    <w:rsid w:val="00093C3A"/>
    <w:rsid w:val="00093F51"/>
    <w:rsid w:val="00094B2F"/>
    <w:rsid w:val="0009538C"/>
    <w:rsid w:val="0009609F"/>
    <w:rsid w:val="00096A11"/>
    <w:rsid w:val="00096BE5"/>
    <w:rsid w:val="00096EAD"/>
    <w:rsid w:val="000A1277"/>
    <w:rsid w:val="000A13FA"/>
    <w:rsid w:val="000A184A"/>
    <w:rsid w:val="000A3545"/>
    <w:rsid w:val="000A35BE"/>
    <w:rsid w:val="000A35FC"/>
    <w:rsid w:val="000A3643"/>
    <w:rsid w:val="000A37B8"/>
    <w:rsid w:val="000A3F2A"/>
    <w:rsid w:val="000A4939"/>
    <w:rsid w:val="000A4C3D"/>
    <w:rsid w:val="000A4D1C"/>
    <w:rsid w:val="000A5F93"/>
    <w:rsid w:val="000A745C"/>
    <w:rsid w:val="000A7845"/>
    <w:rsid w:val="000B079B"/>
    <w:rsid w:val="000B08A8"/>
    <w:rsid w:val="000B114F"/>
    <w:rsid w:val="000B2A37"/>
    <w:rsid w:val="000B42B0"/>
    <w:rsid w:val="000B4610"/>
    <w:rsid w:val="000B507F"/>
    <w:rsid w:val="000B57A4"/>
    <w:rsid w:val="000B61A7"/>
    <w:rsid w:val="000B6721"/>
    <w:rsid w:val="000C02F6"/>
    <w:rsid w:val="000C10BF"/>
    <w:rsid w:val="000C1B36"/>
    <w:rsid w:val="000C1C0C"/>
    <w:rsid w:val="000C1D85"/>
    <w:rsid w:val="000C2783"/>
    <w:rsid w:val="000C2FB0"/>
    <w:rsid w:val="000C360B"/>
    <w:rsid w:val="000C3C44"/>
    <w:rsid w:val="000C3D8F"/>
    <w:rsid w:val="000C469F"/>
    <w:rsid w:val="000C483C"/>
    <w:rsid w:val="000C5367"/>
    <w:rsid w:val="000C6750"/>
    <w:rsid w:val="000C6E2D"/>
    <w:rsid w:val="000C7DE7"/>
    <w:rsid w:val="000D0006"/>
    <w:rsid w:val="000D0179"/>
    <w:rsid w:val="000D07E8"/>
    <w:rsid w:val="000D0BA7"/>
    <w:rsid w:val="000D1361"/>
    <w:rsid w:val="000D2933"/>
    <w:rsid w:val="000D2F10"/>
    <w:rsid w:val="000D421D"/>
    <w:rsid w:val="000D49E1"/>
    <w:rsid w:val="000D4B30"/>
    <w:rsid w:val="000D5652"/>
    <w:rsid w:val="000D58EF"/>
    <w:rsid w:val="000D6344"/>
    <w:rsid w:val="000D65FE"/>
    <w:rsid w:val="000D670F"/>
    <w:rsid w:val="000D798C"/>
    <w:rsid w:val="000E03F8"/>
    <w:rsid w:val="000E0434"/>
    <w:rsid w:val="000E0900"/>
    <w:rsid w:val="000E126F"/>
    <w:rsid w:val="000E185F"/>
    <w:rsid w:val="000E2A13"/>
    <w:rsid w:val="000E2BCA"/>
    <w:rsid w:val="000E35E8"/>
    <w:rsid w:val="000E3884"/>
    <w:rsid w:val="000E4044"/>
    <w:rsid w:val="000E44A0"/>
    <w:rsid w:val="000E574F"/>
    <w:rsid w:val="000E5A72"/>
    <w:rsid w:val="000E5DB6"/>
    <w:rsid w:val="000E6800"/>
    <w:rsid w:val="000F0164"/>
    <w:rsid w:val="000F01CE"/>
    <w:rsid w:val="000F1602"/>
    <w:rsid w:val="000F17B1"/>
    <w:rsid w:val="000F1ADF"/>
    <w:rsid w:val="000F1D28"/>
    <w:rsid w:val="000F25DE"/>
    <w:rsid w:val="000F3027"/>
    <w:rsid w:val="000F339F"/>
    <w:rsid w:val="000F33CA"/>
    <w:rsid w:val="000F39F2"/>
    <w:rsid w:val="000F3A32"/>
    <w:rsid w:val="000F3A33"/>
    <w:rsid w:val="000F3ADD"/>
    <w:rsid w:val="000F4093"/>
    <w:rsid w:val="000F4268"/>
    <w:rsid w:val="000F4303"/>
    <w:rsid w:val="000F46AC"/>
    <w:rsid w:val="000F4B0C"/>
    <w:rsid w:val="000F4B71"/>
    <w:rsid w:val="000F4B85"/>
    <w:rsid w:val="00100024"/>
    <w:rsid w:val="001000A5"/>
    <w:rsid w:val="00100140"/>
    <w:rsid w:val="0010078E"/>
    <w:rsid w:val="00100B48"/>
    <w:rsid w:val="001012D1"/>
    <w:rsid w:val="001017BC"/>
    <w:rsid w:val="00101B02"/>
    <w:rsid w:val="00101BD3"/>
    <w:rsid w:val="00101BF6"/>
    <w:rsid w:val="00101CDE"/>
    <w:rsid w:val="00102345"/>
    <w:rsid w:val="001030C3"/>
    <w:rsid w:val="001036AA"/>
    <w:rsid w:val="00103CBC"/>
    <w:rsid w:val="00105C42"/>
    <w:rsid w:val="0010626A"/>
    <w:rsid w:val="001062A9"/>
    <w:rsid w:val="001066EB"/>
    <w:rsid w:val="001069F1"/>
    <w:rsid w:val="00106DDC"/>
    <w:rsid w:val="00107A01"/>
    <w:rsid w:val="00107BE4"/>
    <w:rsid w:val="00107DE0"/>
    <w:rsid w:val="0011067A"/>
    <w:rsid w:val="00110827"/>
    <w:rsid w:val="0011109C"/>
    <w:rsid w:val="001112A3"/>
    <w:rsid w:val="001118E4"/>
    <w:rsid w:val="001123B3"/>
    <w:rsid w:val="00112555"/>
    <w:rsid w:val="00112B01"/>
    <w:rsid w:val="00113728"/>
    <w:rsid w:val="0011380E"/>
    <w:rsid w:val="00114CCA"/>
    <w:rsid w:val="001152B7"/>
    <w:rsid w:val="001155BC"/>
    <w:rsid w:val="00116443"/>
    <w:rsid w:val="001166FE"/>
    <w:rsid w:val="0011691C"/>
    <w:rsid w:val="00116CFC"/>
    <w:rsid w:val="001176B8"/>
    <w:rsid w:val="00120389"/>
    <w:rsid w:val="001212F5"/>
    <w:rsid w:val="001213E0"/>
    <w:rsid w:val="00121632"/>
    <w:rsid w:val="001223F0"/>
    <w:rsid w:val="00122D86"/>
    <w:rsid w:val="00123354"/>
    <w:rsid w:val="0012345C"/>
    <w:rsid w:val="00123C66"/>
    <w:rsid w:val="00127121"/>
    <w:rsid w:val="00127315"/>
    <w:rsid w:val="001276FC"/>
    <w:rsid w:val="001278D7"/>
    <w:rsid w:val="0013151D"/>
    <w:rsid w:val="001319E8"/>
    <w:rsid w:val="001339B1"/>
    <w:rsid w:val="00135086"/>
    <w:rsid w:val="001353B3"/>
    <w:rsid w:val="00135D11"/>
    <w:rsid w:val="00136A02"/>
    <w:rsid w:val="00136B1D"/>
    <w:rsid w:val="00136CE1"/>
    <w:rsid w:val="00141022"/>
    <w:rsid w:val="00141646"/>
    <w:rsid w:val="00141A0F"/>
    <w:rsid w:val="00141DDE"/>
    <w:rsid w:val="00141F9B"/>
    <w:rsid w:val="0014253C"/>
    <w:rsid w:val="001425BC"/>
    <w:rsid w:val="00142D89"/>
    <w:rsid w:val="00143580"/>
    <w:rsid w:val="00143B07"/>
    <w:rsid w:val="00143CB7"/>
    <w:rsid w:val="0014449E"/>
    <w:rsid w:val="00144E74"/>
    <w:rsid w:val="001457B7"/>
    <w:rsid w:val="00145A57"/>
    <w:rsid w:val="00145E13"/>
    <w:rsid w:val="00146272"/>
    <w:rsid w:val="0014644A"/>
    <w:rsid w:val="00146D62"/>
    <w:rsid w:val="00147B15"/>
    <w:rsid w:val="00150568"/>
    <w:rsid w:val="00150763"/>
    <w:rsid w:val="00150CBC"/>
    <w:rsid w:val="00151063"/>
    <w:rsid w:val="00151382"/>
    <w:rsid w:val="00151747"/>
    <w:rsid w:val="00151E74"/>
    <w:rsid w:val="00151F7D"/>
    <w:rsid w:val="001526A1"/>
    <w:rsid w:val="0015274C"/>
    <w:rsid w:val="00152B89"/>
    <w:rsid w:val="00152EAC"/>
    <w:rsid w:val="00152ED7"/>
    <w:rsid w:val="00153778"/>
    <w:rsid w:val="001537B2"/>
    <w:rsid w:val="00153832"/>
    <w:rsid w:val="00153916"/>
    <w:rsid w:val="00155E12"/>
    <w:rsid w:val="00156685"/>
    <w:rsid w:val="001569A8"/>
    <w:rsid w:val="0015777A"/>
    <w:rsid w:val="0016028E"/>
    <w:rsid w:val="0016065A"/>
    <w:rsid w:val="001609D1"/>
    <w:rsid w:val="00160C2B"/>
    <w:rsid w:val="001618B9"/>
    <w:rsid w:val="001622C3"/>
    <w:rsid w:val="00162431"/>
    <w:rsid w:val="00162BA0"/>
    <w:rsid w:val="00162D5F"/>
    <w:rsid w:val="00163095"/>
    <w:rsid w:val="0016352C"/>
    <w:rsid w:val="00163CCB"/>
    <w:rsid w:val="00163F99"/>
    <w:rsid w:val="00164725"/>
    <w:rsid w:val="00164931"/>
    <w:rsid w:val="00164D97"/>
    <w:rsid w:val="0016588F"/>
    <w:rsid w:val="001664A4"/>
    <w:rsid w:val="001675AC"/>
    <w:rsid w:val="00167D21"/>
    <w:rsid w:val="00170AE4"/>
    <w:rsid w:val="00170DF4"/>
    <w:rsid w:val="00170FD6"/>
    <w:rsid w:val="00172D0F"/>
    <w:rsid w:val="00175565"/>
    <w:rsid w:val="00175702"/>
    <w:rsid w:val="00175741"/>
    <w:rsid w:val="00175EFE"/>
    <w:rsid w:val="0017628B"/>
    <w:rsid w:val="00176761"/>
    <w:rsid w:val="00176E4E"/>
    <w:rsid w:val="0017742A"/>
    <w:rsid w:val="001776DA"/>
    <w:rsid w:val="0018037B"/>
    <w:rsid w:val="0018064E"/>
    <w:rsid w:val="00181713"/>
    <w:rsid w:val="00181A80"/>
    <w:rsid w:val="00181A81"/>
    <w:rsid w:val="00181B2A"/>
    <w:rsid w:val="0018395A"/>
    <w:rsid w:val="001839EE"/>
    <w:rsid w:val="00183DA6"/>
    <w:rsid w:val="001842FD"/>
    <w:rsid w:val="0018454C"/>
    <w:rsid w:val="0018629F"/>
    <w:rsid w:val="001867E2"/>
    <w:rsid w:val="00186A74"/>
    <w:rsid w:val="001874E7"/>
    <w:rsid w:val="00187EA9"/>
    <w:rsid w:val="001901AF"/>
    <w:rsid w:val="00191668"/>
    <w:rsid w:val="00191C10"/>
    <w:rsid w:val="00192660"/>
    <w:rsid w:val="001928BE"/>
    <w:rsid w:val="00192D81"/>
    <w:rsid w:val="001930B2"/>
    <w:rsid w:val="00193799"/>
    <w:rsid w:val="0019395B"/>
    <w:rsid w:val="00194E33"/>
    <w:rsid w:val="00195E98"/>
    <w:rsid w:val="00196003"/>
    <w:rsid w:val="0019602A"/>
    <w:rsid w:val="00196E6A"/>
    <w:rsid w:val="0019788E"/>
    <w:rsid w:val="001979D4"/>
    <w:rsid w:val="001A0614"/>
    <w:rsid w:val="001A0F5E"/>
    <w:rsid w:val="001A1C60"/>
    <w:rsid w:val="001A1F0F"/>
    <w:rsid w:val="001A28FE"/>
    <w:rsid w:val="001A3CE1"/>
    <w:rsid w:val="001A3DB2"/>
    <w:rsid w:val="001A3EFA"/>
    <w:rsid w:val="001A4487"/>
    <w:rsid w:val="001A557D"/>
    <w:rsid w:val="001A5729"/>
    <w:rsid w:val="001A6083"/>
    <w:rsid w:val="001A6D9E"/>
    <w:rsid w:val="001A6EA7"/>
    <w:rsid w:val="001A72DD"/>
    <w:rsid w:val="001A7691"/>
    <w:rsid w:val="001A7A00"/>
    <w:rsid w:val="001A7C52"/>
    <w:rsid w:val="001A7DAE"/>
    <w:rsid w:val="001B05D9"/>
    <w:rsid w:val="001B0A2C"/>
    <w:rsid w:val="001B132C"/>
    <w:rsid w:val="001B1A90"/>
    <w:rsid w:val="001B58A1"/>
    <w:rsid w:val="001B616A"/>
    <w:rsid w:val="001B63FD"/>
    <w:rsid w:val="001B65A2"/>
    <w:rsid w:val="001B6EB7"/>
    <w:rsid w:val="001B6F84"/>
    <w:rsid w:val="001B71AC"/>
    <w:rsid w:val="001B7A8D"/>
    <w:rsid w:val="001B7DE5"/>
    <w:rsid w:val="001C054F"/>
    <w:rsid w:val="001C0678"/>
    <w:rsid w:val="001C0B68"/>
    <w:rsid w:val="001C32E5"/>
    <w:rsid w:val="001C3674"/>
    <w:rsid w:val="001C4129"/>
    <w:rsid w:val="001C45FF"/>
    <w:rsid w:val="001C60AD"/>
    <w:rsid w:val="001C6BB0"/>
    <w:rsid w:val="001C6DBA"/>
    <w:rsid w:val="001D0B04"/>
    <w:rsid w:val="001D291E"/>
    <w:rsid w:val="001D2BF4"/>
    <w:rsid w:val="001D321E"/>
    <w:rsid w:val="001D33F7"/>
    <w:rsid w:val="001D3474"/>
    <w:rsid w:val="001D3B18"/>
    <w:rsid w:val="001D3B9C"/>
    <w:rsid w:val="001D42E8"/>
    <w:rsid w:val="001D4F8A"/>
    <w:rsid w:val="001D5297"/>
    <w:rsid w:val="001D56F8"/>
    <w:rsid w:val="001D5B77"/>
    <w:rsid w:val="001D650A"/>
    <w:rsid w:val="001D6B68"/>
    <w:rsid w:val="001D78DC"/>
    <w:rsid w:val="001E0678"/>
    <w:rsid w:val="001E08DA"/>
    <w:rsid w:val="001E100E"/>
    <w:rsid w:val="001E108B"/>
    <w:rsid w:val="001E140B"/>
    <w:rsid w:val="001E1A5B"/>
    <w:rsid w:val="001E1CF4"/>
    <w:rsid w:val="001E1D46"/>
    <w:rsid w:val="001E1D6C"/>
    <w:rsid w:val="001E1FDC"/>
    <w:rsid w:val="001E23A3"/>
    <w:rsid w:val="001E2622"/>
    <w:rsid w:val="001E2C0F"/>
    <w:rsid w:val="001E37B7"/>
    <w:rsid w:val="001E3DC8"/>
    <w:rsid w:val="001E4178"/>
    <w:rsid w:val="001E4649"/>
    <w:rsid w:val="001E4670"/>
    <w:rsid w:val="001E6CE7"/>
    <w:rsid w:val="001E6F11"/>
    <w:rsid w:val="001E707D"/>
    <w:rsid w:val="001E75B0"/>
    <w:rsid w:val="001E7989"/>
    <w:rsid w:val="001E7EB1"/>
    <w:rsid w:val="001F02A0"/>
    <w:rsid w:val="001F0665"/>
    <w:rsid w:val="001F09C2"/>
    <w:rsid w:val="001F0DEA"/>
    <w:rsid w:val="001F10DB"/>
    <w:rsid w:val="001F1FBC"/>
    <w:rsid w:val="001F2909"/>
    <w:rsid w:val="001F3428"/>
    <w:rsid w:val="001F3678"/>
    <w:rsid w:val="001F384D"/>
    <w:rsid w:val="001F396E"/>
    <w:rsid w:val="001F3E46"/>
    <w:rsid w:val="001F4B00"/>
    <w:rsid w:val="001F4C43"/>
    <w:rsid w:val="001F4F55"/>
    <w:rsid w:val="001F520C"/>
    <w:rsid w:val="001F52BB"/>
    <w:rsid w:val="001F5ED1"/>
    <w:rsid w:val="001F61E3"/>
    <w:rsid w:val="001F693C"/>
    <w:rsid w:val="001F6E76"/>
    <w:rsid w:val="001F6EEA"/>
    <w:rsid w:val="001F6F7F"/>
    <w:rsid w:val="00200DB9"/>
    <w:rsid w:val="00200ECA"/>
    <w:rsid w:val="00201111"/>
    <w:rsid w:val="00201141"/>
    <w:rsid w:val="00201207"/>
    <w:rsid w:val="00201939"/>
    <w:rsid w:val="002024CF"/>
    <w:rsid w:val="00202902"/>
    <w:rsid w:val="00202FD8"/>
    <w:rsid w:val="00203012"/>
    <w:rsid w:val="0020370E"/>
    <w:rsid w:val="00203D88"/>
    <w:rsid w:val="00204223"/>
    <w:rsid w:val="00204A9A"/>
    <w:rsid w:val="00204C40"/>
    <w:rsid w:val="00206597"/>
    <w:rsid w:val="002070C2"/>
    <w:rsid w:val="0020737F"/>
    <w:rsid w:val="00207516"/>
    <w:rsid w:val="00207E4A"/>
    <w:rsid w:val="00210C39"/>
    <w:rsid w:val="00211772"/>
    <w:rsid w:val="00211F32"/>
    <w:rsid w:val="00212214"/>
    <w:rsid w:val="00212766"/>
    <w:rsid w:val="0021281A"/>
    <w:rsid w:val="00212AAC"/>
    <w:rsid w:val="00212F5E"/>
    <w:rsid w:val="002134ED"/>
    <w:rsid w:val="002136DF"/>
    <w:rsid w:val="00213D83"/>
    <w:rsid w:val="00213F8B"/>
    <w:rsid w:val="00214433"/>
    <w:rsid w:val="00214559"/>
    <w:rsid w:val="002146C8"/>
    <w:rsid w:val="00214A57"/>
    <w:rsid w:val="00215369"/>
    <w:rsid w:val="00215506"/>
    <w:rsid w:val="00215E5B"/>
    <w:rsid w:val="00216C90"/>
    <w:rsid w:val="00217DBC"/>
    <w:rsid w:val="00220168"/>
    <w:rsid w:val="002204EC"/>
    <w:rsid w:val="00220857"/>
    <w:rsid w:val="002236C0"/>
    <w:rsid w:val="002238D2"/>
    <w:rsid w:val="00223FB9"/>
    <w:rsid w:val="002249C7"/>
    <w:rsid w:val="00224C24"/>
    <w:rsid w:val="0022519F"/>
    <w:rsid w:val="00225517"/>
    <w:rsid w:val="0022554A"/>
    <w:rsid w:val="00225BA8"/>
    <w:rsid w:val="00225DEA"/>
    <w:rsid w:val="002274E1"/>
    <w:rsid w:val="0022756C"/>
    <w:rsid w:val="00227CCE"/>
    <w:rsid w:val="00227DFB"/>
    <w:rsid w:val="00227ECC"/>
    <w:rsid w:val="00230E07"/>
    <w:rsid w:val="00231E5D"/>
    <w:rsid w:val="00232316"/>
    <w:rsid w:val="00232693"/>
    <w:rsid w:val="002326D6"/>
    <w:rsid w:val="00233708"/>
    <w:rsid w:val="00233DD8"/>
    <w:rsid w:val="00234335"/>
    <w:rsid w:val="00235706"/>
    <w:rsid w:val="00235D25"/>
    <w:rsid w:val="0024025A"/>
    <w:rsid w:val="002407B1"/>
    <w:rsid w:val="00240909"/>
    <w:rsid w:val="00240B3C"/>
    <w:rsid w:val="00241895"/>
    <w:rsid w:val="00241A5A"/>
    <w:rsid w:val="00242030"/>
    <w:rsid w:val="00242247"/>
    <w:rsid w:val="00242249"/>
    <w:rsid w:val="0024242C"/>
    <w:rsid w:val="00243E73"/>
    <w:rsid w:val="00244E0D"/>
    <w:rsid w:val="002450DE"/>
    <w:rsid w:val="00245524"/>
    <w:rsid w:val="0024585F"/>
    <w:rsid w:val="00245FC5"/>
    <w:rsid w:val="002464D3"/>
    <w:rsid w:val="002465C0"/>
    <w:rsid w:val="002471FB"/>
    <w:rsid w:val="0024754E"/>
    <w:rsid w:val="002477BE"/>
    <w:rsid w:val="002479B5"/>
    <w:rsid w:val="002506DA"/>
    <w:rsid w:val="00251247"/>
    <w:rsid w:val="00251B04"/>
    <w:rsid w:val="00251F5E"/>
    <w:rsid w:val="0025276E"/>
    <w:rsid w:val="0025321E"/>
    <w:rsid w:val="002537A9"/>
    <w:rsid w:val="00253D3A"/>
    <w:rsid w:val="002541F0"/>
    <w:rsid w:val="002555F1"/>
    <w:rsid w:val="0025588A"/>
    <w:rsid w:val="0025589B"/>
    <w:rsid w:val="00255984"/>
    <w:rsid w:val="00256069"/>
    <w:rsid w:val="00256BC7"/>
    <w:rsid w:val="00256D33"/>
    <w:rsid w:val="00257893"/>
    <w:rsid w:val="00257F85"/>
    <w:rsid w:val="0026075D"/>
    <w:rsid w:val="00262123"/>
    <w:rsid w:val="00262348"/>
    <w:rsid w:val="002624A4"/>
    <w:rsid w:val="002624FE"/>
    <w:rsid w:val="002625D8"/>
    <w:rsid w:val="00262627"/>
    <w:rsid w:val="002639B5"/>
    <w:rsid w:val="00263CCE"/>
    <w:rsid w:val="002640A1"/>
    <w:rsid w:val="002650B6"/>
    <w:rsid w:val="002658C0"/>
    <w:rsid w:val="00265B5E"/>
    <w:rsid w:val="00265CFB"/>
    <w:rsid w:val="00265D40"/>
    <w:rsid w:val="00265E78"/>
    <w:rsid w:val="00266906"/>
    <w:rsid w:val="00266A0C"/>
    <w:rsid w:val="00266B43"/>
    <w:rsid w:val="0026744D"/>
    <w:rsid w:val="00267AAE"/>
    <w:rsid w:val="00270AE8"/>
    <w:rsid w:val="002710DC"/>
    <w:rsid w:val="002710E0"/>
    <w:rsid w:val="00271471"/>
    <w:rsid w:val="0027177C"/>
    <w:rsid w:val="002719C4"/>
    <w:rsid w:val="0027270D"/>
    <w:rsid w:val="0027518A"/>
    <w:rsid w:val="002753F7"/>
    <w:rsid w:val="002765FC"/>
    <w:rsid w:val="00276AFB"/>
    <w:rsid w:val="00276D0C"/>
    <w:rsid w:val="002773E0"/>
    <w:rsid w:val="00277AA8"/>
    <w:rsid w:val="00277B9C"/>
    <w:rsid w:val="00277DE6"/>
    <w:rsid w:val="002800A8"/>
    <w:rsid w:val="0028065E"/>
    <w:rsid w:val="00280B8D"/>
    <w:rsid w:val="00280E8D"/>
    <w:rsid w:val="0028145B"/>
    <w:rsid w:val="002823B6"/>
    <w:rsid w:val="002823BB"/>
    <w:rsid w:val="002827A2"/>
    <w:rsid w:val="00283321"/>
    <w:rsid w:val="00283880"/>
    <w:rsid w:val="002840AF"/>
    <w:rsid w:val="00285370"/>
    <w:rsid w:val="00285E5C"/>
    <w:rsid w:val="00286804"/>
    <w:rsid w:val="00286F12"/>
    <w:rsid w:val="002875A7"/>
    <w:rsid w:val="00290432"/>
    <w:rsid w:val="00290513"/>
    <w:rsid w:val="0029141F"/>
    <w:rsid w:val="00291EC2"/>
    <w:rsid w:val="00292D31"/>
    <w:rsid w:val="00292DA6"/>
    <w:rsid w:val="00293B0F"/>
    <w:rsid w:val="00293BFC"/>
    <w:rsid w:val="0029417D"/>
    <w:rsid w:val="002943E7"/>
    <w:rsid w:val="002951C9"/>
    <w:rsid w:val="002969AF"/>
    <w:rsid w:val="00296DE9"/>
    <w:rsid w:val="002970EA"/>
    <w:rsid w:val="002A04D9"/>
    <w:rsid w:val="002A0707"/>
    <w:rsid w:val="002A079D"/>
    <w:rsid w:val="002A0C65"/>
    <w:rsid w:val="002A17B3"/>
    <w:rsid w:val="002A17EC"/>
    <w:rsid w:val="002A1B8C"/>
    <w:rsid w:val="002A1EB8"/>
    <w:rsid w:val="002A2F3A"/>
    <w:rsid w:val="002A37B8"/>
    <w:rsid w:val="002A4D49"/>
    <w:rsid w:val="002A6ED3"/>
    <w:rsid w:val="002A7328"/>
    <w:rsid w:val="002A7572"/>
    <w:rsid w:val="002A76B5"/>
    <w:rsid w:val="002A7F47"/>
    <w:rsid w:val="002B02AB"/>
    <w:rsid w:val="002B0B97"/>
    <w:rsid w:val="002B2003"/>
    <w:rsid w:val="002B24BF"/>
    <w:rsid w:val="002B3032"/>
    <w:rsid w:val="002B331F"/>
    <w:rsid w:val="002B33A8"/>
    <w:rsid w:val="002B36B7"/>
    <w:rsid w:val="002B3857"/>
    <w:rsid w:val="002B39D2"/>
    <w:rsid w:val="002B3A32"/>
    <w:rsid w:val="002B4024"/>
    <w:rsid w:val="002B582D"/>
    <w:rsid w:val="002B5845"/>
    <w:rsid w:val="002B5B41"/>
    <w:rsid w:val="002B653F"/>
    <w:rsid w:val="002B6623"/>
    <w:rsid w:val="002B68C2"/>
    <w:rsid w:val="002B7A8C"/>
    <w:rsid w:val="002C08A0"/>
    <w:rsid w:val="002C099D"/>
    <w:rsid w:val="002C0B8B"/>
    <w:rsid w:val="002C0D40"/>
    <w:rsid w:val="002C1704"/>
    <w:rsid w:val="002C1D05"/>
    <w:rsid w:val="002C1F0A"/>
    <w:rsid w:val="002C1FCF"/>
    <w:rsid w:val="002C25A8"/>
    <w:rsid w:val="002C3552"/>
    <w:rsid w:val="002C502A"/>
    <w:rsid w:val="002C525F"/>
    <w:rsid w:val="002C5F51"/>
    <w:rsid w:val="002C600C"/>
    <w:rsid w:val="002C65B8"/>
    <w:rsid w:val="002C6DF9"/>
    <w:rsid w:val="002D0D88"/>
    <w:rsid w:val="002D1507"/>
    <w:rsid w:val="002D2E01"/>
    <w:rsid w:val="002D38DD"/>
    <w:rsid w:val="002D39D0"/>
    <w:rsid w:val="002D3A2C"/>
    <w:rsid w:val="002D4706"/>
    <w:rsid w:val="002D4AF7"/>
    <w:rsid w:val="002D5A9A"/>
    <w:rsid w:val="002D5CAE"/>
    <w:rsid w:val="002D6154"/>
    <w:rsid w:val="002E071B"/>
    <w:rsid w:val="002E0DAA"/>
    <w:rsid w:val="002E1442"/>
    <w:rsid w:val="002E1866"/>
    <w:rsid w:val="002E2D5F"/>
    <w:rsid w:val="002E2FA0"/>
    <w:rsid w:val="002E3A3D"/>
    <w:rsid w:val="002E3BD2"/>
    <w:rsid w:val="002E4365"/>
    <w:rsid w:val="002E50BE"/>
    <w:rsid w:val="002E58A0"/>
    <w:rsid w:val="002E612E"/>
    <w:rsid w:val="002E6586"/>
    <w:rsid w:val="002E6A66"/>
    <w:rsid w:val="002E6B21"/>
    <w:rsid w:val="002E7266"/>
    <w:rsid w:val="002E761F"/>
    <w:rsid w:val="002E7640"/>
    <w:rsid w:val="002F0697"/>
    <w:rsid w:val="002F1253"/>
    <w:rsid w:val="002F2EE1"/>
    <w:rsid w:val="002F4FF9"/>
    <w:rsid w:val="002F5591"/>
    <w:rsid w:val="002F597C"/>
    <w:rsid w:val="002F5F53"/>
    <w:rsid w:val="002F62CD"/>
    <w:rsid w:val="002F6ECC"/>
    <w:rsid w:val="002F7CB7"/>
    <w:rsid w:val="00300012"/>
    <w:rsid w:val="00300404"/>
    <w:rsid w:val="00300AF9"/>
    <w:rsid w:val="00301325"/>
    <w:rsid w:val="00301CE4"/>
    <w:rsid w:val="00301FF5"/>
    <w:rsid w:val="00302210"/>
    <w:rsid w:val="00303133"/>
    <w:rsid w:val="003039A8"/>
    <w:rsid w:val="00303A29"/>
    <w:rsid w:val="0030504E"/>
    <w:rsid w:val="00305279"/>
    <w:rsid w:val="00305D47"/>
    <w:rsid w:val="00306366"/>
    <w:rsid w:val="003075EC"/>
    <w:rsid w:val="00307A67"/>
    <w:rsid w:val="0031029B"/>
    <w:rsid w:val="00310934"/>
    <w:rsid w:val="00310EC8"/>
    <w:rsid w:val="00311FD0"/>
    <w:rsid w:val="00312528"/>
    <w:rsid w:val="003125A4"/>
    <w:rsid w:val="00312EEA"/>
    <w:rsid w:val="00313512"/>
    <w:rsid w:val="00313A93"/>
    <w:rsid w:val="003142B1"/>
    <w:rsid w:val="0031451C"/>
    <w:rsid w:val="0031480E"/>
    <w:rsid w:val="00314811"/>
    <w:rsid w:val="003150D4"/>
    <w:rsid w:val="00315970"/>
    <w:rsid w:val="00315EEF"/>
    <w:rsid w:val="00316145"/>
    <w:rsid w:val="00317844"/>
    <w:rsid w:val="00317FF8"/>
    <w:rsid w:val="003202AB"/>
    <w:rsid w:val="00321364"/>
    <w:rsid w:val="003214C6"/>
    <w:rsid w:val="00321A53"/>
    <w:rsid w:val="00323348"/>
    <w:rsid w:val="00324C78"/>
    <w:rsid w:val="003250DE"/>
    <w:rsid w:val="003253F3"/>
    <w:rsid w:val="00325754"/>
    <w:rsid w:val="00325DB0"/>
    <w:rsid w:val="00326D8A"/>
    <w:rsid w:val="00327B8A"/>
    <w:rsid w:val="00327FC5"/>
    <w:rsid w:val="00330416"/>
    <w:rsid w:val="003305CD"/>
    <w:rsid w:val="00330E47"/>
    <w:rsid w:val="003316D1"/>
    <w:rsid w:val="00331A3D"/>
    <w:rsid w:val="00331DA5"/>
    <w:rsid w:val="00331E38"/>
    <w:rsid w:val="00331FD3"/>
    <w:rsid w:val="0033256D"/>
    <w:rsid w:val="00332ADA"/>
    <w:rsid w:val="0033309C"/>
    <w:rsid w:val="003331E0"/>
    <w:rsid w:val="003336BD"/>
    <w:rsid w:val="003346DB"/>
    <w:rsid w:val="00335E88"/>
    <w:rsid w:val="003363E5"/>
    <w:rsid w:val="0033667D"/>
    <w:rsid w:val="0033675B"/>
    <w:rsid w:val="00337169"/>
    <w:rsid w:val="00337C59"/>
    <w:rsid w:val="003400EF"/>
    <w:rsid w:val="00340B6A"/>
    <w:rsid w:val="00341593"/>
    <w:rsid w:val="003416B4"/>
    <w:rsid w:val="003420D5"/>
    <w:rsid w:val="003424B4"/>
    <w:rsid w:val="00342AC7"/>
    <w:rsid w:val="00344127"/>
    <w:rsid w:val="003442FF"/>
    <w:rsid w:val="00344D45"/>
    <w:rsid w:val="00344DAE"/>
    <w:rsid w:val="00344F18"/>
    <w:rsid w:val="00345D9E"/>
    <w:rsid w:val="003469BA"/>
    <w:rsid w:val="0034764F"/>
    <w:rsid w:val="00347F14"/>
    <w:rsid w:val="00347F84"/>
    <w:rsid w:val="003504FC"/>
    <w:rsid w:val="00350916"/>
    <w:rsid w:val="00350A13"/>
    <w:rsid w:val="00350A95"/>
    <w:rsid w:val="00350CFF"/>
    <w:rsid w:val="00350F7D"/>
    <w:rsid w:val="00351C30"/>
    <w:rsid w:val="00351CF6"/>
    <w:rsid w:val="00351D0A"/>
    <w:rsid w:val="003520A6"/>
    <w:rsid w:val="003530E0"/>
    <w:rsid w:val="00354B86"/>
    <w:rsid w:val="00355474"/>
    <w:rsid w:val="00356396"/>
    <w:rsid w:val="00356C2C"/>
    <w:rsid w:val="00356C78"/>
    <w:rsid w:val="003572F6"/>
    <w:rsid w:val="00357EF5"/>
    <w:rsid w:val="00360DB2"/>
    <w:rsid w:val="00361061"/>
    <w:rsid w:val="00361C3A"/>
    <w:rsid w:val="00361CE5"/>
    <w:rsid w:val="003624F3"/>
    <w:rsid w:val="00362935"/>
    <w:rsid w:val="00362F52"/>
    <w:rsid w:val="00362FF4"/>
    <w:rsid w:val="00363414"/>
    <w:rsid w:val="0036368E"/>
    <w:rsid w:val="00363ABA"/>
    <w:rsid w:val="003645FF"/>
    <w:rsid w:val="003646A6"/>
    <w:rsid w:val="00364CF0"/>
    <w:rsid w:val="003659FC"/>
    <w:rsid w:val="00367463"/>
    <w:rsid w:val="00367624"/>
    <w:rsid w:val="003709DF"/>
    <w:rsid w:val="003718F0"/>
    <w:rsid w:val="003718FB"/>
    <w:rsid w:val="00371CCA"/>
    <w:rsid w:val="00372032"/>
    <w:rsid w:val="003728A9"/>
    <w:rsid w:val="00373DA4"/>
    <w:rsid w:val="00375585"/>
    <w:rsid w:val="00376468"/>
    <w:rsid w:val="00376815"/>
    <w:rsid w:val="00376FDC"/>
    <w:rsid w:val="0037774C"/>
    <w:rsid w:val="00377B4E"/>
    <w:rsid w:val="00380018"/>
    <w:rsid w:val="0038096F"/>
    <w:rsid w:val="0038125D"/>
    <w:rsid w:val="00381852"/>
    <w:rsid w:val="00381E41"/>
    <w:rsid w:val="00381EEB"/>
    <w:rsid w:val="00382304"/>
    <w:rsid w:val="00382692"/>
    <w:rsid w:val="00382743"/>
    <w:rsid w:val="00383298"/>
    <w:rsid w:val="00383D7A"/>
    <w:rsid w:val="00384DC2"/>
    <w:rsid w:val="00385E7E"/>
    <w:rsid w:val="003863FB"/>
    <w:rsid w:val="00387F8F"/>
    <w:rsid w:val="0039022E"/>
    <w:rsid w:val="00390857"/>
    <w:rsid w:val="00390D71"/>
    <w:rsid w:val="003912B5"/>
    <w:rsid w:val="00391377"/>
    <w:rsid w:val="00391422"/>
    <w:rsid w:val="00391672"/>
    <w:rsid w:val="00391B8C"/>
    <w:rsid w:val="00391FD9"/>
    <w:rsid w:val="00392F38"/>
    <w:rsid w:val="0039353F"/>
    <w:rsid w:val="00393E1C"/>
    <w:rsid w:val="00394228"/>
    <w:rsid w:val="003970D7"/>
    <w:rsid w:val="003970D9"/>
    <w:rsid w:val="003972E1"/>
    <w:rsid w:val="0039783A"/>
    <w:rsid w:val="003A0C4F"/>
    <w:rsid w:val="003A0D4B"/>
    <w:rsid w:val="003A179E"/>
    <w:rsid w:val="003A1CCD"/>
    <w:rsid w:val="003A255C"/>
    <w:rsid w:val="003A2A05"/>
    <w:rsid w:val="003A383E"/>
    <w:rsid w:val="003A4523"/>
    <w:rsid w:val="003A47C3"/>
    <w:rsid w:val="003A4AC5"/>
    <w:rsid w:val="003A4BCE"/>
    <w:rsid w:val="003A53B8"/>
    <w:rsid w:val="003A66CF"/>
    <w:rsid w:val="003A6DF7"/>
    <w:rsid w:val="003A6FAA"/>
    <w:rsid w:val="003A7738"/>
    <w:rsid w:val="003A79A7"/>
    <w:rsid w:val="003B0FEB"/>
    <w:rsid w:val="003B0FFD"/>
    <w:rsid w:val="003B1C4C"/>
    <w:rsid w:val="003B2374"/>
    <w:rsid w:val="003B2EF8"/>
    <w:rsid w:val="003B3AC6"/>
    <w:rsid w:val="003B3C72"/>
    <w:rsid w:val="003B42BE"/>
    <w:rsid w:val="003B45DC"/>
    <w:rsid w:val="003B6133"/>
    <w:rsid w:val="003B6558"/>
    <w:rsid w:val="003B6578"/>
    <w:rsid w:val="003B657F"/>
    <w:rsid w:val="003B67C0"/>
    <w:rsid w:val="003B6AC9"/>
    <w:rsid w:val="003B799C"/>
    <w:rsid w:val="003B7C8B"/>
    <w:rsid w:val="003C0104"/>
    <w:rsid w:val="003C2179"/>
    <w:rsid w:val="003C26C2"/>
    <w:rsid w:val="003C2ADC"/>
    <w:rsid w:val="003C3A89"/>
    <w:rsid w:val="003C4974"/>
    <w:rsid w:val="003C513F"/>
    <w:rsid w:val="003C559A"/>
    <w:rsid w:val="003C5AB1"/>
    <w:rsid w:val="003C5B8F"/>
    <w:rsid w:val="003C5D67"/>
    <w:rsid w:val="003C6A6A"/>
    <w:rsid w:val="003C6F4B"/>
    <w:rsid w:val="003C7B54"/>
    <w:rsid w:val="003D0564"/>
    <w:rsid w:val="003D0787"/>
    <w:rsid w:val="003D07CA"/>
    <w:rsid w:val="003D0B65"/>
    <w:rsid w:val="003D0C03"/>
    <w:rsid w:val="003D12BA"/>
    <w:rsid w:val="003D19ED"/>
    <w:rsid w:val="003D2A06"/>
    <w:rsid w:val="003D4261"/>
    <w:rsid w:val="003D45E2"/>
    <w:rsid w:val="003D580E"/>
    <w:rsid w:val="003D5D25"/>
    <w:rsid w:val="003D60A8"/>
    <w:rsid w:val="003D6141"/>
    <w:rsid w:val="003D696B"/>
    <w:rsid w:val="003D738C"/>
    <w:rsid w:val="003D7AB5"/>
    <w:rsid w:val="003D7F18"/>
    <w:rsid w:val="003E0AB4"/>
    <w:rsid w:val="003E154C"/>
    <w:rsid w:val="003E1758"/>
    <w:rsid w:val="003E176F"/>
    <w:rsid w:val="003E1E4F"/>
    <w:rsid w:val="003E1E65"/>
    <w:rsid w:val="003E1FB2"/>
    <w:rsid w:val="003E2122"/>
    <w:rsid w:val="003E23B9"/>
    <w:rsid w:val="003E3364"/>
    <w:rsid w:val="003E4E30"/>
    <w:rsid w:val="003E62F7"/>
    <w:rsid w:val="003E69B6"/>
    <w:rsid w:val="003E6E88"/>
    <w:rsid w:val="003E7A31"/>
    <w:rsid w:val="003E7C8C"/>
    <w:rsid w:val="003E7EF8"/>
    <w:rsid w:val="003F01E0"/>
    <w:rsid w:val="003F02CC"/>
    <w:rsid w:val="003F034C"/>
    <w:rsid w:val="003F2936"/>
    <w:rsid w:val="003F2F80"/>
    <w:rsid w:val="003F3404"/>
    <w:rsid w:val="003F356D"/>
    <w:rsid w:val="003F3A77"/>
    <w:rsid w:val="003F3B4C"/>
    <w:rsid w:val="003F3D50"/>
    <w:rsid w:val="003F4325"/>
    <w:rsid w:val="003F4CDD"/>
    <w:rsid w:val="003F6001"/>
    <w:rsid w:val="003F603D"/>
    <w:rsid w:val="003F73BC"/>
    <w:rsid w:val="003F75A8"/>
    <w:rsid w:val="003F7B49"/>
    <w:rsid w:val="004008EF"/>
    <w:rsid w:val="00400B6C"/>
    <w:rsid w:val="00401226"/>
    <w:rsid w:val="00401227"/>
    <w:rsid w:val="00401CC8"/>
    <w:rsid w:val="00402279"/>
    <w:rsid w:val="00403136"/>
    <w:rsid w:val="004049FD"/>
    <w:rsid w:val="00404A4E"/>
    <w:rsid w:val="0040598F"/>
    <w:rsid w:val="00405C26"/>
    <w:rsid w:val="00405FA1"/>
    <w:rsid w:val="004075C5"/>
    <w:rsid w:val="004108F3"/>
    <w:rsid w:val="00410EDA"/>
    <w:rsid w:val="00410EE2"/>
    <w:rsid w:val="0041145A"/>
    <w:rsid w:val="00411D29"/>
    <w:rsid w:val="004124E6"/>
    <w:rsid w:val="00412C7F"/>
    <w:rsid w:val="004130B6"/>
    <w:rsid w:val="004139C4"/>
    <w:rsid w:val="00413EDA"/>
    <w:rsid w:val="00414472"/>
    <w:rsid w:val="004147B2"/>
    <w:rsid w:val="00414838"/>
    <w:rsid w:val="00414999"/>
    <w:rsid w:val="00414A88"/>
    <w:rsid w:val="004155D4"/>
    <w:rsid w:val="00415954"/>
    <w:rsid w:val="00416715"/>
    <w:rsid w:val="004168B5"/>
    <w:rsid w:val="00417FF6"/>
    <w:rsid w:val="00421333"/>
    <w:rsid w:val="00421E50"/>
    <w:rsid w:val="004225F8"/>
    <w:rsid w:val="00422BA0"/>
    <w:rsid w:val="00422CA0"/>
    <w:rsid w:val="00422F77"/>
    <w:rsid w:val="004237B0"/>
    <w:rsid w:val="00424973"/>
    <w:rsid w:val="00425EE2"/>
    <w:rsid w:val="0042604C"/>
    <w:rsid w:val="00426E30"/>
    <w:rsid w:val="00427693"/>
    <w:rsid w:val="00430931"/>
    <w:rsid w:val="00431028"/>
    <w:rsid w:val="004313BE"/>
    <w:rsid w:val="004316E5"/>
    <w:rsid w:val="0043276D"/>
    <w:rsid w:val="00432A52"/>
    <w:rsid w:val="0043357B"/>
    <w:rsid w:val="00433A49"/>
    <w:rsid w:val="00433E52"/>
    <w:rsid w:val="00434126"/>
    <w:rsid w:val="004349A0"/>
    <w:rsid w:val="0043500B"/>
    <w:rsid w:val="004379E3"/>
    <w:rsid w:val="004405E7"/>
    <w:rsid w:val="004407C8"/>
    <w:rsid w:val="00440BF8"/>
    <w:rsid w:val="00441710"/>
    <w:rsid w:val="00441780"/>
    <w:rsid w:val="00441A06"/>
    <w:rsid w:val="00441A36"/>
    <w:rsid w:val="00441EEE"/>
    <w:rsid w:val="004422AF"/>
    <w:rsid w:val="004424DB"/>
    <w:rsid w:val="0044263B"/>
    <w:rsid w:val="004428D6"/>
    <w:rsid w:val="00442B5A"/>
    <w:rsid w:val="0044352D"/>
    <w:rsid w:val="004436C4"/>
    <w:rsid w:val="00443835"/>
    <w:rsid w:val="00443A19"/>
    <w:rsid w:val="00443AD5"/>
    <w:rsid w:val="00443C4B"/>
    <w:rsid w:val="004442CD"/>
    <w:rsid w:val="0044443C"/>
    <w:rsid w:val="00444909"/>
    <w:rsid w:val="004469BE"/>
    <w:rsid w:val="00447BD3"/>
    <w:rsid w:val="004502BB"/>
    <w:rsid w:val="00451083"/>
    <w:rsid w:val="00452CF9"/>
    <w:rsid w:val="00453A21"/>
    <w:rsid w:val="00453F6C"/>
    <w:rsid w:val="004540A3"/>
    <w:rsid w:val="00454C3D"/>
    <w:rsid w:val="004557C7"/>
    <w:rsid w:val="004557F2"/>
    <w:rsid w:val="00456C07"/>
    <w:rsid w:val="00456EE0"/>
    <w:rsid w:val="004570B1"/>
    <w:rsid w:val="004576CF"/>
    <w:rsid w:val="004579A6"/>
    <w:rsid w:val="00457DA7"/>
    <w:rsid w:val="0046012A"/>
    <w:rsid w:val="00460277"/>
    <w:rsid w:val="00460878"/>
    <w:rsid w:val="00460D54"/>
    <w:rsid w:val="00460E33"/>
    <w:rsid w:val="0046105F"/>
    <w:rsid w:val="00461074"/>
    <w:rsid w:val="00461389"/>
    <w:rsid w:val="00461551"/>
    <w:rsid w:val="00462262"/>
    <w:rsid w:val="00462A87"/>
    <w:rsid w:val="00462BEC"/>
    <w:rsid w:val="00462F5F"/>
    <w:rsid w:val="0046351D"/>
    <w:rsid w:val="00463703"/>
    <w:rsid w:val="00463714"/>
    <w:rsid w:val="00463772"/>
    <w:rsid w:val="004642EB"/>
    <w:rsid w:val="004659D7"/>
    <w:rsid w:val="00466573"/>
    <w:rsid w:val="004670A7"/>
    <w:rsid w:val="00470C08"/>
    <w:rsid w:val="00470C5E"/>
    <w:rsid w:val="00470E4B"/>
    <w:rsid w:val="00470FC2"/>
    <w:rsid w:val="00471096"/>
    <w:rsid w:val="00471743"/>
    <w:rsid w:val="0047226F"/>
    <w:rsid w:val="00472505"/>
    <w:rsid w:val="00472546"/>
    <w:rsid w:val="00472661"/>
    <w:rsid w:val="00473162"/>
    <w:rsid w:val="00473A57"/>
    <w:rsid w:val="00473A9B"/>
    <w:rsid w:val="00474967"/>
    <w:rsid w:val="00474EF4"/>
    <w:rsid w:val="00475051"/>
    <w:rsid w:val="00477D32"/>
    <w:rsid w:val="00480141"/>
    <w:rsid w:val="00480296"/>
    <w:rsid w:val="0048044D"/>
    <w:rsid w:val="004819AA"/>
    <w:rsid w:val="00481BA1"/>
    <w:rsid w:val="00481F18"/>
    <w:rsid w:val="0048245A"/>
    <w:rsid w:val="00483088"/>
    <w:rsid w:val="00483159"/>
    <w:rsid w:val="00483C40"/>
    <w:rsid w:val="004846D5"/>
    <w:rsid w:val="00484776"/>
    <w:rsid w:val="00484FEB"/>
    <w:rsid w:val="00485233"/>
    <w:rsid w:val="00485AEC"/>
    <w:rsid w:val="004862DB"/>
    <w:rsid w:val="00486853"/>
    <w:rsid w:val="0048789A"/>
    <w:rsid w:val="0049018A"/>
    <w:rsid w:val="0049028A"/>
    <w:rsid w:val="0049059C"/>
    <w:rsid w:val="004905FF"/>
    <w:rsid w:val="0049067F"/>
    <w:rsid w:val="00491303"/>
    <w:rsid w:val="004920C6"/>
    <w:rsid w:val="004927E8"/>
    <w:rsid w:val="00492876"/>
    <w:rsid w:val="00493238"/>
    <w:rsid w:val="0049376F"/>
    <w:rsid w:val="00493C6C"/>
    <w:rsid w:val="004949DE"/>
    <w:rsid w:val="00495299"/>
    <w:rsid w:val="0049563D"/>
    <w:rsid w:val="004959B2"/>
    <w:rsid w:val="00495BA2"/>
    <w:rsid w:val="00495DF7"/>
    <w:rsid w:val="00495F50"/>
    <w:rsid w:val="0049636A"/>
    <w:rsid w:val="004968B5"/>
    <w:rsid w:val="00496D12"/>
    <w:rsid w:val="004971AD"/>
    <w:rsid w:val="004971C9"/>
    <w:rsid w:val="00497F41"/>
    <w:rsid w:val="004A116F"/>
    <w:rsid w:val="004A14A6"/>
    <w:rsid w:val="004A1AD4"/>
    <w:rsid w:val="004A1BDF"/>
    <w:rsid w:val="004A1EB4"/>
    <w:rsid w:val="004A27D9"/>
    <w:rsid w:val="004A308D"/>
    <w:rsid w:val="004A3580"/>
    <w:rsid w:val="004A3C7B"/>
    <w:rsid w:val="004A4096"/>
    <w:rsid w:val="004A54EF"/>
    <w:rsid w:val="004A574F"/>
    <w:rsid w:val="004A6B68"/>
    <w:rsid w:val="004A6D05"/>
    <w:rsid w:val="004A7B0E"/>
    <w:rsid w:val="004B05FE"/>
    <w:rsid w:val="004B07DA"/>
    <w:rsid w:val="004B0A63"/>
    <w:rsid w:val="004B126F"/>
    <w:rsid w:val="004B1AB3"/>
    <w:rsid w:val="004B2541"/>
    <w:rsid w:val="004B2A3F"/>
    <w:rsid w:val="004B34D1"/>
    <w:rsid w:val="004B38F4"/>
    <w:rsid w:val="004B3DEA"/>
    <w:rsid w:val="004B4744"/>
    <w:rsid w:val="004B581E"/>
    <w:rsid w:val="004B5D83"/>
    <w:rsid w:val="004B634C"/>
    <w:rsid w:val="004B74C0"/>
    <w:rsid w:val="004B75EA"/>
    <w:rsid w:val="004B7F36"/>
    <w:rsid w:val="004C06C6"/>
    <w:rsid w:val="004C0934"/>
    <w:rsid w:val="004C09E8"/>
    <w:rsid w:val="004C0D6F"/>
    <w:rsid w:val="004C11E2"/>
    <w:rsid w:val="004C123F"/>
    <w:rsid w:val="004C3D70"/>
    <w:rsid w:val="004C4A69"/>
    <w:rsid w:val="004C5023"/>
    <w:rsid w:val="004C583A"/>
    <w:rsid w:val="004C6212"/>
    <w:rsid w:val="004C6627"/>
    <w:rsid w:val="004C67AD"/>
    <w:rsid w:val="004C7095"/>
    <w:rsid w:val="004C75FB"/>
    <w:rsid w:val="004D005F"/>
    <w:rsid w:val="004D0566"/>
    <w:rsid w:val="004D07E0"/>
    <w:rsid w:val="004D0B80"/>
    <w:rsid w:val="004D20C7"/>
    <w:rsid w:val="004D22CF"/>
    <w:rsid w:val="004D236B"/>
    <w:rsid w:val="004D24A6"/>
    <w:rsid w:val="004D2E34"/>
    <w:rsid w:val="004D3583"/>
    <w:rsid w:val="004D4AA2"/>
    <w:rsid w:val="004D544E"/>
    <w:rsid w:val="004D5F32"/>
    <w:rsid w:val="004D7672"/>
    <w:rsid w:val="004D76CD"/>
    <w:rsid w:val="004D76F3"/>
    <w:rsid w:val="004D7B5C"/>
    <w:rsid w:val="004D7EDE"/>
    <w:rsid w:val="004E179A"/>
    <w:rsid w:val="004E1828"/>
    <w:rsid w:val="004E1E66"/>
    <w:rsid w:val="004E3ABC"/>
    <w:rsid w:val="004E55D5"/>
    <w:rsid w:val="004E56E0"/>
    <w:rsid w:val="004E5EFA"/>
    <w:rsid w:val="004E6443"/>
    <w:rsid w:val="004E7503"/>
    <w:rsid w:val="004E7D25"/>
    <w:rsid w:val="004F0DF9"/>
    <w:rsid w:val="004F147C"/>
    <w:rsid w:val="004F25D5"/>
    <w:rsid w:val="004F2D81"/>
    <w:rsid w:val="004F415C"/>
    <w:rsid w:val="004F6781"/>
    <w:rsid w:val="004F6E54"/>
    <w:rsid w:val="004F7736"/>
    <w:rsid w:val="004F7D58"/>
    <w:rsid w:val="004F7E29"/>
    <w:rsid w:val="00500210"/>
    <w:rsid w:val="005002DC"/>
    <w:rsid w:val="00500A9C"/>
    <w:rsid w:val="005011D2"/>
    <w:rsid w:val="005015BD"/>
    <w:rsid w:val="00501ACC"/>
    <w:rsid w:val="005021D3"/>
    <w:rsid w:val="005021EE"/>
    <w:rsid w:val="0050251E"/>
    <w:rsid w:val="0050258E"/>
    <w:rsid w:val="0050262D"/>
    <w:rsid w:val="00502C17"/>
    <w:rsid w:val="00502DDF"/>
    <w:rsid w:val="00503203"/>
    <w:rsid w:val="00503726"/>
    <w:rsid w:val="00504F7E"/>
    <w:rsid w:val="00505043"/>
    <w:rsid w:val="0050507B"/>
    <w:rsid w:val="00505728"/>
    <w:rsid w:val="005057A3"/>
    <w:rsid w:val="00505E39"/>
    <w:rsid w:val="00505EA7"/>
    <w:rsid w:val="00505F50"/>
    <w:rsid w:val="0050601A"/>
    <w:rsid w:val="00506755"/>
    <w:rsid w:val="00506871"/>
    <w:rsid w:val="005069E4"/>
    <w:rsid w:val="00506C67"/>
    <w:rsid w:val="0050731E"/>
    <w:rsid w:val="00507CFE"/>
    <w:rsid w:val="00510168"/>
    <w:rsid w:val="00510350"/>
    <w:rsid w:val="00510811"/>
    <w:rsid w:val="00511189"/>
    <w:rsid w:val="005119D8"/>
    <w:rsid w:val="005123A4"/>
    <w:rsid w:val="005126A3"/>
    <w:rsid w:val="00512AA4"/>
    <w:rsid w:val="00513818"/>
    <w:rsid w:val="00513BC8"/>
    <w:rsid w:val="00514BCE"/>
    <w:rsid w:val="00514EB5"/>
    <w:rsid w:val="00515598"/>
    <w:rsid w:val="00516031"/>
    <w:rsid w:val="0051615C"/>
    <w:rsid w:val="00516E1C"/>
    <w:rsid w:val="0051728B"/>
    <w:rsid w:val="00517453"/>
    <w:rsid w:val="005175E0"/>
    <w:rsid w:val="00517748"/>
    <w:rsid w:val="00520CEB"/>
    <w:rsid w:val="00521AFE"/>
    <w:rsid w:val="00522FB3"/>
    <w:rsid w:val="005236D8"/>
    <w:rsid w:val="005236DF"/>
    <w:rsid w:val="00524B65"/>
    <w:rsid w:val="005253C2"/>
    <w:rsid w:val="005255A2"/>
    <w:rsid w:val="005267F6"/>
    <w:rsid w:val="00526BF2"/>
    <w:rsid w:val="00527CB3"/>
    <w:rsid w:val="00530336"/>
    <w:rsid w:val="005307AF"/>
    <w:rsid w:val="0053097E"/>
    <w:rsid w:val="00531032"/>
    <w:rsid w:val="00531875"/>
    <w:rsid w:val="00531903"/>
    <w:rsid w:val="005322B2"/>
    <w:rsid w:val="00533187"/>
    <w:rsid w:val="00533E4D"/>
    <w:rsid w:val="00534255"/>
    <w:rsid w:val="00534D87"/>
    <w:rsid w:val="00535089"/>
    <w:rsid w:val="0053534A"/>
    <w:rsid w:val="005356FE"/>
    <w:rsid w:val="0053608E"/>
    <w:rsid w:val="0053686F"/>
    <w:rsid w:val="00536A7B"/>
    <w:rsid w:val="005373D9"/>
    <w:rsid w:val="0053748E"/>
    <w:rsid w:val="00537715"/>
    <w:rsid w:val="00537E70"/>
    <w:rsid w:val="00540360"/>
    <w:rsid w:val="005405F3"/>
    <w:rsid w:val="00540E9A"/>
    <w:rsid w:val="00540F25"/>
    <w:rsid w:val="005410A2"/>
    <w:rsid w:val="005410FD"/>
    <w:rsid w:val="00541579"/>
    <w:rsid w:val="0054160C"/>
    <w:rsid w:val="005417F0"/>
    <w:rsid w:val="00541FA7"/>
    <w:rsid w:val="005424C6"/>
    <w:rsid w:val="0054289B"/>
    <w:rsid w:val="00542931"/>
    <w:rsid w:val="00542A81"/>
    <w:rsid w:val="0054334F"/>
    <w:rsid w:val="0054355E"/>
    <w:rsid w:val="0054453D"/>
    <w:rsid w:val="00544DEE"/>
    <w:rsid w:val="0054511F"/>
    <w:rsid w:val="005457A5"/>
    <w:rsid w:val="00545FFB"/>
    <w:rsid w:val="00546E97"/>
    <w:rsid w:val="00546F89"/>
    <w:rsid w:val="00547E68"/>
    <w:rsid w:val="00547F82"/>
    <w:rsid w:val="00550ADC"/>
    <w:rsid w:val="00551D77"/>
    <w:rsid w:val="00552356"/>
    <w:rsid w:val="005531DD"/>
    <w:rsid w:val="00553A13"/>
    <w:rsid w:val="00555005"/>
    <w:rsid w:val="0055536E"/>
    <w:rsid w:val="00555518"/>
    <w:rsid w:val="005556B2"/>
    <w:rsid w:val="005559D5"/>
    <w:rsid w:val="00555ADF"/>
    <w:rsid w:val="00556724"/>
    <w:rsid w:val="005568EE"/>
    <w:rsid w:val="00556BD0"/>
    <w:rsid w:val="00556DAB"/>
    <w:rsid w:val="00557346"/>
    <w:rsid w:val="00560C70"/>
    <w:rsid w:val="00560D2D"/>
    <w:rsid w:val="005613CA"/>
    <w:rsid w:val="00561AC9"/>
    <w:rsid w:val="00561F11"/>
    <w:rsid w:val="00563285"/>
    <w:rsid w:val="00563574"/>
    <w:rsid w:val="00563B4F"/>
    <w:rsid w:val="0056490F"/>
    <w:rsid w:val="00564D2C"/>
    <w:rsid w:val="00565180"/>
    <w:rsid w:val="005657F9"/>
    <w:rsid w:val="00565930"/>
    <w:rsid w:val="00571E8E"/>
    <w:rsid w:val="005725C8"/>
    <w:rsid w:val="00573F77"/>
    <w:rsid w:val="00573F81"/>
    <w:rsid w:val="00574048"/>
    <w:rsid w:val="00574298"/>
    <w:rsid w:val="00574D26"/>
    <w:rsid w:val="00575B70"/>
    <w:rsid w:val="005765BC"/>
    <w:rsid w:val="00576ED9"/>
    <w:rsid w:val="00580999"/>
    <w:rsid w:val="00582392"/>
    <w:rsid w:val="00582B25"/>
    <w:rsid w:val="00582BED"/>
    <w:rsid w:val="00582E64"/>
    <w:rsid w:val="00582E7D"/>
    <w:rsid w:val="0058409E"/>
    <w:rsid w:val="00584539"/>
    <w:rsid w:val="00584EAF"/>
    <w:rsid w:val="0058528E"/>
    <w:rsid w:val="005857A6"/>
    <w:rsid w:val="00585914"/>
    <w:rsid w:val="00585AB9"/>
    <w:rsid w:val="00587600"/>
    <w:rsid w:val="00587646"/>
    <w:rsid w:val="00587931"/>
    <w:rsid w:val="005908BE"/>
    <w:rsid w:val="00590DE6"/>
    <w:rsid w:val="00591247"/>
    <w:rsid w:val="005923F7"/>
    <w:rsid w:val="005926FC"/>
    <w:rsid w:val="00592AB1"/>
    <w:rsid w:val="00593263"/>
    <w:rsid w:val="00593D57"/>
    <w:rsid w:val="005955CF"/>
    <w:rsid w:val="00596028"/>
    <w:rsid w:val="0059631C"/>
    <w:rsid w:val="00596AC3"/>
    <w:rsid w:val="005976AC"/>
    <w:rsid w:val="005A0A75"/>
    <w:rsid w:val="005A0CFF"/>
    <w:rsid w:val="005A1729"/>
    <w:rsid w:val="005A2803"/>
    <w:rsid w:val="005A3EA0"/>
    <w:rsid w:val="005A410E"/>
    <w:rsid w:val="005A49EA"/>
    <w:rsid w:val="005A4A45"/>
    <w:rsid w:val="005A5443"/>
    <w:rsid w:val="005A58FD"/>
    <w:rsid w:val="005A59C7"/>
    <w:rsid w:val="005A5C13"/>
    <w:rsid w:val="005A5DE3"/>
    <w:rsid w:val="005A6474"/>
    <w:rsid w:val="005A6E3D"/>
    <w:rsid w:val="005A77BE"/>
    <w:rsid w:val="005A7DB1"/>
    <w:rsid w:val="005A7FB9"/>
    <w:rsid w:val="005B0827"/>
    <w:rsid w:val="005B0D93"/>
    <w:rsid w:val="005B0DE2"/>
    <w:rsid w:val="005B198E"/>
    <w:rsid w:val="005B1D18"/>
    <w:rsid w:val="005B211C"/>
    <w:rsid w:val="005B23F6"/>
    <w:rsid w:val="005B32B1"/>
    <w:rsid w:val="005B32BF"/>
    <w:rsid w:val="005B336B"/>
    <w:rsid w:val="005B37E6"/>
    <w:rsid w:val="005B3825"/>
    <w:rsid w:val="005B384F"/>
    <w:rsid w:val="005B4257"/>
    <w:rsid w:val="005B57E3"/>
    <w:rsid w:val="005B5837"/>
    <w:rsid w:val="005B58F0"/>
    <w:rsid w:val="005B5B48"/>
    <w:rsid w:val="005B6504"/>
    <w:rsid w:val="005B6F4B"/>
    <w:rsid w:val="005B736C"/>
    <w:rsid w:val="005B7ED0"/>
    <w:rsid w:val="005C01C6"/>
    <w:rsid w:val="005C0AAA"/>
    <w:rsid w:val="005C119A"/>
    <w:rsid w:val="005C13DF"/>
    <w:rsid w:val="005C141E"/>
    <w:rsid w:val="005C1CAF"/>
    <w:rsid w:val="005C28F6"/>
    <w:rsid w:val="005C2954"/>
    <w:rsid w:val="005C29FF"/>
    <w:rsid w:val="005C2EFE"/>
    <w:rsid w:val="005C3075"/>
    <w:rsid w:val="005C3157"/>
    <w:rsid w:val="005C31AC"/>
    <w:rsid w:val="005C32BB"/>
    <w:rsid w:val="005C36B2"/>
    <w:rsid w:val="005C3A8E"/>
    <w:rsid w:val="005C4D82"/>
    <w:rsid w:val="005C4E8A"/>
    <w:rsid w:val="005C4FDE"/>
    <w:rsid w:val="005C5716"/>
    <w:rsid w:val="005C5E06"/>
    <w:rsid w:val="005C7658"/>
    <w:rsid w:val="005C7B9B"/>
    <w:rsid w:val="005D01DA"/>
    <w:rsid w:val="005D0643"/>
    <w:rsid w:val="005D09FD"/>
    <w:rsid w:val="005D0B19"/>
    <w:rsid w:val="005D1094"/>
    <w:rsid w:val="005D1152"/>
    <w:rsid w:val="005D1893"/>
    <w:rsid w:val="005D1D1F"/>
    <w:rsid w:val="005D2199"/>
    <w:rsid w:val="005D2D17"/>
    <w:rsid w:val="005D3465"/>
    <w:rsid w:val="005D3878"/>
    <w:rsid w:val="005D42EB"/>
    <w:rsid w:val="005D4394"/>
    <w:rsid w:val="005D46E2"/>
    <w:rsid w:val="005D49A8"/>
    <w:rsid w:val="005D5ABC"/>
    <w:rsid w:val="005D5DF9"/>
    <w:rsid w:val="005D6310"/>
    <w:rsid w:val="005D663A"/>
    <w:rsid w:val="005D684D"/>
    <w:rsid w:val="005D6A3E"/>
    <w:rsid w:val="005D72A3"/>
    <w:rsid w:val="005D74F7"/>
    <w:rsid w:val="005D7658"/>
    <w:rsid w:val="005D78F4"/>
    <w:rsid w:val="005D7D53"/>
    <w:rsid w:val="005D7DD8"/>
    <w:rsid w:val="005E0072"/>
    <w:rsid w:val="005E0251"/>
    <w:rsid w:val="005E1542"/>
    <w:rsid w:val="005E17EB"/>
    <w:rsid w:val="005E1C78"/>
    <w:rsid w:val="005E1DF3"/>
    <w:rsid w:val="005E2351"/>
    <w:rsid w:val="005E3628"/>
    <w:rsid w:val="005E36A2"/>
    <w:rsid w:val="005E3908"/>
    <w:rsid w:val="005E40DE"/>
    <w:rsid w:val="005E4C3F"/>
    <w:rsid w:val="005E4DD9"/>
    <w:rsid w:val="005E684B"/>
    <w:rsid w:val="005E7085"/>
    <w:rsid w:val="005E7B9A"/>
    <w:rsid w:val="005F11C6"/>
    <w:rsid w:val="005F146B"/>
    <w:rsid w:val="005F1F0F"/>
    <w:rsid w:val="005F3B56"/>
    <w:rsid w:val="005F4DC2"/>
    <w:rsid w:val="005F4EA0"/>
    <w:rsid w:val="005F579C"/>
    <w:rsid w:val="005F5A86"/>
    <w:rsid w:val="005F70AF"/>
    <w:rsid w:val="005F7107"/>
    <w:rsid w:val="005F717C"/>
    <w:rsid w:val="00600253"/>
    <w:rsid w:val="006013EA"/>
    <w:rsid w:val="00601828"/>
    <w:rsid w:val="00601E0A"/>
    <w:rsid w:val="00602335"/>
    <w:rsid w:val="006028FB"/>
    <w:rsid w:val="00602D88"/>
    <w:rsid w:val="0060520E"/>
    <w:rsid w:val="00605353"/>
    <w:rsid w:val="00605426"/>
    <w:rsid w:val="00605A96"/>
    <w:rsid w:val="0060620B"/>
    <w:rsid w:val="00607549"/>
    <w:rsid w:val="00607C11"/>
    <w:rsid w:val="00610006"/>
    <w:rsid w:val="006102D2"/>
    <w:rsid w:val="006103CC"/>
    <w:rsid w:val="006105D9"/>
    <w:rsid w:val="0061061D"/>
    <w:rsid w:val="0061067F"/>
    <w:rsid w:val="00612371"/>
    <w:rsid w:val="0061288D"/>
    <w:rsid w:val="00612DAD"/>
    <w:rsid w:val="00613855"/>
    <w:rsid w:val="0061387D"/>
    <w:rsid w:val="00615948"/>
    <w:rsid w:val="0061750F"/>
    <w:rsid w:val="00617936"/>
    <w:rsid w:val="00617A96"/>
    <w:rsid w:val="00617EAA"/>
    <w:rsid w:val="006201B9"/>
    <w:rsid w:val="006203A2"/>
    <w:rsid w:val="006209FD"/>
    <w:rsid w:val="00620E0C"/>
    <w:rsid w:val="00620EE4"/>
    <w:rsid w:val="006216D6"/>
    <w:rsid w:val="0062184C"/>
    <w:rsid w:val="00622215"/>
    <w:rsid w:val="0062299C"/>
    <w:rsid w:val="00622CB6"/>
    <w:rsid w:val="00623800"/>
    <w:rsid w:val="0062380C"/>
    <w:rsid w:val="00623D72"/>
    <w:rsid w:val="00623E82"/>
    <w:rsid w:val="0062412C"/>
    <w:rsid w:val="00624BA8"/>
    <w:rsid w:val="00624CD1"/>
    <w:rsid w:val="00625820"/>
    <w:rsid w:val="00625F6E"/>
    <w:rsid w:val="006268B4"/>
    <w:rsid w:val="00630B1B"/>
    <w:rsid w:val="006310A6"/>
    <w:rsid w:val="00631584"/>
    <w:rsid w:val="00631E6E"/>
    <w:rsid w:val="00631FC8"/>
    <w:rsid w:val="006327C6"/>
    <w:rsid w:val="006328A7"/>
    <w:rsid w:val="006338CC"/>
    <w:rsid w:val="00634947"/>
    <w:rsid w:val="00634F0F"/>
    <w:rsid w:val="00635201"/>
    <w:rsid w:val="006355F0"/>
    <w:rsid w:val="00635917"/>
    <w:rsid w:val="006365AC"/>
    <w:rsid w:val="00636A36"/>
    <w:rsid w:val="00636E7E"/>
    <w:rsid w:val="00640303"/>
    <w:rsid w:val="00640818"/>
    <w:rsid w:val="006416FF"/>
    <w:rsid w:val="00641906"/>
    <w:rsid w:val="00641DD0"/>
    <w:rsid w:val="0064221F"/>
    <w:rsid w:val="00642386"/>
    <w:rsid w:val="0064273D"/>
    <w:rsid w:val="00642877"/>
    <w:rsid w:val="00642DF4"/>
    <w:rsid w:val="00643323"/>
    <w:rsid w:val="006434A6"/>
    <w:rsid w:val="00645CAA"/>
    <w:rsid w:val="00645D98"/>
    <w:rsid w:val="0065021E"/>
    <w:rsid w:val="006517BC"/>
    <w:rsid w:val="006518E7"/>
    <w:rsid w:val="00651ACA"/>
    <w:rsid w:val="0065220A"/>
    <w:rsid w:val="006526A4"/>
    <w:rsid w:val="0065295B"/>
    <w:rsid w:val="00652AC5"/>
    <w:rsid w:val="00652E02"/>
    <w:rsid w:val="00652F3C"/>
    <w:rsid w:val="00653459"/>
    <w:rsid w:val="00653AC7"/>
    <w:rsid w:val="00653B1F"/>
    <w:rsid w:val="00653BF8"/>
    <w:rsid w:val="00653DB7"/>
    <w:rsid w:val="00655427"/>
    <w:rsid w:val="00655537"/>
    <w:rsid w:val="006562B7"/>
    <w:rsid w:val="0065741D"/>
    <w:rsid w:val="00657806"/>
    <w:rsid w:val="00661885"/>
    <w:rsid w:val="00661A0B"/>
    <w:rsid w:val="006631E6"/>
    <w:rsid w:val="0066489F"/>
    <w:rsid w:val="00664E43"/>
    <w:rsid w:val="00665B80"/>
    <w:rsid w:val="0066628B"/>
    <w:rsid w:val="0066652C"/>
    <w:rsid w:val="006667C2"/>
    <w:rsid w:val="00667223"/>
    <w:rsid w:val="00667D6B"/>
    <w:rsid w:val="00670537"/>
    <w:rsid w:val="00670918"/>
    <w:rsid w:val="00671031"/>
    <w:rsid w:val="006711A7"/>
    <w:rsid w:val="006711F7"/>
    <w:rsid w:val="006718C5"/>
    <w:rsid w:val="00671E9A"/>
    <w:rsid w:val="00672F8A"/>
    <w:rsid w:val="0067307F"/>
    <w:rsid w:val="00673431"/>
    <w:rsid w:val="00673710"/>
    <w:rsid w:val="00673B88"/>
    <w:rsid w:val="006748A2"/>
    <w:rsid w:val="00674E67"/>
    <w:rsid w:val="00674FE6"/>
    <w:rsid w:val="00674FFC"/>
    <w:rsid w:val="00675368"/>
    <w:rsid w:val="00676465"/>
    <w:rsid w:val="006764E2"/>
    <w:rsid w:val="00676A0C"/>
    <w:rsid w:val="00677FFA"/>
    <w:rsid w:val="006802BF"/>
    <w:rsid w:val="00681448"/>
    <w:rsid w:val="00681915"/>
    <w:rsid w:val="00681B6F"/>
    <w:rsid w:val="00681BBE"/>
    <w:rsid w:val="006821F8"/>
    <w:rsid w:val="0068269E"/>
    <w:rsid w:val="0068306F"/>
    <w:rsid w:val="006832E7"/>
    <w:rsid w:val="0068354F"/>
    <w:rsid w:val="00683BB0"/>
    <w:rsid w:val="0068558D"/>
    <w:rsid w:val="00685B3F"/>
    <w:rsid w:val="006861A6"/>
    <w:rsid w:val="006866AB"/>
    <w:rsid w:val="006876F1"/>
    <w:rsid w:val="00690404"/>
    <w:rsid w:val="00691596"/>
    <w:rsid w:val="006915C5"/>
    <w:rsid w:val="006916FD"/>
    <w:rsid w:val="00692456"/>
    <w:rsid w:val="0069334B"/>
    <w:rsid w:val="00693D39"/>
    <w:rsid w:val="0069475F"/>
    <w:rsid w:val="0069478E"/>
    <w:rsid w:val="00694E72"/>
    <w:rsid w:val="006954A1"/>
    <w:rsid w:val="00695A8D"/>
    <w:rsid w:val="00696555"/>
    <w:rsid w:val="0069794A"/>
    <w:rsid w:val="00697C14"/>
    <w:rsid w:val="006A02CA"/>
    <w:rsid w:val="006A02EB"/>
    <w:rsid w:val="006A17F2"/>
    <w:rsid w:val="006A18A2"/>
    <w:rsid w:val="006A1EA5"/>
    <w:rsid w:val="006A1F51"/>
    <w:rsid w:val="006A24B3"/>
    <w:rsid w:val="006A492A"/>
    <w:rsid w:val="006A6327"/>
    <w:rsid w:val="006A6617"/>
    <w:rsid w:val="006A6736"/>
    <w:rsid w:val="006A69B3"/>
    <w:rsid w:val="006A6AD0"/>
    <w:rsid w:val="006A6D7E"/>
    <w:rsid w:val="006A716F"/>
    <w:rsid w:val="006A7963"/>
    <w:rsid w:val="006B057B"/>
    <w:rsid w:val="006B0749"/>
    <w:rsid w:val="006B0C9C"/>
    <w:rsid w:val="006B1249"/>
    <w:rsid w:val="006B1377"/>
    <w:rsid w:val="006B18D8"/>
    <w:rsid w:val="006B2196"/>
    <w:rsid w:val="006B2332"/>
    <w:rsid w:val="006B2516"/>
    <w:rsid w:val="006B25BE"/>
    <w:rsid w:val="006B270E"/>
    <w:rsid w:val="006B2D43"/>
    <w:rsid w:val="006B3D9F"/>
    <w:rsid w:val="006B4685"/>
    <w:rsid w:val="006B4740"/>
    <w:rsid w:val="006B47AD"/>
    <w:rsid w:val="006B47F5"/>
    <w:rsid w:val="006B48DF"/>
    <w:rsid w:val="006B611D"/>
    <w:rsid w:val="006B625D"/>
    <w:rsid w:val="006B69B8"/>
    <w:rsid w:val="006B6AB1"/>
    <w:rsid w:val="006B766A"/>
    <w:rsid w:val="006C0009"/>
    <w:rsid w:val="006C0365"/>
    <w:rsid w:val="006C051A"/>
    <w:rsid w:val="006C0E30"/>
    <w:rsid w:val="006C0E6E"/>
    <w:rsid w:val="006C17CF"/>
    <w:rsid w:val="006C1A9D"/>
    <w:rsid w:val="006C1AE4"/>
    <w:rsid w:val="006C1DEE"/>
    <w:rsid w:val="006C1DF9"/>
    <w:rsid w:val="006C1FF4"/>
    <w:rsid w:val="006C240C"/>
    <w:rsid w:val="006C35CD"/>
    <w:rsid w:val="006C3E56"/>
    <w:rsid w:val="006C4588"/>
    <w:rsid w:val="006C4A02"/>
    <w:rsid w:val="006C4A41"/>
    <w:rsid w:val="006C5C6B"/>
    <w:rsid w:val="006C5F9C"/>
    <w:rsid w:val="006C6264"/>
    <w:rsid w:val="006C6976"/>
    <w:rsid w:val="006C6A2D"/>
    <w:rsid w:val="006C7165"/>
    <w:rsid w:val="006C74FF"/>
    <w:rsid w:val="006C7ABD"/>
    <w:rsid w:val="006C7EC9"/>
    <w:rsid w:val="006D02E6"/>
    <w:rsid w:val="006D0A8B"/>
    <w:rsid w:val="006D1486"/>
    <w:rsid w:val="006D2420"/>
    <w:rsid w:val="006D25E8"/>
    <w:rsid w:val="006D275F"/>
    <w:rsid w:val="006D2906"/>
    <w:rsid w:val="006D4464"/>
    <w:rsid w:val="006D4AC5"/>
    <w:rsid w:val="006D4D3C"/>
    <w:rsid w:val="006D4E42"/>
    <w:rsid w:val="006D4E88"/>
    <w:rsid w:val="006D70C6"/>
    <w:rsid w:val="006D76CB"/>
    <w:rsid w:val="006D781F"/>
    <w:rsid w:val="006D7EBD"/>
    <w:rsid w:val="006E0257"/>
    <w:rsid w:val="006E091E"/>
    <w:rsid w:val="006E1054"/>
    <w:rsid w:val="006E1111"/>
    <w:rsid w:val="006E1A30"/>
    <w:rsid w:val="006E1F63"/>
    <w:rsid w:val="006E1FFB"/>
    <w:rsid w:val="006E2917"/>
    <w:rsid w:val="006E2F26"/>
    <w:rsid w:val="006E3451"/>
    <w:rsid w:val="006E34FC"/>
    <w:rsid w:val="006E4164"/>
    <w:rsid w:val="006E430A"/>
    <w:rsid w:val="006E43DB"/>
    <w:rsid w:val="006E47C2"/>
    <w:rsid w:val="006E5B1E"/>
    <w:rsid w:val="006E5D10"/>
    <w:rsid w:val="006E6144"/>
    <w:rsid w:val="006E6AA9"/>
    <w:rsid w:val="006E6AD7"/>
    <w:rsid w:val="006F0C5F"/>
    <w:rsid w:val="006F1BD6"/>
    <w:rsid w:val="006F1DAA"/>
    <w:rsid w:val="006F255C"/>
    <w:rsid w:val="006F25B6"/>
    <w:rsid w:val="006F2A2E"/>
    <w:rsid w:val="006F4802"/>
    <w:rsid w:val="006F4821"/>
    <w:rsid w:val="006F526B"/>
    <w:rsid w:val="006F5D56"/>
    <w:rsid w:val="006F66E0"/>
    <w:rsid w:val="006F6EAF"/>
    <w:rsid w:val="006F791F"/>
    <w:rsid w:val="006F7F27"/>
    <w:rsid w:val="00700359"/>
    <w:rsid w:val="00700E75"/>
    <w:rsid w:val="00702268"/>
    <w:rsid w:val="0070313D"/>
    <w:rsid w:val="0070400A"/>
    <w:rsid w:val="007042F6"/>
    <w:rsid w:val="0070454D"/>
    <w:rsid w:val="00704C25"/>
    <w:rsid w:val="00704CDB"/>
    <w:rsid w:val="007067C4"/>
    <w:rsid w:val="00706C7F"/>
    <w:rsid w:val="00707A12"/>
    <w:rsid w:val="00707B98"/>
    <w:rsid w:val="00710F09"/>
    <w:rsid w:val="00711D12"/>
    <w:rsid w:val="0071210A"/>
    <w:rsid w:val="007141A5"/>
    <w:rsid w:val="0071437C"/>
    <w:rsid w:val="0071442F"/>
    <w:rsid w:val="00714CE9"/>
    <w:rsid w:val="00715EF6"/>
    <w:rsid w:val="00715FAF"/>
    <w:rsid w:val="00716E08"/>
    <w:rsid w:val="00716E69"/>
    <w:rsid w:val="00717076"/>
    <w:rsid w:val="0071710F"/>
    <w:rsid w:val="0071733E"/>
    <w:rsid w:val="00720001"/>
    <w:rsid w:val="00720714"/>
    <w:rsid w:val="00721636"/>
    <w:rsid w:val="00721678"/>
    <w:rsid w:val="007226A4"/>
    <w:rsid w:val="00723B97"/>
    <w:rsid w:val="0072452B"/>
    <w:rsid w:val="00724635"/>
    <w:rsid w:val="00724757"/>
    <w:rsid w:val="00724BA4"/>
    <w:rsid w:val="00724DD9"/>
    <w:rsid w:val="007262BA"/>
    <w:rsid w:val="00726D1A"/>
    <w:rsid w:val="0072705B"/>
    <w:rsid w:val="00727B6F"/>
    <w:rsid w:val="00730007"/>
    <w:rsid w:val="00730311"/>
    <w:rsid w:val="00730447"/>
    <w:rsid w:val="00730A56"/>
    <w:rsid w:val="00730CD1"/>
    <w:rsid w:val="00731152"/>
    <w:rsid w:val="007315BA"/>
    <w:rsid w:val="00731903"/>
    <w:rsid w:val="00731E19"/>
    <w:rsid w:val="00732393"/>
    <w:rsid w:val="00732547"/>
    <w:rsid w:val="00732E6B"/>
    <w:rsid w:val="00733258"/>
    <w:rsid w:val="007347D7"/>
    <w:rsid w:val="007351FD"/>
    <w:rsid w:val="00735A80"/>
    <w:rsid w:val="00735D03"/>
    <w:rsid w:val="00735E1C"/>
    <w:rsid w:val="0073677A"/>
    <w:rsid w:val="00737D95"/>
    <w:rsid w:val="0074084C"/>
    <w:rsid w:val="007409F7"/>
    <w:rsid w:val="00740AFB"/>
    <w:rsid w:val="00740BE5"/>
    <w:rsid w:val="007417F4"/>
    <w:rsid w:val="00742309"/>
    <w:rsid w:val="00742C86"/>
    <w:rsid w:val="007437CA"/>
    <w:rsid w:val="007437D4"/>
    <w:rsid w:val="007438E6"/>
    <w:rsid w:val="00743D90"/>
    <w:rsid w:val="0074403A"/>
    <w:rsid w:val="007440A1"/>
    <w:rsid w:val="00744159"/>
    <w:rsid w:val="00744210"/>
    <w:rsid w:val="0074427D"/>
    <w:rsid w:val="0074527F"/>
    <w:rsid w:val="00745429"/>
    <w:rsid w:val="00745576"/>
    <w:rsid w:val="00745AD2"/>
    <w:rsid w:val="00745EEA"/>
    <w:rsid w:val="007460B5"/>
    <w:rsid w:val="007467F3"/>
    <w:rsid w:val="0074735E"/>
    <w:rsid w:val="007474A7"/>
    <w:rsid w:val="00747D87"/>
    <w:rsid w:val="007505DB"/>
    <w:rsid w:val="00750C3A"/>
    <w:rsid w:val="0075117F"/>
    <w:rsid w:val="0075155C"/>
    <w:rsid w:val="00752483"/>
    <w:rsid w:val="00752752"/>
    <w:rsid w:val="00752DF7"/>
    <w:rsid w:val="007533C8"/>
    <w:rsid w:val="007545E4"/>
    <w:rsid w:val="00754B3D"/>
    <w:rsid w:val="00754BD8"/>
    <w:rsid w:val="00754DDF"/>
    <w:rsid w:val="007550C7"/>
    <w:rsid w:val="00756C9C"/>
    <w:rsid w:val="00757649"/>
    <w:rsid w:val="00757C81"/>
    <w:rsid w:val="00757DA4"/>
    <w:rsid w:val="007601C4"/>
    <w:rsid w:val="00760B67"/>
    <w:rsid w:val="00760C58"/>
    <w:rsid w:val="00761201"/>
    <w:rsid w:val="0076190E"/>
    <w:rsid w:val="00762995"/>
    <w:rsid w:val="007632F4"/>
    <w:rsid w:val="00763A60"/>
    <w:rsid w:val="00763F76"/>
    <w:rsid w:val="00764ADF"/>
    <w:rsid w:val="00766224"/>
    <w:rsid w:val="0076638C"/>
    <w:rsid w:val="007667B5"/>
    <w:rsid w:val="007668DB"/>
    <w:rsid w:val="00766AE2"/>
    <w:rsid w:val="00766E3D"/>
    <w:rsid w:val="0076730E"/>
    <w:rsid w:val="00767A5E"/>
    <w:rsid w:val="00770074"/>
    <w:rsid w:val="007705C1"/>
    <w:rsid w:val="007711E7"/>
    <w:rsid w:val="00771B7A"/>
    <w:rsid w:val="007725E9"/>
    <w:rsid w:val="00772DB5"/>
    <w:rsid w:val="00774407"/>
    <w:rsid w:val="00774904"/>
    <w:rsid w:val="00774BE0"/>
    <w:rsid w:val="0077653A"/>
    <w:rsid w:val="007766DD"/>
    <w:rsid w:val="00776B74"/>
    <w:rsid w:val="0078069F"/>
    <w:rsid w:val="00782758"/>
    <w:rsid w:val="007834F2"/>
    <w:rsid w:val="007835BC"/>
    <w:rsid w:val="00783FA0"/>
    <w:rsid w:val="00784082"/>
    <w:rsid w:val="00784085"/>
    <w:rsid w:val="007843C3"/>
    <w:rsid w:val="00784714"/>
    <w:rsid w:val="007863C3"/>
    <w:rsid w:val="00786A36"/>
    <w:rsid w:val="00786D92"/>
    <w:rsid w:val="00787152"/>
    <w:rsid w:val="00787B18"/>
    <w:rsid w:val="00791709"/>
    <w:rsid w:val="00792948"/>
    <w:rsid w:val="00792A3D"/>
    <w:rsid w:val="0079305A"/>
    <w:rsid w:val="00793705"/>
    <w:rsid w:val="00793727"/>
    <w:rsid w:val="00793998"/>
    <w:rsid w:val="00793C0A"/>
    <w:rsid w:val="00794681"/>
    <w:rsid w:val="00794F4A"/>
    <w:rsid w:val="00795164"/>
    <w:rsid w:val="0079593B"/>
    <w:rsid w:val="007964AE"/>
    <w:rsid w:val="007979F6"/>
    <w:rsid w:val="007A03CD"/>
    <w:rsid w:val="007A073C"/>
    <w:rsid w:val="007A0A24"/>
    <w:rsid w:val="007A11B5"/>
    <w:rsid w:val="007A275C"/>
    <w:rsid w:val="007A29D9"/>
    <w:rsid w:val="007A2A8B"/>
    <w:rsid w:val="007A4975"/>
    <w:rsid w:val="007A4989"/>
    <w:rsid w:val="007A4F5D"/>
    <w:rsid w:val="007A582A"/>
    <w:rsid w:val="007A5FCE"/>
    <w:rsid w:val="007A62A9"/>
    <w:rsid w:val="007A68AC"/>
    <w:rsid w:val="007A721A"/>
    <w:rsid w:val="007A72D9"/>
    <w:rsid w:val="007A7DBA"/>
    <w:rsid w:val="007B1E4B"/>
    <w:rsid w:val="007B21B2"/>
    <w:rsid w:val="007B28A6"/>
    <w:rsid w:val="007B4283"/>
    <w:rsid w:val="007B450E"/>
    <w:rsid w:val="007B4699"/>
    <w:rsid w:val="007B4E2D"/>
    <w:rsid w:val="007B51DE"/>
    <w:rsid w:val="007B545B"/>
    <w:rsid w:val="007B5494"/>
    <w:rsid w:val="007B5925"/>
    <w:rsid w:val="007B5C07"/>
    <w:rsid w:val="007B67CB"/>
    <w:rsid w:val="007B7074"/>
    <w:rsid w:val="007B722B"/>
    <w:rsid w:val="007B7624"/>
    <w:rsid w:val="007B782D"/>
    <w:rsid w:val="007B78BC"/>
    <w:rsid w:val="007C0069"/>
    <w:rsid w:val="007C05C9"/>
    <w:rsid w:val="007C1490"/>
    <w:rsid w:val="007C35E2"/>
    <w:rsid w:val="007C482F"/>
    <w:rsid w:val="007C4D3E"/>
    <w:rsid w:val="007C5209"/>
    <w:rsid w:val="007C5F53"/>
    <w:rsid w:val="007C6484"/>
    <w:rsid w:val="007C666D"/>
    <w:rsid w:val="007C73AC"/>
    <w:rsid w:val="007C7BA4"/>
    <w:rsid w:val="007D0035"/>
    <w:rsid w:val="007D07CA"/>
    <w:rsid w:val="007D0B19"/>
    <w:rsid w:val="007D0D86"/>
    <w:rsid w:val="007D18CE"/>
    <w:rsid w:val="007D247C"/>
    <w:rsid w:val="007D2530"/>
    <w:rsid w:val="007D4004"/>
    <w:rsid w:val="007D51E9"/>
    <w:rsid w:val="007D592C"/>
    <w:rsid w:val="007D5B26"/>
    <w:rsid w:val="007D5B41"/>
    <w:rsid w:val="007D602D"/>
    <w:rsid w:val="007D692C"/>
    <w:rsid w:val="007D75F7"/>
    <w:rsid w:val="007D792B"/>
    <w:rsid w:val="007D7948"/>
    <w:rsid w:val="007D7A20"/>
    <w:rsid w:val="007D7DAF"/>
    <w:rsid w:val="007E28F8"/>
    <w:rsid w:val="007E3493"/>
    <w:rsid w:val="007E4445"/>
    <w:rsid w:val="007E463C"/>
    <w:rsid w:val="007E4B55"/>
    <w:rsid w:val="007E4C16"/>
    <w:rsid w:val="007E510D"/>
    <w:rsid w:val="007E5342"/>
    <w:rsid w:val="007E61EC"/>
    <w:rsid w:val="007E668F"/>
    <w:rsid w:val="007F0CB9"/>
    <w:rsid w:val="007F14A1"/>
    <w:rsid w:val="007F14A8"/>
    <w:rsid w:val="007F2506"/>
    <w:rsid w:val="007F26CD"/>
    <w:rsid w:val="007F3451"/>
    <w:rsid w:val="007F3634"/>
    <w:rsid w:val="007F3C60"/>
    <w:rsid w:val="007F43C0"/>
    <w:rsid w:val="007F50D8"/>
    <w:rsid w:val="007F5169"/>
    <w:rsid w:val="007F5208"/>
    <w:rsid w:val="007F5761"/>
    <w:rsid w:val="007F5D60"/>
    <w:rsid w:val="007F72A3"/>
    <w:rsid w:val="007F72DF"/>
    <w:rsid w:val="00800346"/>
    <w:rsid w:val="008004D1"/>
    <w:rsid w:val="00800FAC"/>
    <w:rsid w:val="00801D25"/>
    <w:rsid w:val="00802EDD"/>
    <w:rsid w:val="00803182"/>
    <w:rsid w:val="008038BE"/>
    <w:rsid w:val="00803F0D"/>
    <w:rsid w:val="0080413B"/>
    <w:rsid w:val="0080444F"/>
    <w:rsid w:val="008045A2"/>
    <w:rsid w:val="00804BDD"/>
    <w:rsid w:val="00804F34"/>
    <w:rsid w:val="0080586A"/>
    <w:rsid w:val="00805C77"/>
    <w:rsid w:val="008060FC"/>
    <w:rsid w:val="0080617C"/>
    <w:rsid w:val="00806801"/>
    <w:rsid w:val="00807A8E"/>
    <w:rsid w:val="00810267"/>
    <w:rsid w:val="00810FD0"/>
    <w:rsid w:val="0081187A"/>
    <w:rsid w:val="00811D26"/>
    <w:rsid w:val="00812299"/>
    <w:rsid w:val="008125D5"/>
    <w:rsid w:val="0081284A"/>
    <w:rsid w:val="00812E1A"/>
    <w:rsid w:val="008135FA"/>
    <w:rsid w:val="00813A3B"/>
    <w:rsid w:val="00813BEB"/>
    <w:rsid w:val="00814354"/>
    <w:rsid w:val="0081446E"/>
    <w:rsid w:val="008157F2"/>
    <w:rsid w:val="00816D12"/>
    <w:rsid w:val="008176D6"/>
    <w:rsid w:val="00820326"/>
    <w:rsid w:val="00820E30"/>
    <w:rsid w:val="00820F54"/>
    <w:rsid w:val="00821D1F"/>
    <w:rsid w:val="00821E21"/>
    <w:rsid w:val="0082205D"/>
    <w:rsid w:val="00822329"/>
    <w:rsid w:val="008225E6"/>
    <w:rsid w:val="008229D1"/>
    <w:rsid w:val="0082376D"/>
    <w:rsid w:val="008251F7"/>
    <w:rsid w:val="00825269"/>
    <w:rsid w:val="008262B8"/>
    <w:rsid w:val="008262EB"/>
    <w:rsid w:val="0082660F"/>
    <w:rsid w:val="008273DA"/>
    <w:rsid w:val="008273DE"/>
    <w:rsid w:val="0083006F"/>
    <w:rsid w:val="008300CD"/>
    <w:rsid w:val="0083054D"/>
    <w:rsid w:val="00830714"/>
    <w:rsid w:val="00830BA3"/>
    <w:rsid w:val="00830C57"/>
    <w:rsid w:val="00831252"/>
    <w:rsid w:val="00831315"/>
    <w:rsid w:val="0083167A"/>
    <w:rsid w:val="008317AF"/>
    <w:rsid w:val="008320C0"/>
    <w:rsid w:val="0083282A"/>
    <w:rsid w:val="00832C99"/>
    <w:rsid w:val="00832FB7"/>
    <w:rsid w:val="00834334"/>
    <w:rsid w:val="00834464"/>
    <w:rsid w:val="008349CC"/>
    <w:rsid w:val="00834B39"/>
    <w:rsid w:val="00834EDF"/>
    <w:rsid w:val="0083577A"/>
    <w:rsid w:val="00835C3F"/>
    <w:rsid w:val="00835C42"/>
    <w:rsid w:val="00836A71"/>
    <w:rsid w:val="00836B58"/>
    <w:rsid w:val="00836BCF"/>
    <w:rsid w:val="008370F0"/>
    <w:rsid w:val="00837623"/>
    <w:rsid w:val="008376C4"/>
    <w:rsid w:val="00837AD1"/>
    <w:rsid w:val="00837B97"/>
    <w:rsid w:val="00837F42"/>
    <w:rsid w:val="008400DD"/>
    <w:rsid w:val="00840192"/>
    <w:rsid w:val="008405D5"/>
    <w:rsid w:val="00840E34"/>
    <w:rsid w:val="00841005"/>
    <w:rsid w:val="008416AB"/>
    <w:rsid w:val="0084180C"/>
    <w:rsid w:val="00841899"/>
    <w:rsid w:val="008423B1"/>
    <w:rsid w:val="00842DCA"/>
    <w:rsid w:val="008436BF"/>
    <w:rsid w:val="00843A99"/>
    <w:rsid w:val="00843B6E"/>
    <w:rsid w:val="00844445"/>
    <w:rsid w:val="00844AC4"/>
    <w:rsid w:val="00844CC5"/>
    <w:rsid w:val="00844F0E"/>
    <w:rsid w:val="0084541B"/>
    <w:rsid w:val="0084571C"/>
    <w:rsid w:val="00845CCD"/>
    <w:rsid w:val="00845EC7"/>
    <w:rsid w:val="008472D9"/>
    <w:rsid w:val="008474A1"/>
    <w:rsid w:val="00850D5C"/>
    <w:rsid w:val="0085100F"/>
    <w:rsid w:val="00851B91"/>
    <w:rsid w:val="0085236B"/>
    <w:rsid w:val="00852E43"/>
    <w:rsid w:val="008534A2"/>
    <w:rsid w:val="008549DF"/>
    <w:rsid w:val="00854F5F"/>
    <w:rsid w:val="00855C65"/>
    <w:rsid w:val="008563E1"/>
    <w:rsid w:val="00857770"/>
    <w:rsid w:val="00857912"/>
    <w:rsid w:val="00857CC0"/>
    <w:rsid w:val="008600DB"/>
    <w:rsid w:val="0086146F"/>
    <w:rsid w:val="00861B72"/>
    <w:rsid w:val="00862517"/>
    <w:rsid w:val="00862B88"/>
    <w:rsid w:val="00863315"/>
    <w:rsid w:val="0086347E"/>
    <w:rsid w:val="008635B7"/>
    <w:rsid w:val="00864E85"/>
    <w:rsid w:val="00865B9C"/>
    <w:rsid w:val="00866964"/>
    <w:rsid w:val="00866E7F"/>
    <w:rsid w:val="00866F5E"/>
    <w:rsid w:val="008673B7"/>
    <w:rsid w:val="00867BEB"/>
    <w:rsid w:val="00867F34"/>
    <w:rsid w:val="008703FB"/>
    <w:rsid w:val="0087063A"/>
    <w:rsid w:val="0087099D"/>
    <w:rsid w:val="008716B0"/>
    <w:rsid w:val="00872855"/>
    <w:rsid w:val="00872A89"/>
    <w:rsid w:val="00872BB7"/>
    <w:rsid w:val="00872D02"/>
    <w:rsid w:val="0087376E"/>
    <w:rsid w:val="00873F54"/>
    <w:rsid w:val="008753F2"/>
    <w:rsid w:val="008759C9"/>
    <w:rsid w:val="0087656E"/>
    <w:rsid w:val="00877647"/>
    <w:rsid w:val="0087771D"/>
    <w:rsid w:val="00880A4D"/>
    <w:rsid w:val="00880A86"/>
    <w:rsid w:val="00880C30"/>
    <w:rsid w:val="00881973"/>
    <w:rsid w:val="00881B34"/>
    <w:rsid w:val="00882606"/>
    <w:rsid w:val="00882C06"/>
    <w:rsid w:val="00882EA6"/>
    <w:rsid w:val="00883161"/>
    <w:rsid w:val="008835E0"/>
    <w:rsid w:val="00883617"/>
    <w:rsid w:val="00883BB0"/>
    <w:rsid w:val="00883CA2"/>
    <w:rsid w:val="00885478"/>
    <w:rsid w:val="00885C62"/>
    <w:rsid w:val="0088601F"/>
    <w:rsid w:val="008860CC"/>
    <w:rsid w:val="00886647"/>
    <w:rsid w:val="0088729F"/>
    <w:rsid w:val="0088742D"/>
    <w:rsid w:val="008876B9"/>
    <w:rsid w:val="008879DB"/>
    <w:rsid w:val="00887ACF"/>
    <w:rsid w:val="00890514"/>
    <w:rsid w:val="00890541"/>
    <w:rsid w:val="008905CC"/>
    <w:rsid w:val="00890790"/>
    <w:rsid w:val="00890ADB"/>
    <w:rsid w:val="00890C7A"/>
    <w:rsid w:val="00890CB4"/>
    <w:rsid w:val="008911D8"/>
    <w:rsid w:val="008916AE"/>
    <w:rsid w:val="00891E24"/>
    <w:rsid w:val="0089286F"/>
    <w:rsid w:val="00892BD0"/>
    <w:rsid w:val="00893810"/>
    <w:rsid w:val="0089389C"/>
    <w:rsid w:val="00893D13"/>
    <w:rsid w:val="008944C5"/>
    <w:rsid w:val="00895129"/>
    <w:rsid w:val="0089603A"/>
    <w:rsid w:val="0089615A"/>
    <w:rsid w:val="008973AC"/>
    <w:rsid w:val="00897D25"/>
    <w:rsid w:val="008A029B"/>
    <w:rsid w:val="008A1EE3"/>
    <w:rsid w:val="008A2461"/>
    <w:rsid w:val="008A2471"/>
    <w:rsid w:val="008A2D13"/>
    <w:rsid w:val="008A2E1A"/>
    <w:rsid w:val="008A2F44"/>
    <w:rsid w:val="008A34A6"/>
    <w:rsid w:val="008A3B9A"/>
    <w:rsid w:val="008A4308"/>
    <w:rsid w:val="008A4CDC"/>
    <w:rsid w:val="008A526D"/>
    <w:rsid w:val="008A5EA1"/>
    <w:rsid w:val="008A5F38"/>
    <w:rsid w:val="008A63DB"/>
    <w:rsid w:val="008A65A9"/>
    <w:rsid w:val="008A65F4"/>
    <w:rsid w:val="008A7029"/>
    <w:rsid w:val="008A76A9"/>
    <w:rsid w:val="008B007F"/>
    <w:rsid w:val="008B09C0"/>
    <w:rsid w:val="008B1487"/>
    <w:rsid w:val="008B1D30"/>
    <w:rsid w:val="008B28DF"/>
    <w:rsid w:val="008B346D"/>
    <w:rsid w:val="008B4319"/>
    <w:rsid w:val="008B45FD"/>
    <w:rsid w:val="008B4882"/>
    <w:rsid w:val="008B4F9A"/>
    <w:rsid w:val="008B5280"/>
    <w:rsid w:val="008B55C7"/>
    <w:rsid w:val="008B5AA0"/>
    <w:rsid w:val="008B5FDC"/>
    <w:rsid w:val="008B63BB"/>
    <w:rsid w:val="008B6D78"/>
    <w:rsid w:val="008B77EC"/>
    <w:rsid w:val="008B7F19"/>
    <w:rsid w:val="008C02A7"/>
    <w:rsid w:val="008C0B37"/>
    <w:rsid w:val="008C0CCA"/>
    <w:rsid w:val="008C1748"/>
    <w:rsid w:val="008C18CF"/>
    <w:rsid w:val="008C1C62"/>
    <w:rsid w:val="008C2F0E"/>
    <w:rsid w:val="008C3283"/>
    <w:rsid w:val="008C3A78"/>
    <w:rsid w:val="008C4578"/>
    <w:rsid w:val="008C5024"/>
    <w:rsid w:val="008C5C08"/>
    <w:rsid w:val="008C6EF3"/>
    <w:rsid w:val="008D1F9D"/>
    <w:rsid w:val="008D20CC"/>
    <w:rsid w:val="008D228A"/>
    <w:rsid w:val="008D24A6"/>
    <w:rsid w:val="008D2859"/>
    <w:rsid w:val="008D28C2"/>
    <w:rsid w:val="008D30CF"/>
    <w:rsid w:val="008D3350"/>
    <w:rsid w:val="008D36B7"/>
    <w:rsid w:val="008D4F7B"/>
    <w:rsid w:val="008D51D1"/>
    <w:rsid w:val="008D53C2"/>
    <w:rsid w:val="008D548A"/>
    <w:rsid w:val="008D585B"/>
    <w:rsid w:val="008D5B88"/>
    <w:rsid w:val="008D5EDD"/>
    <w:rsid w:val="008D6769"/>
    <w:rsid w:val="008D6F7A"/>
    <w:rsid w:val="008D74E9"/>
    <w:rsid w:val="008E0E0B"/>
    <w:rsid w:val="008E127F"/>
    <w:rsid w:val="008E1326"/>
    <w:rsid w:val="008E13AB"/>
    <w:rsid w:val="008E218D"/>
    <w:rsid w:val="008E47D1"/>
    <w:rsid w:val="008E47DF"/>
    <w:rsid w:val="008E4EE1"/>
    <w:rsid w:val="008E521E"/>
    <w:rsid w:val="008E5840"/>
    <w:rsid w:val="008E5BBE"/>
    <w:rsid w:val="008E6BD3"/>
    <w:rsid w:val="008E6BFC"/>
    <w:rsid w:val="008E71F0"/>
    <w:rsid w:val="008E79BD"/>
    <w:rsid w:val="008F0409"/>
    <w:rsid w:val="008F17C8"/>
    <w:rsid w:val="008F1994"/>
    <w:rsid w:val="008F24A0"/>
    <w:rsid w:val="008F36A2"/>
    <w:rsid w:val="008F41C3"/>
    <w:rsid w:val="008F42AD"/>
    <w:rsid w:val="008F4390"/>
    <w:rsid w:val="008F4A8B"/>
    <w:rsid w:val="008F4E34"/>
    <w:rsid w:val="008F50B1"/>
    <w:rsid w:val="008F572B"/>
    <w:rsid w:val="008F5CD2"/>
    <w:rsid w:val="008F6367"/>
    <w:rsid w:val="008F667C"/>
    <w:rsid w:val="008F70F3"/>
    <w:rsid w:val="008F744D"/>
    <w:rsid w:val="009006DC"/>
    <w:rsid w:val="00900866"/>
    <w:rsid w:val="00900D1E"/>
    <w:rsid w:val="0090133C"/>
    <w:rsid w:val="00901E05"/>
    <w:rsid w:val="009021A7"/>
    <w:rsid w:val="0090251C"/>
    <w:rsid w:val="00902BFB"/>
    <w:rsid w:val="00902D3C"/>
    <w:rsid w:val="009030D1"/>
    <w:rsid w:val="00903543"/>
    <w:rsid w:val="009036A6"/>
    <w:rsid w:val="00903A18"/>
    <w:rsid w:val="009058E0"/>
    <w:rsid w:val="00905EBF"/>
    <w:rsid w:val="00906598"/>
    <w:rsid w:val="00906EF4"/>
    <w:rsid w:val="00907653"/>
    <w:rsid w:val="009076DF"/>
    <w:rsid w:val="00907E11"/>
    <w:rsid w:val="00910611"/>
    <w:rsid w:val="00910894"/>
    <w:rsid w:val="00910C12"/>
    <w:rsid w:val="00910CEA"/>
    <w:rsid w:val="00910D1F"/>
    <w:rsid w:val="00911022"/>
    <w:rsid w:val="009128B5"/>
    <w:rsid w:val="00912DCF"/>
    <w:rsid w:val="00913234"/>
    <w:rsid w:val="00914AA9"/>
    <w:rsid w:val="00916891"/>
    <w:rsid w:val="00916979"/>
    <w:rsid w:val="009174DB"/>
    <w:rsid w:val="00917BE6"/>
    <w:rsid w:val="00920E39"/>
    <w:rsid w:val="009211C7"/>
    <w:rsid w:val="009214D4"/>
    <w:rsid w:val="0092179F"/>
    <w:rsid w:val="00922146"/>
    <w:rsid w:val="009224D6"/>
    <w:rsid w:val="00922858"/>
    <w:rsid w:val="00922AE3"/>
    <w:rsid w:val="00923229"/>
    <w:rsid w:val="00923665"/>
    <w:rsid w:val="00923920"/>
    <w:rsid w:val="009244D0"/>
    <w:rsid w:val="00924D63"/>
    <w:rsid w:val="009252DC"/>
    <w:rsid w:val="0092597D"/>
    <w:rsid w:val="00925A47"/>
    <w:rsid w:val="00925B34"/>
    <w:rsid w:val="009260DB"/>
    <w:rsid w:val="00930449"/>
    <w:rsid w:val="00930D48"/>
    <w:rsid w:val="009310A1"/>
    <w:rsid w:val="0093135E"/>
    <w:rsid w:val="009315E4"/>
    <w:rsid w:val="00931F87"/>
    <w:rsid w:val="00933200"/>
    <w:rsid w:val="0093375F"/>
    <w:rsid w:val="00933F27"/>
    <w:rsid w:val="00936274"/>
    <w:rsid w:val="009379FF"/>
    <w:rsid w:val="00937E11"/>
    <w:rsid w:val="009400E1"/>
    <w:rsid w:val="00940276"/>
    <w:rsid w:val="0094055D"/>
    <w:rsid w:val="00941306"/>
    <w:rsid w:val="00941327"/>
    <w:rsid w:val="00942054"/>
    <w:rsid w:val="0094295F"/>
    <w:rsid w:val="009429B9"/>
    <w:rsid w:val="00943A04"/>
    <w:rsid w:val="00943D3C"/>
    <w:rsid w:val="009440DF"/>
    <w:rsid w:val="009442B7"/>
    <w:rsid w:val="0094474A"/>
    <w:rsid w:val="00946CEF"/>
    <w:rsid w:val="00947C81"/>
    <w:rsid w:val="00947D77"/>
    <w:rsid w:val="00947D84"/>
    <w:rsid w:val="00950230"/>
    <w:rsid w:val="0095033F"/>
    <w:rsid w:val="00950CE1"/>
    <w:rsid w:val="00950DD5"/>
    <w:rsid w:val="00950E76"/>
    <w:rsid w:val="00951E43"/>
    <w:rsid w:val="0095224B"/>
    <w:rsid w:val="00952C2E"/>
    <w:rsid w:val="009538AC"/>
    <w:rsid w:val="009538C4"/>
    <w:rsid w:val="00953C2E"/>
    <w:rsid w:val="00953D95"/>
    <w:rsid w:val="00954410"/>
    <w:rsid w:val="009546C2"/>
    <w:rsid w:val="009555A4"/>
    <w:rsid w:val="009555AE"/>
    <w:rsid w:val="00955FC5"/>
    <w:rsid w:val="00957C9D"/>
    <w:rsid w:val="00957D9E"/>
    <w:rsid w:val="00960401"/>
    <w:rsid w:val="00961B1C"/>
    <w:rsid w:val="00961D5D"/>
    <w:rsid w:val="00962275"/>
    <w:rsid w:val="00962D6A"/>
    <w:rsid w:val="0096362B"/>
    <w:rsid w:val="009637AD"/>
    <w:rsid w:val="00963F34"/>
    <w:rsid w:val="00964021"/>
    <w:rsid w:val="009646C2"/>
    <w:rsid w:val="0096529F"/>
    <w:rsid w:val="00965CB6"/>
    <w:rsid w:val="00965F7C"/>
    <w:rsid w:val="00967052"/>
    <w:rsid w:val="009670D7"/>
    <w:rsid w:val="00967371"/>
    <w:rsid w:val="00967B02"/>
    <w:rsid w:val="00970454"/>
    <w:rsid w:val="0097071C"/>
    <w:rsid w:val="009708AB"/>
    <w:rsid w:val="00970A9D"/>
    <w:rsid w:val="00970D5A"/>
    <w:rsid w:val="00971B4C"/>
    <w:rsid w:val="00972915"/>
    <w:rsid w:val="00972B72"/>
    <w:rsid w:val="00973C55"/>
    <w:rsid w:val="009745F7"/>
    <w:rsid w:val="009747C5"/>
    <w:rsid w:val="0097556A"/>
    <w:rsid w:val="00975964"/>
    <w:rsid w:val="009760CD"/>
    <w:rsid w:val="009771DA"/>
    <w:rsid w:val="0097768F"/>
    <w:rsid w:val="00977803"/>
    <w:rsid w:val="0098057F"/>
    <w:rsid w:val="00980BB9"/>
    <w:rsid w:val="00982FE8"/>
    <w:rsid w:val="00983C8C"/>
    <w:rsid w:val="009840D6"/>
    <w:rsid w:val="009847B7"/>
    <w:rsid w:val="00984B7C"/>
    <w:rsid w:val="00985039"/>
    <w:rsid w:val="00985796"/>
    <w:rsid w:val="00985FE8"/>
    <w:rsid w:val="0098619E"/>
    <w:rsid w:val="009869AF"/>
    <w:rsid w:val="00987637"/>
    <w:rsid w:val="009876BE"/>
    <w:rsid w:val="00987B32"/>
    <w:rsid w:val="0099038B"/>
    <w:rsid w:val="00990D65"/>
    <w:rsid w:val="00990FEA"/>
    <w:rsid w:val="009910B1"/>
    <w:rsid w:val="0099125B"/>
    <w:rsid w:val="009912B9"/>
    <w:rsid w:val="00991F11"/>
    <w:rsid w:val="0099262F"/>
    <w:rsid w:val="009928A6"/>
    <w:rsid w:val="00992D18"/>
    <w:rsid w:val="00993211"/>
    <w:rsid w:val="0099330D"/>
    <w:rsid w:val="009937B1"/>
    <w:rsid w:val="00993CC2"/>
    <w:rsid w:val="00994816"/>
    <w:rsid w:val="0099527E"/>
    <w:rsid w:val="00995FAC"/>
    <w:rsid w:val="00997064"/>
    <w:rsid w:val="00997896"/>
    <w:rsid w:val="009A11A1"/>
    <w:rsid w:val="009A1BD6"/>
    <w:rsid w:val="009A1E6D"/>
    <w:rsid w:val="009A24D7"/>
    <w:rsid w:val="009A379A"/>
    <w:rsid w:val="009A3900"/>
    <w:rsid w:val="009A3FC7"/>
    <w:rsid w:val="009A4F18"/>
    <w:rsid w:val="009A53FB"/>
    <w:rsid w:val="009A54CD"/>
    <w:rsid w:val="009A55C5"/>
    <w:rsid w:val="009A63CB"/>
    <w:rsid w:val="009A6F4E"/>
    <w:rsid w:val="009A74D8"/>
    <w:rsid w:val="009B021B"/>
    <w:rsid w:val="009B0525"/>
    <w:rsid w:val="009B18E9"/>
    <w:rsid w:val="009B1C03"/>
    <w:rsid w:val="009B2987"/>
    <w:rsid w:val="009B3131"/>
    <w:rsid w:val="009B37F8"/>
    <w:rsid w:val="009B46E6"/>
    <w:rsid w:val="009B4793"/>
    <w:rsid w:val="009B569D"/>
    <w:rsid w:val="009B5A72"/>
    <w:rsid w:val="009B665C"/>
    <w:rsid w:val="009B7BFC"/>
    <w:rsid w:val="009B7D87"/>
    <w:rsid w:val="009C0137"/>
    <w:rsid w:val="009C0C6D"/>
    <w:rsid w:val="009C2212"/>
    <w:rsid w:val="009C23E7"/>
    <w:rsid w:val="009C2BE4"/>
    <w:rsid w:val="009C2FC8"/>
    <w:rsid w:val="009C3035"/>
    <w:rsid w:val="009C3166"/>
    <w:rsid w:val="009C3B96"/>
    <w:rsid w:val="009C414E"/>
    <w:rsid w:val="009C486C"/>
    <w:rsid w:val="009C4975"/>
    <w:rsid w:val="009C4CAB"/>
    <w:rsid w:val="009C55CE"/>
    <w:rsid w:val="009C5991"/>
    <w:rsid w:val="009C5B26"/>
    <w:rsid w:val="009C65A6"/>
    <w:rsid w:val="009C6621"/>
    <w:rsid w:val="009C6A6A"/>
    <w:rsid w:val="009C6BAC"/>
    <w:rsid w:val="009C6F53"/>
    <w:rsid w:val="009D036A"/>
    <w:rsid w:val="009D0EBB"/>
    <w:rsid w:val="009D1264"/>
    <w:rsid w:val="009D12A3"/>
    <w:rsid w:val="009D1430"/>
    <w:rsid w:val="009D1D8A"/>
    <w:rsid w:val="009D2086"/>
    <w:rsid w:val="009D36F7"/>
    <w:rsid w:val="009D3F2B"/>
    <w:rsid w:val="009D4051"/>
    <w:rsid w:val="009D43D0"/>
    <w:rsid w:val="009D447F"/>
    <w:rsid w:val="009D4DB9"/>
    <w:rsid w:val="009D512B"/>
    <w:rsid w:val="009D5A5B"/>
    <w:rsid w:val="009D6036"/>
    <w:rsid w:val="009D61FD"/>
    <w:rsid w:val="009D66FC"/>
    <w:rsid w:val="009D703C"/>
    <w:rsid w:val="009D77FB"/>
    <w:rsid w:val="009D7E3C"/>
    <w:rsid w:val="009E0410"/>
    <w:rsid w:val="009E0D01"/>
    <w:rsid w:val="009E1B7D"/>
    <w:rsid w:val="009E22C4"/>
    <w:rsid w:val="009E26C0"/>
    <w:rsid w:val="009E529A"/>
    <w:rsid w:val="009E52F8"/>
    <w:rsid w:val="009E6414"/>
    <w:rsid w:val="009E66E4"/>
    <w:rsid w:val="009E6855"/>
    <w:rsid w:val="009E6B59"/>
    <w:rsid w:val="009E7140"/>
    <w:rsid w:val="009E73F6"/>
    <w:rsid w:val="009E7BF8"/>
    <w:rsid w:val="009F0710"/>
    <w:rsid w:val="009F0809"/>
    <w:rsid w:val="009F0931"/>
    <w:rsid w:val="009F0DF9"/>
    <w:rsid w:val="009F172D"/>
    <w:rsid w:val="009F18EC"/>
    <w:rsid w:val="009F1A52"/>
    <w:rsid w:val="009F1C79"/>
    <w:rsid w:val="009F221B"/>
    <w:rsid w:val="009F2DE8"/>
    <w:rsid w:val="009F3237"/>
    <w:rsid w:val="009F32B9"/>
    <w:rsid w:val="009F3439"/>
    <w:rsid w:val="009F38D5"/>
    <w:rsid w:val="009F4B65"/>
    <w:rsid w:val="009F4B8C"/>
    <w:rsid w:val="009F4DA0"/>
    <w:rsid w:val="009F538B"/>
    <w:rsid w:val="009F57E0"/>
    <w:rsid w:val="009F5E24"/>
    <w:rsid w:val="009F6CCC"/>
    <w:rsid w:val="009F779C"/>
    <w:rsid w:val="009F7D77"/>
    <w:rsid w:val="00A00491"/>
    <w:rsid w:val="00A01871"/>
    <w:rsid w:val="00A01D04"/>
    <w:rsid w:val="00A02063"/>
    <w:rsid w:val="00A022EC"/>
    <w:rsid w:val="00A035C2"/>
    <w:rsid w:val="00A03876"/>
    <w:rsid w:val="00A03923"/>
    <w:rsid w:val="00A04832"/>
    <w:rsid w:val="00A04F6C"/>
    <w:rsid w:val="00A05248"/>
    <w:rsid w:val="00A0598E"/>
    <w:rsid w:val="00A05B6C"/>
    <w:rsid w:val="00A05F2B"/>
    <w:rsid w:val="00A06919"/>
    <w:rsid w:val="00A07167"/>
    <w:rsid w:val="00A0787B"/>
    <w:rsid w:val="00A07F90"/>
    <w:rsid w:val="00A10F8E"/>
    <w:rsid w:val="00A11185"/>
    <w:rsid w:val="00A1157B"/>
    <w:rsid w:val="00A11ADE"/>
    <w:rsid w:val="00A12193"/>
    <w:rsid w:val="00A122F8"/>
    <w:rsid w:val="00A125AB"/>
    <w:rsid w:val="00A12C2D"/>
    <w:rsid w:val="00A13FB7"/>
    <w:rsid w:val="00A15020"/>
    <w:rsid w:val="00A15992"/>
    <w:rsid w:val="00A175C6"/>
    <w:rsid w:val="00A17A70"/>
    <w:rsid w:val="00A20668"/>
    <w:rsid w:val="00A20673"/>
    <w:rsid w:val="00A20C81"/>
    <w:rsid w:val="00A211C3"/>
    <w:rsid w:val="00A21857"/>
    <w:rsid w:val="00A2190A"/>
    <w:rsid w:val="00A219E2"/>
    <w:rsid w:val="00A226C6"/>
    <w:rsid w:val="00A22EBB"/>
    <w:rsid w:val="00A24523"/>
    <w:rsid w:val="00A24891"/>
    <w:rsid w:val="00A24E8A"/>
    <w:rsid w:val="00A2508E"/>
    <w:rsid w:val="00A254C4"/>
    <w:rsid w:val="00A2583E"/>
    <w:rsid w:val="00A2619D"/>
    <w:rsid w:val="00A26626"/>
    <w:rsid w:val="00A2665E"/>
    <w:rsid w:val="00A26A27"/>
    <w:rsid w:val="00A27B2D"/>
    <w:rsid w:val="00A27D10"/>
    <w:rsid w:val="00A3095B"/>
    <w:rsid w:val="00A30F26"/>
    <w:rsid w:val="00A30F97"/>
    <w:rsid w:val="00A3216A"/>
    <w:rsid w:val="00A32385"/>
    <w:rsid w:val="00A32F3A"/>
    <w:rsid w:val="00A33405"/>
    <w:rsid w:val="00A33D95"/>
    <w:rsid w:val="00A341DE"/>
    <w:rsid w:val="00A34555"/>
    <w:rsid w:val="00A34797"/>
    <w:rsid w:val="00A34A53"/>
    <w:rsid w:val="00A34DAB"/>
    <w:rsid w:val="00A356A7"/>
    <w:rsid w:val="00A36056"/>
    <w:rsid w:val="00A361EB"/>
    <w:rsid w:val="00A36DD9"/>
    <w:rsid w:val="00A36F72"/>
    <w:rsid w:val="00A40126"/>
    <w:rsid w:val="00A40471"/>
    <w:rsid w:val="00A409E5"/>
    <w:rsid w:val="00A40C50"/>
    <w:rsid w:val="00A41219"/>
    <w:rsid w:val="00A419F5"/>
    <w:rsid w:val="00A41B0C"/>
    <w:rsid w:val="00A41C24"/>
    <w:rsid w:val="00A41C91"/>
    <w:rsid w:val="00A4262F"/>
    <w:rsid w:val="00A429EE"/>
    <w:rsid w:val="00A43376"/>
    <w:rsid w:val="00A43599"/>
    <w:rsid w:val="00A43D48"/>
    <w:rsid w:val="00A43DB3"/>
    <w:rsid w:val="00A43DF0"/>
    <w:rsid w:val="00A43FD8"/>
    <w:rsid w:val="00A44636"/>
    <w:rsid w:val="00A4508D"/>
    <w:rsid w:val="00A451D4"/>
    <w:rsid w:val="00A45A5D"/>
    <w:rsid w:val="00A45BC1"/>
    <w:rsid w:val="00A463F3"/>
    <w:rsid w:val="00A47FB1"/>
    <w:rsid w:val="00A50116"/>
    <w:rsid w:val="00A50A9C"/>
    <w:rsid w:val="00A50D19"/>
    <w:rsid w:val="00A51F8E"/>
    <w:rsid w:val="00A535DA"/>
    <w:rsid w:val="00A53DE6"/>
    <w:rsid w:val="00A53F24"/>
    <w:rsid w:val="00A5516F"/>
    <w:rsid w:val="00A55769"/>
    <w:rsid w:val="00A55996"/>
    <w:rsid w:val="00A55A42"/>
    <w:rsid w:val="00A56B71"/>
    <w:rsid w:val="00A56CD3"/>
    <w:rsid w:val="00A570A9"/>
    <w:rsid w:val="00A57793"/>
    <w:rsid w:val="00A577A5"/>
    <w:rsid w:val="00A57E83"/>
    <w:rsid w:val="00A60096"/>
    <w:rsid w:val="00A60407"/>
    <w:rsid w:val="00A6072B"/>
    <w:rsid w:val="00A608FC"/>
    <w:rsid w:val="00A60B3E"/>
    <w:rsid w:val="00A60DE3"/>
    <w:rsid w:val="00A611B8"/>
    <w:rsid w:val="00A63878"/>
    <w:rsid w:val="00A63D72"/>
    <w:rsid w:val="00A63DCF"/>
    <w:rsid w:val="00A64301"/>
    <w:rsid w:val="00A644DA"/>
    <w:rsid w:val="00A65ED1"/>
    <w:rsid w:val="00A671EB"/>
    <w:rsid w:val="00A6726B"/>
    <w:rsid w:val="00A672E3"/>
    <w:rsid w:val="00A677A7"/>
    <w:rsid w:val="00A70113"/>
    <w:rsid w:val="00A70DC5"/>
    <w:rsid w:val="00A70E57"/>
    <w:rsid w:val="00A7233B"/>
    <w:rsid w:val="00A72967"/>
    <w:rsid w:val="00A749DB"/>
    <w:rsid w:val="00A74F07"/>
    <w:rsid w:val="00A752F9"/>
    <w:rsid w:val="00A753CE"/>
    <w:rsid w:val="00A757E2"/>
    <w:rsid w:val="00A7609A"/>
    <w:rsid w:val="00A76119"/>
    <w:rsid w:val="00A7668C"/>
    <w:rsid w:val="00A76EBC"/>
    <w:rsid w:val="00A7726B"/>
    <w:rsid w:val="00A77585"/>
    <w:rsid w:val="00A803E0"/>
    <w:rsid w:val="00A803E3"/>
    <w:rsid w:val="00A803F0"/>
    <w:rsid w:val="00A80449"/>
    <w:rsid w:val="00A80BB2"/>
    <w:rsid w:val="00A8179B"/>
    <w:rsid w:val="00A8185D"/>
    <w:rsid w:val="00A82312"/>
    <w:rsid w:val="00A8252B"/>
    <w:rsid w:val="00A82814"/>
    <w:rsid w:val="00A83827"/>
    <w:rsid w:val="00A84102"/>
    <w:rsid w:val="00A84533"/>
    <w:rsid w:val="00A84741"/>
    <w:rsid w:val="00A8490D"/>
    <w:rsid w:val="00A85D78"/>
    <w:rsid w:val="00A8639C"/>
    <w:rsid w:val="00A87418"/>
    <w:rsid w:val="00A87557"/>
    <w:rsid w:val="00A87B72"/>
    <w:rsid w:val="00A9019B"/>
    <w:rsid w:val="00A910F0"/>
    <w:rsid w:val="00A9126D"/>
    <w:rsid w:val="00A919F9"/>
    <w:rsid w:val="00A91E22"/>
    <w:rsid w:val="00A921E3"/>
    <w:rsid w:val="00A92340"/>
    <w:rsid w:val="00A92689"/>
    <w:rsid w:val="00A928CF"/>
    <w:rsid w:val="00A92A52"/>
    <w:rsid w:val="00A92A7F"/>
    <w:rsid w:val="00A92FBF"/>
    <w:rsid w:val="00A93991"/>
    <w:rsid w:val="00A95982"/>
    <w:rsid w:val="00A965FB"/>
    <w:rsid w:val="00A969DA"/>
    <w:rsid w:val="00A96C75"/>
    <w:rsid w:val="00A96DDC"/>
    <w:rsid w:val="00A96ED3"/>
    <w:rsid w:val="00A97B19"/>
    <w:rsid w:val="00A97CBE"/>
    <w:rsid w:val="00AA0C46"/>
    <w:rsid w:val="00AA1515"/>
    <w:rsid w:val="00AA2365"/>
    <w:rsid w:val="00AA25CE"/>
    <w:rsid w:val="00AA27C6"/>
    <w:rsid w:val="00AA2C97"/>
    <w:rsid w:val="00AA322E"/>
    <w:rsid w:val="00AA3EEB"/>
    <w:rsid w:val="00AA47D5"/>
    <w:rsid w:val="00AA5DF9"/>
    <w:rsid w:val="00AA6F53"/>
    <w:rsid w:val="00AA71B3"/>
    <w:rsid w:val="00AA7DF6"/>
    <w:rsid w:val="00AA7E94"/>
    <w:rsid w:val="00AA7FF4"/>
    <w:rsid w:val="00AB0871"/>
    <w:rsid w:val="00AB0AC8"/>
    <w:rsid w:val="00AB145E"/>
    <w:rsid w:val="00AB204F"/>
    <w:rsid w:val="00AB24BD"/>
    <w:rsid w:val="00AB28E5"/>
    <w:rsid w:val="00AB2C86"/>
    <w:rsid w:val="00AB4CAB"/>
    <w:rsid w:val="00AB4E16"/>
    <w:rsid w:val="00AB557E"/>
    <w:rsid w:val="00AB60BE"/>
    <w:rsid w:val="00AB6DAB"/>
    <w:rsid w:val="00AB72E4"/>
    <w:rsid w:val="00AB7D2C"/>
    <w:rsid w:val="00AC0462"/>
    <w:rsid w:val="00AC0AB0"/>
    <w:rsid w:val="00AC0AF0"/>
    <w:rsid w:val="00AC0DBF"/>
    <w:rsid w:val="00AC0E8A"/>
    <w:rsid w:val="00AC25D4"/>
    <w:rsid w:val="00AC3044"/>
    <w:rsid w:val="00AC3641"/>
    <w:rsid w:val="00AC3A7A"/>
    <w:rsid w:val="00AC4969"/>
    <w:rsid w:val="00AC530F"/>
    <w:rsid w:val="00AC54E1"/>
    <w:rsid w:val="00AC571C"/>
    <w:rsid w:val="00AC5A6D"/>
    <w:rsid w:val="00AC5C1A"/>
    <w:rsid w:val="00AC5E1D"/>
    <w:rsid w:val="00AC6735"/>
    <w:rsid w:val="00AC693E"/>
    <w:rsid w:val="00AC69CC"/>
    <w:rsid w:val="00AD0295"/>
    <w:rsid w:val="00AD0351"/>
    <w:rsid w:val="00AD0428"/>
    <w:rsid w:val="00AD0CA6"/>
    <w:rsid w:val="00AD16D7"/>
    <w:rsid w:val="00AD1841"/>
    <w:rsid w:val="00AD1D49"/>
    <w:rsid w:val="00AD1FD5"/>
    <w:rsid w:val="00AD2551"/>
    <w:rsid w:val="00AD4BAD"/>
    <w:rsid w:val="00AD5436"/>
    <w:rsid w:val="00AD5488"/>
    <w:rsid w:val="00AD63D4"/>
    <w:rsid w:val="00AD6FA7"/>
    <w:rsid w:val="00AD70B4"/>
    <w:rsid w:val="00AD70E3"/>
    <w:rsid w:val="00AD7434"/>
    <w:rsid w:val="00AE05D9"/>
    <w:rsid w:val="00AE06F2"/>
    <w:rsid w:val="00AE0BF7"/>
    <w:rsid w:val="00AE1048"/>
    <w:rsid w:val="00AE1092"/>
    <w:rsid w:val="00AE178E"/>
    <w:rsid w:val="00AE1A2E"/>
    <w:rsid w:val="00AE1E9C"/>
    <w:rsid w:val="00AE2709"/>
    <w:rsid w:val="00AE277B"/>
    <w:rsid w:val="00AE2A52"/>
    <w:rsid w:val="00AE2A98"/>
    <w:rsid w:val="00AE3071"/>
    <w:rsid w:val="00AE35B8"/>
    <w:rsid w:val="00AE3A4E"/>
    <w:rsid w:val="00AE3C0D"/>
    <w:rsid w:val="00AE3FB1"/>
    <w:rsid w:val="00AE4082"/>
    <w:rsid w:val="00AE474C"/>
    <w:rsid w:val="00AE5976"/>
    <w:rsid w:val="00AE5A63"/>
    <w:rsid w:val="00AE64E9"/>
    <w:rsid w:val="00AE6A98"/>
    <w:rsid w:val="00AE6C24"/>
    <w:rsid w:val="00AE6F9B"/>
    <w:rsid w:val="00AE71A1"/>
    <w:rsid w:val="00AF08AD"/>
    <w:rsid w:val="00AF0CCD"/>
    <w:rsid w:val="00AF12D2"/>
    <w:rsid w:val="00AF14F1"/>
    <w:rsid w:val="00AF20B6"/>
    <w:rsid w:val="00AF2589"/>
    <w:rsid w:val="00AF2EE4"/>
    <w:rsid w:val="00AF3324"/>
    <w:rsid w:val="00AF358B"/>
    <w:rsid w:val="00AF552F"/>
    <w:rsid w:val="00AF5F17"/>
    <w:rsid w:val="00AF64DB"/>
    <w:rsid w:val="00AF6A98"/>
    <w:rsid w:val="00AF6DFB"/>
    <w:rsid w:val="00AF7655"/>
    <w:rsid w:val="00AF7ABE"/>
    <w:rsid w:val="00B01139"/>
    <w:rsid w:val="00B01C5D"/>
    <w:rsid w:val="00B02056"/>
    <w:rsid w:val="00B020BE"/>
    <w:rsid w:val="00B02572"/>
    <w:rsid w:val="00B02B14"/>
    <w:rsid w:val="00B02E16"/>
    <w:rsid w:val="00B03122"/>
    <w:rsid w:val="00B04179"/>
    <w:rsid w:val="00B0436D"/>
    <w:rsid w:val="00B04627"/>
    <w:rsid w:val="00B04A8F"/>
    <w:rsid w:val="00B04BCE"/>
    <w:rsid w:val="00B04C4A"/>
    <w:rsid w:val="00B05142"/>
    <w:rsid w:val="00B0520A"/>
    <w:rsid w:val="00B05556"/>
    <w:rsid w:val="00B05756"/>
    <w:rsid w:val="00B0653A"/>
    <w:rsid w:val="00B068DD"/>
    <w:rsid w:val="00B06FD7"/>
    <w:rsid w:val="00B071C0"/>
    <w:rsid w:val="00B07789"/>
    <w:rsid w:val="00B10BA5"/>
    <w:rsid w:val="00B11D0A"/>
    <w:rsid w:val="00B12400"/>
    <w:rsid w:val="00B12F9B"/>
    <w:rsid w:val="00B13671"/>
    <w:rsid w:val="00B137B8"/>
    <w:rsid w:val="00B13954"/>
    <w:rsid w:val="00B13A50"/>
    <w:rsid w:val="00B140DF"/>
    <w:rsid w:val="00B142B3"/>
    <w:rsid w:val="00B146B2"/>
    <w:rsid w:val="00B14795"/>
    <w:rsid w:val="00B16267"/>
    <w:rsid w:val="00B16355"/>
    <w:rsid w:val="00B163BF"/>
    <w:rsid w:val="00B16B1B"/>
    <w:rsid w:val="00B16D0B"/>
    <w:rsid w:val="00B16DE7"/>
    <w:rsid w:val="00B16F84"/>
    <w:rsid w:val="00B1777E"/>
    <w:rsid w:val="00B2094E"/>
    <w:rsid w:val="00B20A7D"/>
    <w:rsid w:val="00B2125E"/>
    <w:rsid w:val="00B21333"/>
    <w:rsid w:val="00B215B2"/>
    <w:rsid w:val="00B22291"/>
    <w:rsid w:val="00B229F1"/>
    <w:rsid w:val="00B23186"/>
    <w:rsid w:val="00B23AD6"/>
    <w:rsid w:val="00B2410B"/>
    <w:rsid w:val="00B24A00"/>
    <w:rsid w:val="00B2640B"/>
    <w:rsid w:val="00B2688F"/>
    <w:rsid w:val="00B26B1B"/>
    <w:rsid w:val="00B27228"/>
    <w:rsid w:val="00B27F65"/>
    <w:rsid w:val="00B27FBB"/>
    <w:rsid w:val="00B30202"/>
    <w:rsid w:val="00B30981"/>
    <w:rsid w:val="00B312D9"/>
    <w:rsid w:val="00B31C10"/>
    <w:rsid w:val="00B31CB3"/>
    <w:rsid w:val="00B32141"/>
    <w:rsid w:val="00B32C4C"/>
    <w:rsid w:val="00B32C77"/>
    <w:rsid w:val="00B32EDB"/>
    <w:rsid w:val="00B333BF"/>
    <w:rsid w:val="00B333F8"/>
    <w:rsid w:val="00B33CB3"/>
    <w:rsid w:val="00B341AD"/>
    <w:rsid w:val="00B3455E"/>
    <w:rsid w:val="00B350C6"/>
    <w:rsid w:val="00B356C8"/>
    <w:rsid w:val="00B358E1"/>
    <w:rsid w:val="00B3663A"/>
    <w:rsid w:val="00B36CFC"/>
    <w:rsid w:val="00B374F3"/>
    <w:rsid w:val="00B3753C"/>
    <w:rsid w:val="00B37594"/>
    <w:rsid w:val="00B377CC"/>
    <w:rsid w:val="00B377FB"/>
    <w:rsid w:val="00B40071"/>
    <w:rsid w:val="00B41319"/>
    <w:rsid w:val="00B41596"/>
    <w:rsid w:val="00B41E48"/>
    <w:rsid w:val="00B422D7"/>
    <w:rsid w:val="00B424AD"/>
    <w:rsid w:val="00B42510"/>
    <w:rsid w:val="00B4270C"/>
    <w:rsid w:val="00B42CAB"/>
    <w:rsid w:val="00B42F8E"/>
    <w:rsid w:val="00B43B47"/>
    <w:rsid w:val="00B44DA6"/>
    <w:rsid w:val="00B451DC"/>
    <w:rsid w:val="00B4574B"/>
    <w:rsid w:val="00B45B90"/>
    <w:rsid w:val="00B46D63"/>
    <w:rsid w:val="00B50D95"/>
    <w:rsid w:val="00B50E20"/>
    <w:rsid w:val="00B51375"/>
    <w:rsid w:val="00B519A7"/>
    <w:rsid w:val="00B52484"/>
    <w:rsid w:val="00B52D8F"/>
    <w:rsid w:val="00B52E83"/>
    <w:rsid w:val="00B531D7"/>
    <w:rsid w:val="00B5331C"/>
    <w:rsid w:val="00B537D1"/>
    <w:rsid w:val="00B53845"/>
    <w:rsid w:val="00B540EF"/>
    <w:rsid w:val="00B54A7E"/>
    <w:rsid w:val="00B54CDA"/>
    <w:rsid w:val="00B54D90"/>
    <w:rsid w:val="00B55108"/>
    <w:rsid w:val="00B553D7"/>
    <w:rsid w:val="00B55F26"/>
    <w:rsid w:val="00B560B1"/>
    <w:rsid w:val="00B5620A"/>
    <w:rsid w:val="00B56D8F"/>
    <w:rsid w:val="00B57744"/>
    <w:rsid w:val="00B6020F"/>
    <w:rsid w:val="00B60776"/>
    <w:rsid w:val="00B607EA"/>
    <w:rsid w:val="00B60859"/>
    <w:rsid w:val="00B619DD"/>
    <w:rsid w:val="00B61F81"/>
    <w:rsid w:val="00B627EC"/>
    <w:rsid w:val="00B629D1"/>
    <w:rsid w:val="00B64CB4"/>
    <w:rsid w:val="00B64DBB"/>
    <w:rsid w:val="00B65B4D"/>
    <w:rsid w:val="00B662F6"/>
    <w:rsid w:val="00B66468"/>
    <w:rsid w:val="00B66CEC"/>
    <w:rsid w:val="00B671F2"/>
    <w:rsid w:val="00B67347"/>
    <w:rsid w:val="00B674B3"/>
    <w:rsid w:val="00B674BC"/>
    <w:rsid w:val="00B678F4"/>
    <w:rsid w:val="00B7013E"/>
    <w:rsid w:val="00B701D2"/>
    <w:rsid w:val="00B70EEA"/>
    <w:rsid w:val="00B72170"/>
    <w:rsid w:val="00B72540"/>
    <w:rsid w:val="00B7289A"/>
    <w:rsid w:val="00B7295D"/>
    <w:rsid w:val="00B732A9"/>
    <w:rsid w:val="00B737C6"/>
    <w:rsid w:val="00B73FDE"/>
    <w:rsid w:val="00B7474C"/>
    <w:rsid w:val="00B74FDA"/>
    <w:rsid w:val="00B76267"/>
    <w:rsid w:val="00B76A8F"/>
    <w:rsid w:val="00B76F29"/>
    <w:rsid w:val="00B7763A"/>
    <w:rsid w:val="00B802AB"/>
    <w:rsid w:val="00B817E6"/>
    <w:rsid w:val="00B81BE2"/>
    <w:rsid w:val="00B81BE8"/>
    <w:rsid w:val="00B82A97"/>
    <w:rsid w:val="00B844CB"/>
    <w:rsid w:val="00B8523C"/>
    <w:rsid w:val="00B85546"/>
    <w:rsid w:val="00B85AA4"/>
    <w:rsid w:val="00B86389"/>
    <w:rsid w:val="00B872B2"/>
    <w:rsid w:val="00B8768D"/>
    <w:rsid w:val="00B87C84"/>
    <w:rsid w:val="00B90648"/>
    <w:rsid w:val="00B90933"/>
    <w:rsid w:val="00B91842"/>
    <w:rsid w:val="00B91CEB"/>
    <w:rsid w:val="00B92319"/>
    <w:rsid w:val="00B92429"/>
    <w:rsid w:val="00B930DE"/>
    <w:rsid w:val="00B934AB"/>
    <w:rsid w:val="00B934BC"/>
    <w:rsid w:val="00B94BE6"/>
    <w:rsid w:val="00B954C6"/>
    <w:rsid w:val="00B96339"/>
    <w:rsid w:val="00B96E6E"/>
    <w:rsid w:val="00B97B87"/>
    <w:rsid w:val="00BA00BC"/>
    <w:rsid w:val="00BA0722"/>
    <w:rsid w:val="00BA1B2C"/>
    <w:rsid w:val="00BA1E62"/>
    <w:rsid w:val="00BA2770"/>
    <w:rsid w:val="00BA3C5B"/>
    <w:rsid w:val="00BA4237"/>
    <w:rsid w:val="00BA44DB"/>
    <w:rsid w:val="00BA5082"/>
    <w:rsid w:val="00BA55DC"/>
    <w:rsid w:val="00BA6061"/>
    <w:rsid w:val="00BA62EF"/>
    <w:rsid w:val="00BA650F"/>
    <w:rsid w:val="00BA7054"/>
    <w:rsid w:val="00BA7E6A"/>
    <w:rsid w:val="00BA7EAD"/>
    <w:rsid w:val="00BB0890"/>
    <w:rsid w:val="00BB0AE1"/>
    <w:rsid w:val="00BB0B4D"/>
    <w:rsid w:val="00BB1644"/>
    <w:rsid w:val="00BB1FF0"/>
    <w:rsid w:val="00BB2757"/>
    <w:rsid w:val="00BB2ECD"/>
    <w:rsid w:val="00BB37A0"/>
    <w:rsid w:val="00BB3B60"/>
    <w:rsid w:val="00BB4CB7"/>
    <w:rsid w:val="00BB5EC8"/>
    <w:rsid w:val="00BB6794"/>
    <w:rsid w:val="00BB7005"/>
    <w:rsid w:val="00BB7369"/>
    <w:rsid w:val="00BB7DCD"/>
    <w:rsid w:val="00BC03DE"/>
    <w:rsid w:val="00BC1C73"/>
    <w:rsid w:val="00BC2438"/>
    <w:rsid w:val="00BC25E2"/>
    <w:rsid w:val="00BC281F"/>
    <w:rsid w:val="00BC3904"/>
    <w:rsid w:val="00BC3FC5"/>
    <w:rsid w:val="00BC4069"/>
    <w:rsid w:val="00BC50AC"/>
    <w:rsid w:val="00BC5135"/>
    <w:rsid w:val="00BC5A6D"/>
    <w:rsid w:val="00BC66A4"/>
    <w:rsid w:val="00BC676E"/>
    <w:rsid w:val="00BC681D"/>
    <w:rsid w:val="00BC6B1F"/>
    <w:rsid w:val="00BC7BB3"/>
    <w:rsid w:val="00BC7EB2"/>
    <w:rsid w:val="00BD135B"/>
    <w:rsid w:val="00BD180A"/>
    <w:rsid w:val="00BD1FC0"/>
    <w:rsid w:val="00BD278C"/>
    <w:rsid w:val="00BD2B1D"/>
    <w:rsid w:val="00BD2B56"/>
    <w:rsid w:val="00BD2E57"/>
    <w:rsid w:val="00BD4390"/>
    <w:rsid w:val="00BD4CA2"/>
    <w:rsid w:val="00BD52BE"/>
    <w:rsid w:val="00BD6588"/>
    <w:rsid w:val="00BD6D0F"/>
    <w:rsid w:val="00BD6F44"/>
    <w:rsid w:val="00BD7933"/>
    <w:rsid w:val="00BE0A7E"/>
    <w:rsid w:val="00BE0B66"/>
    <w:rsid w:val="00BE0B88"/>
    <w:rsid w:val="00BE19B3"/>
    <w:rsid w:val="00BE1BDF"/>
    <w:rsid w:val="00BE1F6B"/>
    <w:rsid w:val="00BE2016"/>
    <w:rsid w:val="00BE20B1"/>
    <w:rsid w:val="00BE34D0"/>
    <w:rsid w:val="00BE3F4C"/>
    <w:rsid w:val="00BE4274"/>
    <w:rsid w:val="00BE43A5"/>
    <w:rsid w:val="00BE5579"/>
    <w:rsid w:val="00BE6543"/>
    <w:rsid w:val="00BF01E9"/>
    <w:rsid w:val="00BF15D9"/>
    <w:rsid w:val="00BF1AFD"/>
    <w:rsid w:val="00BF241D"/>
    <w:rsid w:val="00BF261E"/>
    <w:rsid w:val="00BF2CA7"/>
    <w:rsid w:val="00BF2F49"/>
    <w:rsid w:val="00BF3772"/>
    <w:rsid w:val="00BF3E46"/>
    <w:rsid w:val="00BF3EDB"/>
    <w:rsid w:val="00BF4511"/>
    <w:rsid w:val="00BF4698"/>
    <w:rsid w:val="00BF49CE"/>
    <w:rsid w:val="00BF4C5D"/>
    <w:rsid w:val="00BF5B61"/>
    <w:rsid w:val="00BF5EBD"/>
    <w:rsid w:val="00BF666C"/>
    <w:rsid w:val="00BF6779"/>
    <w:rsid w:val="00BF6F7F"/>
    <w:rsid w:val="00BF7C3D"/>
    <w:rsid w:val="00C026D7"/>
    <w:rsid w:val="00C02C47"/>
    <w:rsid w:val="00C0353C"/>
    <w:rsid w:val="00C04222"/>
    <w:rsid w:val="00C04302"/>
    <w:rsid w:val="00C04B72"/>
    <w:rsid w:val="00C04E3F"/>
    <w:rsid w:val="00C053BC"/>
    <w:rsid w:val="00C05E43"/>
    <w:rsid w:val="00C05EDF"/>
    <w:rsid w:val="00C0657E"/>
    <w:rsid w:val="00C065BD"/>
    <w:rsid w:val="00C06C4F"/>
    <w:rsid w:val="00C071E2"/>
    <w:rsid w:val="00C077E9"/>
    <w:rsid w:val="00C07D66"/>
    <w:rsid w:val="00C1031F"/>
    <w:rsid w:val="00C10711"/>
    <w:rsid w:val="00C10D61"/>
    <w:rsid w:val="00C11037"/>
    <w:rsid w:val="00C11269"/>
    <w:rsid w:val="00C11738"/>
    <w:rsid w:val="00C11F91"/>
    <w:rsid w:val="00C12570"/>
    <w:rsid w:val="00C126EC"/>
    <w:rsid w:val="00C13105"/>
    <w:rsid w:val="00C136EE"/>
    <w:rsid w:val="00C1378C"/>
    <w:rsid w:val="00C150F2"/>
    <w:rsid w:val="00C15143"/>
    <w:rsid w:val="00C163A7"/>
    <w:rsid w:val="00C173DF"/>
    <w:rsid w:val="00C174B2"/>
    <w:rsid w:val="00C20CD9"/>
    <w:rsid w:val="00C20EE8"/>
    <w:rsid w:val="00C211D8"/>
    <w:rsid w:val="00C2128D"/>
    <w:rsid w:val="00C21644"/>
    <w:rsid w:val="00C22025"/>
    <w:rsid w:val="00C231C4"/>
    <w:rsid w:val="00C23337"/>
    <w:rsid w:val="00C238B4"/>
    <w:rsid w:val="00C23934"/>
    <w:rsid w:val="00C23CB4"/>
    <w:rsid w:val="00C2401F"/>
    <w:rsid w:val="00C24C53"/>
    <w:rsid w:val="00C24CFB"/>
    <w:rsid w:val="00C25576"/>
    <w:rsid w:val="00C25D54"/>
    <w:rsid w:val="00C26893"/>
    <w:rsid w:val="00C276C1"/>
    <w:rsid w:val="00C27898"/>
    <w:rsid w:val="00C27903"/>
    <w:rsid w:val="00C27FCF"/>
    <w:rsid w:val="00C30A97"/>
    <w:rsid w:val="00C31702"/>
    <w:rsid w:val="00C31A95"/>
    <w:rsid w:val="00C31B2E"/>
    <w:rsid w:val="00C31CCA"/>
    <w:rsid w:val="00C32B84"/>
    <w:rsid w:val="00C3346A"/>
    <w:rsid w:val="00C341D2"/>
    <w:rsid w:val="00C3454B"/>
    <w:rsid w:val="00C34999"/>
    <w:rsid w:val="00C35330"/>
    <w:rsid w:val="00C35B4A"/>
    <w:rsid w:val="00C36663"/>
    <w:rsid w:val="00C37033"/>
    <w:rsid w:val="00C37418"/>
    <w:rsid w:val="00C37981"/>
    <w:rsid w:val="00C40E80"/>
    <w:rsid w:val="00C4127E"/>
    <w:rsid w:val="00C416A8"/>
    <w:rsid w:val="00C42D87"/>
    <w:rsid w:val="00C42E42"/>
    <w:rsid w:val="00C43618"/>
    <w:rsid w:val="00C441B0"/>
    <w:rsid w:val="00C44F18"/>
    <w:rsid w:val="00C45982"/>
    <w:rsid w:val="00C459D0"/>
    <w:rsid w:val="00C463E9"/>
    <w:rsid w:val="00C467CD"/>
    <w:rsid w:val="00C46D7A"/>
    <w:rsid w:val="00C47360"/>
    <w:rsid w:val="00C47436"/>
    <w:rsid w:val="00C47473"/>
    <w:rsid w:val="00C47AE6"/>
    <w:rsid w:val="00C50268"/>
    <w:rsid w:val="00C50BBE"/>
    <w:rsid w:val="00C511B5"/>
    <w:rsid w:val="00C51716"/>
    <w:rsid w:val="00C522E1"/>
    <w:rsid w:val="00C52C00"/>
    <w:rsid w:val="00C52D44"/>
    <w:rsid w:val="00C5345E"/>
    <w:rsid w:val="00C53857"/>
    <w:rsid w:val="00C53E03"/>
    <w:rsid w:val="00C5426A"/>
    <w:rsid w:val="00C54528"/>
    <w:rsid w:val="00C55A50"/>
    <w:rsid w:val="00C56389"/>
    <w:rsid w:val="00C566A2"/>
    <w:rsid w:val="00C5747A"/>
    <w:rsid w:val="00C600F7"/>
    <w:rsid w:val="00C6041D"/>
    <w:rsid w:val="00C60454"/>
    <w:rsid w:val="00C6107F"/>
    <w:rsid w:val="00C615F4"/>
    <w:rsid w:val="00C62103"/>
    <w:rsid w:val="00C62ACB"/>
    <w:rsid w:val="00C62E45"/>
    <w:rsid w:val="00C63AEF"/>
    <w:rsid w:val="00C65063"/>
    <w:rsid w:val="00C651A2"/>
    <w:rsid w:val="00C6692F"/>
    <w:rsid w:val="00C66B05"/>
    <w:rsid w:val="00C703CF"/>
    <w:rsid w:val="00C70B98"/>
    <w:rsid w:val="00C72475"/>
    <w:rsid w:val="00C72BBC"/>
    <w:rsid w:val="00C734F1"/>
    <w:rsid w:val="00C73ECA"/>
    <w:rsid w:val="00C7436F"/>
    <w:rsid w:val="00C7473F"/>
    <w:rsid w:val="00C7499F"/>
    <w:rsid w:val="00C74B4B"/>
    <w:rsid w:val="00C74BB3"/>
    <w:rsid w:val="00C75A3E"/>
    <w:rsid w:val="00C75CAB"/>
    <w:rsid w:val="00C76BD7"/>
    <w:rsid w:val="00C76D19"/>
    <w:rsid w:val="00C77670"/>
    <w:rsid w:val="00C77BD2"/>
    <w:rsid w:val="00C77C70"/>
    <w:rsid w:val="00C77F3F"/>
    <w:rsid w:val="00C80477"/>
    <w:rsid w:val="00C805CA"/>
    <w:rsid w:val="00C80604"/>
    <w:rsid w:val="00C809ED"/>
    <w:rsid w:val="00C80C4C"/>
    <w:rsid w:val="00C80F2B"/>
    <w:rsid w:val="00C811F3"/>
    <w:rsid w:val="00C813A1"/>
    <w:rsid w:val="00C81612"/>
    <w:rsid w:val="00C82224"/>
    <w:rsid w:val="00C8269C"/>
    <w:rsid w:val="00C827F3"/>
    <w:rsid w:val="00C82C51"/>
    <w:rsid w:val="00C832D0"/>
    <w:rsid w:val="00C86088"/>
    <w:rsid w:val="00C873BC"/>
    <w:rsid w:val="00C8784F"/>
    <w:rsid w:val="00C87A21"/>
    <w:rsid w:val="00C87D80"/>
    <w:rsid w:val="00C90E8C"/>
    <w:rsid w:val="00C91D99"/>
    <w:rsid w:val="00C9215F"/>
    <w:rsid w:val="00C93158"/>
    <w:rsid w:val="00C940E9"/>
    <w:rsid w:val="00C94A46"/>
    <w:rsid w:val="00C951D6"/>
    <w:rsid w:val="00C95933"/>
    <w:rsid w:val="00C96062"/>
    <w:rsid w:val="00C96288"/>
    <w:rsid w:val="00C96E37"/>
    <w:rsid w:val="00C970EF"/>
    <w:rsid w:val="00C97FED"/>
    <w:rsid w:val="00CA01B7"/>
    <w:rsid w:val="00CA0DF2"/>
    <w:rsid w:val="00CA1584"/>
    <w:rsid w:val="00CA18B8"/>
    <w:rsid w:val="00CA28AC"/>
    <w:rsid w:val="00CA2A8C"/>
    <w:rsid w:val="00CA2B49"/>
    <w:rsid w:val="00CA3373"/>
    <w:rsid w:val="00CA4542"/>
    <w:rsid w:val="00CA4EB0"/>
    <w:rsid w:val="00CA6EC8"/>
    <w:rsid w:val="00CA7004"/>
    <w:rsid w:val="00CA73CF"/>
    <w:rsid w:val="00CA7BAD"/>
    <w:rsid w:val="00CB010D"/>
    <w:rsid w:val="00CB1066"/>
    <w:rsid w:val="00CB1666"/>
    <w:rsid w:val="00CB2058"/>
    <w:rsid w:val="00CB2063"/>
    <w:rsid w:val="00CB22E5"/>
    <w:rsid w:val="00CB2A32"/>
    <w:rsid w:val="00CB2CE0"/>
    <w:rsid w:val="00CB301A"/>
    <w:rsid w:val="00CB30D4"/>
    <w:rsid w:val="00CB3938"/>
    <w:rsid w:val="00CB40F7"/>
    <w:rsid w:val="00CB4A76"/>
    <w:rsid w:val="00CB4AA4"/>
    <w:rsid w:val="00CB5D5E"/>
    <w:rsid w:val="00CB7206"/>
    <w:rsid w:val="00CB7491"/>
    <w:rsid w:val="00CB76CB"/>
    <w:rsid w:val="00CC1913"/>
    <w:rsid w:val="00CC223D"/>
    <w:rsid w:val="00CC26E9"/>
    <w:rsid w:val="00CC30DD"/>
    <w:rsid w:val="00CC3504"/>
    <w:rsid w:val="00CC38B0"/>
    <w:rsid w:val="00CC3FA2"/>
    <w:rsid w:val="00CC4327"/>
    <w:rsid w:val="00CC4A39"/>
    <w:rsid w:val="00CC54D2"/>
    <w:rsid w:val="00CC5733"/>
    <w:rsid w:val="00CC5E7F"/>
    <w:rsid w:val="00CC6067"/>
    <w:rsid w:val="00CC62A6"/>
    <w:rsid w:val="00CC6CC5"/>
    <w:rsid w:val="00CC7190"/>
    <w:rsid w:val="00CC7B14"/>
    <w:rsid w:val="00CC7CEE"/>
    <w:rsid w:val="00CD0582"/>
    <w:rsid w:val="00CD197C"/>
    <w:rsid w:val="00CD20A3"/>
    <w:rsid w:val="00CD20FE"/>
    <w:rsid w:val="00CD222B"/>
    <w:rsid w:val="00CD2407"/>
    <w:rsid w:val="00CD28FC"/>
    <w:rsid w:val="00CD2AC8"/>
    <w:rsid w:val="00CD32A8"/>
    <w:rsid w:val="00CD4D43"/>
    <w:rsid w:val="00CD51F4"/>
    <w:rsid w:val="00CD5B13"/>
    <w:rsid w:val="00CD60F5"/>
    <w:rsid w:val="00CD659A"/>
    <w:rsid w:val="00CD6B6A"/>
    <w:rsid w:val="00CD6E14"/>
    <w:rsid w:val="00CD6E33"/>
    <w:rsid w:val="00CD727C"/>
    <w:rsid w:val="00CD7316"/>
    <w:rsid w:val="00CD765B"/>
    <w:rsid w:val="00CD76B1"/>
    <w:rsid w:val="00CD7F53"/>
    <w:rsid w:val="00CE0091"/>
    <w:rsid w:val="00CE1064"/>
    <w:rsid w:val="00CE12CB"/>
    <w:rsid w:val="00CE14C8"/>
    <w:rsid w:val="00CE1A04"/>
    <w:rsid w:val="00CE20F2"/>
    <w:rsid w:val="00CE33E7"/>
    <w:rsid w:val="00CE3ABF"/>
    <w:rsid w:val="00CE3D12"/>
    <w:rsid w:val="00CE5817"/>
    <w:rsid w:val="00CE5863"/>
    <w:rsid w:val="00CE58A2"/>
    <w:rsid w:val="00CE6B6C"/>
    <w:rsid w:val="00CE6E5C"/>
    <w:rsid w:val="00CE7279"/>
    <w:rsid w:val="00CE72E4"/>
    <w:rsid w:val="00CE74FD"/>
    <w:rsid w:val="00CE784B"/>
    <w:rsid w:val="00CE7B8B"/>
    <w:rsid w:val="00CE7D60"/>
    <w:rsid w:val="00CE7E49"/>
    <w:rsid w:val="00CF014A"/>
    <w:rsid w:val="00CF10C1"/>
    <w:rsid w:val="00CF1601"/>
    <w:rsid w:val="00CF1B38"/>
    <w:rsid w:val="00CF25D3"/>
    <w:rsid w:val="00CF2C8B"/>
    <w:rsid w:val="00CF34C5"/>
    <w:rsid w:val="00CF4767"/>
    <w:rsid w:val="00CF5A10"/>
    <w:rsid w:val="00CF6C8A"/>
    <w:rsid w:val="00CF7245"/>
    <w:rsid w:val="00CF7437"/>
    <w:rsid w:val="00CF7CFC"/>
    <w:rsid w:val="00CF7DC3"/>
    <w:rsid w:val="00CF7DEC"/>
    <w:rsid w:val="00D003EF"/>
    <w:rsid w:val="00D00F1D"/>
    <w:rsid w:val="00D011B2"/>
    <w:rsid w:val="00D01586"/>
    <w:rsid w:val="00D02C7F"/>
    <w:rsid w:val="00D02F9D"/>
    <w:rsid w:val="00D02FBF"/>
    <w:rsid w:val="00D030A1"/>
    <w:rsid w:val="00D04054"/>
    <w:rsid w:val="00D04795"/>
    <w:rsid w:val="00D04C77"/>
    <w:rsid w:val="00D0505C"/>
    <w:rsid w:val="00D057DC"/>
    <w:rsid w:val="00D05AD1"/>
    <w:rsid w:val="00D06105"/>
    <w:rsid w:val="00D0626A"/>
    <w:rsid w:val="00D0748F"/>
    <w:rsid w:val="00D0775C"/>
    <w:rsid w:val="00D07D73"/>
    <w:rsid w:val="00D1029A"/>
    <w:rsid w:val="00D10722"/>
    <w:rsid w:val="00D10BDC"/>
    <w:rsid w:val="00D10FC8"/>
    <w:rsid w:val="00D11174"/>
    <w:rsid w:val="00D11F71"/>
    <w:rsid w:val="00D12689"/>
    <w:rsid w:val="00D128B2"/>
    <w:rsid w:val="00D12E8C"/>
    <w:rsid w:val="00D1346F"/>
    <w:rsid w:val="00D136BF"/>
    <w:rsid w:val="00D14195"/>
    <w:rsid w:val="00D1429E"/>
    <w:rsid w:val="00D144DA"/>
    <w:rsid w:val="00D14846"/>
    <w:rsid w:val="00D14961"/>
    <w:rsid w:val="00D14E8A"/>
    <w:rsid w:val="00D15051"/>
    <w:rsid w:val="00D15557"/>
    <w:rsid w:val="00D163E3"/>
    <w:rsid w:val="00D168C0"/>
    <w:rsid w:val="00D170E2"/>
    <w:rsid w:val="00D17F8B"/>
    <w:rsid w:val="00D203F3"/>
    <w:rsid w:val="00D20661"/>
    <w:rsid w:val="00D20CCF"/>
    <w:rsid w:val="00D21760"/>
    <w:rsid w:val="00D21B0D"/>
    <w:rsid w:val="00D22126"/>
    <w:rsid w:val="00D22491"/>
    <w:rsid w:val="00D22DB9"/>
    <w:rsid w:val="00D23A6D"/>
    <w:rsid w:val="00D23B3F"/>
    <w:rsid w:val="00D23C2B"/>
    <w:rsid w:val="00D2453B"/>
    <w:rsid w:val="00D247EF"/>
    <w:rsid w:val="00D247F0"/>
    <w:rsid w:val="00D25379"/>
    <w:rsid w:val="00D2598A"/>
    <w:rsid w:val="00D25A0B"/>
    <w:rsid w:val="00D25F15"/>
    <w:rsid w:val="00D268EB"/>
    <w:rsid w:val="00D2703E"/>
    <w:rsid w:val="00D27217"/>
    <w:rsid w:val="00D273CE"/>
    <w:rsid w:val="00D27690"/>
    <w:rsid w:val="00D30A46"/>
    <w:rsid w:val="00D323DE"/>
    <w:rsid w:val="00D3293A"/>
    <w:rsid w:val="00D32E84"/>
    <w:rsid w:val="00D33001"/>
    <w:rsid w:val="00D332A2"/>
    <w:rsid w:val="00D3332A"/>
    <w:rsid w:val="00D34270"/>
    <w:rsid w:val="00D3456F"/>
    <w:rsid w:val="00D34C48"/>
    <w:rsid w:val="00D34D10"/>
    <w:rsid w:val="00D3529C"/>
    <w:rsid w:val="00D35683"/>
    <w:rsid w:val="00D35886"/>
    <w:rsid w:val="00D364CC"/>
    <w:rsid w:val="00D36700"/>
    <w:rsid w:val="00D36AA3"/>
    <w:rsid w:val="00D36CF0"/>
    <w:rsid w:val="00D36EF5"/>
    <w:rsid w:val="00D370C2"/>
    <w:rsid w:val="00D373C8"/>
    <w:rsid w:val="00D37644"/>
    <w:rsid w:val="00D4021E"/>
    <w:rsid w:val="00D40B79"/>
    <w:rsid w:val="00D413B1"/>
    <w:rsid w:val="00D4237E"/>
    <w:rsid w:val="00D425BA"/>
    <w:rsid w:val="00D42769"/>
    <w:rsid w:val="00D42BD4"/>
    <w:rsid w:val="00D43040"/>
    <w:rsid w:val="00D4315F"/>
    <w:rsid w:val="00D43E21"/>
    <w:rsid w:val="00D448EF"/>
    <w:rsid w:val="00D44EA7"/>
    <w:rsid w:val="00D44FE6"/>
    <w:rsid w:val="00D4591A"/>
    <w:rsid w:val="00D45A04"/>
    <w:rsid w:val="00D45DCA"/>
    <w:rsid w:val="00D47F94"/>
    <w:rsid w:val="00D47F99"/>
    <w:rsid w:val="00D50526"/>
    <w:rsid w:val="00D5082B"/>
    <w:rsid w:val="00D51729"/>
    <w:rsid w:val="00D51B7A"/>
    <w:rsid w:val="00D529AA"/>
    <w:rsid w:val="00D530A2"/>
    <w:rsid w:val="00D533BA"/>
    <w:rsid w:val="00D53838"/>
    <w:rsid w:val="00D538E2"/>
    <w:rsid w:val="00D543E4"/>
    <w:rsid w:val="00D544AA"/>
    <w:rsid w:val="00D545D0"/>
    <w:rsid w:val="00D54ECE"/>
    <w:rsid w:val="00D55120"/>
    <w:rsid w:val="00D559E8"/>
    <w:rsid w:val="00D5603E"/>
    <w:rsid w:val="00D567F5"/>
    <w:rsid w:val="00D56E20"/>
    <w:rsid w:val="00D573D8"/>
    <w:rsid w:val="00D57568"/>
    <w:rsid w:val="00D576F8"/>
    <w:rsid w:val="00D57788"/>
    <w:rsid w:val="00D57A3A"/>
    <w:rsid w:val="00D6010A"/>
    <w:rsid w:val="00D606C5"/>
    <w:rsid w:val="00D60A94"/>
    <w:rsid w:val="00D61EEC"/>
    <w:rsid w:val="00D62156"/>
    <w:rsid w:val="00D621BD"/>
    <w:rsid w:val="00D62E60"/>
    <w:rsid w:val="00D631FA"/>
    <w:rsid w:val="00D6337F"/>
    <w:rsid w:val="00D63491"/>
    <w:rsid w:val="00D6360E"/>
    <w:rsid w:val="00D64B35"/>
    <w:rsid w:val="00D64D17"/>
    <w:rsid w:val="00D64F4C"/>
    <w:rsid w:val="00D655AF"/>
    <w:rsid w:val="00D655BE"/>
    <w:rsid w:val="00D66462"/>
    <w:rsid w:val="00D66B0A"/>
    <w:rsid w:val="00D66B28"/>
    <w:rsid w:val="00D6782C"/>
    <w:rsid w:val="00D70901"/>
    <w:rsid w:val="00D70E04"/>
    <w:rsid w:val="00D711D8"/>
    <w:rsid w:val="00D716B3"/>
    <w:rsid w:val="00D71BFC"/>
    <w:rsid w:val="00D71D32"/>
    <w:rsid w:val="00D71D38"/>
    <w:rsid w:val="00D71FED"/>
    <w:rsid w:val="00D72476"/>
    <w:rsid w:val="00D725B6"/>
    <w:rsid w:val="00D72691"/>
    <w:rsid w:val="00D72991"/>
    <w:rsid w:val="00D739A6"/>
    <w:rsid w:val="00D73C75"/>
    <w:rsid w:val="00D7481D"/>
    <w:rsid w:val="00D74E16"/>
    <w:rsid w:val="00D76F09"/>
    <w:rsid w:val="00D770AF"/>
    <w:rsid w:val="00D77F04"/>
    <w:rsid w:val="00D80671"/>
    <w:rsid w:val="00D809DC"/>
    <w:rsid w:val="00D82576"/>
    <w:rsid w:val="00D82D36"/>
    <w:rsid w:val="00D834A6"/>
    <w:rsid w:val="00D834FB"/>
    <w:rsid w:val="00D847A7"/>
    <w:rsid w:val="00D84F7F"/>
    <w:rsid w:val="00D852DE"/>
    <w:rsid w:val="00D85661"/>
    <w:rsid w:val="00D85F21"/>
    <w:rsid w:val="00D86DDD"/>
    <w:rsid w:val="00D86F83"/>
    <w:rsid w:val="00D870FF"/>
    <w:rsid w:val="00D90190"/>
    <w:rsid w:val="00D913B6"/>
    <w:rsid w:val="00D9194E"/>
    <w:rsid w:val="00D91CFB"/>
    <w:rsid w:val="00D9214C"/>
    <w:rsid w:val="00D92A60"/>
    <w:rsid w:val="00D92BC9"/>
    <w:rsid w:val="00D931B3"/>
    <w:rsid w:val="00D93319"/>
    <w:rsid w:val="00D933CC"/>
    <w:rsid w:val="00D93B11"/>
    <w:rsid w:val="00D93BBE"/>
    <w:rsid w:val="00D93FAB"/>
    <w:rsid w:val="00D94CE4"/>
    <w:rsid w:val="00D950DF"/>
    <w:rsid w:val="00D95455"/>
    <w:rsid w:val="00D95D53"/>
    <w:rsid w:val="00D95E0E"/>
    <w:rsid w:val="00D9601F"/>
    <w:rsid w:val="00D962CF"/>
    <w:rsid w:val="00D96347"/>
    <w:rsid w:val="00D96A3D"/>
    <w:rsid w:val="00D96CDE"/>
    <w:rsid w:val="00D96EEC"/>
    <w:rsid w:val="00D977E6"/>
    <w:rsid w:val="00D97C15"/>
    <w:rsid w:val="00DA1C46"/>
    <w:rsid w:val="00DA287E"/>
    <w:rsid w:val="00DA2E48"/>
    <w:rsid w:val="00DA2E62"/>
    <w:rsid w:val="00DA37D6"/>
    <w:rsid w:val="00DA3FE0"/>
    <w:rsid w:val="00DA4403"/>
    <w:rsid w:val="00DA4476"/>
    <w:rsid w:val="00DA44B8"/>
    <w:rsid w:val="00DA4BD2"/>
    <w:rsid w:val="00DA4C4F"/>
    <w:rsid w:val="00DA4D39"/>
    <w:rsid w:val="00DA4F00"/>
    <w:rsid w:val="00DA57DE"/>
    <w:rsid w:val="00DA5E2A"/>
    <w:rsid w:val="00DA72A8"/>
    <w:rsid w:val="00DA7423"/>
    <w:rsid w:val="00DA7505"/>
    <w:rsid w:val="00DA7AA1"/>
    <w:rsid w:val="00DA7C22"/>
    <w:rsid w:val="00DA7E00"/>
    <w:rsid w:val="00DB1C0F"/>
    <w:rsid w:val="00DB27D4"/>
    <w:rsid w:val="00DB27E9"/>
    <w:rsid w:val="00DB32B4"/>
    <w:rsid w:val="00DB339E"/>
    <w:rsid w:val="00DB3DFC"/>
    <w:rsid w:val="00DB3ED4"/>
    <w:rsid w:val="00DB42D1"/>
    <w:rsid w:val="00DB509B"/>
    <w:rsid w:val="00DB6B7C"/>
    <w:rsid w:val="00DC0697"/>
    <w:rsid w:val="00DC0B9C"/>
    <w:rsid w:val="00DC1501"/>
    <w:rsid w:val="00DC1544"/>
    <w:rsid w:val="00DC1FE6"/>
    <w:rsid w:val="00DC24DA"/>
    <w:rsid w:val="00DC26BA"/>
    <w:rsid w:val="00DC26C9"/>
    <w:rsid w:val="00DC2C37"/>
    <w:rsid w:val="00DC2EA5"/>
    <w:rsid w:val="00DC353E"/>
    <w:rsid w:val="00DC3A45"/>
    <w:rsid w:val="00DC3F4E"/>
    <w:rsid w:val="00DC5225"/>
    <w:rsid w:val="00DC540C"/>
    <w:rsid w:val="00DC5BD8"/>
    <w:rsid w:val="00DC5BD9"/>
    <w:rsid w:val="00DC613B"/>
    <w:rsid w:val="00DC6454"/>
    <w:rsid w:val="00DC64E5"/>
    <w:rsid w:val="00DC6C55"/>
    <w:rsid w:val="00DC70AE"/>
    <w:rsid w:val="00DC7190"/>
    <w:rsid w:val="00DC772B"/>
    <w:rsid w:val="00DD11F2"/>
    <w:rsid w:val="00DD1E8D"/>
    <w:rsid w:val="00DD4B7C"/>
    <w:rsid w:val="00DD4EB6"/>
    <w:rsid w:val="00DD4FFD"/>
    <w:rsid w:val="00DD57E0"/>
    <w:rsid w:val="00DD668A"/>
    <w:rsid w:val="00DD6F52"/>
    <w:rsid w:val="00DD78A5"/>
    <w:rsid w:val="00DD7A12"/>
    <w:rsid w:val="00DD7D78"/>
    <w:rsid w:val="00DD7F40"/>
    <w:rsid w:val="00DE0244"/>
    <w:rsid w:val="00DE0AF2"/>
    <w:rsid w:val="00DE0CE5"/>
    <w:rsid w:val="00DE1342"/>
    <w:rsid w:val="00DE2037"/>
    <w:rsid w:val="00DE21B2"/>
    <w:rsid w:val="00DE2D5D"/>
    <w:rsid w:val="00DE2EEE"/>
    <w:rsid w:val="00DE32D4"/>
    <w:rsid w:val="00DE34BA"/>
    <w:rsid w:val="00DE3C2F"/>
    <w:rsid w:val="00DE4171"/>
    <w:rsid w:val="00DE48D9"/>
    <w:rsid w:val="00DE4A27"/>
    <w:rsid w:val="00DE4B5F"/>
    <w:rsid w:val="00DE5304"/>
    <w:rsid w:val="00DE5598"/>
    <w:rsid w:val="00DE5B8A"/>
    <w:rsid w:val="00DE6064"/>
    <w:rsid w:val="00DE7278"/>
    <w:rsid w:val="00DE73D8"/>
    <w:rsid w:val="00DE7B9B"/>
    <w:rsid w:val="00DE7CAC"/>
    <w:rsid w:val="00DF042E"/>
    <w:rsid w:val="00DF0ADB"/>
    <w:rsid w:val="00DF2DBA"/>
    <w:rsid w:val="00DF2FC2"/>
    <w:rsid w:val="00DF39CB"/>
    <w:rsid w:val="00DF3D10"/>
    <w:rsid w:val="00DF432E"/>
    <w:rsid w:val="00DF447B"/>
    <w:rsid w:val="00DF66B1"/>
    <w:rsid w:val="00DF6C34"/>
    <w:rsid w:val="00DF7477"/>
    <w:rsid w:val="00DF7656"/>
    <w:rsid w:val="00DF79BF"/>
    <w:rsid w:val="00E00B2E"/>
    <w:rsid w:val="00E01DAF"/>
    <w:rsid w:val="00E02566"/>
    <w:rsid w:val="00E02612"/>
    <w:rsid w:val="00E02B23"/>
    <w:rsid w:val="00E03489"/>
    <w:rsid w:val="00E0404B"/>
    <w:rsid w:val="00E04CAF"/>
    <w:rsid w:val="00E05BAF"/>
    <w:rsid w:val="00E05CA9"/>
    <w:rsid w:val="00E063B7"/>
    <w:rsid w:val="00E0685E"/>
    <w:rsid w:val="00E06C27"/>
    <w:rsid w:val="00E07750"/>
    <w:rsid w:val="00E07E8B"/>
    <w:rsid w:val="00E10137"/>
    <w:rsid w:val="00E10A8A"/>
    <w:rsid w:val="00E10CE9"/>
    <w:rsid w:val="00E11417"/>
    <w:rsid w:val="00E1184A"/>
    <w:rsid w:val="00E12EA3"/>
    <w:rsid w:val="00E1359F"/>
    <w:rsid w:val="00E14111"/>
    <w:rsid w:val="00E14444"/>
    <w:rsid w:val="00E14EB2"/>
    <w:rsid w:val="00E14EB3"/>
    <w:rsid w:val="00E1551C"/>
    <w:rsid w:val="00E162A5"/>
    <w:rsid w:val="00E1669C"/>
    <w:rsid w:val="00E17252"/>
    <w:rsid w:val="00E201BE"/>
    <w:rsid w:val="00E20275"/>
    <w:rsid w:val="00E20777"/>
    <w:rsid w:val="00E211BF"/>
    <w:rsid w:val="00E216D4"/>
    <w:rsid w:val="00E228CD"/>
    <w:rsid w:val="00E2302E"/>
    <w:rsid w:val="00E23350"/>
    <w:rsid w:val="00E23DBE"/>
    <w:rsid w:val="00E245C3"/>
    <w:rsid w:val="00E24BCB"/>
    <w:rsid w:val="00E251A9"/>
    <w:rsid w:val="00E254C0"/>
    <w:rsid w:val="00E26177"/>
    <w:rsid w:val="00E266A4"/>
    <w:rsid w:val="00E27704"/>
    <w:rsid w:val="00E307BD"/>
    <w:rsid w:val="00E30EFA"/>
    <w:rsid w:val="00E31094"/>
    <w:rsid w:val="00E325E0"/>
    <w:rsid w:val="00E32B68"/>
    <w:rsid w:val="00E3304A"/>
    <w:rsid w:val="00E330C8"/>
    <w:rsid w:val="00E3406F"/>
    <w:rsid w:val="00E34290"/>
    <w:rsid w:val="00E34B9B"/>
    <w:rsid w:val="00E35351"/>
    <w:rsid w:val="00E36263"/>
    <w:rsid w:val="00E3680D"/>
    <w:rsid w:val="00E36A7D"/>
    <w:rsid w:val="00E374E4"/>
    <w:rsid w:val="00E37BBB"/>
    <w:rsid w:val="00E37C0A"/>
    <w:rsid w:val="00E37CE0"/>
    <w:rsid w:val="00E40503"/>
    <w:rsid w:val="00E40893"/>
    <w:rsid w:val="00E408D1"/>
    <w:rsid w:val="00E40C03"/>
    <w:rsid w:val="00E4100F"/>
    <w:rsid w:val="00E4117C"/>
    <w:rsid w:val="00E41692"/>
    <w:rsid w:val="00E41DE3"/>
    <w:rsid w:val="00E4216C"/>
    <w:rsid w:val="00E42465"/>
    <w:rsid w:val="00E42907"/>
    <w:rsid w:val="00E42BDF"/>
    <w:rsid w:val="00E42CC2"/>
    <w:rsid w:val="00E43C11"/>
    <w:rsid w:val="00E45E10"/>
    <w:rsid w:val="00E46D11"/>
    <w:rsid w:val="00E47615"/>
    <w:rsid w:val="00E47A0F"/>
    <w:rsid w:val="00E47DCD"/>
    <w:rsid w:val="00E500B1"/>
    <w:rsid w:val="00E50131"/>
    <w:rsid w:val="00E50303"/>
    <w:rsid w:val="00E508DA"/>
    <w:rsid w:val="00E50BBF"/>
    <w:rsid w:val="00E50CE7"/>
    <w:rsid w:val="00E51924"/>
    <w:rsid w:val="00E52608"/>
    <w:rsid w:val="00E53117"/>
    <w:rsid w:val="00E534A0"/>
    <w:rsid w:val="00E537C1"/>
    <w:rsid w:val="00E541E9"/>
    <w:rsid w:val="00E5485E"/>
    <w:rsid w:val="00E55467"/>
    <w:rsid w:val="00E5553E"/>
    <w:rsid w:val="00E555A6"/>
    <w:rsid w:val="00E5579C"/>
    <w:rsid w:val="00E55B78"/>
    <w:rsid w:val="00E55EA1"/>
    <w:rsid w:val="00E5663D"/>
    <w:rsid w:val="00E56C82"/>
    <w:rsid w:val="00E56F83"/>
    <w:rsid w:val="00E5705E"/>
    <w:rsid w:val="00E5738C"/>
    <w:rsid w:val="00E57427"/>
    <w:rsid w:val="00E57431"/>
    <w:rsid w:val="00E57476"/>
    <w:rsid w:val="00E57CDA"/>
    <w:rsid w:val="00E6089C"/>
    <w:rsid w:val="00E608DA"/>
    <w:rsid w:val="00E61A62"/>
    <w:rsid w:val="00E61F00"/>
    <w:rsid w:val="00E61F9A"/>
    <w:rsid w:val="00E62BA3"/>
    <w:rsid w:val="00E62E79"/>
    <w:rsid w:val="00E62F6F"/>
    <w:rsid w:val="00E63B33"/>
    <w:rsid w:val="00E64052"/>
    <w:rsid w:val="00E64B2F"/>
    <w:rsid w:val="00E64C34"/>
    <w:rsid w:val="00E6744F"/>
    <w:rsid w:val="00E6746C"/>
    <w:rsid w:val="00E67A21"/>
    <w:rsid w:val="00E67A64"/>
    <w:rsid w:val="00E706FC"/>
    <w:rsid w:val="00E70984"/>
    <w:rsid w:val="00E709EC"/>
    <w:rsid w:val="00E70A27"/>
    <w:rsid w:val="00E70CB4"/>
    <w:rsid w:val="00E724D1"/>
    <w:rsid w:val="00E73F00"/>
    <w:rsid w:val="00E7415A"/>
    <w:rsid w:val="00E741C7"/>
    <w:rsid w:val="00E7428D"/>
    <w:rsid w:val="00E74429"/>
    <w:rsid w:val="00E7458B"/>
    <w:rsid w:val="00E7654E"/>
    <w:rsid w:val="00E7711A"/>
    <w:rsid w:val="00E77979"/>
    <w:rsid w:val="00E8042F"/>
    <w:rsid w:val="00E80488"/>
    <w:rsid w:val="00E80AC4"/>
    <w:rsid w:val="00E81111"/>
    <w:rsid w:val="00E81265"/>
    <w:rsid w:val="00E81669"/>
    <w:rsid w:val="00E822DA"/>
    <w:rsid w:val="00E831BB"/>
    <w:rsid w:val="00E83567"/>
    <w:rsid w:val="00E836A0"/>
    <w:rsid w:val="00E8396B"/>
    <w:rsid w:val="00E843C4"/>
    <w:rsid w:val="00E84524"/>
    <w:rsid w:val="00E84EBA"/>
    <w:rsid w:val="00E86496"/>
    <w:rsid w:val="00E86554"/>
    <w:rsid w:val="00E8672B"/>
    <w:rsid w:val="00E86BD2"/>
    <w:rsid w:val="00E86C96"/>
    <w:rsid w:val="00E86CFB"/>
    <w:rsid w:val="00E878A8"/>
    <w:rsid w:val="00E878D5"/>
    <w:rsid w:val="00E87F37"/>
    <w:rsid w:val="00E87FB5"/>
    <w:rsid w:val="00E909C5"/>
    <w:rsid w:val="00E90D1A"/>
    <w:rsid w:val="00E91C44"/>
    <w:rsid w:val="00E92CEE"/>
    <w:rsid w:val="00E92FB5"/>
    <w:rsid w:val="00E933E7"/>
    <w:rsid w:val="00E938E9"/>
    <w:rsid w:val="00E93B74"/>
    <w:rsid w:val="00E93D2E"/>
    <w:rsid w:val="00E942B0"/>
    <w:rsid w:val="00E95DE4"/>
    <w:rsid w:val="00E961E2"/>
    <w:rsid w:val="00E962DC"/>
    <w:rsid w:val="00E96C84"/>
    <w:rsid w:val="00E96CB3"/>
    <w:rsid w:val="00E96CEB"/>
    <w:rsid w:val="00E96D37"/>
    <w:rsid w:val="00E973EE"/>
    <w:rsid w:val="00E979DA"/>
    <w:rsid w:val="00EA0183"/>
    <w:rsid w:val="00EA0792"/>
    <w:rsid w:val="00EA1B87"/>
    <w:rsid w:val="00EA1CB7"/>
    <w:rsid w:val="00EA1F93"/>
    <w:rsid w:val="00EA20B6"/>
    <w:rsid w:val="00EA22F9"/>
    <w:rsid w:val="00EA30D5"/>
    <w:rsid w:val="00EA34A2"/>
    <w:rsid w:val="00EA38A3"/>
    <w:rsid w:val="00EA3B76"/>
    <w:rsid w:val="00EA3EF5"/>
    <w:rsid w:val="00EA45D7"/>
    <w:rsid w:val="00EA47D0"/>
    <w:rsid w:val="00EA49E7"/>
    <w:rsid w:val="00EA4DB1"/>
    <w:rsid w:val="00EA4F0C"/>
    <w:rsid w:val="00EA4F25"/>
    <w:rsid w:val="00EA6B50"/>
    <w:rsid w:val="00EB02CA"/>
    <w:rsid w:val="00EB0542"/>
    <w:rsid w:val="00EB0CA4"/>
    <w:rsid w:val="00EB0EC1"/>
    <w:rsid w:val="00EB12D5"/>
    <w:rsid w:val="00EB1680"/>
    <w:rsid w:val="00EB1A17"/>
    <w:rsid w:val="00EB1A24"/>
    <w:rsid w:val="00EB2177"/>
    <w:rsid w:val="00EB295F"/>
    <w:rsid w:val="00EB2F9E"/>
    <w:rsid w:val="00EB3C92"/>
    <w:rsid w:val="00EB3D61"/>
    <w:rsid w:val="00EB40FE"/>
    <w:rsid w:val="00EB5B13"/>
    <w:rsid w:val="00EB5DC8"/>
    <w:rsid w:val="00EB628E"/>
    <w:rsid w:val="00EB653B"/>
    <w:rsid w:val="00EC2D04"/>
    <w:rsid w:val="00EC4563"/>
    <w:rsid w:val="00EC4628"/>
    <w:rsid w:val="00EC49C2"/>
    <w:rsid w:val="00EC4E39"/>
    <w:rsid w:val="00EC4F52"/>
    <w:rsid w:val="00EC54E2"/>
    <w:rsid w:val="00EC61E4"/>
    <w:rsid w:val="00EC6366"/>
    <w:rsid w:val="00ED0397"/>
    <w:rsid w:val="00ED16E3"/>
    <w:rsid w:val="00ED1EC0"/>
    <w:rsid w:val="00ED2494"/>
    <w:rsid w:val="00ED38D8"/>
    <w:rsid w:val="00ED3E5E"/>
    <w:rsid w:val="00ED4CB3"/>
    <w:rsid w:val="00ED606C"/>
    <w:rsid w:val="00ED608D"/>
    <w:rsid w:val="00ED6093"/>
    <w:rsid w:val="00ED62C7"/>
    <w:rsid w:val="00ED6A7F"/>
    <w:rsid w:val="00ED7E34"/>
    <w:rsid w:val="00EE00AF"/>
    <w:rsid w:val="00EE0C4B"/>
    <w:rsid w:val="00EE21C9"/>
    <w:rsid w:val="00EE3A18"/>
    <w:rsid w:val="00EE455C"/>
    <w:rsid w:val="00EE4625"/>
    <w:rsid w:val="00EE4BED"/>
    <w:rsid w:val="00EE4F66"/>
    <w:rsid w:val="00EE50F1"/>
    <w:rsid w:val="00EE5EEE"/>
    <w:rsid w:val="00EE6103"/>
    <w:rsid w:val="00EE762B"/>
    <w:rsid w:val="00EF08A6"/>
    <w:rsid w:val="00EF0D0C"/>
    <w:rsid w:val="00EF1220"/>
    <w:rsid w:val="00EF1F62"/>
    <w:rsid w:val="00EF24C6"/>
    <w:rsid w:val="00EF2594"/>
    <w:rsid w:val="00EF2EE9"/>
    <w:rsid w:val="00EF3C12"/>
    <w:rsid w:val="00EF3C9B"/>
    <w:rsid w:val="00EF4371"/>
    <w:rsid w:val="00EF45C2"/>
    <w:rsid w:val="00EF46A6"/>
    <w:rsid w:val="00EF4E42"/>
    <w:rsid w:val="00EF5252"/>
    <w:rsid w:val="00EF5EAD"/>
    <w:rsid w:val="00EF61B7"/>
    <w:rsid w:val="00EF6A4E"/>
    <w:rsid w:val="00EF7228"/>
    <w:rsid w:val="00EF75D3"/>
    <w:rsid w:val="00F02BB7"/>
    <w:rsid w:val="00F02C7A"/>
    <w:rsid w:val="00F03C82"/>
    <w:rsid w:val="00F05A13"/>
    <w:rsid w:val="00F06FEE"/>
    <w:rsid w:val="00F071A6"/>
    <w:rsid w:val="00F07AF6"/>
    <w:rsid w:val="00F10831"/>
    <w:rsid w:val="00F10ACF"/>
    <w:rsid w:val="00F11761"/>
    <w:rsid w:val="00F1207A"/>
    <w:rsid w:val="00F120A4"/>
    <w:rsid w:val="00F12CC4"/>
    <w:rsid w:val="00F12F50"/>
    <w:rsid w:val="00F13289"/>
    <w:rsid w:val="00F13AA5"/>
    <w:rsid w:val="00F13DD8"/>
    <w:rsid w:val="00F13E3C"/>
    <w:rsid w:val="00F144BE"/>
    <w:rsid w:val="00F14978"/>
    <w:rsid w:val="00F14AA2"/>
    <w:rsid w:val="00F152D5"/>
    <w:rsid w:val="00F158B9"/>
    <w:rsid w:val="00F15F50"/>
    <w:rsid w:val="00F16AE2"/>
    <w:rsid w:val="00F1721E"/>
    <w:rsid w:val="00F17348"/>
    <w:rsid w:val="00F20148"/>
    <w:rsid w:val="00F20622"/>
    <w:rsid w:val="00F21036"/>
    <w:rsid w:val="00F21549"/>
    <w:rsid w:val="00F21BE5"/>
    <w:rsid w:val="00F220B6"/>
    <w:rsid w:val="00F23368"/>
    <w:rsid w:val="00F23437"/>
    <w:rsid w:val="00F238A3"/>
    <w:rsid w:val="00F23FE1"/>
    <w:rsid w:val="00F26444"/>
    <w:rsid w:val="00F26A51"/>
    <w:rsid w:val="00F26F59"/>
    <w:rsid w:val="00F2701F"/>
    <w:rsid w:val="00F27B4D"/>
    <w:rsid w:val="00F27C91"/>
    <w:rsid w:val="00F27CAC"/>
    <w:rsid w:val="00F3028C"/>
    <w:rsid w:val="00F31BCB"/>
    <w:rsid w:val="00F32138"/>
    <w:rsid w:val="00F32475"/>
    <w:rsid w:val="00F325D1"/>
    <w:rsid w:val="00F3267E"/>
    <w:rsid w:val="00F33322"/>
    <w:rsid w:val="00F337C6"/>
    <w:rsid w:val="00F33ECF"/>
    <w:rsid w:val="00F33EE6"/>
    <w:rsid w:val="00F34362"/>
    <w:rsid w:val="00F34835"/>
    <w:rsid w:val="00F3618C"/>
    <w:rsid w:val="00F37C2C"/>
    <w:rsid w:val="00F37EA5"/>
    <w:rsid w:val="00F4043D"/>
    <w:rsid w:val="00F40FDD"/>
    <w:rsid w:val="00F414BB"/>
    <w:rsid w:val="00F41ADF"/>
    <w:rsid w:val="00F41BAC"/>
    <w:rsid w:val="00F42DEB"/>
    <w:rsid w:val="00F42E2C"/>
    <w:rsid w:val="00F43614"/>
    <w:rsid w:val="00F436AB"/>
    <w:rsid w:val="00F43ABE"/>
    <w:rsid w:val="00F43AFC"/>
    <w:rsid w:val="00F43FCC"/>
    <w:rsid w:val="00F44DEF"/>
    <w:rsid w:val="00F451A5"/>
    <w:rsid w:val="00F45559"/>
    <w:rsid w:val="00F45C2B"/>
    <w:rsid w:val="00F46645"/>
    <w:rsid w:val="00F46887"/>
    <w:rsid w:val="00F46BE6"/>
    <w:rsid w:val="00F46C83"/>
    <w:rsid w:val="00F4751E"/>
    <w:rsid w:val="00F47ABF"/>
    <w:rsid w:val="00F50926"/>
    <w:rsid w:val="00F50ED8"/>
    <w:rsid w:val="00F51152"/>
    <w:rsid w:val="00F5165D"/>
    <w:rsid w:val="00F526A5"/>
    <w:rsid w:val="00F53033"/>
    <w:rsid w:val="00F551F6"/>
    <w:rsid w:val="00F5596F"/>
    <w:rsid w:val="00F56024"/>
    <w:rsid w:val="00F57831"/>
    <w:rsid w:val="00F57AE9"/>
    <w:rsid w:val="00F609E8"/>
    <w:rsid w:val="00F60FF1"/>
    <w:rsid w:val="00F61107"/>
    <w:rsid w:val="00F61C4B"/>
    <w:rsid w:val="00F6331B"/>
    <w:rsid w:val="00F633E7"/>
    <w:rsid w:val="00F63D82"/>
    <w:rsid w:val="00F63EF7"/>
    <w:rsid w:val="00F6437D"/>
    <w:rsid w:val="00F64450"/>
    <w:rsid w:val="00F6547C"/>
    <w:rsid w:val="00F66DFA"/>
    <w:rsid w:val="00F67B7A"/>
    <w:rsid w:val="00F67E1F"/>
    <w:rsid w:val="00F702B3"/>
    <w:rsid w:val="00F70D14"/>
    <w:rsid w:val="00F7255F"/>
    <w:rsid w:val="00F728DC"/>
    <w:rsid w:val="00F72D48"/>
    <w:rsid w:val="00F72D4B"/>
    <w:rsid w:val="00F736A1"/>
    <w:rsid w:val="00F7376A"/>
    <w:rsid w:val="00F738B0"/>
    <w:rsid w:val="00F74816"/>
    <w:rsid w:val="00F74B7F"/>
    <w:rsid w:val="00F75312"/>
    <w:rsid w:val="00F75970"/>
    <w:rsid w:val="00F75A7B"/>
    <w:rsid w:val="00F7686E"/>
    <w:rsid w:val="00F76D33"/>
    <w:rsid w:val="00F77BC6"/>
    <w:rsid w:val="00F77BD2"/>
    <w:rsid w:val="00F800B0"/>
    <w:rsid w:val="00F81098"/>
    <w:rsid w:val="00F823CE"/>
    <w:rsid w:val="00F83590"/>
    <w:rsid w:val="00F83B39"/>
    <w:rsid w:val="00F8407B"/>
    <w:rsid w:val="00F86244"/>
    <w:rsid w:val="00F86FD5"/>
    <w:rsid w:val="00F87C4B"/>
    <w:rsid w:val="00F93B85"/>
    <w:rsid w:val="00F93D03"/>
    <w:rsid w:val="00F9413D"/>
    <w:rsid w:val="00F947DA"/>
    <w:rsid w:val="00F94DDE"/>
    <w:rsid w:val="00F95312"/>
    <w:rsid w:val="00F9565C"/>
    <w:rsid w:val="00F95955"/>
    <w:rsid w:val="00F95E2F"/>
    <w:rsid w:val="00F95F97"/>
    <w:rsid w:val="00F9692A"/>
    <w:rsid w:val="00F96F08"/>
    <w:rsid w:val="00F97395"/>
    <w:rsid w:val="00FA0302"/>
    <w:rsid w:val="00FA0923"/>
    <w:rsid w:val="00FA13F1"/>
    <w:rsid w:val="00FA251F"/>
    <w:rsid w:val="00FA2CDC"/>
    <w:rsid w:val="00FA2D3B"/>
    <w:rsid w:val="00FA313B"/>
    <w:rsid w:val="00FA3ADB"/>
    <w:rsid w:val="00FA41AB"/>
    <w:rsid w:val="00FA4517"/>
    <w:rsid w:val="00FA52E1"/>
    <w:rsid w:val="00FA575C"/>
    <w:rsid w:val="00FA5DB0"/>
    <w:rsid w:val="00FA6191"/>
    <w:rsid w:val="00FA717D"/>
    <w:rsid w:val="00FA7BB1"/>
    <w:rsid w:val="00FA7C78"/>
    <w:rsid w:val="00FB031E"/>
    <w:rsid w:val="00FB0715"/>
    <w:rsid w:val="00FB0746"/>
    <w:rsid w:val="00FB0A66"/>
    <w:rsid w:val="00FB0C4B"/>
    <w:rsid w:val="00FB15D2"/>
    <w:rsid w:val="00FB213F"/>
    <w:rsid w:val="00FB2435"/>
    <w:rsid w:val="00FB30D5"/>
    <w:rsid w:val="00FB3F72"/>
    <w:rsid w:val="00FB4BBB"/>
    <w:rsid w:val="00FB5B0A"/>
    <w:rsid w:val="00FB5EA1"/>
    <w:rsid w:val="00FB5FBC"/>
    <w:rsid w:val="00FB64FF"/>
    <w:rsid w:val="00FB731B"/>
    <w:rsid w:val="00FB7A8E"/>
    <w:rsid w:val="00FB7C8F"/>
    <w:rsid w:val="00FC03AD"/>
    <w:rsid w:val="00FC0482"/>
    <w:rsid w:val="00FC0CDD"/>
    <w:rsid w:val="00FC161F"/>
    <w:rsid w:val="00FC1B3E"/>
    <w:rsid w:val="00FC246E"/>
    <w:rsid w:val="00FC2DB4"/>
    <w:rsid w:val="00FC33A0"/>
    <w:rsid w:val="00FC44CD"/>
    <w:rsid w:val="00FC54D7"/>
    <w:rsid w:val="00FC570E"/>
    <w:rsid w:val="00FC688F"/>
    <w:rsid w:val="00FC702B"/>
    <w:rsid w:val="00FC776F"/>
    <w:rsid w:val="00FD020B"/>
    <w:rsid w:val="00FD038A"/>
    <w:rsid w:val="00FD0B74"/>
    <w:rsid w:val="00FD1368"/>
    <w:rsid w:val="00FD1899"/>
    <w:rsid w:val="00FD1EA8"/>
    <w:rsid w:val="00FD2D21"/>
    <w:rsid w:val="00FD31E2"/>
    <w:rsid w:val="00FD375C"/>
    <w:rsid w:val="00FD3B45"/>
    <w:rsid w:val="00FD43F3"/>
    <w:rsid w:val="00FD4879"/>
    <w:rsid w:val="00FD541E"/>
    <w:rsid w:val="00FD5B93"/>
    <w:rsid w:val="00FD609E"/>
    <w:rsid w:val="00FD623A"/>
    <w:rsid w:val="00FD7110"/>
    <w:rsid w:val="00FD7697"/>
    <w:rsid w:val="00FD788A"/>
    <w:rsid w:val="00FD7FC0"/>
    <w:rsid w:val="00FE07C1"/>
    <w:rsid w:val="00FE09A4"/>
    <w:rsid w:val="00FE0EE9"/>
    <w:rsid w:val="00FE1005"/>
    <w:rsid w:val="00FE12CA"/>
    <w:rsid w:val="00FE13E8"/>
    <w:rsid w:val="00FE16E2"/>
    <w:rsid w:val="00FE19D8"/>
    <w:rsid w:val="00FE23CD"/>
    <w:rsid w:val="00FE2782"/>
    <w:rsid w:val="00FE278B"/>
    <w:rsid w:val="00FE2B8E"/>
    <w:rsid w:val="00FE2BD3"/>
    <w:rsid w:val="00FE2CE5"/>
    <w:rsid w:val="00FE3237"/>
    <w:rsid w:val="00FE3B8C"/>
    <w:rsid w:val="00FE41A3"/>
    <w:rsid w:val="00FE48D5"/>
    <w:rsid w:val="00FE4B58"/>
    <w:rsid w:val="00FE54A8"/>
    <w:rsid w:val="00FE5A4C"/>
    <w:rsid w:val="00FE64FD"/>
    <w:rsid w:val="00FE6CF2"/>
    <w:rsid w:val="00FE7A37"/>
    <w:rsid w:val="00FE7C83"/>
    <w:rsid w:val="00FE7CEB"/>
    <w:rsid w:val="00FF0C2A"/>
    <w:rsid w:val="00FF0C42"/>
    <w:rsid w:val="00FF2258"/>
    <w:rsid w:val="00FF29B2"/>
    <w:rsid w:val="00FF2E57"/>
    <w:rsid w:val="00FF32F1"/>
    <w:rsid w:val="00FF397A"/>
    <w:rsid w:val="00FF453F"/>
    <w:rsid w:val="00FF4E8C"/>
    <w:rsid w:val="00FF5200"/>
    <w:rsid w:val="00FF5E17"/>
    <w:rsid w:val="00FF64F3"/>
    <w:rsid w:val="00FF65AE"/>
    <w:rsid w:val="00FF6876"/>
    <w:rsid w:val="00FF7450"/>
    <w:rsid w:val="00FF794F"/>
    <w:rsid w:val="00FF7A41"/>
    <w:rsid w:val="00FF7A7D"/>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E1A3E"/>
  <w15:docId w15:val="{59848B13-EF5C-4D1D-9A1C-40420E6E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N"/>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3"/>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3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794F4A"/>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9442B7"/>
    <w:rPr>
      <w:color w:val="605E5C"/>
      <w:shd w:val="clear" w:color="auto" w:fill="E1DFDD"/>
    </w:rPr>
  </w:style>
  <w:style w:type="paragraph" w:customStyle="1" w:styleId="Hlavnnadpis">
    <w:name w:val="Hlavný nadpis"/>
    <w:next w:val="Normlny"/>
    <w:qFormat/>
    <w:rsid w:val="005C0AAA"/>
    <w:pPr>
      <w:numPr>
        <w:numId w:val="14"/>
      </w:numPr>
      <w:spacing w:before="240" w:after="120" w:line="240" w:lineRule="auto"/>
      <w:outlineLvl w:val="0"/>
    </w:pPr>
    <w:rPr>
      <w:rFonts w:ascii="Calibri" w:eastAsia="Calibri" w:hAnsi="Calibri" w:cs="Times New Roman"/>
      <w:b/>
      <w:bCs/>
      <w:iCs/>
      <w:sz w:val="24"/>
    </w:rPr>
  </w:style>
  <w:style w:type="paragraph" w:customStyle="1" w:styleId="Podnadpis1rovne">
    <w:name w:val="Podnadpis 1. úrovne"/>
    <w:next w:val="Normlny"/>
    <w:uiPriority w:val="99"/>
    <w:qFormat/>
    <w:rsid w:val="005C0AAA"/>
    <w:pPr>
      <w:numPr>
        <w:ilvl w:val="1"/>
        <w:numId w:val="14"/>
      </w:numPr>
      <w:tabs>
        <w:tab w:val="clear" w:pos="4338"/>
        <w:tab w:val="num" w:pos="1645"/>
      </w:tabs>
      <w:spacing w:after="120" w:line="240" w:lineRule="auto"/>
      <w:ind w:left="1645"/>
      <w:outlineLvl w:val="0"/>
    </w:pPr>
    <w:rPr>
      <w:rFonts w:ascii="Calibri" w:eastAsia="Times New Roman" w:hAnsi="Calibri" w:cs="Arial"/>
      <w:bCs/>
      <w:iCs/>
      <w:sz w:val="24"/>
      <w:szCs w:val="28"/>
      <w:lang w:eastAsia="cs-CZ"/>
    </w:rPr>
  </w:style>
  <w:style w:type="paragraph" w:customStyle="1" w:styleId="Podnadpis2rovne">
    <w:name w:val="Podnadpis 2. úrovne"/>
    <w:next w:val="Normlny"/>
    <w:uiPriority w:val="99"/>
    <w:qFormat/>
    <w:rsid w:val="005C0AAA"/>
    <w:pPr>
      <w:numPr>
        <w:ilvl w:val="2"/>
        <w:numId w:val="14"/>
      </w:numPr>
      <w:spacing w:before="240" w:after="120" w:line="240" w:lineRule="auto"/>
      <w:outlineLvl w:val="2"/>
    </w:pPr>
    <w:rPr>
      <w:rFonts w:ascii="Calibri" w:eastAsia="Times New Roman" w:hAnsi="Calibri" w:cs="Arial"/>
      <w:bCs/>
      <w:sz w:val="24"/>
      <w:szCs w:val="26"/>
      <w:lang w:eastAsia="cs-CZ"/>
    </w:rPr>
  </w:style>
  <w:style w:type="paragraph" w:customStyle="1" w:styleId="Zklad">
    <w:name w:val="Základ"/>
    <w:next w:val="Normlny"/>
    <w:qFormat/>
    <w:rsid w:val="00D91CFB"/>
    <w:pPr>
      <w:spacing w:after="120" w:line="240" w:lineRule="auto"/>
      <w:jc w:val="both"/>
    </w:pPr>
    <w:rPr>
      <w:rFonts w:ascii="Times New Roman" w:eastAsia="Calibri" w:hAnsi="Times New Roman" w:cs="Times New Roman"/>
      <w:sz w:val="24"/>
    </w:rPr>
  </w:style>
  <w:style w:type="paragraph" w:styleId="PredformtovanHTML">
    <w:name w:val="HTML Preformatted"/>
    <w:basedOn w:val="Normlny"/>
    <w:link w:val="PredformtovanHTMLChar"/>
    <w:uiPriority w:val="99"/>
    <w:semiHidden/>
    <w:unhideWhenUsed/>
    <w:rsid w:val="0008156C"/>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08156C"/>
    <w:rPr>
      <w:rFonts w:ascii="Consolas" w:eastAsia="Times New Roman" w:hAnsi="Consolas" w:cs="Times New Roman"/>
      <w:sz w:val="20"/>
      <w:szCs w:val="20"/>
      <w:lang w:eastAsia="cs-CZ"/>
    </w:rPr>
  </w:style>
  <w:style w:type="table" w:customStyle="1" w:styleId="Mriekatabuky1">
    <w:name w:val="Mriežka tabuľky1"/>
    <w:basedOn w:val="Normlnatabuka"/>
    <w:next w:val="Mriekatabuky"/>
    <w:uiPriority w:val="59"/>
    <w:rsid w:val="00D92A60"/>
    <w:pPr>
      <w:spacing w:after="0" w:line="240" w:lineRule="auto"/>
      <w:ind w:left="6" w:hanging="6"/>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D92A60"/>
    <w:pPr>
      <w:spacing w:after="0" w:line="240" w:lineRule="auto"/>
      <w:ind w:left="6" w:hanging="6"/>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dvolenpsmoodseku1">
    <w:name w:val="Predvolené písmo odseku1"/>
    <w:rsid w:val="00141DDE"/>
  </w:style>
  <w:style w:type="paragraph" w:customStyle="1" w:styleId="Standard">
    <w:name w:val="Standard"/>
    <w:rsid w:val="0071710F"/>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862">
      <w:bodyDiv w:val="1"/>
      <w:marLeft w:val="0"/>
      <w:marRight w:val="0"/>
      <w:marTop w:val="0"/>
      <w:marBottom w:val="0"/>
      <w:divBdr>
        <w:top w:val="none" w:sz="0" w:space="0" w:color="auto"/>
        <w:left w:val="none" w:sz="0" w:space="0" w:color="auto"/>
        <w:bottom w:val="none" w:sz="0" w:space="0" w:color="auto"/>
        <w:right w:val="none" w:sz="0" w:space="0" w:color="auto"/>
      </w:divBdr>
    </w:div>
    <w:div w:id="15890697">
      <w:bodyDiv w:val="1"/>
      <w:marLeft w:val="0"/>
      <w:marRight w:val="0"/>
      <w:marTop w:val="0"/>
      <w:marBottom w:val="0"/>
      <w:divBdr>
        <w:top w:val="none" w:sz="0" w:space="0" w:color="auto"/>
        <w:left w:val="none" w:sz="0" w:space="0" w:color="auto"/>
        <w:bottom w:val="none" w:sz="0" w:space="0" w:color="auto"/>
        <w:right w:val="none" w:sz="0" w:space="0" w:color="auto"/>
      </w:divBdr>
    </w:div>
    <w:div w:id="20475385">
      <w:bodyDiv w:val="1"/>
      <w:marLeft w:val="0"/>
      <w:marRight w:val="0"/>
      <w:marTop w:val="0"/>
      <w:marBottom w:val="0"/>
      <w:divBdr>
        <w:top w:val="none" w:sz="0" w:space="0" w:color="auto"/>
        <w:left w:val="none" w:sz="0" w:space="0" w:color="auto"/>
        <w:bottom w:val="none" w:sz="0" w:space="0" w:color="auto"/>
        <w:right w:val="none" w:sz="0" w:space="0" w:color="auto"/>
      </w:divBdr>
    </w:div>
    <w:div w:id="58552946">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87581019">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05733175">
      <w:bodyDiv w:val="1"/>
      <w:marLeft w:val="0"/>
      <w:marRight w:val="0"/>
      <w:marTop w:val="0"/>
      <w:marBottom w:val="0"/>
      <w:divBdr>
        <w:top w:val="none" w:sz="0" w:space="0" w:color="auto"/>
        <w:left w:val="none" w:sz="0" w:space="0" w:color="auto"/>
        <w:bottom w:val="none" w:sz="0" w:space="0" w:color="auto"/>
        <w:right w:val="none" w:sz="0" w:space="0" w:color="auto"/>
      </w:divBdr>
    </w:div>
    <w:div w:id="123932809">
      <w:bodyDiv w:val="1"/>
      <w:marLeft w:val="0"/>
      <w:marRight w:val="0"/>
      <w:marTop w:val="0"/>
      <w:marBottom w:val="0"/>
      <w:divBdr>
        <w:top w:val="none" w:sz="0" w:space="0" w:color="auto"/>
        <w:left w:val="none" w:sz="0" w:space="0" w:color="auto"/>
        <w:bottom w:val="none" w:sz="0" w:space="0" w:color="auto"/>
        <w:right w:val="none" w:sz="0" w:space="0" w:color="auto"/>
      </w:divBdr>
    </w:div>
    <w:div w:id="131139578">
      <w:bodyDiv w:val="1"/>
      <w:marLeft w:val="0"/>
      <w:marRight w:val="0"/>
      <w:marTop w:val="0"/>
      <w:marBottom w:val="0"/>
      <w:divBdr>
        <w:top w:val="none" w:sz="0" w:space="0" w:color="auto"/>
        <w:left w:val="none" w:sz="0" w:space="0" w:color="auto"/>
        <w:bottom w:val="none" w:sz="0" w:space="0" w:color="auto"/>
        <w:right w:val="none" w:sz="0" w:space="0" w:color="auto"/>
      </w:divBdr>
    </w:div>
    <w:div w:id="139156407">
      <w:bodyDiv w:val="1"/>
      <w:marLeft w:val="0"/>
      <w:marRight w:val="0"/>
      <w:marTop w:val="0"/>
      <w:marBottom w:val="0"/>
      <w:divBdr>
        <w:top w:val="none" w:sz="0" w:space="0" w:color="auto"/>
        <w:left w:val="none" w:sz="0" w:space="0" w:color="auto"/>
        <w:bottom w:val="none" w:sz="0" w:space="0" w:color="auto"/>
        <w:right w:val="none" w:sz="0" w:space="0" w:color="auto"/>
      </w:divBdr>
    </w:div>
    <w:div w:id="139855388">
      <w:bodyDiv w:val="1"/>
      <w:marLeft w:val="0"/>
      <w:marRight w:val="0"/>
      <w:marTop w:val="0"/>
      <w:marBottom w:val="0"/>
      <w:divBdr>
        <w:top w:val="none" w:sz="0" w:space="0" w:color="auto"/>
        <w:left w:val="none" w:sz="0" w:space="0" w:color="auto"/>
        <w:bottom w:val="none" w:sz="0" w:space="0" w:color="auto"/>
        <w:right w:val="none" w:sz="0" w:space="0" w:color="auto"/>
      </w:divBdr>
    </w:div>
    <w:div w:id="147064892">
      <w:bodyDiv w:val="1"/>
      <w:marLeft w:val="0"/>
      <w:marRight w:val="0"/>
      <w:marTop w:val="0"/>
      <w:marBottom w:val="0"/>
      <w:divBdr>
        <w:top w:val="none" w:sz="0" w:space="0" w:color="auto"/>
        <w:left w:val="none" w:sz="0" w:space="0" w:color="auto"/>
        <w:bottom w:val="none" w:sz="0" w:space="0" w:color="auto"/>
        <w:right w:val="none" w:sz="0" w:space="0" w:color="auto"/>
      </w:divBdr>
    </w:div>
    <w:div w:id="197396478">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49778810">
      <w:bodyDiv w:val="1"/>
      <w:marLeft w:val="0"/>
      <w:marRight w:val="0"/>
      <w:marTop w:val="0"/>
      <w:marBottom w:val="0"/>
      <w:divBdr>
        <w:top w:val="none" w:sz="0" w:space="0" w:color="auto"/>
        <w:left w:val="none" w:sz="0" w:space="0" w:color="auto"/>
        <w:bottom w:val="none" w:sz="0" w:space="0" w:color="auto"/>
        <w:right w:val="none" w:sz="0" w:space="0" w:color="auto"/>
      </w:divBdr>
    </w:div>
    <w:div w:id="254411665">
      <w:bodyDiv w:val="1"/>
      <w:marLeft w:val="0"/>
      <w:marRight w:val="0"/>
      <w:marTop w:val="0"/>
      <w:marBottom w:val="0"/>
      <w:divBdr>
        <w:top w:val="none" w:sz="0" w:space="0" w:color="auto"/>
        <w:left w:val="none" w:sz="0" w:space="0" w:color="auto"/>
        <w:bottom w:val="none" w:sz="0" w:space="0" w:color="auto"/>
        <w:right w:val="none" w:sz="0" w:space="0" w:color="auto"/>
      </w:divBdr>
      <w:divsChild>
        <w:div w:id="506093784">
          <w:marLeft w:val="255"/>
          <w:marRight w:val="0"/>
          <w:marTop w:val="0"/>
          <w:marBottom w:val="0"/>
          <w:divBdr>
            <w:top w:val="none" w:sz="0" w:space="0" w:color="auto"/>
            <w:left w:val="none" w:sz="0" w:space="0" w:color="auto"/>
            <w:bottom w:val="none" w:sz="0" w:space="0" w:color="auto"/>
            <w:right w:val="none" w:sz="0" w:space="0" w:color="auto"/>
          </w:divBdr>
        </w:div>
        <w:div w:id="619728552">
          <w:marLeft w:val="255"/>
          <w:marRight w:val="0"/>
          <w:marTop w:val="0"/>
          <w:marBottom w:val="0"/>
          <w:divBdr>
            <w:top w:val="none" w:sz="0" w:space="0" w:color="auto"/>
            <w:left w:val="none" w:sz="0" w:space="0" w:color="auto"/>
            <w:bottom w:val="none" w:sz="0" w:space="0" w:color="auto"/>
            <w:right w:val="none" w:sz="0" w:space="0" w:color="auto"/>
          </w:divBdr>
        </w:div>
        <w:div w:id="670762621">
          <w:marLeft w:val="255"/>
          <w:marRight w:val="0"/>
          <w:marTop w:val="0"/>
          <w:marBottom w:val="0"/>
          <w:divBdr>
            <w:top w:val="none" w:sz="0" w:space="0" w:color="auto"/>
            <w:left w:val="none" w:sz="0" w:space="0" w:color="auto"/>
            <w:bottom w:val="none" w:sz="0" w:space="0" w:color="auto"/>
            <w:right w:val="none" w:sz="0" w:space="0" w:color="auto"/>
          </w:divBdr>
        </w:div>
        <w:div w:id="806363638">
          <w:marLeft w:val="255"/>
          <w:marRight w:val="0"/>
          <w:marTop w:val="0"/>
          <w:marBottom w:val="0"/>
          <w:divBdr>
            <w:top w:val="none" w:sz="0" w:space="0" w:color="auto"/>
            <w:left w:val="none" w:sz="0" w:space="0" w:color="auto"/>
            <w:bottom w:val="none" w:sz="0" w:space="0" w:color="auto"/>
            <w:right w:val="none" w:sz="0" w:space="0" w:color="auto"/>
          </w:divBdr>
        </w:div>
        <w:div w:id="1045330208">
          <w:marLeft w:val="255"/>
          <w:marRight w:val="0"/>
          <w:marTop w:val="0"/>
          <w:marBottom w:val="0"/>
          <w:divBdr>
            <w:top w:val="none" w:sz="0" w:space="0" w:color="auto"/>
            <w:left w:val="none" w:sz="0" w:space="0" w:color="auto"/>
            <w:bottom w:val="none" w:sz="0" w:space="0" w:color="auto"/>
            <w:right w:val="none" w:sz="0" w:space="0" w:color="auto"/>
          </w:divBdr>
        </w:div>
        <w:div w:id="1072436177">
          <w:marLeft w:val="255"/>
          <w:marRight w:val="0"/>
          <w:marTop w:val="0"/>
          <w:marBottom w:val="0"/>
          <w:divBdr>
            <w:top w:val="none" w:sz="0" w:space="0" w:color="auto"/>
            <w:left w:val="none" w:sz="0" w:space="0" w:color="auto"/>
            <w:bottom w:val="none" w:sz="0" w:space="0" w:color="auto"/>
            <w:right w:val="none" w:sz="0" w:space="0" w:color="auto"/>
          </w:divBdr>
        </w:div>
        <w:div w:id="1539587405">
          <w:marLeft w:val="255"/>
          <w:marRight w:val="0"/>
          <w:marTop w:val="0"/>
          <w:marBottom w:val="0"/>
          <w:divBdr>
            <w:top w:val="none" w:sz="0" w:space="0" w:color="auto"/>
            <w:left w:val="none" w:sz="0" w:space="0" w:color="auto"/>
            <w:bottom w:val="none" w:sz="0" w:space="0" w:color="auto"/>
            <w:right w:val="none" w:sz="0" w:space="0" w:color="auto"/>
          </w:divBdr>
        </w:div>
        <w:div w:id="1646085187">
          <w:marLeft w:val="255"/>
          <w:marRight w:val="0"/>
          <w:marTop w:val="0"/>
          <w:marBottom w:val="0"/>
          <w:divBdr>
            <w:top w:val="none" w:sz="0" w:space="0" w:color="auto"/>
            <w:left w:val="none" w:sz="0" w:space="0" w:color="auto"/>
            <w:bottom w:val="none" w:sz="0" w:space="0" w:color="auto"/>
            <w:right w:val="none" w:sz="0" w:space="0" w:color="auto"/>
          </w:divBdr>
        </w:div>
        <w:div w:id="1711880320">
          <w:marLeft w:val="255"/>
          <w:marRight w:val="0"/>
          <w:marTop w:val="0"/>
          <w:marBottom w:val="0"/>
          <w:divBdr>
            <w:top w:val="none" w:sz="0" w:space="0" w:color="auto"/>
            <w:left w:val="none" w:sz="0" w:space="0" w:color="auto"/>
            <w:bottom w:val="none" w:sz="0" w:space="0" w:color="auto"/>
            <w:right w:val="none" w:sz="0" w:space="0" w:color="auto"/>
          </w:divBdr>
        </w:div>
        <w:div w:id="1747798161">
          <w:marLeft w:val="255"/>
          <w:marRight w:val="0"/>
          <w:marTop w:val="0"/>
          <w:marBottom w:val="0"/>
          <w:divBdr>
            <w:top w:val="none" w:sz="0" w:space="0" w:color="auto"/>
            <w:left w:val="none" w:sz="0" w:space="0" w:color="auto"/>
            <w:bottom w:val="none" w:sz="0" w:space="0" w:color="auto"/>
            <w:right w:val="none" w:sz="0" w:space="0" w:color="auto"/>
          </w:divBdr>
        </w:div>
        <w:div w:id="1781216370">
          <w:marLeft w:val="255"/>
          <w:marRight w:val="0"/>
          <w:marTop w:val="0"/>
          <w:marBottom w:val="0"/>
          <w:divBdr>
            <w:top w:val="none" w:sz="0" w:space="0" w:color="auto"/>
            <w:left w:val="none" w:sz="0" w:space="0" w:color="auto"/>
            <w:bottom w:val="none" w:sz="0" w:space="0" w:color="auto"/>
            <w:right w:val="none" w:sz="0" w:space="0" w:color="auto"/>
          </w:divBdr>
        </w:div>
        <w:div w:id="1894535036">
          <w:marLeft w:val="255"/>
          <w:marRight w:val="0"/>
          <w:marTop w:val="0"/>
          <w:marBottom w:val="0"/>
          <w:divBdr>
            <w:top w:val="none" w:sz="0" w:space="0" w:color="auto"/>
            <w:left w:val="none" w:sz="0" w:space="0" w:color="auto"/>
            <w:bottom w:val="none" w:sz="0" w:space="0" w:color="auto"/>
            <w:right w:val="none" w:sz="0" w:space="0" w:color="auto"/>
          </w:divBdr>
        </w:div>
        <w:div w:id="2115245472">
          <w:marLeft w:val="255"/>
          <w:marRight w:val="0"/>
          <w:marTop w:val="0"/>
          <w:marBottom w:val="0"/>
          <w:divBdr>
            <w:top w:val="none" w:sz="0" w:space="0" w:color="auto"/>
            <w:left w:val="none" w:sz="0" w:space="0" w:color="auto"/>
            <w:bottom w:val="none" w:sz="0" w:space="0" w:color="auto"/>
            <w:right w:val="none" w:sz="0" w:space="0" w:color="auto"/>
          </w:divBdr>
        </w:div>
      </w:divsChild>
    </w:div>
    <w:div w:id="327484776">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41010063">
      <w:bodyDiv w:val="1"/>
      <w:marLeft w:val="0"/>
      <w:marRight w:val="0"/>
      <w:marTop w:val="0"/>
      <w:marBottom w:val="0"/>
      <w:divBdr>
        <w:top w:val="none" w:sz="0" w:space="0" w:color="auto"/>
        <w:left w:val="none" w:sz="0" w:space="0" w:color="auto"/>
        <w:bottom w:val="none" w:sz="0" w:space="0" w:color="auto"/>
        <w:right w:val="none" w:sz="0" w:space="0" w:color="auto"/>
      </w:divBdr>
      <w:divsChild>
        <w:div w:id="734200154">
          <w:marLeft w:val="255"/>
          <w:marRight w:val="0"/>
          <w:marTop w:val="0"/>
          <w:marBottom w:val="0"/>
          <w:divBdr>
            <w:top w:val="none" w:sz="0" w:space="0" w:color="auto"/>
            <w:left w:val="none" w:sz="0" w:space="0" w:color="auto"/>
            <w:bottom w:val="none" w:sz="0" w:space="0" w:color="auto"/>
            <w:right w:val="none" w:sz="0" w:space="0" w:color="auto"/>
          </w:divBdr>
        </w:div>
        <w:div w:id="1634408810">
          <w:marLeft w:val="255"/>
          <w:marRight w:val="0"/>
          <w:marTop w:val="0"/>
          <w:marBottom w:val="0"/>
          <w:divBdr>
            <w:top w:val="none" w:sz="0" w:space="0" w:color="auto"/>
            <w:left w:val="none" w:sz="0" w:space="0" w:color="auto"/>
            <w:bottom w:val="none" w:sz="0" w:space="0" w:color="auto"/>
            <w:right w:val="none" w:sz="0" w:space="0" w:color="auto"/>
          </w:divBdr>
        </w:div>
      </w:divsChild>
    </w:div>
    <w:div w:id="343870873">
      <w:bodyDiv w:val="1"/>
      <w:marLeft w:val="0"/>
      <w:marRight w:val="0"/>
      <w:marTop w:val="0"/>
      <w:marBottom w:val="0"/>
      <w:divBdr>
        <w:top w:val="none" w:sz="0" w:space="0" w:color="auto"/>
        <w:left w:val="none" w:sz="0" w:space="0" w:color="auto"/>
        <w:bottom w:val="none" w:sz="0" w:space="0" w:color="auto"/>
        <w:right w:val="none" w:sz="0" w:space="0" w:color="auto"/>
      </w:divBdr>
    </w:div>
    <w:div w:id="346717534">
      <w:bodyDiv w:val="1"/>
      <w:marLeft w:val="0"/>
      <w:marRight w:val="0"/>
      <w:marTop w:val="0"/>
      <w:marBottom w:val="0"/>
      <w:divBdr>
        <w:top w:val="none" w:sz="0" w:space="0" w:color="auto"/>
        <w:left w:val="none" w:sz="0" w:space="0" w:color="auto"/>
        <w:bottom w:val="none" w:sz="0" w:space="0" w:color="auto"/>
        <w:right w:val="none" w:sz="0" w:space="0" w:color="auto"/>
      </w:divBdr>
    </w:div>
    <w:div w:id="352459825">
      <w:bodyDiv w:val="1"/>
      <w:marLeft w:val="0"/>
      <w:marRight w:val="0"/>
      <w:marTop w:val="0"/>
      <w:marBottom w:val="0"/>
      <w:divBdr>
        <w:top w:val="none" w:sz="0" w:space="0" w:color="auto"/>
        <w:left w:val="none" w:sz="0" w:space="0" w:color="auto"/>
        <w:bottom w:val="none" w:sz="0" w:space="0" w:color="auto"/>
        <w:right w:val="none" w:sz="0" w:space="0" w:color="auto"/>
      </w:divBdr>
    </w:div>
    <w:div w:id="375084524">
      <w:bodyDiv w:val="1"/>
      <w:marLeft w:val="0"/>
      <w:marRight w:val="0"/>
      <w:marTop w:val="0"/>
      <w:marBottom w:val="0"/>
      <w:divBdr>
        <w:top w:val="none" w:sz="0" w:space="0" w:color="auto"/>
        <w:left w:val="none" w:sz="0" w:space="0" w:color="auto"/>
        <w:bottom w:val="none" w:sz="0" w:space="0" w:color="auto"/>
        <w:right w:val="none" w:sz="0" w:space="0" w:color="auto"/>
      </w:divBdr>
      <w:divsChild>
        <w:div w:id="718817759">
          <w:marLeft w:val="255"/>
          <w:marRight w:val="0"/>
          <w:marTop w:val="75"/>
          <w:marBottom w:val="0"/>
          <w:divBdr>
            <w:top w:val="none" w:sz="0" w:space="0" w:color="auto"/>
            <w:left w:val="none" w:sz="0" w:space="0" w:color="auto"/>
            <w:bottom w:val="none" w:sz="0" w:space="0" w:color="auto"/>
            <w:right w:val="none" w:sz="0" w:space="0" w:color="auto"/>
          </w:divBdr>
          <w:divsChild>
            <w:div w:id="1620187639">
              <w:marLeft w:val="255"/>
              <w:marRight w:val="0"/>
              <w:marTop w:val="0"/>
              <w:marBottom w:val="0"/>
              <w:divBdr>
                <w:top w:val="none" w:sz="0" w:space="0" w:color="auto"/>
                <w:left w:val="none" w:sz="0" w:space="0" w:color="auto"/>
                <w:bottom w:val="none" w:sz="0" w:space="0" w:color="auto"/>
                <w:right w:val="none" w:sz="0" w:space="0" w:color="auto"/>
              </w:divBdr>
            </w:div>
            <w:div w:id="2142379706">
              <w:marLeft w:val="255"/>
              <w:marRight w:val="0"/>
              <w:marTop w:val="0"/>
              <w:marBottom w:val="0"/>
              <w:divBdr>
                <w:top w:val="none" w:sz="0" w:space="0" w:color="auto"/>
                <w:left w:val="none" w:sz="0" w:space="0" w:color="auto"/>
                <w:bottom w:val="none" w:sz="0" w:space="0" w:color="auto"/>
                <w:right w:val="none" w:sz="0" w:space="0" w:color="auto"/>
              </w:divBdr>
            </w:div>
          </w:divsChild>
        </w:div>
        <w:div w:id="1416899584">
          <w:marLeft w:val="255"/>
          <w:marRight w:val="0"/>
          <w:marTop w:val="75"/>
          <w:marBottom w:val="0"/>
          <w:divBdr>
            <w:top w:val="none" w:sz="0" w:space="0" w:color="auto"/>
            <w:left w:val="none" w:sz="0" w:space="0" w:color="auto"/>
            <w:bottom w:val="none" w:sz="0" w:space="0" w:color="auto"/>
            <w:right w:val="none" w:sz="0" w:space="0" w:color="auto"/>
          </w:divBdr>
          <w:divsChild>
            <w:div w:id="116150818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393552114">
      <w:bodyDiv w:val="1"/>
      <w:marLeft w:val="0"/>
      <w:marRight w:val="0"/>
      <w:marTop w:val="0"/>
      <w:marBottom w:val="0"/>
      <w:divBdr>
        <w:top w:val="none" w:sz="0" w:space="0" w:color="auto"/>
        <w:left w:val="none" w:sz="0" w:space="0" w:color="auto"/>
        <w:bottom w:val="none" w:sz="0" w:space="0" w:color="auto"/>
        <w:right w:val="none" w:sz="0" w:space="0" w:color="auto"/>
      </w:divBdr>
    </w:div>
    <w:div w:id="402065396">
      <w:bodyDiv w:val="1"/>
      <w:marLeft w:val="0"/>
      <w:marRight w:val="0"/>
      <w:marTop w:val="0"/>
      <w:marBottom w:val="0"/>
      <w:divBdr>
        <w:top w:val="none" w:sz="0" w:space="0" w:color="auto"/>
        <w:left w:val="none" w:sz="0" w:space="0" w:color="auto"/>
        <w:bottom w:val="none" w:sz="0" w:space="0" w:color="auto"/>
        <w:right w:val="none" w:sz="0" w:space="0" w:color="auto"/>
      </w:divBdr>
      <w:divsChild>
        <w:div w:id="12610170">
          <w:marLeft w:val="255"/>
          <w:marRight w:val="0"/>
          <w:marTop w:val="0"/>
          <w:marBottom w:val="0"/>
          <w:divBdr>
            <w:top w:val="none" w:sz="0" w:space="0" w:color="auto"/>
            <w:left w:val="none" w:sz="0" w:space="0" w:color="auto"/>
            <w:bottom w:val="none" w:sz="0" w:space="0" w:color="auto"/>
            <w:right w:val="none" w:sz="0" w:space="0" w:color="auto"/>
          </w:divBdr>
        </w:div>
        <w:div w:id="982193704">
          <w:marLeft w:val="255"/>
          <w:marRight w:val="0"/>
          <w:marTop w:val="0"/>
          <w:marBottom w:val="0"/>
          <w:divBdr>
            <w:top w:val="none" w:sz="0" w:space="0" w:color="auto"/>
            <w:left w:val="none" w:sz="0" w:space="0" w:color="auto"/>
            <w:bottom w:val="none" w:sz="0" w:space="0" w:color="auto"/>
            <w:right w:val="none" w:sz="0" w:space="0" w:color="auto"/>
          </w:divBdr>
        </w:div>
        <w:div w:id="1560243941">
          <w:marLeft w:val="255"/>
          <w:marRight w:val="0"/>
          <w:marTop w:val="0"/>
          <w:marBottom w:val="0"/>
          <w:divBdr>
            <w:top w:val="none" w:sz="0" w:space="0" w:color="auto"/>
            <w:left w:val="none" w:sz="0" w:space="0" w:color="auto"/>
            <w:bottom w:val="none" w:sz="0" w:space="0" w:color="auto"/>
            <w:right w:val="none" w:sz="0" w:space="0" w:color="auto"/>
          </w:divBdr>
        </w:div>
        <w:div w:id="2121796203">
          <w:marLeft w:val="255"/>
          <w:marRight w:val="0"/>
          <w:marTop w:val="0"/>
          <w:marBottom w:val="0"/>
          <w:divBdr>
            <w:top w:val="none" w:sz="0" w:space="0" w:color="auto"/>
            <w:left w:val="none" w:sz="0" w:space="0" w:color="auto"/>
            <w:bottom w:val="none" w:sz="0" w:space="0" w:color="auto"/>
            <w:right w:val="none" w:sz="0" w:space="0" w:color="auto"/>
          </w:divBdr>
        </w:div>
      </w:divsChild>
    </w:div>
    <w:div w:id="405685816">
      <w:bodyDiv w:val="1"/>
      <w:marLeft w:val="0"/>
      <w:marRight w:val="0"/>
      <w:marTop w:val="0"/>
      <w:marBottom w:val="0"/>
      <w:divBdr>
        <w:top w:val="none" w:sz="0" w:space="0" w:color="auto"/>
        <w:left w:val="none" w:sz="0" w:space="0" w:color="auto"/>
        <w:bottom w:val="none" w:sz="0" w:space="0" w:color="auto"/>
        <w:right w:val="none" w:sz="0" w:space="0" w:color="auto"/>
      </w:divBdr>
      <w:divsChild>
        <w:div w:id="311836608">
          <w:marLeft w:val="255"/>
          <w:marRight w:val="0"/>
          <w:marTop w:val="0"/>
          <w:marBottom w:val="0"/>
          <w:divBdr>
            <w:top w:val="none" w:sz="0" w:space="0" w:color="auto"/>
            <w:left w:val="none" w:sz="0" w:space="0" w:color="auto"/>
            <w:bottom w:val="none" w:sz="0" w:space="0" w:color="auto"/>
            <w:right w:val="none" w:sz="0" w:space="0" w:color="auto"/>
          </w:divBdr>
        </w:div>
        <w:div w:id="1275675046">
          <w:marLeft w:val="255"/>
          <w:marRight w:val="0"/>
          <w:marTop w:val="0"/>
          <w:marBottom w:val="0"/>
          <w:divBdr>
            <w:top w:val="none" w:sz="0" w:space="0" w:color="auto"/>
            <w:left w:val="none" w:sz="0" w:space="0" w:color="auto"/>
            <w:bottom w:val="none" w:sz="0" w:space="0" w:color="auto"/>
            <w:right w:val="none" w:sz="0" w:space="0" w:color="auto"/>
          </w:divBdr>
        </w:div>
      </w:divsChild>
    </w:div>
    <w:div w:id="425999208">
      <w:bodyDiv w:val="1"/>
      <w:marLeft w:val="0"/>
      <w:marRight w:val="0"/>
      <w:marTop w:val="0"/>
      <w:marBottom w:val="0"/>
      <w:divBdr>
        <w:top w:val="none" w:sz="0" w:space="0" w:color="auto"/>
        <w:left w:val="none" w:sz="0" w:space="0" w:color="auto"/>
        <w:bottom w:val="none" w:sz="0" w:space="0" w:color="auto"/>
        <w:right w:val="none" w:sz="0" w:space="0" w:color="auto"/>
      </w:divBdr>
    </w:div>
    <w:div w:id="431783770">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469903456">
      <w:bodyDiv w:val="1"/>
      <w:marLeft w:val="0"/>
      <w:marRight w:val="0"/>
      <w:marTop w:val="0"/>
      <w:marBottom w:val="0"/>
      <w:divBdr>
        <w:top w:val="none" w:sz="0" w:space="0" w:color="auto"/>
        <w:left w:val="none" w:sz="0" w:space="0" w:color="auto"/>
        <w:bottom w:val="none" w:sz="0" w:space="0" w:color="auto"/>
        <w:right w:val="none" w:sz="0" w:space="0" w:color="auto"/>
      </w:divBdr>
    </w:div>
    <w:div w:id="477890749">
      <w:bodyDiv w:val="1"/>
      <w:marLeft w:val="0"/>
      <w:marRight w:val="0"/>
      <w:marTop w:val="0"/>
      <w:marBottom w:val="0"/>
      <w:divBdr>
        <w:top w:val="none" w:sz="0" w:space="0" w:color="auto"/>
        <w:left w:val="none" w:sz="0" w:space="0" w:color="auto"/>
        <w:bottom w:val="none" w:sz="0" w:space="0" w:color="auto"/>
        <w:right w:val="none" w:sz="0" w:space="0" w:color="auto"/>
      </w:divBdr>
      <w:divsChild>
        <w:div w:id="1734304158">
          <w:marLeft w:val="255"/>
          <w:marRight w:val="0"/>
          <w:marTop w:val="0"/>
          <w:marBottom w:val="0"/>
          <w:divBdr>
            <w:top w:val="none" w:sz="0" w:space="0" w:color="auto"/>
            <w:left w:val="none" w:sz="0" w:space="0" w:color="auto"/>
            <w:bottom w:val="none" w:sz="0" w:space="0" w:color="auto"/>
            <w:right w:val="none" w:sz="0" w:space="0" w:color="auto"/>
          </w:divBdr>
        </w:div>
      </w:divsChild>
    </w:div>
    <w:div w:id="484468040">
      <w:bodyDiv w:val="1"/>
      <w:marLeft w:val="0"/>
      <w:marRight w:val="0"/>
      <w:marTop w:val="0"/>
      <w:marBottom w:val="0"/>
      <w:divBdr>
        <w:top w:val="none" w:sz="0" w:space="0" w:color="auto"/>
        <w:left w:val="none" w:sz="0" w:space="0" w:color="auto"/>
        <w:bottom w:val="none" w:sz="0" w:space="0" w:color="auto"/>
        <w:right w:val="none" w:sz="0" w:space="0" w:color="auto"/>
      </w:divBdr>
    </w:div>
    <w:div w:id="4996630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18085317">
      <w:bodyDiv w:val="1"/>
      <w:marLeft w:val="0"/>
      <w:marRight w:val="0"/>
      <w:marTop w:val="0"/>
      <w:marBottom w:val="0"/>
      <w:divBdr>
        <w:top w:val="none" w:sz="0" w:space="0" w:color="auto"/>
        <w:left w:val="none" w:sz="0" w:space="0" w:color="auto"/>
        <w:bottom w:val="none" w:sz="0" w:space="0" w:color="auto"/>
        <w:right w:val="none" w:sz="0" w:space="0" w:color="auto"/>
      </w:divBdr>
    </w:div>
    <w:div w:id="530265011">
      <w:bodyDiv w:val="1"/>
      <w:marLeft w:val="0"/>
      <w:marRight w:val="0"/>
      <w:marTop w:val="0"/>
      <w:marBottom w:val="0"/>
      <w:divBdr>
        <w:top w:val="none" w:sz="0" w:space="0" w:color="auto"/>
        <w:left w:val="none" w:sz="0" w:space="0" w:color="auto"/>
        <w:bottom w:val="none" w:sz="0" w:space="0" w:color="auto"/>
        <w:right w:val="none" w:sz="0" w:space="0" w:color="auto"/>
      </w:divBdr>
      <w:divsChild>
        <w:div w:id="279579441">
          <w:marLeft w:val="255"/>
          <w:marRight w:val="0"/>
          <w:marTop w:val="0"/>
          <w:marBottom w:val="0"/>
          <w:divBdr>
            <w:top w:val="none" w:sz="0" w:space="0" w:color="auto"/>
            <w:left w:val="none" w:sz="0" w:space="0" w:color="auto"/>
            <w:bottom w:val="none" w:sz="0" w:space="0" w:color="auto"/>
            <w:right w:val="none" w:sz="0" w:space="0" w:color="auto"/>
          </w:divBdr>
        </w:div>
        <w:div w:id="1808207797">
          <w:marLeft w:val="255"/>
          <w:marRight w:val="0"/>
          <w:marTop w:val="0"/>
          <w:marBottom w:val="0"/>
          <w:divBdr>
            <w:top w:val="none" w:sz="0" w:space="0" w:color="auto"/>
            <w:left w:val="none" w:sz="0" w:space="0" w:color="auto"/>
            <w:bottom w:val="none" w:sz="0" w:space="0" w:color="auto"/>
            <w:right w:val="none" w:sz="0" w:space="0" w:color="auto"/>
          </w:divBdr>
        </w:div>
        <w:div w:id="2069725106">
          <w:marLeft w:val="255"/>
          <w:marRight w:val="0"/>
          <w:marTop w:val="0"/>
          <w:marBottom w:val="0"/>
          <w:divBdr>
            <w:top w:val="none" w:sz="0" w:space="0" w:color="auto"/>
            <w:left w:val="none" w:sz="0" w:space="0" w:color="auto"/>
            <w:bottom w:val="none" w:sz="0" w:space="0" w:color="auto"/>
            <w:right w:val="none" w:sz="0" w:space="0" w:color="auto"/>
          </w:divBdr>
        </w:div>
      </w:divsChild>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73471894">
      <w:bodyDiv w:val="1"/>
      <w:marLeft w:val="0"/>
      <w:marRight w:val="0"/>
      <w:marTop w:val="0"/>
      <w:marBottom w:val="0"/>
      <w:divBdr>
        <w:top w:val="none" w:sz="0" w:space="0" w:color="auto"/>
        <w:left w:val="none" w:sz="0" w:space="0" w:color="auto"/>
        <w:bottom w:val="none" w:sz="0" w:space="0" w:color="auto"/>
        <w:right w:val="none" w:sz="0" w:space="0" w:color="auto"/>
      </w:divBdr>
    </w:div>
    <w:div w:id="573930447">
      <w:bodyDiv w:val="1"/>
      <w:marLeft w:val="0"/>
      <w:marRight w:val="0"/>
      <w:marTop w:val="0"/>
      <w:marBottom w:val="0"/>
      <w:divBdr>
        <w:top w:val="none" w:sz="0" w:space="0" w:color="auto"/>
        <w:left w:val="none" w:sz="0" w:space="0" w:color="auto"/>
        <w:bottom w:val="none" w:sz="0" w:space="0" w:color="auto"/>
        <w:right w:val="none" w:sz="0" w:space="0" w:color="auto"/>
      </w:divBdr>
    </w:div>
    <w:div w:id="57436502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591864117">
      <w:bodyDiv w:val="1"/>
      <w:marLeft w:val="0"/>
      <w:marRight w:val="0"/>
      <w:marTop w:val="0"/>
      <w:marBottom w:val="0"/>
      <w:divBdr>
        <w:top w:val="none" w:sz="0" w:space="0" w:color="auto"/>
        <w:left w:val="none" w:sz="0" w:space="0" w:color="auto"/>
        <w:bottom w:val="none" w:sz="0" w:space="0" w:color="auto"/>
        <w:right w:val="none" w:sz="0" w:space="0" w:color="auto"/>
      </w:divBdr>
    </w:div>
    <w:div w:id="612635128">
      <w:bodyDiv w:val="1"/>
      <w:marLeft w:val="0"/>
      <w:marRight w:val="0"/>
      <w:marTop w:val="0"/>
      <w:marBottom w:val="0"/>
      <w:divBdr>
        <w:top w:val="none" w:sz="0" w:space="0" w:color="auto"/>
        <w:left w:val="none" w:sz="0" w:space="0" w:color="auto"/>
        <w:bottom w:val="none" w:sz="0" w:space="0" w:color="auto"/>
        <w:right w:val="none" w:sz="0" w:space="0" w:color="auto"/>
      </w:divBdr>
    </w:div>
    <w:div w:id="636951839">
      <w:bodyDiv w:val="1"/>
      <w:marLeft w:val="0"/>
      <w:marRight w:val="0"/>
      <w:marTop w:val="0"/>
      <w:marBottom w:val="0"/>
      <w:divBdr>
        <w:top w:val="none" w:sz="0" w:space="0" w:color="auto"/>
        <w:left w:val="none" w:sz="0" w:space="0" w:color="auto"/>
        <w:bottom w:val="none" w:sz="0" w:space="0" w:color="auto"/>
        <w:right w:val="none" w:sz="0" w:space="0" w:color="auto"/>
      </w:divBdr>
    </w:div>
    <w:div w:id="679281374">
      <w:bodyDiv w:val="1"/>
      <w:marLeft w:val="0"/>
      <w:marRight w:val="0"/>
      <w:marTop w:val="0"/>
      <w:marBottom w:val="0"/>
      <w:divBdr>
        <w:top w:val="none" w:sz="0" w:space="0" w:color="auto"/>
        <w:left w:val="none" w:sz="0" w:space="0" w:color="auto"/>
        <w:bottom w:val="none" w:sz="0" w:space="0" w:color="auto"/>
        <w:right w:val="none" w:sz="0" w:space="0" w:color="auto"/>
      </w:divBdr>
    </w:div>
    <w:div w:id="681130999">
      <w:bodyDiv w:val="1"/>
      <w:marLeft w:val="0"/>
      <w:marRight w:val="0"/>
      <w:marTop w:val="0"/>
      <w:marBottom w:val="0"/>
      <w:divBdr>
        <w:top w:val="none" w:sz="0" w:space="0" w:color="auto"/>
        <w:left w:val="none" w:sz="0" w:space="0" w:color="auto"/>
        <w:bottom w:val="none" w:sz="0" w:space="0" w:color="auto"/>
        <w:right w:val="none" w:sz="0" w:space="0" w:color="auto"/>
      </w:divBdr>
      <w:divsChild>
        <w:div w:id="1801998352">
          <w:marLeft w:val="0"/>
          <w:marRight w:val="225"/>
          <w:marTop w:val="0"/>
          <w:marBottom w:val="0"/>
          <w:divBdr>
            <w:top w:val="none" w:sz="0" w:space="0" w:color="auto"/>
            <w:left w:val="none" w:sz="0" w:space="0" w:color="auto"/>
            <w:bottom w:val="none" w:sz="0" w:space="0" w:color="auto"/>
            <w:right w:val="none" w:sz="0" w:space="0" w:color="auto"/>
          </w:divBdr>
        </w:div>
      </w:divsChild>
    </w:div>
    <w:div w:id="689642875">
      <w:bodyDiv w:val="1"/>
      <w:marLeft w:val="0"/>
      <w:marRight w:val="0"/>
      <w:marTop w:val="0"/>
      <w:marBottom w:val="0"/>
      <w:divBdr>
        <w:top w:val="none" w:sz="0" w:space="0" w:color="auto"/>
        <w:left w:val="none" w:sz="0" w:space="0" w:color="auto"/>
        <w:bottom w:val="none" w:sz="0" w:space="0" w:color="auto"/>
        <w:right w:val="none" w:sz="0" w:space="0" w:color="auto"/>
      </w:divBdr>
      <w:divsChild>
        <w:div w:id="682980334">
          <w:marLeft w:val="255"/>
          <w:marRight w:val="0"/>
          <w:marTop w:val="0"/>
          <w:marBottom w:val="0"/>
          <w:divBdr>
            <w:top w:val="none" w:sz="0" w:space="0" w:color="auto"/>
            <w:left w:val="none" w:sz="0" w:space="0" w:color="auto"/>
            <w:bottom w:val="none" w:sz="0" w:space="0" w:color="auto"/>
            <w:right w:val="none" w:sz="0" w:space="0" w:color="auto"/>
          </w:divBdr>
        </w:div>
        <w:div w:id="991249947">
          <w:marLeft w:val="255"/>
          <w:marRight w:val="0"/>
          <w:marTop w:val="0"/>
          <w:marBottom w:val="0"/>
          <w:divBdr>
            <w:top w:val="none" w:sz="0" w:space="0" w:color="auto"/>
            <w:left w:val="none" w:sz="0" w:space="0" w:color="auto"/>
            <w:bottom w:val="none" w:sz="0" w:space="0" w:color="auto"/>
            <w:right w:val="none" w:sz="0" w:space="0" w:color="auto"/>
          </w:divBdr>
        </w:div>
      </w:divsChild>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699401207">
      <w:bodyDiv w:val="1"/>
      <w:marLeft w:val="0"/>
      <w:marRight w:val="0"/>
      <w:marTop w:val="0"/>
      <w:marBottom w:val="0"/>
      <w:divBdr>
        <w:top w:val="none" w:sz="0" w:space="0" w:color="auto"/>
        <w:left w:val="none" w:sz="0" w:space="0" w:color="auto"/>
        <w:bottom w:val="none" w:sz="0" w:space="0" w:color="auto"/>
        <w:right w:val="none" w:sz="0" w:space="0" w:color="auto"/>
      </w:divBdr>
    </w:div>
    <w:div w:id="727728025">
      <w:bodyDiv w:val="1"/>
      <w:marLeft w:val="0"/>
      <w:marRight w:val="0"/>
      <w:marTop w:val="0"/>
      <w:marBottom w:val="0"/>
      <w:divBdr>
        <w:top w:val="none" w:sz="0" w:space="0" w:color="auto"/>
        <w:left w:val="none" w:sz="0" w:space="0" w:color="auto"/>
        <w:bottom w:val="none" w:sz="0" w:space="0" w:color="auto"/>
        <w:right w:val="none" w:sz="0" w:space="0" w:color="auto"/>
      </w:divBdr>
    </w:div>
    <w:div w:id="736780895">
      <w:bodyDiv w:val="1"/>
      <w:marLeft w:val="0"/>
      <w:marRight w:val="0"/>
      <w:marTop w:val="0"/>
      <w:marBottom w:val="0"/>
      <w:divBdr>
        <w:top w:val="none" w:sz="0" w:space="0" w:color="auto"/>
        <w:left w:val="none" w:sz="0" w:space="0" w:color="auto"/>
        <w:bottom w:val="none" w:sz="0" w:space="0" w:color="auto"/>
        <w:right w:val="none" w:sz="0" w:space="0" w:color="auto"/>
      </w:divBdr>
    </w:div>
    <w:div w:id="744499478">
      <w:bodyDiv w:val="1"/>
      <w:marLeft w:val="0"/>
      <w:marRight w:val="0"/>
      <w:marTop w:val="0"/>
      <w:marBottom w:val="0"/>
      <w:divBdr>
        <w:top w:val="none" w:sz="0" w:space="0" w:color="auto"/>
        <w:left w:val="none" w:sz="0" w:space="0" w:color="auto"/>
        <w:bottom w:val="none" w:sz="0" w:space="0" w:color="auto"/>
        <w:right w:val="none" w:sz="0" w:space="0" w:color="auto"/>
      </w:divBdr>
      <w:divsChild>
        <w:div w:id="206526174">
          <w:marLeft w:val="255"/>
          <w:marRight w:val="0"/>
          <w:marTop w:val="0"/>
          <w:marBottom w:val="0"/>
          <w:divBdr>
            <w:top w:val="none" w:sz="0" w:space="0" w:color="auto"/>
            <w:left w:val="none" w:sz="0" w:space="0" w:color="auto"/>
            <w:bottom w:val="none" w:sz="0" w:space="0" w:color="auto"/>
            <w:right w:val="none" w:sz="0" w:space="0" w:color="auto"/>
          </w:divBdr>
        </w:div>
        <w:div w:id="1539585672">
          <w:marLeft w:val="255"/>
          <w:marRight w:val="0"/>
          <w:marTop w:val="0"/>
          <w:marBottom w:val="0"/>
          <w:divBdr>
            <w:top w:val="none" w:sz="0" w:space="0" w:color="auto"/>
            <w:left w:val="none" w:sz="0" w:space="0" w:color="auto"/>
            <w:bottom w:val="none" w:sz="0" w:space="0" w:color="auto"/>
            <w:right w:val="none" w:sz="0" w:space="0" w:color="auto"/>
          </w:divBdr>
        </w:div>
      </w:divsChild>
    </w:div>
    <w:div w:id="756054959">
      <w:bodyDiv w:val="1"/>
      <w:marLeft w:val="0"/>
      <w:marRight w:val="0"/>
      <w:marTop w:val="0"/>
      <w:marBottom w:val="0"/>
      <w:divBdr>
        <w:top w:val="none" w:sz="0" w:space="0" w:color="auto"/>
        <w:left w:val="none" w:sz="0" w:space="0" w:color="auto"/>
        <w:bottom w:val="none" w:sz="0" w:space="0" w:color="auto"/>
        <w:right w:val="none" w:sz="0" w:space="0" w:color="auto"/>
      </w:divBdr>
      <w:divsChild>
        <w:div w:id="1519079548">
          <w:marLeft w:val="255"/>
          <w:marRight w:val="0"/>
          <w:marTop w:val="75"/>
          <w:marBottom w:val="0"/>
          <w:divBdr>
            <w:top w:val="none" w:sz="0" w:space="0" w:color="auto"/>
            <w:left w:val="none" w:sz="0" w:space="0" w:color="auto"/>
            <w:bottom w:val="none" w:sz="0" w:space="0" w:color="auto"/>
            <w:right w:val="none" w:sz="0" w:space="0" w:color="auto"/>
          </w:divBdr>
        </w:div>
        <w:div w:id="1716008628">
          <w:marLeft w:val="255"/>
          <w:marRight w:val="0"/>
          <w:marTop w:val="75"/>
          <w:marBottom w:val="0"/>
          <w:divBdr>
            <w:top w:val="none" w:sz="0" w:space="0" w:color="auto"/>
            <w:left w:val="none" w:sz="0" w:space="0" w:color="auto"/>
            <w:bottom w:val="none" w:sz="0" w:space="0" w:color="auto"/>
            <w:right w:val="none" w:sz="0" w:space="0" w:color="auto"/>
          </w:divBdr>
          <w:divsChild>
            <w:div w:id="2781521">
              <w:marLeft w:val="255"/>
              <w:marRight w:val="0"/>
              <w:marTop w:val="0"/>
              <w:marBottom w:val="0"/>
              <w:divBdr>
                <w:top w:val="none" w:sz="0" w:space="0" w:color="auto"/>
                <w:left w:val="none" w:sz="0" w:space="0" w:color="auto"/>
                <w:bottom w:val="none" w:sz="0" w:space="0" w:color="auto"/>
                <w:right w:val="none" w:sz="0" w:space="0" w:color="auto"/>
              </w:divBdr>
            </w:div>
            <w:div w:id="536502937">
              <w:marLeft w:val="255"/>
              <w:marRight w:val="0"/>
              <w:marTop w:val="0"/>
              <w:marBottom w:val="0"/>
              <w:divBdr>
                <w:top w:val="none" w:sz="0" w:space="0" w:color="auto"/>
                <w:left w:val="none" w:sz="0" w:space="0" w:color="auto"/>
                <w:bottom w:val="none" w:sz="0" w:space="0" w:color="auto"/>
                <w:right w:val="none" w:sz="0" w:space="0" w:color="auto"/>
              </w:divBdr>
            </w:div>
            <w:div w:id="637884015">
              <w:marLeft w:val="255"/>
              <w:marRight w:val="0"/>
              <w:marTop w:val="0"/>
              <w:marBottom w:val="0"/>
              <w:divBdr>
                <w:top w:val="none" w:sz="0" w:space="0" w:color="auto"/>
                <w:left w:val="none" w:sz="0" w:space="0" w:color="auto"/>
                <w:bottom w:val="none" w:sz="0" w:space="0" w:color="auto"/>
                <w:right w:val="none" w:sz="0" w:space="0" w:color="auto"/>
              </w:divBdr>
            </w:div>
            <w:div w:id="716201513">
              <w:marLeft w:val="255"/>
              <w:marRight w:val="0"/>
              <w:marTop w:val="0"/>
              <w:marBottom w:val="0"/>
              <w:divBdr>
                <w:top w:val="none" w:sz="0" w:space="0" w:color="auto"/>
                <w:left w:val="none" w:sz="0" w:space="0" w:color="auto"/>
                <w:bottom w:val="none" w:sz="0" w:space="0" w:color="auto"/>
                <w:right w:val="none" w:sz="0" w:space="0" w:color="auto"/>
              </w:divBdr>
              <w:divsChild>
                <w:div w:id="184708876">
                  <w:marLeft w:val="255"/>
                  <w:marRight w:val="0"/>
                  <w:marTop w:val="75"/>
                  <w:marBottom w:val="0"/>
                  <w:divBdr>
                    <w:top w:val="none" w:sz="0" w:space="0" w:color="auto"/>
                    <w:left w:val="none" w:sz="0" w:space="0" w:color="auto"/>
                    <w:bottom w:val="none" w:sz="0" w:space="0" w:color="auto"/>
                    <w:right w:val="none" w:sz="0" w:space="0" w:color="auto"/>
                  </w:divBdr>
                  <w:divsChild>
                    <w:div w:id="1030690661">
                      <w:marLeft w:val="0"/>
                      <w:marRight w:val="225"/>
                      <w:marTop w:val="0"/>
                      <w:marBottom w:val="0"/>
                      <w:divBdr>
                        <w:top w:val="none" w:sz="0" w:space="0" w:color="auto"/>
                        <w:left w:val="none" w:sz="0" w:space="0" w:color="auto"/>
                        <w:bottom w:val="none" w:sz="0" w:space="0" w:color="auto"/>
                        <w:right w:val="none" w:sz="0" w:space="0" w:color="auto"/>
                      </w:divBdr>
                    </w:div>
                  </w:divsChild>
                </w:div>
                <w:div w:id="1285388578">
                  <w:marLeft w:val="255"/>
                  <w:marRight w:val="0"/>
                  <w:marTop w:val="75"/>
                  <w:marBottom w:val="0"/>
                  <w:divBdr>
                    <w:top w:val="none" w:sz="0" w:space="0" w:color="auto"/>
                    <w:left w:val="none" w:sz="0" w:space="0" w:color="auto"/>
                    <w:bottom w:val="none" w:sz="0" w:space="0" w:color="auto"/>
                    <w:right w:val="none" w:sz="0" w:space="0" w:color="auto"/>
                  </w:divBdr>
                  <w:divsChild>
                    <w:div w:id="95764206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24040424">
              <w:marLeft w:val="255"/>
              <w:marRight w:val="0"/>
              <w:marTop w:val="0"/>
              <w:marBottom w:val="0"/>
              <w:divBdr>
                <w:top w:val="none" w:sz="0" w:space="0" w:color="auto"/>
                <w:left w:val="none" w:sz="0" w:space="0" w:color="auto"/>
                <w:bottom w:val="none" w:sz="0" w:space="0" w:color="auto"/>
                <w:right w:val="none" w:sz="0" w:space="0" w:color="auto"/>
              </w:divBdr>
            </w:div>
            <w:div w:id="1253318583">
              <w:marLeft w:val="255"/>
              <w:marRight w:val="0"/>
              <w:marTop w:val="0"/>
              <w:marBottom w:val="0"/>
              <w:divBdr>
                <w:top w:val="none" w:sz="0" w:space="0" w:color="auto"/>
                <w:left w:val="none" w:sz="0" w:space="0" w:color="auto"/>
                <w:bottom w:val="none" w:sz="0" w:space="0" w:color="auto"/>
                <w:right w:val="none" w:sz="0" w:space="0" w:color="auto"/>
              </w:divBdr>
            </w:div>
            <w:div w:id="1779333515">
              <w:marLeft w:val="255"/>
              <w:marRight w:val="0"/>
              <w:marTop w:val="0"/>
              <w:marBottom w:val="0"/>
              <w:divBdr>
                <w:top w:val="none" w:sz="0" w:space="0" w:color="auto"/>
                <w:left w:val="none" w:sz="0" w:space="0" w:color="auto"/>
                <w:bottom w:val="none" w:sz="0" w:space="0" w:color="auto"/>
                <w:right w:val="none" w:sz="0" w:space="0" w:color="auto"/>
              </w:divBdr>
            </w:div>
            <w:div w:id="20570035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67770313">
      <w:bodyDiv w:val="1"/>
      <w:marLeft w:val="0"/>
      <w:marRight w:val="0"/>
      <w:marTop w:val="0"/>
      <w:marBottom w:val="0"/>
      <w:divBdr>
        <w:top w:val="none" w:sz="0" w:space="0" w:color="auto"/>
        <w:left w:val="none" w:sz="0" w:space="0" w:color="auto"/>
        <w:bottom w:val="none" w:sz="0" w:space="0" w:color="auto"/>
        <w:right w:val="none" w:sz="0" w:space="0" w:color="auto"/>
      </w:divBdr>
      <w:divsChild>
        <w:div w:id="224145663">
          <w:marLeft w:val="255"/>
          <w:marRight w:val="0"/>
          <w:marTop w:val="0"/>
          <w:marBottom w:val="0"/>
          <w:divBdr>
            <w:top w:val="none" w:sz="0" w:space="0" w:color="auto"/>
            <w:left w:val="none" w:sz="0" w:space="0" w:color="auto"/>
            <w:bottom w:val="none" w:sz="0" w:space="0" w:color="auto"/>
            <w:right w:val="none" w:sz="0" w:space="0" w:color="auto"/>
          </w:divBdr>
        </w:div>
        <w:div w:id="616527888">
          <w:marLeft w:val="255"/>
          <w:marRight w:val="0"/>
          <w:marTop w:val="0"/>
          <w:marBottom w:val="0"/>
          <w:divBdr>
            <w:top w:val="none" w:sz="0" w:space="0" w:color="auto"/>
            <w:left w:val="none" w:sz="0" w:space="0" w:color="auto"/>
            <w:bottom w:val="none" w:sz="0" w:space="0" w:color="auto"/>
            <w:right w:val="none" w:sz="0" w:space="0" w:color="auto"/>
          </w:divBdr>
        </w:div>
        <w:div w:id="1057586189">
          <w:marLeft w:val="255"/>
          <w:marRight w:val="0"/>
          <w:marTop w:val="0"/>
          <w:marBottom w:val="0"/>
          <w:divBdr>
            <w:top w:val="none" w:sz="0" w:space="0" w:color="auto"/>
            <w:left w:val="none" w:sz="0" w:space="0" w:color="auto"/>
            <w:bottom w:val="none" w:sz="0" w:space="0" w:color="auto"/>
            <w:right w:val="none" w:sz="0" w:space="0" w:color="auto"/>
          </w:divBdr>
        </w:div>
        <w:div w:id="1594508169">
          <w:marLeft w:val="255"/>
          <w:marRight w:val="0"/>
          <w:marTop w:val="0"/>
          <w:marBottom w:val="0"/>
          <w:divBdr>
            <w:top w:val="none" w:sz="0" w:space="0" w:color="auto"/>
            <w:left w:val="none" w:sz="0" w:space="0" w:color="auto"/>
            <w:bottom w:val="none" w:sz="0" w:space="0" w:color="auto"/>
            <w:right w:val="none" w:sz="0" w:space="0" w:color="auto"/>
          </w:divBdr>
        </w:div>
      </w:divsChild>
    </w:div>
    <w:div w:id="776407037">
      <w:bodyDiv w:val="1"/>
      <w:marLeft w:val="0"/>
      <w:marRight w:val="0"/>
      <w:marTop w:val="0"/>
      <w:marBottom w:val="0"/>
      <w:divBdr>
        <w:top w:val="none" w:sz="0" w:space="0" w:color="auto"/>
        <w:left w:val="none" w:sz="0" w:space="0" w:color="auto"/>
        <w:bottom w:val="none" w:sz="0" w:space="0" w:color="auto"/>
        <w:right w:val="none" w:sz="0" w:space="0" w:color="auto"/>
      </w:divBdr>
    </w:div>
    <w:div w:id="781418239">
      <w:bodyDiv w:val="1"/>
      <w:marLeft w:val="0"/>
      <w:marRight w:val="0"/>
      <w:marTop w:val="0"/>
      <w:marBottom w:val="0"/>
      <w:divBdr>
        <w:top w:val="none" w:sz="0" w:space="0" w:color="auto"/>
        <w:left w:val="none" w:sz="0" w:space="0" w:color="auto"/>
        <w:bottom w:val="none" w:sz="0" w:space="0" w:color="auto"/>
        <w:right w:val="none" w:sz="0" w:space="0" w:color="auto"/>
      </w:divBdr>
    </w:div>
    <w:div w:id="782458764">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 w:id="1656445281">
          <w:marLeft w:val="255"/>
          <w:marRight w:val="0"/>
          <w:marTop w:val="0"/>
          <w:marBottom w:val="0"/>
          <w:divBdr>
            <w:top w:val="none" w:sz="0" w:space="0" w:color="auto"/>
            <w:left w:val="none" w:sz="0" w:space="0" w:color="auto"/>
            <w:bottom w:val="none" w:sz="0" w:space="0" w:color="auto"/>
            <w:right w:val="none" w:sz="0" w:space="0" w:color="auto"/>
          </w:divBdr>
        </w:div>
      </w:divsChild>
    </w:div>
    <w:div w:id="819543183">
      <w:bodyDiv w:val="1"/>
      <w:marLeft w:val="0"/>
      <w:marRight w:val="0"/>
      <w:marTop w:val="0"/>
      <w:marBottom w:val="0"/>
      <w:divBdr>
        <w:top w:val="none" w:sz="0" w:space="0" w:color="auto"/>
        <w:left w:val="none" w:sz="0" w:space="0" w:color="auto"/>
        <w:bottom w:val="none" w:sz="0" w:space="0" w:color="auto"/>
        <w:right w:val="none" w:sz="0" w:space="0" w:color="auto"/>
      </w:divBdr>
    </w:div>
    <w:div w:id="822938038">
      <w:bodyDiv w:val="1"/>
      <w:marLeft w:val="0"/>
      <w:marRight w:val="0"/>
      <w:marTop w:val="0"/>
      <w:marBottom w:val="0"/>
      <w:divBdr>
        <w:top w:val="none" w:sz="0" w:space="0" w:color="auto"/>
        <w:left w:val="none" w:sz="0" w:space="0" w:color="auto"/>
        <w:bottom w:val="none" w:sz="0" w:space="0" w:color="auto"/>
        <w:right w:val="none" w:sz="0" w:space="0" w:color="auto"/>
      </w:divBdr>
      <w:divsChild>
        <w:div w:id="411973295">
          <w:marLeft w:val="255"/>
          <w:marRight w:val="0"/>
          <w:marTop w:val="0"/>
          <w:marBottom w:val="0"/>
          <w:divBdr>
            <w:top w:val="none" w:sz="0" w:space="0" w:color="auto"/>
            <w:left w:val="none" w:sz="0" w:space="0" w:color="auto"/>
            <w:bottom w:val="none" w:sz="0" w:space="0" w:color="auto"/>
            <w:right w:val="none" w:sz="0" w:space="0" w:color="auto"/>
          </w:divBdr>
        </w:div>
        <w:div w:id="1125808731">
          <w:marLeft w:val="255"/>
          <w:marRight w:val="0"/>
          <w:marTop w:val="0"/>
          <w:marBottom w:val="0"/>
          <w:divBdr>
            <w:top w:val="none" w:sz="0" w:space="0" w:color="auto"/>
            <w:left w:val="none" w:sz="0" w:space="0" w:color="auto"/>
            <w:bottom w:val="none" w:sz="0" w:space="0" w:color="auto"/>
            <w:right w:val="none" w:sz="0" w:space="0" w:color="auto"/>
          </w:divBdr>
        </w:div>
        <w:div w:id="1418092879">
          <w:marLeft w:val="255"/>
          <w:marRight w:val="0"/>
          <w:marTop w:val="0"/>
          <w:marBottom w:val="0"/>
          <w:divBdr>
            <w:top w:val="none" w:sz="0" w:space="0" w:color="auto"/>
            <w:left w:val="none" w:sz="0" w:space="0" w:color="auto"/>
            <w:bottom w:val="none" w:sz="0" w:space="0" w:color="auto"/>
            <w:right w:val="none" w:sz="0" w:space="0" w:color="auto"/>
          </w:divBdr>
        </w:div>
        <w:div w:id="1891766122">
          <w:marLeft w:val="255"/>
          <w:marRight w:val="0"/>
          <w:marTop w:val="0"/>
          <w:marBottom w:val="0"/>
          <w:divBdr>
            <w:top w:val="none" w:sz="0" w:space="0" w:color="auto"/>
            <w:left w:val="none" w:sz="0" w:space="0" w:color="auto"/>
            <w:bottom w:val="none" w:sz="0" w:space="0" w:color="auto"/>
            <w:right w:val="none" w:sz="0" w:space="0" w:color="auto"/>
          </w:divBdr>
        </w:div>
      </w:divsChild>
    </w:div>
    <w:div w:id="829566140">
      <w:bodyDiv w:val="1"/>
      <w:marLeft w:val="0"/>
      <w:marRight w:val="0"/>
      <w:marTop w:val="0"/>
      <w:marBottom w:val="0"/>
      <w:divBdr>
        <w:top w:val="none" w:sz="0" w:space="0" w:color="auto"/>
        <w:left w:val="none" w:sz="0" w:space="0" w:color="auto"/>
        <w:bottom w:val="none" w:sz="0" w:space="0" w:color="auto"/>
        <w:right w:val="none" w:sz="0" w:space="0" w:color="auto"/>
      </w:divBdr>
      <w:divsChild>
        <w:div w:id="1098672857">
          <w:marLeft w:val="255"/>
          <w:marRight w:val="0"/>
          <w:marTop w:val="0"/>
          <w:marBottom w:val="0"/>
          <w:divBdr>
            <w:top w:val="none" w:sz="0" w:space="0" w:color="auto"/>
            <w:left w:val="none" w:sz="0" w:space="0" w:color="auto"/>
            <w:bottom w:val="none" w:sz="0" w:space="0" w:color="auto"/>
            <w:right w:val="none" w:sz="0" w:space="0" w:color="auto"/>
          </w:divBdr>
        </w:div>
        <w:div w:id="1969388971">
          <w:marLeft w:val="255"/>
          <w:marRight w:val="0"/>
          <w:marTop w:val="0"/>
          <w:marBottom w:val="0"/>
          <w:divBdr>
            <w:top w:val="none" w:sz="0" w:space="0" w:color="auto"/>
            <w:left w:val="none" w:sz="0" w:space="0" w:color="auto"/>
            <w:bottom w:val="none" w:sz="0" w:space="0" w:color="auto"/>
            <w:right w:val="none" w:sz="0" w:space="0" w:color="auto"/>
          </w:divBdr>
        </w:div>
      </w:divsChild>
    </w:div>
    <w:div w:id="830097621">
      <w:bodyDiv w:val="1"/>
      <w:marLeft w:val="0"/>
      <w:marRight w:val="0"/>
      <w:marTop w:val="0"/>
      <w:marBottom w:val="0"/>
      <w:divBdr>
        <w:top w:val="none" w:sz="0" w:space="0" w:color="auto"/>
        <w:left w:val="none" w:sz="0" w:space="0" w:color="auto"/>
        <w:bottom w:val="none" w:sz="0" w:space="0" w:color="auto"/>
        <w:right w:val="none" w:sz="0" w:space="0" w:color="auto"/>
      </w:divBdr>
    </w:div>
    <w:div w:id="831719619">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70722020">
      <w:bodyDiv w:val="1"/>
      <w:marLeft w:val="0"/>
      <w:marRight w:val="0"/>
      <w:marTop w:val="0"/>
      <w:marBottom w:val="0"/>
      <w:divBdr>
        <w:top w:val="none" w:sz="0" w:space="0" w:color="auto"/>
        <w:left w:val="none" w:sz="0" w:space="0" w:color="auto"/>
        <w:bottom w:val="none" w:sz="0" w:space="0" w:color="auto"/>
        <w:right w:val="none" w:sz="0" w:space="0" w:color="auto"/>
      </w:divBdr>
    </w:div>
    <w:div w:id="884635699">
      <w:bodyDiv w:val="1"/>
      <w:marLeft w:val="0"/>
      <w:marRight w:val="0"/>
      <w:marTop w:val="0"/>
      <w:marBottom w:val="0"/>
      <w:divBdr>
        <w:top w:val="none" w:sz="0" w:space="0" w:color="auto"/>
        <w:left w:val="none" w:sz="0" w:space="0" w:color="auto"/>
        <w:bottom w:val="none" w:sz="0" w:space="0" w:color="auto"/>
        <w:right w:val="none" w:sz="0" w:space="0" w:color="auto"/>
      </w:divBdr>
    </w:div>
    <w:div w:id="885066734">
      <w:bodyDiv w:val="1"/>
      <w:marLeft w:val="0"/>
      <w:marRight w:val="0"/>
      <w:marTop w:val="0"/>
      <w:marBottom w:val="0"/>
      <w:divBdr>
        <w:top w:val="none" w:sz="0" w:space="0" w:color="auto"/>
        <w:left w:val="none" w:sz="0" w:space="0" w:color="auto"/>
        <w:bottom w:val="none" w:sz="0" w:space="0" w:color="auto"/>
        <w:right w:val="none" w:sz="0" w:space="0" w:color="auto"/>
      </w:divBdr>
      <w:divsChild>
        <w:div w:id="131990456">
          <w:marLeft w:val="255"/>
          <w:marRight w:val="0"/>
          <w:marTop w:val="75"/>
          <w:marBottom w:val="0"/>
          <w:divBdr>
            <w:top w:val="none" w:sz="0" w:space="0" w:color="auto"/>
            <w:left w:val="none" w:sz="0" w:space="0" w:color="auto"/>
            <w:bottom w:val="none" w:sz="0" w:space="0" w:color="auto"/>
            <w:right w:val="none" w:sz="0" w:space="0" w:color="auto"/>
          </w:divBdr>
        </w:div>
        <w:div w:id="1266187394">
          <w:marLeft w:val="255"/>
          <w:marRight w:val="0"/>
          <w:marTop w:val="75"/>
          <w:marBottom w:val="0"/>
          <w:divBdr>
            <w:top w:val="none" w:sz="0" w:space="0" w:color="auto"/>
            <w:left w:val="none" w:sz="0" w:space="0" w:color="auto"/>
            <w:bottom w:val="none" w:sz="0" w:space="0" w:color="auto"/>
            <w:right w:val="none" w:sz="0" w:space="0" w:color="auto"/>
          </w:divBdr>
          <w:divsChild>
            <w:div w:id="157231206">
              <w:marLeft w:val="255"/>
              <w:marRight w:val="0"/>
              <w:marTop w:val="0"/>
              <w:marBottom w:val="0"/>
              <w:divBdr>
                <w:top w:val="none" w:sz="0" w:space="0" w:color="auto"/>
                <w:left w:val="none" w:sz="0" w:space="0" w:color="auto"/>
                <w:bottom w:val="none" w:sz="0" w:space="0" w:color="auto"/>
                <w:right w:val="none" w:sz="0" w:space="0" w:color="auto"/>
              </w:divBdr>
            </w:div>
            <w:div w:id="696781676">
              <w:marLeft w:val="255"/>
              <w:marRight w:val="0"/>
              <w:marTop w:val="0"/>
              <w:marBottom w:val="0"/>
              <w:divBdr>
                <w:top w:val="none" w:sz="0" w:space="0" w:color="auto"/>
                <w:left w:val="none" w:sz="0" w:space="0" w:color="auto"/>
                <w:bottom w:val="none" w:sz="0" w:space="0" w:color="auto"/>
                <w:right w:val="none" w:sz="0" w:space="0" w:color="auto"/>
              </w:divBdr>
            </w:div>
            <w:div w:id="712772173">
              <w:marLeft w:val="255"/>
              <w:marRight w:val="0"/>
              <w:marTop w:val="0"/>
              <w:marBottom w:val="0"/>
              <w:divBdr>
                <w:top w:val="none" w:sz="0" w:space="0" w:color="auto"/>
                <w:left w:val="none" w:sz="0" w:space="0" w:color="auto"/>
                <w:bottom w:val="none" w:sz="0" w:space="0" w:color="auto"/>
                <w:right w:val="none" w:sz="0" w:space="0" w:color="auto"/>
              </w:divBdr>
            </w:div>
            <w:div w:id="917901478">
              <w:marLeft w:val="255"/>
              <w:marRight w:val="0"/>
              <w:marTop w:val="0"/>
              <w:marBottom w:val="0"/>
              <w:divBdr>
                <w:top w:val="none" w:sz="0" w:space="0" w:color="auto"/>
                <w:left w:val="none" w:sz="0" w:space="0" w:color="auto"/>
                <w:bottom w:val="none" w:sz="0" w:space="0" w:color="auto"/>
                <w:right w:val="none" w:sz="0" w:space="0" w:color="auto"/>
              </w:divBdr>
              <w:divsChild>
                <w:div w:id="1102071350">
                  <w:marLeft w:val="255"/>
                  <w:marRight w:val="0"/>
                  <w:marTop w:val="75"/>
                  <w:marBottom w:val="0"/>
                  <w:divBdr>
                    <w:top w:val="none" w:sz="0" w:space="0" w:color="auto"/>
                    <w:left w:val="none" w:sz="0" w:space="0" w:color="auto"/>
                    <w:bottom w:val="none" w:sz="0" w:space="0" w:color="auto"/>
                    <w:right w:val="none" w:sz="0" w:space="0" w:color="auto"/>
                  </w:divBdr>
                  <w:divsChild>
                    <w:div w:id="948315247">
                      <w:marLeft w:val="0"/>
                      <w:marRight w:val="225"/>
                      <w:marTop w:val="0"/>
                      <w:marBottom w:val="0"/>
                      <w:divBdr>
                        <w:top w:val="none" w:sz="0" w:space="0" w:color="auto"/>
                        <w:left w:val="none" w:sz="0" w:space="0" w:color="auto"/>
                        <w:bottom w:val="none" w:sz="0" w:space="0" w:color="auto"/>
                        <w:right w:val="none" w:sz="0" w:space="0" w:color="auto"/>
                      </w:divBdr>
                    </w:div>
                  </w:divsChild>
                </w:div>
                <w:div w:id="1561021050">
                  <w:marLeft w:val="255"/>
                  <w:marRight w:val="0"/>
                  <w:marTop w:val="75"/>
                  <w:marBottom w:val="0"/>
                  <w:divBdr>
                    <w:top w:val="none" w:sz="0" w:space="0" w:color="auto"/>
                    <w:left w:val="none" w:sz="0" w:space="0" w:color="auto"/>
                    <w:bottom w:val="none" w:sz="0" w:space="0" w:color="auto"/>
                    <w:right w:val="none" w:sz="0" w:space="0" w:color="auto"/>
                  </w:divBdr>
                  <w:divsChild>
                    <w:div w:id="7124617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75270956">
              <w:marLeft w:val="255"/>
              <w:marRight w:val="0"/>
              <w:marTop w:val="0"/>
              <w:marBottom w:val="0"/>
              <w:divBdr>
                <w:top w:val="none" w:sz="0" w:space="0" w:color="auto"/>
                <w:left w:val="none" w:sz="0" w:space="0" w:color="auto"/>
                <w:bottom w:val="none" w:sz="0" w:space="0" w:color="auto"/>
                <w:right w:val="none" w:sz="0" w:space="0" w:color="auto"/>
              </w:divBdr>
            </w:div>
            <w:div w:id="1345673246">
              <w:marLeft w:val="255"/>
              <w:marRight w:val="0"/>
              <w:marTop w:val="0"/>
              <w:marBottom w:val="0"/>
              <w:divBdr>
                <w:top w:val="none" w:sz="0" w:space="0" w:color="auto"/>
                <w:left w:val="none" w:sz="0" w:space="0" w:color="auto"/>
                <w:bottom w:val="none" w:sz="0" w:space="0" w:color="auto"/>
                <w:right w:val="none" w:sz="0" w:space="0" w:color="auto"/>
              </w:divBdr>
            </w:div>
            <w:div w:id="1367293615">
              <w:marLeft w:val="255"/>
              <w:marRight w:val="0"/>
              <w:marTop w:val="0"/>
              <w:marBottom w:val="0"/>
              <w:divBdr>
                <w:top w:val="none" w:sz="0" w:space="0" w:color="auto"/>
                <w:left w:val="none" w:sz="0" w:space="0" w:color="auto"/>
                <w:bottom w:val="none" w:sz="0" w:space="0" w:color="auto"/>
                <w:right w:val="none" w:sz="0" w:space="0" w:color="auto"/>
              </w:divBdr>
            </w:div>
            <w:div w:id="16470782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4536006">
      <w:bodyDiv w:val="1"/>
      <w:marLeft w:val="0"/>
      <w:marRight w:val="0"/>
      <w:marTop w:val="0"/>
      <w:marBottom w:val="0"/>
      <w:divBdr>
        <w:top w:val="none" w:sz="0" w:space="0" w:color="auto"/>
        <w:left w:val="none" w:sz="0" w:space="0" w:color="auto"/>
        <w:bottom w:val="none" w:sz="0" w:space="0" w:color="auto"/>
        <w:right w:val="none" w:sz="0" w:space="0" w:color="auto"/>
      </w:divBdr>
    </w:div>
    <w:div w:id="909118399">
      <w:bodyDiv w:val="1"/>
      <w:marLeft w:val="0"/>
      <w:marRight w:val="0"/>
      <w:marTop w:val="0"/>
      <w:marBottom w:val="0"/>
      <w:divBdr>
        <w:top w:val="none" w:sz="0" w:space="0" w:color="auto"/>
        <w:left w:val="none" w:sz="0" w:space="0" w:color="auto"/>
        <w:bottom w:val="none" w:sz="0" w:space="0" w:color="auto"/>
        <w:right w:val="none" w:sz="0" w:space="0" w:color="auto"/>
      </w:divBdr>
    </w:div>
    <w:div w:id="914437453">
      <w:bodyDiv w:val="1"/>
      <w:marLeft w:val="0"/>
      <w:marRight w:val="0"/>
      <w:marTop w:val="0"/>
      <w:marBottom w:val="0"/>
      <w:divBdr>
        <w:top w:val="none" w:sz="0" w:space="0" w:color="auto"/>
        <w:left w:val="none" w:sz="0" w:space="0" w:color="auto"/>
        <w:bottom w:val="none" w:sz="0" w:space="0" w:color="auto"/>
        <w:right w:val="none" w:sz="0" w:space="0" w:color="auto"/>
      </w:divBdr>
      <w:divsChild>
        <w:div w:id="3292863">
          <w:marLeft w:val="255"/>
          <w:marRight w:val="0"/>
          <w:marTop w:val="0"/>
          <w:marBottom w:val="0"/>
          <w:divBdr>
            <w:top w:val="none" w:sz="0" w:space="0" w:color="auto"/>
            <w:left w:val="none" w:sz="0" w:space="0" w:color="auto"/>
            <w:bottom w:val="none" w:sz="0" w:space="0" w:color="auto"/>
            <w:right w:val="none" w:sz="0" w:space="0" w:color="auto"/>
          </w:divBdr>
        </w:div>
        <w:div w:id="409621443">
          <w:marLeft w:val="255"/>
          <w:marRight w:val="0"/>
          <w:marTop w:val="0"/>
          <w:marBottom w:val="0"/>
          <w:divBdr>
            <w:top w:val="none" w:sz="0" w:space="0" w:color="auto"/>
            <w:left w:val="none" w:sz="0" w:space="0" w:color="auto"/>
            <w:bottom w:val="none" w:sz="0" w:space="0" w:color="auto"/>
            <w:right w:val="none" w:sz="0" w:space="0" w:color="auto"/>
          </w:divBdr>
        </w:div>
        <w:div w:id="854342171">
          <w:marLeft w:val="255"/>
          <w:marRight w:val="0"/>
          <w:marTop w:val="0"/>
          <w:marBottom w:val="0"/>
          <w:divBdr>
            <w:top w:val="none" w:sz="0" w:space="0" w:color="auto"/>
            <w:left w:val="none" w:sz="0" w:space="0" w:color="auto"/>
            <w:bottom w:val="none" w:sz="0" w:space="0" w:color="auto"/>
            <w:right w:val="none" w:sz="0" w:space="0" w:color="auto"/>
          </w:divBdr>
        </w:div>
        <w:div w:id="1498812925">
          <w:marLeft w:val="255"/>
          <w:marRight w:val="0"/>
          <w:marTop w:val="0"/>
          <w:marBottom w:val="0"/>
          <w:divBdr>
            <w:top w:val="none" w:sz="0" w:space="0" w:color="auto"/>
            <w:left w:val="none" w:sz="0" w:space="0" w:color="auto"/>
            <w:bottom w:val="none" w:sz="0" w:space="0" w:color="auto"/>
            <w:right w:val="none" w:sz="0" w:space="0" w:color="auto"/>
          </w:divBdr>
        </w:div>
        <w:div w:id="1501967513">
          <w:marLeft w:val="255"/>
          <w:marRight w:val="0"/>
          <w:marTop w:val="0"/>
          <w:marBottom w:val="0"/>
          <w:divBdr>
            <w:top w:val="none" w:sz="0" w:space="0" w:color="auto"/>
            <w:left w:val="none" w:sz="0" w:space="0" w:color="auto"/>
            <w:bottom w:val="none" w:sz="0" w:space="0" w:color="auto"/>
            <w:right w:val="none" w:sz="0" w:space="0" w:color="auto"/>
          </w:divBdr>
        </w:div>
      </w:divsChild>
    </w:div>
    <w:div w:id="93397818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61768195">
      <w:bodyDiv w:val="1"/>
      <w:marLeft w:val="0"/>
      <w:marRight w:val="0"/>
      <w:marTop w:val="0"/>
      <w:marBottom w:val="0"/>
      <w:divBdr>
        <w:top w:val="none" w:sz="0" w:space="0" w:color="auto"/>
        <w:left w:val="none" w:sz="0" w:space="0" w:color="auto"/>
        <w:bottom w:val="none" w:sz="0" w:space="0" w:color="auto"/>
        <w:right w:val="none" w:sz="0" w:space="0" w:color="auto"/>
      </w:divBdr>
    </w:div>
    <w:div w:id="1015768275">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392505375">
          <w:marLeft w:val="255"/>
          <w:marRight w:val="0"/>
          <w:marTop w:val="0"/>
          <w:marBottom w:val="0"/>
          <w:divBdr>
            <w:top w:val="none" w:sz="0" w:space="0" w:color="auto"/>
            <w:left w:val="none" w:sz="0" w:space="0" w:color="auto"/>
            <w:bottom w:val="none" w:sz="0" w:space="0" w:color="auto"/>
            <w:right w:val="none" w:sz="0" w:space="0" w:color="auto"/>
          </w:divBdr>
        </w:div>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sChild>
    </w:div>
    <w:div w:id="1035545096">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082221963">
      <w:bodyDiv w:val="1"/>
      <w:marLeft w:val="0"/>
      <w:marRight w:val="0"/>
      <w:marTop w:val="0"/>
      <w:marBottom w:val="0"/>
      <w:divBdr>
        <w:top w:val="none" w:sz="0" w:space="0" w:color="auto"/>
        <w:left w:val="none" w:sz="0" w:space="0" w:color="auto"/>
        <w:bottom w:val="none" w:sz="0" w:space="0" w:color="auto"/>
        <w:right w:val="none" w:sz="0" w:space="0" w:color="auto"/>
      </w:divBdr>
    </w:div>
    <w:div w:id="1092357501">
      <w:bodyDiv w:val="1"/>
      <w:marLeft w:val="0"/>
      <w:marRight w:val="0"/>
      <w:marTop w:val="0"/>
      <w:marBottom w:val="0"/>
      <w:divBdr>
        <w:top w:val="none" w:sz="0" w:space="0" w:color="auto"/>
        <w:left w:val="none" w:sz="0" w:space="0" w:color="auto"/>
        <w:bottom w:val="none" w:sz="0" w:space="0" w:color="auto"/>
        <w:right w:val="none" w:sz="0" w:space="0" w:color="auto"/>
      </w:divBdr>
    </w:div>
    <w:div w:id="1093404544">
      <w:bodyDiv w:val="1"/>
      <w:marLeft w:val="0"/>
      <w:marRight w:val="0"/>
      <w:marTop w:val="0"/>
      <w:marBottom w:val="0"/>
      <w:divBdr>
        <w:top w:val="none" w:sz="0" w:space="0" w:color="auto"/>
        <w:left w:val="none" w:sz="0" w:space="0" w:color="auto"/>
        <w:bottom w:val="none" w:sz="0" w:space="0" w:color="auto"/>
        <w:right w:val="none" w:sz="0" w:space="0" w:color="auto"/>
      </w:divBdr>
    </w:div>
    <w:div w:id="1097217300">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17407171">
      <w:bodyDiv w:val="1"/>
      <w:marLeft w:val="0"/>
      <w:marRight w:val="0"/>
      <w:marTop w:val="0"/>
      <w:marBottom w:val="0"/>
      <w:divBdr>
        <w:top w:val="none" w:sz="0" w:space="0" w:color="auto"/>
        <w:left w:val="none" w:sz="0" w:space="0" w:color="auto"/>
        <w:bottom w:val="none" w:sz="0" w:space="0" w:color="auto"/>
        <w:right w:val="none" w:sz="0" w:space="0" w:color="auto"/>
      </w:divBdr>
    </w:div>
    <w:div w:id="1117413098">
      <w:bodyDiv w:val="1"/>
      <w:marLeft w:val="0"/>
      <w:marRight w:val="0"/>
      <w:marTop w:val="0"/>
      <w:marBottom w:val="0"/>
      <w:divBdr>
        <w:top w:val="none" w:sz="0" w:space="0" w:color="auto"/>
        <w:left w:val="none" w:sz="0" w:space="0" w:color="auto"/>
        <w:bottom w:val="none" w:sz="0" w:space="0" w:color="auto"/>
        <w:right w:val="none" w:sz="0" w:space="0" w:color="auto"/>
      </w:divBdr>
      <w:divsChild>
        <w:div w:id="258954311">
          <w:marLeft w:val="255"/>
          <w:marRight w:val="0"/>
          <w:marTop w:val="0"/>
          <w:marBottom w:val="0"/>
          <w:divBdr>
            <w:top w:val="none" w:sz="0" w:space="0" w:color="auto"/>
            <w:left w:val="none" w:sz="0" w:space="0" w:color="auto"/>
            <w:bottom w:val="none" w:sz="0" w:space="0" w:color="auto"/>
            <w:right w:val="none" w:sz="0" w:space="0" w:color="auto"/>
          </w:divBdr>
        </w:div>
        <w:div w:id="1502307560">
          <w:marLeft w:val="255"/>
          <w:marRight w:val="0"/>
          <w:marTop w:val="0"/>
          <w:marBottom w:val="0"/>
          <w:divBdr>
            <w:top w:val="none" w:sz="0" w:space="0" w:color="auto"/>
            <w:left w:val="none" w:sz="0" w:space="0" w:color="auto"/>
            <w:bottom w:val="none" w:sz="0" w:space="0" w:color="auto"/>
            <w:right w:val="none" w:sz="0" w:space="0" w:color="auto"/>
          </w:divBdr>
        </w:div>
      </w:divsChild>
    </w:div>
    <w:div w:id="1160118965">
      <w:bodyDiv w:val="1"/>
      <w:marLeft w:val="0"/>
      <w:marRight w:val="0"/>
      <w:marTop w:val="0"/>
      <w:marBottom w:val="0"/>
      <w:divBdr>
        <w:top w:val="none" w:sz="0" w:space="0" w:color="auto"/>
        <w:left w:val="none" w:sz="0" w:space="0" w:color="auto"/>
        <w:bottom w:val="none" w:sz="0" w:space="0" w:color="auto"/>
        <w:right w:val="none" w:sz="0" w:space="0" w:color="auto"/>
      </w:divBdr>
      <w:divsChild>
        <w:div w:id="732042023">
          <w:marLeft w:val="255"/>
          <w:marRight w:val="0"/>
          <w:marTop w:val="75"/>
          <w:marBottom w:val="0"/>
          <w:divBdr>
            <w:top w:val="none" w:sz="0" w:space="0" w:color="auto"/>
            <w:left w:val="none" w:sz="0" w:space="0" w:color="auto"/>
            <w:bottom w:val="none" w:sz="0" w:space="0" w:color="auto"/>
            <w:right w:val="none" w:sz="0" w:space="0" w:color="auto"/>
          </w:divBdr>
        </w:div>
        <w:div w:id="742333216">
          <w:marLeft w:val="255"/>
          <w:marRight w:val="0"/>
          <w:marTop w:val="75"/>
          <w:marBottom w:val="0"/>
          <w:divBdr>
            <w:top w:val="none" w:sz="0" w:space="0" w:color="auto"/>
            <w:left w:val="none" w:sz="0" w:space="0" w:color="auto"/>
            <w:bottom w:val="none" w:sz="0" w:space="0" w:color="auto"/>
            <w:right w:val="none" w:sz="0" w:space="0" w:color="auto"/>
          </w:divBdr>
        </w:div>
      </w:divsChild>
    </w:div>
    <w:div w:id="1162235186">
      <w:bodyDiv w:val="1"/>
      <w:marLeft w:val="0"/>
      <w:marRight w:val="0"/>
      <w:marTop w:val="0"/>
      <w:marBottom w:val="0"/>
      <w:divBdr>
        <w:top w:val="none" w:sz="0" w:space="0" w:color="auto"/>
        <w:left w:val="none" w:sz="0" w:space="0" w:color="auto"/>
        <w:bottom w:val="none" w:sz="0" w:space="0" w:color="auto"/>
        <w:right w:val="none" w:sz="0" w:space="0" w:color="auto"/>
      </w:divBdr>
    </w:div>
    <w:div w:id="1167329809">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sChild>
    </w:div>
    <w:div w:id="1178999998">
      <w:bodyDiv w:val="1"/>
      <w:marLeft w:val="0"/>
      <w:marRight w:val="0"/>
      <w:marTop w:val="0"/>
      <w:marBottom w:val="0"/>
      <w:divBdr>
        <w:top w:val="none" w:sz="0" w:space="0" w:color="auto"/>
        <w:left w:val="none" w:sz="0" w:space="0" w:color="auto"/>
        <w:bottom w:val="none" w:sz="0" w:space="0" w:color="auto"/>
        <w:right w:val="none" w:sz="0" w:space="0" w:color="auto"/>
      </w:divBdr>
    </w:div>
    <w:div w:id="1179465134">
      <w:bodyDiv w:val="1"/>
      <w:marLeft w:val="0"/>
      <w:marRight w:val="0"/>
      <w:marTop w:val="0"/>
      <w:marBottom w:val="0"/>
      <w:divBdr>
        <w:top w:val="none" w:sz="0" w:space="0" w:color="auto"/>
        <w:left w:val="none" w:sz="0" w:space="0" w:color="auto"/>
        <w:bottom w:val="none" w:sz="0" w:space="0" w:color="auto"/>
        <w:right w:val="none" w:sz="0" w:space="0" w:color="auto"/>
      </w:divBdr>
      <w:divsChild>
        <w:div w:id="583759544">
          <w:marLeft w:val="255"/>
          <w:marRight w:val="0"/>
          <w:marTop w:val="0"/>
          <w:marBottom w:val="0"/>
          <w:divBdr>
            <w:top w:val="none" w:sz="0" w:space="0" w:color="auto"/>
            <w:left w:val="none" w:sz="0" w:space="0" w:color="auto"/>
            <w:bottom w:val="none" w:sz="0" w:space="0" w:color="auto"/>
            <w:right w:val="none" w:sz="0" w:space="0" w:color="auto"/>
          </w:divBdr>
          <w:divsChild>
            <w:div w:id="58022322">
              <w:marLeft w:val="255"/>
              <w:marRight w:val="0"/>
              <w:marTop w:val="75"/>
              <w:marBottom w:val="0"/>
              <w:divBdr>
                <w:top w:val="none" w:sz="0" w:space="0" w:color="auto"/>
                <w:left w:val="none" w:sz="0" w:space="0" w:color="auto"/>
                <w:bottom w:val="none" w:sz="0" w:space="0" w:color="auto"/>
                <w:right w:val="none" w:sz="0" w:space="0" w:color="auto"/>
              </w:divBdr>
              <w:divsChild>
                <w:div w:id="800146757">
                  <w:marLeft w:val="0"/>
                  <w:marRight w:val="225"/>
                  <w:marTop w:val="0"/>
                  <w:marBottom w:val="0"/>
                  <w:divBdr>
                    <w:top w:val="none" w:sz="0" w:space="0" w:color="auto"/>
                    <w:left w:val="none" w:sz="0" w:space="0" w:color="auto"/>
                    <w:bottom w:val="none" w:sz="0" w:space="0" w:color="auto"/>
                    <w:right w:val="none" w:sz="0" w:space="0" w:color="auto"/>
                  </w:divBdr>
                </w:div>
              </w:divsChild>
            </w:div>
            <w:div w:id="622616424">
              <w:marLeft w:val="255"/>
              <w:marRight w:val="0"/>
              <w:marTop w:val="75"/>
              <w:marBottom w:val="0"/>
              <w:divBdr>
                <w:top w:val="none" w:sz="0" w:space="0" w:color="auto"/>
                <w:left w:val="none" w:sz="0" w:space="0" w:color="auto"/>
                <w:bottom w:val="none" w:sz="0" w:space="0" w:color="auto"/>
                <w:right w:val="none" w:sz="0" w:space="0" w:color="auto"/>
              </w:divBdr>
              <w:divsChild>
                <w:div w:id="235557841">
                  <w:marLeft w:val="0"/>
                  <w:marRight w:val="225"/>
                  <w:marTop w:val="0"/>
                  <w:marBottom w:val="0"/>
                  <w:divBdr>
                    <w:top w:val="none" w:sz="0" w:space="0" w:color="auto"/>
                    <w:left w:val="none" w:sz="0" w:space="0" w:color="auto"/>
                    <w:bottom w:val="none" w:sz="0" w:space="0" w:color="auto"/>
                    <w:right w:val="none" w:sz="0" w:space="0" w:color="auto"/>
                  </w:divBdr>
                </w:div>
              </w:divsChild>
            </w:div>
            <w:div w:id="666204964">
              <w:marLeft w:val="255"/>
              <w:marRight w:val="0"/>
              <w:marTop w:val="75"/>
              <w:marBottom w:val="0"/>
              <w:divBdr>
                <w:top w:val="none" w:sz="0" w:space="0" w:color="auto"/>
                <w:left w:val="none" w:sz="0" w:space="0" w:color="auto"/>
                <w:bottom w:val="none" w:sz="0" w:space="0" w:color="auto"/>
                <w:right w:val="none" w:sz="0" w:space="0" w:color="auto"/>
              </w:divBdr>
              <w:divsChild>
                <w:div w:id="594483172">
                  <w:marLeft w:val="0"/>
                  <w:marRight w:val="225"/>
                  <w:marTop w:val="0"/>
                  <w:marBottom w:val="0"/>
                  <w:divBdr>
                    <w:top w:val="none" w:sz="0" w:space="0" w:color="auto"/>
                    <w:left w:val="none" w:sz="0" w:space="0" w:color="auto"/>
                    <w:bottom w:val="none" w:sz="0" w:space="0" w:color="auto"/>
                    <w:right w:val="none" w:sz="0" w:space="0" w:color="auto"/>
                  </w:divBdr>
                </w:div>
              </w:divsChild>
            </w:div>
            <w:div w:id="711534254">
              <w:marLeft w:val="255"/>
              <w:marRight w:val="0"/>
              <w:marTop w:val="75"/>
              <w:marBottom w:val="0"/>
              <w:divBdr>
                <w:top w:val="none" w:sz="0" w:space="0" w:color="auto"/>
                <w:left w:val="none" w:sz="0" w:space="0" w:color="auto"/>
                <w:bottom w:val="none" w:sz="0" w:space="0" w:color="auto"/>
                <w:right w:val="none" w:sz="0" w:space="0" w:color="auto"/>
              </w:divBdr>
              <w:divsChild>
                <w:div w:id="1290673188">
                  <w:marLeft w:val="0"/>
                  <w:marRight w:val="225"/>
                  <w:marTop w:val="0"/>
                  <w:marBottom w:val="0"/>
                  <w:divBdr>
                    <w:top w:val="none" w:sz="0" w:space="0" w:color="auto"/>
                    <w:left w:val="none" w:sz="0" w:space="0" w:color="auto"/>
                    <w:bottom w:val="none" w:sz="0" w:space="0" w:color="auto"/>
                    <w:right w:val="none" w:sz="0" w:space="0" w:color="auto"/>
                  </w:divBdr>
                </w:div>
              </w:divsChild>
            </w:div>
            <w:div w:id="982931466">
              <w:marLeft w:val="255"/>
              <w:marRight w:val="0"/>
              <w:marTop w:val="75"/>
              <w:marBottom w:val="0"/>
              <w:divBdr>
                <w:top w:val="none" w:sz="0" w:space="0" w:color="auto"/>
                <w:left w:val="none" w:sz="0" w:space="0" w:color="auto"/>
                <w:bottom w:val="none" w:sz="0" w:space="0" w:color="auto"/>
                <w:right w:val="none" w:sz="0" w:space="0" w:color="auto"/>
              </w:divBdr>
              <w:divsChild>
                <w:div w:id="1635062597">
                  <w:marLeft w:val="0"/>
                  <w:marRight w:val="225"/>
                  <w:marTop w:val="0"/>
                  <w:marBottom w:val="0"/>
                  <w:divBdr>
                    <w:top w:val="none" w:sz="0" w:space="0" w:color="auto"/>
                    <w:left w:val="none" w:sz="0" w:space="0" w:color="auto"/>
                    <w:bottom w:val="none" w:sz="0" w:space="0" w:color="auto"/>
                    <w:right w:val="none" w:sz="0" w:space="0" w:color="auto"/>
                  </w:divBdr>
                </w:div>
              </w:divsChild>
            </w:div>
            <w:div w:id="1024983208">
              <w:marLeft w:val="255"/>
              <w:marRight w:val="0"/>
              <w:marTop w:val="75"/>
              <w:marBottom w:val="0"/>
              <w:divBdr>
                <w:top w:val="none" w:sz="0" w:space="0" w:color="auto"/>
                <w:left w:val="none" w:sz="0" w:space="0" w:color="auto"/>
                <w:bottom w:val="none" w:sz="0" w:space="0" w:color="auto"/>
                <w:right w:val="none" w:sz="0" w:space="0" w:color="auto"/>
              </w:divBdr>
              <w:divsChild>
                <w:div w:id="749500126">
                  <w:marLeft w:val="0"/>
                  <w:marRight w:val="225"/>
                  <w:marTop w:val="0"/>
                  <w:marBottom w:val="0"/>
                  <w:divBdr>
                    <w:top w:val="none" w:sz="0" w:space="0" w:color="auto"/>
                    <w:left w:val="none" w:sz="0" w:space="0" w:color="auto"/>
                    <w:bottom w:val="none" w:sz="0" w:space="0" w:color="auto"/>
                    <w:right w:val="none" w:sz="0" w:space="0" w:color="auto"/>
                  </w:divBdr>
                </w:div>
              </w:divsChild>
            </w:div>
            <w:div w:id="1053193412">
              <w:marLeft w:val="255"/>
              <w:marRight w:val="0"/>
              <w:marTop w:val="75"/>
              <w:marBottom w:val="0"/>
              <w:divBdr>
                <w:top w:val="none" w:sz="0" w:space="0" w:color="auto"/>
                <w:left w:val="none" w:sz="0" w:space="0" w:color="auto"/>
                <w:bottom w:val="none" w:sz="0" w:space="0" w:color="auto"/>
                <w:right w:val="none" w:sz="0" w:space="0" w:color="auto"/>
              </w:divBdr>
              <w:divsChild>
                <w:div w:id="1903633429">
                  <w:marLeft w:val="0"/>
                  <w:marRight w:val="225"/>
                  <w:marTop w:val="0"/>
                  <w:marBottom w:val="0"/>
                  <w:divBdr>
                    <w:top w:val="none" w:sz="0" w:space="0" w:color="auto"/>
                    <w:left w:val="none" w:sz="0" w:space="0" w:color="auto"/>
                    <w:bottom w:val="none" w:sz="0" w:space="0" w:color="auto"/>
                    <w:right w:val="none" w:sz="0" w:space="0" w:color="auto"/>
                  </w:divBdr>
                </w:div>
              </w:divsChild>
            </w:div>
            <w:div w:id="1074275236">
              <w:marLeft w:val="255"/>
              <w:marRight w:val="0"/>
              <w:marTop w:val="75"/>
              <w:marBottom w:val="0"/>
              <w:divBdr>
                <w:top w:val="none" w:sz="0" w:space="0" w:color="auto"/>
                <w:left w:val="none" w:sz="0" w:space="0" w:color="auto"/>
                <w:bottom w:val="none" w:sz="0" w:space="0" w:color="auto"/>
                <w:right w:val="none" w:sz="0" w:space="0" w:color="auto"/>
              </w:divBdr>
              <w:divsChild>
                <w:div w:id="943919894">
                  <w:marLeft w:val="0"/>
                  <w:marRight w:val="225"/>
                  <w:marTop w:val="0"/>
                  <w:marBottom w:val="0"/>
                  <w:divBdr>
                    <w:top w:val="none" w:sz="0" w:space="0" w:color="auto"/>
                    <w:left w:val="none" w:sz="0" w:space="0" w:color="auto"/>
                    <w:bottom w:val="none" w:sz="0" w:space="0" w:color="auto"/>
                    <w:right w:val="none" w:sz="0" w:space="0" w:color="auto"/>
                  </w:divBdr>
                </w:div>
              </w:divsChild>
            </w:div>
            <w:div w:id="1116372263">
              <w:marLeft w:val="255"/>
              <w:marRight w:val="0"/>
              <w:marTop w:val="75"/>
              <w:marBottom w:val="0"/>
              <w:divBdr>
                <w:top w:val="none" w:sz="0" w:space="0" w:color="auto"/>
                <w:left w:val="none" w:sz="0" w:space="0" w:color="auto"/>
                <w:bottom w:val="none" w:sz="0" w:space="0" w:color="auto"/>
                <w:right w:val="none" w:sz="0" w:space="0" w:color="auto"/>
              </w:divBdr>
              <w:divsChild>
                <w:div w:id="191455994">
                  <w:marLeft w:val="0"/>
                  <w:marRight w:val="225"/>
                  <w:marTop w:val="0"/>
                  <w:marBottom w:val="0"/>
                  <w:divBdr>
                    <w:top w:val="none" w:sz="0" w:space="0" w:color="auto"/>
                    <w:left w:val="none" w:sz="0" w:space="0" w:color="auto"/>
                    <w:bottom w:val="none" w:sz="0" w:space="0" w:color="auto"/>
                    <w:right w:val="none" w:sz="0" w:space="0" w:color="auto"/>
                  </w:divBdr>
                </w:div>
              </w:divsChild>
            </w:div>
            <w:div w:id="1139422977">
              <w:marLeft w:val="255"/>
              <w:marRight w:val="0"/>
              <w:marTop w:val="75"/>
              <w:marBottom w:val="0"/>
              <w:divBdr>
                <w:top w:val="none" w:sz="0" w:space="0" w:color="auto"/>
                <w:left w:val="none" w:sz="0" w:space="0" w:color="auto"/>
                <w:bottom w:val="none" w:sz="0" w:space="0" w:color="auto"/>
                <w:right w:val="none" w:sz="0" w:space="0" w:color="auto"/>
              </w:divBdr>
              <w:divsChild>
                <w:div w:id="411120852">
                  <w:marLeft w:val="0"/>
                  <w:marRight w:val="225"/>
                  <w:marTop w:val="0"/>
                  <w:marBottom w:val="0"/>
                  <w:divBdr>
                    <w:top w:val="none" w:sz="0" w:space="0" w:color="auto"/>
                    <w:left w:val="none" w:sz="0" w:space="0" w:color="auto"/>
                    <w:bottom w:val="none" w:sz="0" w:space="0" w:color="auto"/>
                    <w:right w:val="none" w:sz="0" w:space="0" w:color="auto"/>
                  </w:divBdr>
                </w:div>
              </w:divsChild>
            </w:div>
            <w:div w:id="1246109325">
              <w:marLeft w:val="255"/>
              <w:marRight w:val="0"/>
              <w:marTop w:val="75"/>
              <w:marBottom w:val="0"/>
              <w:divBdr>
                <w:top w:val="none" w:sz="0" w:space="0" w:color="auto"/>
                <w:left w:val="none" w:sz="0" w:space="0" w:color="auto"/>
                <w:bottom w:val="none" w:sz="0" w:space="0" w:color="auto"/>
                <w:right w:val="none" w:sz="0" w:space="0" w:color="auto"/>
              </w:divBdr>
              <w:divsChild>
                <w:div w:id="1887905753">
                  <w:marLeft w:val="0"/>
                  <w:marRight w:val="225"/>
                  <w:marTop w:val="0"/>
                  <w:marBottom w:val="0"/>
                  <w:divBdr>
                    <w:top w:val="none" w:sz="0" w:space="0" w:color="auto"/>
                    <w:left w:val="none" w:sz="0" w:space="0" w:color="auto"/>
                    <w:bottom w:val="none" w:sz="0" w:space="0" w:color="auto"/>
                    <w:right w:val="none" w:sz="0" w:space="0" w:color="auto"/>
                  </w:divBdr>
                </w:div>
              </w:divsChild>
            </w:div>
            <w:div w:id="1899591308">
              <w:marLeft w:val="255"/>
              <w:marRight w:val="0"/>
              <w:marTop w:val="75"/>
              <w:marBottom w:val="0"/>
              <w:divBdr>
                <w:top w:val="none" w:sz="0" w:space="0" w:color="auto"/>
                <w:left w:val="none" w:sz="0" w:space="0" w:color="auto"/>
                <w:bottom w:val="none" w:sz="0" w:space="0" w:color="auto"/>
                <w:right w:val="none" w:sz="0" w:space="0" w:color="auto"/>
              </w:divBdr>
              <w:divsChild>
                <w:div w:id="1645501322">
                  <w:marLeft w:val="0"/>
                  <w:marRight w:val="225"/>
                  <w:marTop w:val="0"/>
                  <w:marBottom w:val="0"/>
                  <w:divBdr>
                    <w:top w:val="none" w:sz="0" w:space="0" w:color="auto"/>
                    <w:left w:val="none" w:sz="0" w:space="0" w:color="auto"/>
                    <w:bottom w:val="none" w:sz="0" w:space="0" w:color="auto"/>
                    <w:right w:val="none" w:sz="0" w:space="0" w:color="auto"/>
                  </w:divBdr>
                </w:div>
              </w:divsChild>
            </w:div>
            <w:div w:id="1978490587">
              <w:marLeft w:val="255"/>
              <w:marRight w:val="0"/>
              <w:marTop w:val="75"/>
              <w:marBottom w:val="0"/>
              <w:divBdr>
                <w:top w:val="none" w:sz="0" w:space="0" w:color="auto"/>
                <w:left w:val="none" w:sz="0" w:space="0" w:color="auto"/>
                <w:bottom w:val="none" w:sz="0" w:space="0" w:color="auto"/>
                <w:right w:val="none" w:sz="0" w:space="0" w:color="auto"/>
              </w:divBdr>
              <w:divsChild>
                <w:div w:id="15626635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87470081">
          <w:marLeft w:val="255"/>
          <w:marRight w:val="0"/>
          <w:marTop w:val="0"/>
          <w:marBottom w:val="0"/>
          <w:divBdr>
            <w:top w:val="none" w:sz="0" w:space="0" w:color="auto"/>
            <w:left w:val="none" w:sz="0" w:space="0" w:color="auto"/>
            <w:bottom w:val="none" w:sz="0" w:space="0" w:color="auto"/>
            <w:right w:val="none" w:sz="0" w:space="0" w:color="auto"/>
          </w:divBdr>
        </w:div>
        <w:div w:id="1275551520">
          <w:marLeft w:val="255"/>
          <w:marRight w:val="0"/>
          <w:marTop w:val="0"/>
          <w:marBottom w:val="0"/>
          <w:divBdr>
            <w:top w:val="none" w:sz="0" w:space="0" w:color="auto"/>
            <w:left w:val="none" w:sz="0" w:space="0" w:color="auto"/>
            <w:bottom w:val="none" w:sz="0" w:space="0" w:color="auto"/>
            <w:right w:val="none" w:sz="0" w:space="0" w:color="auto"/>
          </w:divBdr>
        </w:div>
        <w:div w:id="1778983601">
          <w:marLeft w:val="255"/>
          <w:marRight w:val="0"/>
          <w:marTop w:val="0"/>
          <w:marBottom w:val="0"/>
          <w:divBdr>
            <w:top w:val="none" w:sz="0" w:space="0" w:color="auto"/>
            <w:left w:val="none" w:sz="0" w:space="0" w:color="auto"/>
            <w:bottom w:val="none" w:sz="0" w:space="0" w:color="auto"/>
            <w:right w:val="none" w:sz="0" w:space="0" w:color="auto"/>
          </w:divBdr>
        </w:div>
      </w:divsChild>
    </w:div>
    <w:div w:id="1189367886">
      <w:bodyDiv w:val="1"/>
      <w:marLeft w:val="0"/>
      <w:marRight w:val="0"/>
      <w:marTop w:val="0"/>
      <w:marBottom w:val="0"/>
      <w:divBdr>
        <w:top w:val="none" w:sz="0" w:space="0" w:color="auto"/>
        <w:left w:val="none" w:sz="0" w:space="0" w:color="auto"/>
        <w:bottom w:val="none" w:sz="0" w:space="0" w:color="auto"/>
        <w:right w:val="none" w:sz="0" w:space="0" w:color="auto"/>
      </w:divBdr>
      <w:divsChild>
        <w:div w:id="467823374">
          <w:marLeft w:val="255"/>
          <w:marRight w:val="0"/>
          <w:marTop w:val="0"/>
          <w:marBottom w:val="0"/>
          <w:divBdr>
            <w:top w:val="none" w:sz="0" w:space="0" w:color="auto"/>
            <w:left w:val="none" w:sz="0" w:space="0" w:color="auto"/>
            <w:bottom w:val="none" w:sz="0" w:space="0" w:color="auto"/>
            <w:right w:val="none" w:sz="0" w:space="0" w:color="auto"/>
          </w:divBdr>
        </w:div>
        <w:div w:id="661465134">
          <w:marLeft w:val="255"/>
          <w:marRight w:val="0"/>
          <w:marTop w:val="0"/>
          <w:marBottom w:val="0"/>
          <w:divBdr>
            <w:top w:val="none" w:sz="0" w:space="0" w:color="auto"/>
            <w:left w:val="none" w:sz="0" w:space="0" w:color="auto"/>
            <w:bottom w:val="none" w:sz="0" w:space="0" w:color="auto"/>
            <w:right w:val="none" w:sz="0" w:space="0" w:color="auto"/>
          </w:divBdr>
        </w:div>
        <w:div w:id="837114190">
          <w:marLeft w:val="255"/>
          <w:marRight w:val="0"/>
          <w:marTop w:val="0"/>
          <w:marBottom w:val="0"/>
          <w:divBdr>
            <w:top w:val="none" w:sz="0" w:space="0" w:color="auto"/>
            <w:left w:val="none" w:sz="0" w:space="0" w:color="auto"/>
            <w:bottom w:val="none" w:sz="0" w:space="0" w:color="auto"/>
            <w:right w:val="none" w:sz="0" w:space="0" w:color="auto"/>
          </w:divBdr>
        </w:div>
        <w:div w:id="1010722072">
          <w:marLeft w:val="255"/>
          <w:marRight w:val="0"/>
          <w:marTop w:val="0"/>
          <w:marBottom w:val="0"/>
          <w:divBdr>
            <w:top w:val="none" w:sz="0" w:space="0" w:color="auto"/>
            <w:left w:val="none" w:sz="0" w:space="0" w:color="auto"/>
            <w:bottom w:val="none" w:sz="0" w:space="0" w:color="auto"/>
            <w:right w:val="none" w:sz="0" w:space="0" w:color="auto"/>
          </w:divBdr>
        </w:div>
        <w:div w:id="1911188723">
          <w:marLeft w:val="255"/>
          <w:marRight w:val="0"/>
          <w:marTop w:val="0"/>
          <w:marBottom w:val="0"/>
          <w:divBdr>
            <w:top w:val="none" w:sz="0" w:space="0" w:color="auto"/>
            <w:left w:val="none" w:sz="0" w:space="0" w:color="auto"/>
            <w:bottom w:val="none" w:sz="0" w:space="0" w:color="auto"/>
            <w:right w:val="none" w:sz="0" w:space="0" w:color="auto"/>
          </w:divBdr>
        </w:div>
        <w:div w:id="1933316631">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1310999">
      <w:bodyDiv w:val="1"/>
      <w:marLeft w:val="0"/>
      <w:marRight w:val="0"/>
      <w:marTop w:val="0"/>
      <w:marBottom w:val="0"/>
      <w:divBdr>
        <w:top w:val="none" w:sz="0" w:space="0" w:color="auto"/>
        <w:left w:val="none" w:sz="0" w:space="0" w:color="auto"/>
        <w:bottom w:val="none" w:sz="0" w:space="0" w:color="auto"/>
        <w:right w:val="none" w:sz="0" w:space="0" w:color="auto"/>
      </w:divBdr>
    </w:div>
    <w:div w:id="1231379709">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 w:id="1976719571">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280182419">
      <w:bodyDiv w:val="1"/>
      <w:marLeft w:val="0"/>
      <w:marRight w:val="0"/>
      <w:marTop w:val="0"/>
      <w:marBottom w:val="0"/>
      <w:divBdr>
        <w:top w:val="none" w:sz="0" w:space="0" w:color="auto"/>
        <w:left w:val="none" w:sz="0" w:space="0" w:color="auto"/>
        <w:bottom w:val="none" w:sz="0" w:space="0" w:color="auto"/>
        <w:right w:val="none" w:sz="0" w:space="0" w:color="auto"/>
      </w:divBdr>
      <w:divsChild>
        <w:div w:id="1369602489">
          <w:marLeft w:val="255"/>
          <w:marRight w:val="0"/>
          <w:marTop w:val="0"/>
          <w:marBottom w:val="0"/>
          <w:divBdr>
            <w:top w:val="none" w:sz="0" w:space="0" w:color="auto"/>
            <w:left w:val="none" w:sz="0" w:space="0" w:color="auto"/>
            <w:bottom w:val="none" w:sz="0" w:space="0" w:color="auto"/>
            <w:right w:val="none" w:sz="0" w:space="0" w:color="auto"/>
          </w:divBdr>
        </w:div>
        <w:div w:id="1412895704">
          <w:marLeft w:val="255"/>
          <w:marRight w:val="0"/>
          <w:marTop w:val="0"/>
          <w:marBottom w:val="0"/>
          <w:divBdr>
            <w:top w:val="none" w:sz="0" w:space="0" w:color="auto"/>
            <w:left w:val="none" w:sz="0" w:space="0" w:color="auto"/>
            <w:bottom w:val="none" w:sz="0" w:space="0" w:color="auto"/>
            <w:right w:val="none" w:sz="0" w:space="0" w:color="auto"/>
          </w:divBdr>
          <w:divsChild>
            <w:div w:id="338894230">
              <w:marLeft w:val="255"/>
              <w:marRight w:val="0"/>
              <w:marTop w:val="75"/>
              <w:marBottom w:val="0"/>
              <w:divBdr>
                <w:top w:val="none" w:sz="0" w:space="0" w:color="auto"/>
                <w:left w:val="none" w:sz="0" w:space="0" w:color="auto"/>
                <w:bottom w:val="none" w:sz="0" w:space="0" w:color="auto"/>
                <w:right w:val="none" w:sz="0" w:space="0" w:color="auto"/>
              </w:divBdr>
              <w:divsChild>
                <w:div w:id="1635676659">
                  <w:marLeft w:val="0"/>
                  <w:marRight w:val="225"/>
                  <w:marTop w:val="0"/>
                  <w:marBottom w:val="0"/>
                  <w:divBdr>
                    <w:top w:val="none" w:sz="0" w:space="0" w:color="auto"/>
                    <w:left w:val="none" w:sz="0" w:space="0" w:color="auto"/>
                    <w:bottom w:val="none" w:sz="0" w:space="0" w:color="auto"/>
                    <w:right w:val="none" w:sz="0" w:space="0" w:color="auto"/>
                  </w:divBdr>
                </w:div>
              </w:divsChild>
            </w:div>
            <w:div w:id="350689063">
              <w:marLeft w:val="255"/>
              <w:marRight w:val="0"/>
              <w:marTop w:val="75"/>
              <w:marBottom w:val="0"/>
              <w:divBdr>
                <w:top w:val="none" w:sz="0" w:space="0" w:color="auto"/>
                <w:left w:val="none" w:sz="0" w:space="0" w:color="auto"/>
                <w:bottom w:val="none" w:sz="0" w:space="0" w:color="auto"/>
                <w:right w:val="none" w:sz="0" w:space="0" w:color="auto"/>
              </w:divBdr>
              <w:divsChild>
                <w:div w:id="305016112">
                  <w:marLeft w:val="0"/>
                  <w:marRight w:val="225"/>
                  <w:marTop w:val="0"/>
                  <w:marBottom w:val="0"/>
                  <w:divBdr>
                    <w:top w:val="none" w:sz="0" w:space="0" w:color="auto"/>
                    <w:left w:val="none" w:sz="0" w:space="0" w:color="auto"/>
                    <w:bottom w:val="none" w:sz="0" w:space="0" w:color="auto"/>
                    <w:right w:val="none" w:sz="0" w:space="0" w:color="auto"/>
                  </w:divBdr>
                </w:div>
              </w:divsChild>
            </w:div>
            <w:div w:id="1234314926">
              <w:marLeft w:val="255"/>
              <w:marRight w:val="0"/>
              <w:marTop w:val="75"/>
              <w:marBottom w:val="0"/>
              <w:divBdr>
                <w:top w:val="none" w:sz="0" w:space="0" w:color="auto"/>
                <w:left w:val="none" w:sz="0" w:space="0" w:color="auto"/>
                <w:bottom w:val="none" w:sz="0" w:space="0" w:color="auto"/>
                <w:right w:val="none" w:sz="0" w:space="0" w:color="auto"/>
              </w:divBdr>
              <w:divsChild>
                <w:div w:id="997540337">
                  <w:marLeft w:val="0"/>
                  <w:marRight w:val="225"/>
                  <w:marTop w:val="0"/>
                  <w:marBottom w:val="0"/>
                  <w:divBdr>
                    <w:top w:val="none" w:sz="0" w:space="0" w:color="auto"/>
                    <w:left w:val="none" w:sz="0" w:space="0" w:color="auto"/>
                    <w:bottom w:val="none" w:sz="0" w:space="0" w:color="auto"/>
                    <w:right w:val="none" w:sz="0" w:space="0" w:color="auto"/>
                  </w:divBdr>
                </w:div>
              </w:divsChild>
            </w:div>
            <w:div w:id="1281495293">
              <w:marLeft w:val="255"/>
              <w:marRight w:val="0"/>
              <w:marTop w:val="75"/>
              <w:marBottom w:val="0"/>
              <w:divBdr>
                <w:top w:val="none" w:sz="0" w:space="0" w:color="auto"/>
                <w:left w:val="none" w:sz="0" w:space="0" w:color="auto"/>
                <w:bottom w:val="none" w:sz="0" w:space="0" w:color="auto"/>
                <w:right w:val="none" w:sz="0" w:space="0" w:color="auto"/>
              </w:divBdr>
              <w:divsChild>
                <w:div w:id="700323360">
                  <w:marLeft w:val="0"/>
                  <w:marRight w:val="225"/>
                  <w:marTop w:val="0"/>
                  <w:marBottom w:val="0"/>
                  <w:divBdr>
                    <w:top w:val="none" w:sz="0" w:space="0" w:color="auto"/>
                    <w:left w:val="none" w:sz="0" w:space="0" w:color="auto"/>
                    <w:bottom w:val="none" w:sz="0" w:space="0" w:color="auto"/>
                    <w:right w:val="none" w:sz="0" w:space="0" w:color="auto"/>
                  </w:divBdr>
                </w:div>
              </w:divsChild>
            </w:div>
            <w:div w:id="1393843178">
              <w:marLeft w:val="255"/>
              <w:marRight w:val="0"/>
              <w:marTop w:val="75"/>
              <w:marBottom w:val="0"/>
              <w:divBdr>
                <w:top w:val="none" w:sz="0" w:space="0" w:color="auto"/>
                <w:left w:val="none" w:sz="0" w:space="0" w:color="auto"/>
                <w:bottom w:val="none" w:sz="0" w:space="0" w:color="auto"/>
                <w:right w:val="none" w:sz="0" w:space="0" w:color="auto"/>
              </w:divBdr>
              <w:divsChild>
                <w:div w:id="365064052">
                  <w:marLeft w:val="0"/>
                  <w:marRight w:val="225"/>
                  <w:marTop w:val="0"/>
                  <w:marBottom w:val="0"/>
                  <w:divBdr>
                    <w:top w:val="none" w:sz="0" w:space="0" w:color="auto"/>
                    <w:left w:val="none" w:sz="0" w:space="0" w:color="auto"/>
                    <w:bottom w:val="none" w:sz="0" w:space="0" w:color="auto"/>
                    <w:right w:val="none" w:sz="0" w:space="0" w:color="auto"/>
                  </w:divBdr>
                </w:div>
              </w:divsChild>
            </w:div>
            <w:div w:id="1579903130">
              <w:marLeft w:val="255"/>
              <w:marRight w:val="0"/>
              <w:marTop w:val="75"/>
              <w:marBottom w:val="0"/>
              <w:divBdr>
                <w:top w:val="none" w:sz="0" w:space="0" w:color="auto"/>
                <w:left w:val="none" w:sz="0" w:space="0" w:color="auto"/>
                <w:bottom w:val="none" w:sz="0" w:space="0" w:color="auto"/>
                <w:right w:val="none" w:sz="0" w:space="0" w:color="auto"/>
              </w:divBdr>
              <w:divsChild>
                <w:div w:id="2043897252">
                  <w:marLeft w:val="0"/>
                  <w:marRight w:val="225"/>
                  <w:marTop w:val="0"/>
                  <w:marBottom w:val="0"/>
                  <w:divBdr>
                    <w:top w:val="none" w:sz="0" w:space="0" w:color="auto"/>
                    <w:left w:val="none" w:sz="0" w:space="0" w:color="auto"/>
                    <w:bottom w:val="none" w:sz="0" w:space="0" w:color="auto"/>
                    <w:right w:val="none" w:sz="0" w:space="0" w:color="auto"/>
                  </w:divBdr>
                </w:div>
              </w:divsChild>
            </w:div>
            <w:div w:id="1610969949">
              <w:marLeft w:val="255"/>
              <w:marRight w:val="0"/>
              <w:marTop w:val="75"/>
              <w:marBottom w:val="0"/>
              <w:divBdr>
                <w:top w:val="none" w:sz="0" w:space="0" w:color="auto"/>
                <w:left w:val="none" w:sz="0" w:space="0" w:color="auto"/>
                <w:bottom w:val="none" w:sz="0" w:space="0" w:color="auto"/>
                <w:right w:val="none" w:sz="0" w:space="0" w:color="auto"/>
              </w:divBdr>
              <w:divsChild>
                <w:div w:id="1549951285">
                  <w:marLeft w:val="0"/>
                  <w:marRight w:val="225"/>
                  <w:marTop w:val="0"/>
                  <w:marBottom w:val="0"/>
                  <w:divBdr>
                    <w:top w:val="none" w:sz="0" w:space="0" w:color="auto"/>
                    <w:left w:val="none" w:sz="0" w:space="0" w:color="auto"/>
                    <w:bottom w:val="none" w:sz="0" w:space="0" w:color="auto"/>
                    <w:right w:val="none" w:sz="0" w:space="0" w:color="auto"/>
                  </w:divBdr>
                </w:div>
              </w:divsChild>
            </w:div>
            <w:div w:id="1663772442">
              <w:marLeft w:val="255"/>
              <w:marRight w:val="0"/>
              <w:marTop w:val="75"/>
              <w:marBottom w:val="0"/>
              <w:divBdr>
                <w:top w:val="none" w:sz="0" w:space="0" w:color="auto"/>
                <w:left w:val="none" w:sz="0" w:space="0" w:color="auto"/>
                <w:bottom w:val="none" w:sz="0" w:space="0" w:color="auto"/>
                <w:right w:val="none" w:sz="0" w:space="0" w:color="auto"/>
              </w:divBdr>
              <w:divsChild>
                <w:div w:id="528224740">
                  <w:marLeft w:val="0"/>
                  <w:marRight w:val="225"/>
                  <w:marTop w:val="0"/>
                  <w:marBottom w:val="0"/>
                  <w:divBdr>
                    <w:top w:val="none" w:sz="0" w:space="0" w:color="auto"/>
                    <w:left w:val="none" w:sz="0" w:space="0" w:color="auto"/>
                    <w:bottom w:val="none" w:sz="0" w:space="0" w:color="auto"/>
                    <w:right w:val="none" w:sz="0" w:space="0" w:color="auto"/>
                  </w:divBdr>
                </w:div>
              </w:divsChild>
            </w:div>
            <w:div w:id="1768034536">
              <w:marLeft w:val="255"/>
              <w:marRight w:val="0"/>
              <w:marTop w:val="75"/>
              <w:marBottom w:val="0"/>
              <w:divBdr>
                <w:top w:val="none" w:sz="0" w:space="0" w:color="auto"/>
                <w:left w:val="none" w:sz="0" w:space="0" w:color="auto"/>
                <w:bottom w:val="none" w:sz="0" w:space="0" w:color="auto"/>
                <w:right w:val="none" w:sz="0" w:space="0" w:color="auto"/>
              </w:divBdr>
              <w:divsChild>
                <w:div w:id="1551110875">
                  <w:marLeft w:val="0"/>
                  <w:marRight w:val="225"/>
                  <w:marTop w:val="0"/>
                  <w:marBottom w:val="0"/>
                  <w:divBdr>
                    <w:top w:val="none" w:sz="0" w:space="0" w:color="auto"/>
                    <w:left w:val="none" w:sz="0" w:space="0" w:color="auto"/>
                    <w:bottom w:val="none" w:sz="0" w:space="0" w:color="auto"/>
                    <w:right w:val="none" w:sz="0" w:space="0" w:color="auto"/>
                  </w:divBdr>
                </w:div>
              </w:divsChild>
            </w:div>
            <w:div w:id="1805998736">
              <w:marLeft w:val="255"/>
              <w:marRight w:val="0"/>
              <w:marTop w:val="75"/>
              <w:marBottom w:val="0"/>
              <w:divBdr>
                <w:top w:val="none" w:sz="0" w:space="0" w:color="auto"/>
                <w:left w:val="none" w:sz="0" w:space="0" w:color="auto"/>
                <w:bottom w:val="none" w:sz="0" w:space="0" w:color="auto"/>
                <w:right w:val="none" w:sz="0" w:space="0" w:color="auto"/>
              </w:divBdr>
              <w:divsChild>
                <w:div w:id="1054113500">
                  <w:marLeft w:val="0"/>
                  <w:marRight w:val="225"/>
                  <w:marTop w:val="0"/>
                  <w:marBottom w:val="0"/>
                  <w:divBdr>
                    <w:top w:val="none" w:sz="0" w:space="0" w:color="auto"/>
                    <w:left w:val="none" w:sz="0" w:space="0" w:color="auto"/>
                    <w:bottom w:val="none" w:sz="0" w:space="0" w:color="auto"/>
                    <w:right w:val="none" w:sz="0" w:space="0" w:color="auto"/>
                  </w:divBdr>
                </w:div>
              </w:divsChild>
            </w:div>
            <w:div w:id="1841849400">
              <w:marLeft w:val="255"/>
              <w:marRight w:val="0"/>
              <w:marTop w:val="75"/>
              <w:marBottom w:val="0"/>
              <w:divBdr>
                <w:top w:val="none" w:sz="0" w:space="0" w:color="auto"/>
                <w:left w:val="none" w:sz="0" w:space="0" w:color="auto"/>
                <w:bottom w:val="none" w:sz="0" w:space="0" w:color="auto"/>
                <w:right w:val="none" w:sz="0" w:space="0" w:color="auto"/>
              </w:divBdr>
              <w:divsChild>
                <w:div w:id="2076538431">
                  <w:marLeft w:val="0"/>
                  <w:marRight w:val="225"/>
                  <w:marTop w:val="0"/>
                  <w:marBottom w:val="0"/>
                  <w:divBdr>
                    <w:top w:val="none" w:sz="0" w:space="0" w:color="auto"/>
                    <w:left w:val="none" w:sz="0" w:space="0" w:color="auto"/>
                    <w:bottom w:val="none" w:sz="0" w:space="0" w:color="auto"/>
                    <w:right w:val="none" w:sz="0" w:space="0" w:color="auto"/>
                  </w:divBdr>
                </w:div>
              </w:divsChild>
            </w:div>
            <w:div w:id="1958028832">
              <w:marLeft w:val="255"/>
              <w:marRight w:val="0"/>
              <w:marTop w:val="75"/>
              <w:marBottom w:val="0"/>
              <w:divBdr>
                <w:top w:val="none" w:sz="0" w:space="0" w:color="auto"/>
                <w:left w:val="none" w:sz="0" w:space="0" w:color="auto"/>
                <w:bottom w:val="none" w:sz="0" w:space="0" w:color="auto"/>
                <w:right w:val="none" w:sz="0" w:space="0" w:color="auto"/>
              </w:divBdr>
              <w:divsChild>
                <w:div w:id="550846695">
                  <w:marLeft w:val="0"/>
                  <w:marRight w:val="225"/>
                  <w:marTop w:val="0"/>
                  <w:marBottom w:val="0"/>
                  <w:divBdr>
                    <w:top w:val="none" w:sz="0" w:space="0" w:color="auto"/>
                    <w:left w:val="none" w:sz="0" w:space="0" w:color="auto"/>
                    <w:bottom w:val="none" w:sz="0" w:space="0" w:color="auto"/>
                    <w:right w:val="none" w:sz="0" w:space="0" w:color="auto"/>
                  </w:divBdr>
                </w:div>
              </w:divsChild>
            </w:div>
            <w:div w:id="1977444103">
              <w:marLeft w:val="255"/>
              <w:marRight w:val="0"/>
              <w:marTop w:val="75"/>
              <w:marBottom w:val="0"/>
              <w:divBdr>
                <w:top w:val="none" w:sz="0" w:space="0" w:color="auto"/>
                <w:left w:val="none" w:sz="0" w:space="0" w:color="auto"/>
                <w:bottom w:val="none" w:sz="0" w:space="0" w:color="auto"/>
                <w:right w:val="none" w:sz="0" w:space="0" w:color="auto"/>
              </w:divBdr>
              <w:divsChild>
                <w:div w:id="23312781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814449611">
          <w:marLeft w:val="255"/>
          <w:marRight w:val="0"/>
          <w:marTop w:val="0"/>
          <w:marBottom w:val="0"/>
          <w:divBdr>
            <w:top w:val="none" w:sz="0" w:space="0" w:color="auto"/>
            <w:left w:val="none" w:sz="0" w:space="0" w:color="auto"/>
            <w:bottom w:val="none" w:sz="0" w:space="0" w:color="auto"/>
            <w:right w:val="none" w:sz="0" w:space="0" w:color="auto"/>
          </w:divBdr>
        </w:div>
        <w:div w:id="1894539044">
          <w:marLeft w:val="255"/>
          <w:marRight w:val="0"/>
          <w:marTop w:val="0"/>
          <w:marBottom w:val="0"/>
          <w:divBdr>
            <w:top w:val="none" w:sz="0" w:space="0" w:color="auto"/>
            <w:left w:val="none" w:sz="0" w:space="0" w:color="auto"/>
            <w:bottom w:val="none" w:sz="0" w:space="0" w:color="auto"/>
            <w:right w:val="none" w:sz="0" w:space="0" w:color="auto"/>
          </w:divBdr>
        </w:div>
      </w:divsChild>
    </w:div>
    <w:div w:id="1300497474">
      <w:bodyDiv w:val="1"/>
      <w:marLeft w:val="0"/>
      <w:marRight w:val="0"/>
      <w:marTop w:val="0"/>
      <w:marBottom w:val="0"/>
      <w:divBdr>
        <w:top w:val="none" w:sz="0" w:space="0" w:color="auto"/>
        <w:left w:val="none" w:sz="0" w:space="0" w:color="auto"/>
        <w:bottom w:val="none" w:sz="0" w:space="0" w:color="auto"/>
        <w:right w:val="none" w:sz="0" w:space="0" w:color="auto"/>
      </w:divBdr>
    </w:div>
    <w:div w:id="1301574012">
      <w:bodyDiv w:val="1"/>
      <w:marLeft w:val="0"/>
      <w:marRight w:val="0"/>
      <w:marTop w:val="0"/>
      <w:marBottom w:val="0"/>
      <w:divBdr>
        <w:top w:val="none" w:sz="0" w:space="0" w:color="auto"/>
        <w:left w:val="none" w:sz="0" w:space="0" w:color="auto"/>
        <w:bottom w:val="none" w:sz="0" w:space="0" w:color="auto"/>
        <w:right w:val="none" w:sz="0" w:space="0" w:color="auto"/>
      </w:divBdr>
    </w:div>
    <w:div w:id="1306740637">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22001572">
      <w:bodyDiv w:val="1"/>
      <w:marLeft w:val="0"/>
      <w:marRight w:val="0"/>
      <w:marTop w:val="0"/>
      <w:marBottom w:val="0"/>
      <w:divBdr>
        <w:top w:val="none" w:sz="0" w:space="0" w:color="auto"/>
        <w:left w:val="none" w:sz="0" w:space="0" w:color="auto"/>
        <w:bottom w:val="none" w:sz="0" w:space="0" w:color="auto"/>
        <w:right w:val="none" w:sz="0" w:space="0" w:color="auto"/>
      </w:divBdr>
    </w:div>
    <w:div w:id="1339695741">
      <w:bodyDiv w:val="1"/>
      <w:marLeft w:val="0"/>
      <w:marRight w:val="0"/>
      <w:marTop w:val="0"/>
      <w:marBottom w:val="0"/>
      <w:divBdr>
        <w:top w:val="none" w:sz="0" w:space="0" w:color="auto"/>
        <w:left w:val="none" w:sz="0" w:space="0" w:color="auto"/>
        <w:bottom w:val="none" w:sz="0" w:space="0" w:color="auto"/>
        <w:right w:val="none" w:sz="0" w:space="0" w:color="auto"/>
      </w:divBdr>
      <w:divsChild>
        <w:div w:id="5715634">
          <w:marLeft w:val="255"/>
          <w:marRight w:val="0"/>
          <w:marTop w:val="75"/>
          <w:marBottom w:val="0"/>
          <w:divBdr>
            <w:top w:val="none" w:sz="0" w:space="0" w:color="auto"/>
            <w:left w:val="none" w:sz="0" w:space="0" w:color="auto"/>
            <w:bottom w:val="none" w:sz="0" w:space="0" w:color="auto"/>
            <w:right w:val="none" w:sz="0" w:space="0" w:color="auto"/>
          </w:divBdr>
          <w:divsChild>
            <w:div w:id="199363138">
              <w:marLeft w:val="255"/>
              <w:marRight w:val="0"/>
              <w:marTop w:val="0"/>
              <w:marBottom w:val="0"/>
              <w:divBdr>
                <w:top w:val="none" w:sz="0" w:space="0" w:color="auto"/>
                <w:left w:val="none" w:sz="0" w:space="0" w:color="auto"/>
                <w:bottom w:val="none" w:sz="0" w:space="0" w:color="auto"/>
                <w:right w:val="none" w:sz="0" w:space="0" w:color="auto"/>
              </w:divBdr>
            </w:div>
            <w:div w:id="947469587">
              <w:marLeft w:val="255"/>
              <w:marRight w:val="0"/>
              <w:marTop w:val="0"/>
              <w:marBottom w:val="0"/>
              <w:divBdr>
                <w:top w:val="none" w:sz="0" w:space="0" w:color="auto"/>
                <w:left w:val="none" w:sz="0" w:space="0" w:color="auto"/>
                <w:bottom w:val="none" w:sz="0" w:space="0" w:color="auto"/>
                <w:right w:val="none" w:sz="0" w:space="0" w:color="auto"/>
              </w:divBdr>
            </w:div>
          </w:divsChild>
        </w:div>
        <w:div w:id="286595055">
          <w:marLeft w:val="255"/>
          <w:marRight w:val="0"/>
          <w:marTop w:val="75"/>
          <w:marBottom w:val="0"/>
          <w:divBdr>
            <w:top w:val="none" w:sz="0" w:space="0" w:color="auto"/>
            <w:left w:val="none" w:sz="0" w:space="0" w:color="auto"/>
            <w:bottom w:val="none" w:sz="0" w:space="0" w:color="auto"/>
            <w:right w:val="none" w:sz="0" w:space="0" w:color="auto"/>
          </w:divBdr>
          <w:divsChild>
            <w:div w:id="142148569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66491506">
      <w:bodyDiv w:val="1"/>
      <w:marLeft w:val="0"/>
      <w:marRight w:val="0"/>
      <w:marTop w:val="0"/>
      <w:marBottom w:val="0"/>
      <w:divBdr>
        <w:top w:val="none" w:sz="0" w:space="0" w:color="auto"/>
        <w:left w:val="none" w:sz="0" w:space="0" w:color="auto"/>
        <w:bottom w:val="none" w:sz="0" w:space="0" w:color="auto"/>
        <w:right w:val="none" w:sz="0" w:space="0" w:color="auto"/>
      </w:divBdr>
    </w:div>
    <w:div w:id="1370184133">
      <w:bodyDiv w:val="1"/>
      <w:marLeft w:val="0"/>
      <w:marRight w:val="0"/>
      <w:marTop w:val="0"/>
      <w:marBottom w:val="0"/>
      <w:divBdr>
        <w:top w:val="none" w:sz="0" w:space="0" w:color="auto"/>
        <w:left w:val="none" w:sz="0" w:space="0" w:color="auto"/>
        <w:bottom w:val="none" w:sz="0" w:space="0" w:color="auto"/>
        <w:right w:val="none" w:sz="0" w:space="0" w:color="auto"/>
      </w:divBdr>
    </w:div>
    <w:div w:id="1376541655">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1998934">
      <w:bodyDiv w:val="1"/>
      <w:marLeft w:val="0"/>
      <w:marRight w:val="0"/>
      <w:marTop w:val="0"/>
      <w:marBottom w:val="0"/>
      <w:divBdr>
        <w:top w:val="none" w:sz="0" w:space="0" w:color="auto"/>
        <w:left w:val="none" w:sz="0" w:space="0" w:color="auto"/>
        <w:bottom w:val="none" w:sz="0" w:space="0" w:color="auto"/>
        <w:right w:val="none" w:sz="0" w:space="0" w:color="auto"/>
      </w:divBdr>
      <w:divsChild>
        <w:div w:id="327905463">
          <w:marLeft w:val="255"/>
          <w:marRight w:val="0"/>
          <w:marTop w:val="0"/>
          <w:marBottom w:val="0"/>
          <w:divBdr>
            <w:top w:val="none" w:sz="0" w:space="0" w:color="auto"/>
            <w:left w:val="none" w:sz="0" w:space="0" w:color="auto"/>
            <w:bottom w:val="none" w:sz="0" w:space="0" w:color="auto"/>
            <w:right w:val="none" w:sz="0" w:space="0" w:color="auto"/>
          </w:divBdr>
        </w:div>
        <w:div w:id="2012833589">
          <w:marLeft w:val="255"/>
          <w:marRight w:val="0"/>
          <w:marTop w:val="0"/>
          <w:marBottom w:val="0"/>
          <w:divBdr>
            <w:top w:val="none" w:sz="0" w:space="0" w:color="auto"/>
            <w:left w:val="none" w:sz="0" w:space="0" w:color="auto"/>
            <w:bottom w:val="none" w:sz="0" w:space="0" w:color="auto"/>
            <w:right w:val="none" w:sz="0" w:space="0" w:color="auto"/>
          </w:divBdr>
        </w:div>
      </w:divsChild>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395424898">
      <w:bodyDiv w:val="1"/>
      <w:marLeft w:val="0"/>
      <w:marRight w:val="0"/>
      <w:marTop w:val="0"/>
      <w:marBottom w:val="0"/>
      <w:divBdr>
        <w:top w:val="none" w:sz="0" w:space="0" w:color="auto"/>
        <w:left w:val="none" w:sz="0" w:space="0" w:color="auto"/>
        <w:bottom w:val="none" w:sz="0" w:space="0" w:color="auto"/>
        <w:right w:val="none" w:sz="0" w:space="0" w:color="auto"/>
      </w:divBdr>
    </w:div>
    <w:div w:id="1399210295">
      <w:bodyDiv w:val="1"/>
      <w:marLeft w:val="0"/>
      <w:marRight w:val="0"/>
      <w:marTop w:val="0"/>
      <w:marBottom w:val="0"/>
      <w:divBdr>
        <w:top w:val="none" w:sz="0" w:space="0" w:color="auto"/>
        <w:left w:val="none" w:sz="0" w:space="0" w:color="auto"/>
        <w:bottom w:val="none" w:sz="0" w:space="0" w:color="auto"/>
        <w:right w:val="none" w:sz="0" w:space="0" w:color="auto"/>
      </w:divBdr>
      <w:divsChild>
        <w:div w:id="636837213">
          <w:marLeft w:val="255"/>
          <w:marRight w:val="0"/>
          <w:marTop w:val="75"/>
          <w:marBottom w:val="0"/>
          <w:divBdr>
            <w:top w:val="none" w:sz="0" w:space="0" w:color="auto"/>
            <w:left w:val="none" w:sz="0" w:space="0" w:color="auto"/>
            <w:bottom w:val="none" w:sz="0" w:space="0" w:color="auto"/>
            <w:right w:val="none" w:sz="0" w:space="0" w:color="auto"/>
          </w:divBdr>
        </w:div>
        <w:div w:id="849370498">
          <w:marLeft w:val="255"/>
          <w:marRight w:val="0"/>
          <w:marTop w:val="75"/>
          <w:marBottom w:val="0"/>
          <w:divBdr>
            <w:top w:val="none" w:sz="0" w:space="0" w:color="auto"/>
            <w:left w:val="none" w:sz="0" w:space="0" w:color="auto"/>
            <w:bottom w:val="none" w:sz="0" w:space="0" w:color="auto"/>
            <w:right w:val="none" w:sz="0" w:space="0" w:color="auto"/>
          </w:divBdr>
        </w:div>
        <w:div w:id="1440031651">
          <w:marLeft w:val="255"/>
          <w:marRight w:val="0"/>
          <w:marTop w:val="75"/>
          <w:marBottom w:val="0"/>
          <w:divBdr>
            <w:top w:val="none" w:sz="0" w:space="0" w:color="auto"/>
            <w:left w:val="none" w:sz="0" w:space="0" w:color="auto"/>
            <w:bottom w:val="none" w:sz="0" w:space="0" w:color="auto"/>
            <w:right w:val="none" w:sz="0" w:space="0" w:color="auto"/>
          </w:divBdr>
        </w:div>
        <w:div w:id="1642882641">
          <w:marLeft w:val="255"/>
          <w:marRight w:val="0"/>
          <w:marTop w:val="75"/>
          <w:marBottom w:val="0"/>
          <w:divBdr>
            <w:top w:val="none" w:sz="0" w:space="0" w:color="auto"/>
            <w:left w:val="none" w:sz="0" w:space="0" w:color="auto"/>
            <w:bottom w:val="none" w:sz="0" w:space="0" w:color="auto"/>
            <w:right w:val="none" w:sz="0" w:space="0" w:color="auto"/>
          </w:divBdr>
        </w:div>
      </w:divsChild>
    </w:div>
    <w:div w:id="1410493635">
      <w:bodyDiv w:val="1"/>
      <w:marLeft w:val="0"/>
      <w:marRight w:val="0"/>
      <w:marTop w:val="0"/>
      <w:marBottom w:val="0"/>
      <w:divBdr>
        <w:top w:val="none" w:sz="0" w:space="0" w:color="auto"/>
        <w:left w:val="none" w:sz="0" w:space="0" w:color="auto"/>
        <w:bottom w:val="none" w:sz="0" w:space="0" w:color="auto"/>
        <w:right w:val="none" w:sz="0" w:space="0" w:color="auto"/>
      </w:divBdr>
      <w:divsChild>
        <w:div w:id="119347906">
          <w:marLeft w:val="255"/>
          <w:marRight w:val="0"/>
          <w:marTop w:val="0"/>
          <w:marBottom w:val="0"/>
          <w:divBdr>
            <w:top w:val="none" w:sz="0" w:space="0" w:color="auto"/>
            <w:left w:val="none" w:sz="0" w:space="0" w:color="auto"/>
            <w:bottom w:val="none" w:sz="0" w:space="0" w:color="auto"/>
            <w:right w:val="none" w:sz="0" w:space="0" w:color="auto"/>
          </w:divBdr>
        </w:div>
        <w:div w:id="249704469">
          <w:marLeft w:val="255"/>
          <w:marRight w:val="0"/>
          <w:marTop w:val="0"/>
          <w:marBottom w:val="0"/>
          <w:divBdr>
            <w:top w:val="none" w:sz="0" w:space="0" w:color="auto"/>
            <w:left w:val="none" w:sz="0" w:space="0" w:color="auto"/>
            <w:bottom w:val="none" w:sz="0" w:space="0" w:color="auto"/>
            <w:right w:val="none" w:sz="0" w:space="0" w:color="auto"/>
          </w:divBdr>
        </w:div>
        <w:div w:id="340472363">
          <w:marLeft w:val="255"/>
          <w:marRight w:val="0"/>
          <w:marTop w:val="0"/>
          <w:marBottom w:val="0"/>
          <w:divBdr>
            <w:top w:val="none" w:sz="0" w:space="0" w:color="auto"/>
            <w:left w:val="none" w:sz="0" w:space="0" w:color="auto"/>
            <w:bottom w:val="none" w:sz="0" w:space="0" w:color="auto"/>
            <w:right w:val="none" w:sz="0" w:space="0" w:color="auto"/>
          </w:divBdr>
        </w:div>
        <w:div w:id="371657709">
          <w:marLeft w:val="255"/>
          <w:marRight w:val="0"/>
          <w:marTop w:val="0"/>
          <w:marBottom w:val="0"/>
          <w:divBdr>
            <w:top w:val="none" w:sz="0" w:space="0" w:color="auto"/>
            <w:left w:val="none" w:sz="0" w:space="0" w:color="auto"/>
            <w:bottom w:val="none" w:sz="0" w:space="0" w:color="auto"/>
            <w:right w:val="none" w:sz="0" w:space="0" w:color="auto"/>
          </w:divBdr>
        </w:div>
        <w:div w:id="438306130">
          <w:marLeft w:val="255"/>
          <w:marRight w:val="0"/>
          <w:marTop w:val="0"/>
          <w:marBottom w:val="0"/>
          <w:divBdr>
            <w:top w:val="none" w:sz="0" w:space="0" w:color="auto"/>
            <w:left w:val="none" w:sz="0" w:space="0" w:color="auto"/>
            <w:bottom w:val="none" w:sz="0" w:space="0" w:color="auto"/>
            <w:right w:val="none" w:sz="0" w:space="0" w:color="auto"/>
          </w:divBdr>
        </w:div>
        <w:div w:id="879391239">
          <w:marLeft w:val="255"/>
          <w:marRight w:val="0"/>
          <w:marTop w:val="0"/>
          <w:marBottom w:val="0"/>
          <w:divBdr>
            <w:top w:val="none" w:sz="0" w:space="0" w:color="auto"/>
            <w:left w:val="none" w:sz="0" w:space="0" w:color="auto"/>
            <w:bottom w:val="none" w:sz="0" w:space="0" w:color="auto"/>
            <w:right w:val="none" w:sz="0" w:space="0" w:color="auto"/>
          </w:divBdr>
        </w:div>
        <w:div w:id="895555596">
          <w:marLeft w:val="255"/>
          <w:marRight w:val="0"/>
          <w:marTop w:val="0"/>
          <w:marBottom w:val="0"/>
          <w:divBdr>
            <w:top w:val="none" w:sz="0" w:space="0" w:color="auto"/>
            <w:left w:val="none" w:sz="0" w:space="0" w:color="auto"/>
            <w:bottom w:val="none" w:sz="0" w:space="0" w:color="auto"/>
            <w:right w:val="none" w:sz="0" w:space="0" w:color="auto"/>
          </w:divBdr>
        </w:div>
        <w:div w:id="906111591">
          <w:marLeft w:val="255"/>
          <w:marRight w:val="0"/>
          <w:marTop w:val="0"/>
          <w:marBottom w:val="0"/>
          <w:divBdr>
            <w:top w:val="none" w:sz="0" w:space="0" w:color="auto"/>
            <w:left w:val="none" w:sz="0" w:space="0" w:color="auto"/>
            <w:bottom w:val="none" w:sz="0" w:space="0" w:color="auto"/>
            <w:right w:val="none" w:sz="0" w:space="0" w:color="auto"/>
          </w:divBdr>
        </w:div>
        <w:div w:id="991913283">
          <w:marLeft w:val="255"/>
          <w:marRight w:val="0"/>
          <w:marTop w:val="0"/>
          <w:marBottom w:val="0"/>
          <w:divBdr>
            <w:top w:val="none" w:sz="0" w:space="0" w:color="auto"/>
            <w:left w:val="none" w:sz="0" w:space="0" w:color="auto"/>
            <w:bottom w:val="none" w:sz="0" w:space="0" w:color="auto"/>
            <w:right w:val="none" w:sz="0" w:space="0" w:color="auto"/>
          </w:divBdr>
        </w:div>
        <w:div w:id="1361587145">
          <w:marLeft w:val="255"/>
          <w:marRight w:val="0"/>
          <w:marTop w:val="0"/>
          <w:marBottom w:val="0"/>
          <w:divBdr>
            <w:top w:val="none" w:sz="0" w:space="0" w:color="auto"/>
            <w:left w:val="none" w:sz="0" w:space="0" w:color="auto"/>
            <w:bottom w:val="none" w:sz="0" w:space="0" w:color="auto"/>
            <w:right w:val="none" w:sz="0" w:space="0" w:color="auto"/>
          </w:divBdr>
        </w:div>
        <w:div w:id="1675303618">
          <w:marLeft w:val="255"/>
          <w:marRight w:val="0"/>
          <w:marTop w:val="0"/>
          <w:marBottom w:val="0"/>
          <w:divBdr>
            <w:top w:val="none" w:sz="0" w:space="0" w:color="auto"/>
            <w:left w:val="none" w:sz="0" w:space="0" w:color="auto"/>
            <w:bottom w:val="none" w:sz="0" w:space="0" w:color="auto"/>
            <w:right w:val="none" w:sz="0" w:space="0" w:color="auto"/>
          </w:divBdr>
        </w:div>
        <w:div w:id="1923493144">
          <w:marLeft w:val="255"/>
          <w:marRight w:val="0"/>
          <w:marTop w:val="0"/>
          <w:marBottom w:val="0"/>
          <w:divBdr>
            <w:top w:val="none" w:sz="0" w:space="0" w:color="auto"/>
            <w:left w:val="none" w:sz="0" w:space="0" w:color="auto"/>
            <w:bottom w:val="none" w:sz="0" w:space="0" w:color="auto"/>
            <w:right w:val="none" w:sz="0" w:space="0" w:color="auto"/>
          </w:divBdr>
        </w:div>
        <w:div w:id="1982079074">
          <w:marLeft w:val="255"/>
          <w:marRight w:val="0"/>
          <w:marTop w:val="0"/>
          <w:marBottom w:val="0"/>
          <w:divBdr>
            <w:top w:val="none" w:sz="0" w:space="0" w:color="auto"/>
            <w:left w:val="none" w:sz="0" w:space="0" w:color="auto"/>
            <w:bottom w:val="none" w:sz="0" w:space="0" w:color="auto"/>
            <w:right w:val="none" w:sz="0" w:space="0" w:color="auto"/>
          </w:divBdr>
        </w:div>
      </w:divsChild>
    </w:div>
    <w:div w:id="1416703343">
      <w:bodyDiv w:val="1"/>
      <w:marLeft w:val="0"/>
      <w:marRight w:val="0"/>
      <w:marTop w:val="0"/>
      <w:marBottom w:val="0"/>
      <w:divBdr>
        <w:top w:val="none" w:sz="0" w:space="0" w:color="auto"/>
        <w:left w:val="none" w:sz="0" w:space="0" w:color="auto"/>
        <w:bottom w:val="none" w:sz="0" w:space="0" w:color="auto"/>
        <w:right w:val="none" w:sz="0" w:space="0" w:color="auto"/>
      </w:divBdr>
    </w:div>
    <w:div w:id="1429036564">
      <w:bodyDiv w:val="1"/>
      <w:marLeft w:val="0"/>
      <w:marRight w:val="0"/>
      <w:marTop w:val="0"/>
      <w:marBottom w:val="0"/>
      <w:divBdr>
        <w:top w:val="none" w:sz="0" w:space="0" w:color="auto"/>
        <w:left w:val="none" w:sz="0" w:space="0" w:color="auto"/>
        <w:bottom w:val="none" w:sz="0" w:space="0" w:color="auto"/>
        <w:right w:val="none" w:sz="0" w:space="0" w:color="auto"/>
      </w:divBdr>
      <w:divsChild>
        <w:div w:id="763719900">
          <w:marLeft w:val="255"/>
          <w:marRight w:val="0"/>
          <w:marTop w:val="75"/>
          <w:marBottom w:val="0"/>
          <w:divBdr>
            <w:top w:val="none" w:sz="0" w:space="0" w:color="auto"/>
            <w:left w:val="none" w:sz="0" w:space="0" w:color="auto"/>
            <w:bottom w:val="none" w:sz="0" w:space="0" w:color="auto"/>
            <w:right w:val="none" w:sz="0" w:space="0" w:color="auto"/>
          </w:divBdr>
        </w:div>
        <w:div w:id="1062019897">
          <w:marLeft w:val="255"/>
          <w:marRight w:val="0"/>
          <w:marTop w:val="75"/>
          <w:marBottom w:val="0"/>
          <w:divBdr>
            <w:top w:val="none" w:sz="0" w:space="0" w:color="auto"/>
            <w:left w:val="none" w:sz="0" w:space="0" w:color="auto"/>
            <w:bottom w:val="none" w:sz="0" w:space="0" w:color="auto"/>
            <w:right w:val="none" w:sz="0" w:space="0" w:color="auto"/>
          </w:divBdr>
        </w:div>
        <w:div w:id="1132401380">
          <w:marLeft w:val="255"/>
          <w:marRight w:val="0"/>
          <w:marTop w:val="75"/>
          <w:marBottom w:val="0"/>
          <w:divBdr>
            <w:top w:val="none" w:sz="0" w:space="0" w:color="auto"/>
            <w:left w:val="none" w:sz="0" w:space="0" w:color="auto"/>
            <w:bottom w:val="none" w:sz="0" w:space="0" w:color="auto"/>
            <w:right w:val="none" w:sz="0" w:space="0" w:color="auto"/>
          </w:divBdr>
        </w:div>
        <w:div w:id="1348367293">
          <w:marLeft w:val="255"/>
          <w:marRight w:val="0"/>
          <w:marTop w:val="75"/>
          <w:marBottom w:val="0"/>
          <w:divBdr>
            <w:top w:val="none" w:sz="0" w:space="0" w:color="auto"/>
            <w:left w:val="none" w:sz="0" w:space="0" w:color="auto"/>
            <w:bottom w:val="none" w:sz="0" w:space="0" w:color="auto"/>
            <w:right w:val="none" w:sz="0" w:space="0" w:color="auto"/>
          </w:divBdr>
        </w:div>
      </w:divsChild>
    </w:div>
    <w:div w:id="1435589354">
      <w:bodyDiv w:val="1"/>
      <w:marLeft w:val="0"/>
      <w:marRight w:val="0"/>
      <w:marTop w:val="0"/>
      <w:marBottom w:val="0"/>
      <w:divBdr>
        <w:top w:val="none" w:sz="0" w:space="0" w:color="auto"/>
        <w:left w:val="none" w:sz="0" w:space="0" w:color="auto"/>
        <w:bottom w:val="none" w:sz="0" w:space="0" w:color="auto"/>
        <w:right w:val="none" w:sz="0" w:space="0" w:color="auto"/>
      </w:divBdr>
      <w:divsChild>
        <w:div w:id="413549298">
          <w:marLeft w:val="255"/>
          <w:marRight w:val="0"/>
          <w:marTop w:val="0"/>
          <w:marBottom w:val="0"/>
          <w:divBdr>
            <w:top w:val="none" w:sz="0" w:space="0" w:color="auto"/>
            <w:left w:val="none" w:sz="0" w:space="0" w:color="auto"/>
            <w:bottom w:val="none" w:sz="0" w:space="0" w:color="auto"/>
            <w:right w:val="none" w:sz="0" w:space="0" w:color="auto"/>
          </w:divBdr>
        </w:div>
        <w:div w:id="430052009">
          <w:marLeft w:val="255"/>
          <w:marRight w:val="0"/>
          <w:marTop w:val="0"/>
          <w:marBottom w:val="0"/>
          <w:divBdr>
            <w:top w:val="none" w:sz="0" w:space="0" w:color="auto"/>
            <w:left w:val="none" w:sz="0" w:space="0" w:color="auto"/>
            <w:bottom w:val="none" w:sz="0" w:space="0" w:color="auto"/>
            <w:right w:val="none" w:sz="0" w:space="0" w:color="auto"/>
          </w:divBdr>
        </w:div>
        <w:div w:id="1551916720">
          <w:marLeft w:val="255"/>
          <w:marRight w:val="0"/>
          <w:marTop w:val="0"/>
          <w:marBottom w:val="0"/>
          <w:divBdr>
            <w:top w:val="none" w:sz="0" w:space="0" w:color="auto"/>
            <w:left w:val="none" w:sz="0" w:space="0" w:color="auto"/>
            <w:bottom w:val="none" w:sz="0" w:space="0" w:color="auto"/>
            <w:right w:val="none" w:sz="0" w:space="0" w:color="auto"/>
          </w:divBdr>
        </w:div>
      </w:divsChild>
    </w:div>
    <w:div w:id="1442190814">
      <w:bodyDiv w:val="1"/>
      <w:marLeft w:val="0"/>
      <w:marRight w:val="0"/>
      <w:marTop w:val="0"/>
      <w:marBottom w:val="0"/>
      <w:divBdr>
        <w:top w:val="none" w:sz="0" w:space="0" w:color="auto"/>
        <w:left w:val="none" w:sz="0" w:space="0" w:color="auto"/>
        <w:bottom w:val="none" w:sz="0" w:space="0" w:color="auto"/>
        <w:right w:val="none" w:sz="0" w:space="0" w:color="auto"/>
      </w:divBdr>
    </w:div>
    <w:div w:id="1442456322">
      <w:bodyDiv w:val="1"/>
      <w:marLeft w:val="0"/>
      <w:marRight w:val="0"/>
      <w:marTop w:val="0"/>
      <w:marBottom w:val="0"/>
      <w:divBdr>
        <w:top w:val="none" w:sz="0" w:space="0" w:color="auto"/>
        <w:left w:val="none" w:sz="0" w:space="0" w:color="auto"/>
        <w:bottom w:val="none" w:sz="0" w:space="0" w:color="auto"/>
        <w:right w:val="none" w:sz="0" w:space="0" w:color="auto"/>
      </w:divBdr>
      <w:divsChild>
        <w:div w:id="112791838">
          <w:marLeft w:val="255"/>
          <w:marRight w:val="0"/>
          <w:marTop w:val="0"/>
          <w:marBottom w:val="0"/>
          <w:divBdr>
            <w:top w:val="none" w:sz="0" w:space="0" w:color="auto"/>
            <w:left w:val="none" w:sz="0" w:space="0" w:color="auto"/>
            <w:bottom w:val="none" w:sz="0" w:space="0" w:color="auto"/>
            <w:right w:val="none" w:sz="0" w:space="0" w:color="auto"/>
          </w:divBdr>
        </w:div>
        <w:div w:id="433553280">
          <w:marLeft w:val="255"/>
          <w:marRight w:val="0"/>
          <w:marTop w:val="0"/>
          <w:marBottom w:val="0"/>
          <w:divBdr>
            <w:top w:val="none" w:sz="0" w:space="0" w:color="auto"/>
            <w:left w:val="none" w:sz="0" w:space="0" w:color="auto"/>
            <w:bottom w:val="none" w:sz="0" w:space="0" w:color="auto"/>
            <w:right w:val="none" w:sz="0" w:space="0" w:color="auto"/>
          </w:divBdr>
        </w:div>
        <w:div w:id="1126777096">
          <w:marLeft w:val="255"/>
          <w:marRight w:val="0"/>
          <w:marTop w:val="0"/>
          <w:marBottom w:val="0"/>
          <w:divBdr>
            <w:top w:val="none" w:sz="0" w:space="0" w:color="auto"/>
            <w:left w:val="none" w:sz="0" w:space="0" w:color="auto"/>
            <w:bottom w:val="none" w:sz="0" w:space="0" w:color="auto"/>
            <w:right w:val="none" w:sz="0" w:space="0" w:color="auto"/>
          </w:divBdr>
        </w:div>
        <w:div w:id="1511141248">
          <w:marLeft w:val="255"/>
          <w:marRight w:val="0"/>
          <w:marTop w:val="0"/>
          <w:marBottom w:val="0"/>
          <w:divBdr>
            <w:top w:val="none" w:sz="0" w:space="0" w:color="auto"/>
            <w:left w:val="none" w:sz="0" w:space="0" w:color="auto"/>
            <w:bottom w:val="none" w:sz="0" w:space="0" w:color="auto"/>
            <w:right w:val="none" w:sz="0" w:space="0" w:color="auto"/>
          </w:divBdr>
        </w:div>
        <w:div w:id="1752236511">
          <w:marLeft w:val="255"/>
          <w:marRight w:val="0"/>
          <w:marTop w:val="0"/>
          <w:marBottom w:val="0"/>
          <w:divBdr>
            <w:top w:val="none" w:sz="0" w:space="0" w:color="auto"/>
            <w:left w:val="none" w:sz="0" w:space="0" w:color="auto"/>
            <w:bottom w:val="none" w:sz="0" w:space="0" w:color="auto"/>
            <w:right w:val="none" w:sz="0" w:space="0" w:color="auto"/>
          </w:divBdr>
        </w:div>
      </w:divsChild>
    </w:div>
    <w:div w:id="1467745777">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4719268">
      <w:bodyDiv w:val="1"/>
      <w:marLeft w:val="0"/>
      <w:marRight w:val="0"/>
      <w:marTop w:val="0"/>
      <w:marBottom w:val="0"/>
      <w:divBdr>
        <w:top w:val="none" w:sz="0" w:space="0" w:color="auto"/>
        <w:left w:val="none" w:sz="0" w:space="0" w:color="auto"/>
        <w:bottom w:val="none" w:sz="0" w:space="0" w:color="auto"/>
        <w:right w:val="none" w:sz="0" w:space="0" w:color="auto"/>
      </w:divBdr>
    </w:div>
    <w:div w:id="1477071144">
      <w:bodyDiv w:val="1"/>
      <w:marLeft w:val="0"/>
      <w:marRight w:val="0"/>
      <w:marTop w:val="0"/>
      <w:marBottom w:val="0"/>
      <w:divBdr>
        <w:top w:val="none" w:sz="0" w:space="0" w:color="auto"/>
        <w:left w:val="none" w:sz="0" w:space="0" w:color="auto"/>
        <w:bottom w:val="none" w:sz="0" w:space="0" w:color="auto"/>
        <w:right w:val="none" w:sz="0" w:space="0" w:color="auto"/>
      </w:divBdr>
    </w:div>
    <w:div w:id="1477138150">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02351259">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37505194">
      <w:bodyDiv w:val="1"/>
      <w:marLeft w:val="0"/>
      <w:marRight w:val="0"/>
      <w:marTop w:val="0"/>
      <w:marBottom w:val="0"/>
      <w:divBdr>
        <w:top w:val="none" w:sz="0" w:space="0" w:color="auto"/>
        <w:left w:val="none" w:sz="0" w:space="0" w:color="auto"/>
        <w:bottom w:val="none" w:sz="0" w:space="0" w:color="auto"/>
        <w:right w:val="none" w:sz="0" w:space="0" w:color="auto"/>
      </w:divBdr>
      <w:divsChild>
        <w:div w:id="70321277">
          <w:marLeft w:val="255"/>
          <w:marRight w:val="0"/>
          <w:marTop w:val="0"/>
          <w:marBottom w:val="0"/>
          <w:divBdr>
            <w:top w:val="none" w:sz="0" w:space="0" w:color="auto"/>
            <w:left w:val="none" w:sz="0" w:space="0" w:color="auto"/>
            <w:bottom w:val="none" w:sz="0" w:space="0" w:color="auto"/>
            <w:right w:val="none" w:sz="0" w:space="0" w:color="auto"/>
          </w:divBdr>
        </w:div>
        <w:div w:id="640890159">
          <w:marLeft w:val="255"/>
          <w:marRight w:val="0"/>
          <w:marTop w:val="0"/>
          <w:marBottom w:val="0"/>
          <w:divBdr>
            <w:top w:val="none" w:sz="0" w:space="0" w:color="auto"/>
            <w:left w:val="none" w:sz="0" w:space="0" w:color="auto"/>
            <w:bottom w:val="none" w:sz="0" w:space="0" w:color="auto"/>
            <w:right w:val="none" w:sz="0" w:space="0" w:color="auto"/>
          </w:divBdr>
        </w:div>
        <w:div w:id="1145515249">
          <w:marLeft w:val="255"/>
          <w:marRight w:val="0"/>
          <w:marTop w:val="0"/>
          <w:marBottom w:val="0"/>
          <w:divBdr>
            <w:top w:val="none" w:sz="0" w:space="0" w:color="auto"/>
            <w:left w:val="none" w:sz="0" w:space="0" w:color="auto"/>
            <w:bottom w:val="none" w:sz="0" w:space="0" w:color="auto"/>
            <w:right w:val="none" w:sz="0" w:space="0" w:color="auto"/>
          </w:divBdr>
        </w:div>
      </w:divsChild>
    </w:div>
    <w:div w:id="1583877955">
      <w:bodyDiv w:val="1"/>
      <w:marLeft w:val="0"/>
      <w:marRight w:val="0"/>
      <w:marTop w:val="0"/>
      <w:marBottom w:val="0"/>
      <w:divBdr>
        <w:top w:val="none" w:sz="0" w:space="0" w:color="auto"/>
        <w:left w:val="none" w:sz="0" w:space="0" w:color="auto"/>
        <w:bottom w:val="none" w:sz="0" w:space="0" w:color="auto"/>
        <w:right w:val="none" w:sz="0" w:space="0" w:color="auto"/>
      </w:divBdr>
    </w:div>
    <w:div w:id="1600522324">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17952902">
      <w:bodyDiv w:val="1"/>
      <w:marLeft w:val="0"/>
      <w:marRight w:val="0"/>
      <w:marTop w:val="0"/>
      <w:marBottom w:val="0"/>
      <w:divBdr>
        <w:top w:val="none" w:sz="0" w:space="0" w:color="auto"/>
        <w:left w:val="none" w:sz="0" w:space="0" w:color="auto"/>
        <w:bottom w:val="none" w:sz="0" w:space="0" w:color="auto"/>
        <w:right w:val="none" w:sz="0" w:space="0" w:color="auto"/>
      </w:divBdr>
      <w:divsChild>
        <w:div w:id="732046711">
          <w:marLeft w:val="255"/>
          <w:marRight w:val="0"/>
          <w:marTop w:val="0"/>
          <w:marBottom w:val="0"/>
          <w:divBdr>
            <w:top w:val="none" w:sz="0" w:space="0" w:color="auto"/>
            <w:left w:val="none" w:sz="0" w:space="0" w:color="auto"/>
            <w:bottom w:val="none" w:sz="0" w:space="0" w:color="auto"/>
            <w:right w:val="none" w:sz="0" w:space="0" w:color="auto"/>
          </w:divBdr>
        </w:div>
        <w:div w:id="1494108356">
          <w:marLeft w:val="255"/>
          <w:marRight w:val="0"/>
          <w:marTop w:val="0"/>
          <w:marBottom w:val="0"/>
          <w:divBdr>
            <w:top w:val="none" w:sz="0" w:space="0" w:color="auto"/>
            <w:left w:val="none" w:sz="0" w:space="0" w:color="auto"/>
            <w:bottom w:val="none" w:sz="0" w:space="0" w:color="auto"/>
            <w:right w:val="none" w:sz="0" w:space="0" w:color="auto"/>
          </w:divBdr>
        </w:div>
      </w:divsChild>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652827592">
      <w:bodyDiv w:val="1"/>
      <w:marLeft w:val="0"/>
      <w:marRight w:val="0"/>
      <w:marTop w:val="0"/>
      <w:marBottom w:val="0"/>
      <w:divBdr>
        <w:top w:val="none" w:sz="0" w:space="0" w:color="auto"/>
        <w:left w:val="none" w:sz="0" w:space="0" w:color="auto"/>
        <w:bottom w:val="none" w:sz="0" w:space="0" w:color="auto"/>
        <w:right w:val="none" w:sz="0" w:space="0" w:color="auto"/>
      </w:divBdr>
    </w:div>
    <w:div w:id="1660956996">
      <w:bodyDiv w:val="1"/>
      <w:marLeft w:val="0"/>
      <w:marRight w:val="0"/>
      <w:marTop w:val="0"/>
      <w:marBottom w:val="0"/>
      <w:divBdr>
        <w:top w:val="none" w:sz="0" w:space="0" w:color="auto"/>
        <w:left w:val="none" w:sz="0" w:space="0" w:color="auto"/>
        <w:bottom w:val="none" w:sz="0" w:space="0" w:color="auto"/>
        <w:right w:val="none" w:sz="0" w:space="0" w:color="auto"/>
      </w:divBdr>
    </w:div>
    <w:div w:id="1679886890">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64109435">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900483314">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35199799">
      <w:bodyDiv w:val="1"/>
      <w:marLeft w:val="0"/>
      <w:marRight w:val="0"/>
      <w:marTop w:val="0"/>
      <w:marBottom w:val="0"/>
      <w:divBdr>
        <w:top w:val="none" w:sz="0" w:space="0" w:color="auto"/>
        <w:left w:val="none" w:sz="0" w:space="0" w:color="auto"/>
        <w:bottom w:val="none" w:sz="0" w:space="0" w:color="auto"/>
        <w:right w:val="none" w:sz="0" w:space="0" w:color="auto"/>
      </w:divBdr>
      <w:divsChild>
        <w:div w:id="728919801">
          <w:marLeft w:val="255"/>
          <w:marRight w:val="0"/>
          <w:marTop w:val="75"/>
          <w:marBottom w:val="0"/>
          <w:divBdr>
            <w:top w:val="none" w:sz="0" w:space="0" w:color="auto"/>
            <w:left w:val="none" w:sz="0" w:space="0" w:color="auto"/>
            <w:bottom w:val="none" w:sz="0" w:space="0" w:color="auto"/>
            <w:right w:val="none" w:sz="0" w:space="0" w:color="auto"/>
          </w:divBdr>
        </w:div>
        <w:div w:id="1664383741">
          <w:marLeft w:val="255"/>
          <w:marRight w:val="0"/>
          <w:marTop w:val="75"/>
          <w:marBottom w:val="0"/>
          <w:divBdr>
            <w:top w:val="none" w:sz="0" w:space="0" w:color="auto"/>
            <w:left w:val="none" w:sz="0" w:space="0" w:color="auto"/>
            <w:bottom w:val="none" w:sz="0" w:space="0" w:color="auto"/>
            <w:right w:val="none" w:sz="0" w:space="0" w:color="auto"/>
          </w:divBdr>
        </w:div>
      </w:divsChild>
    </w:div>
    <w:div w:id="1736514112">
      <w:bodyDiv w:val="1"/>
      <w:marLeft w:val="0"/>
      <w:marRight w:val="0"/>
      <w:marTop w:val="0"/>
      <w:marBottom w:val="0"/>
      <w:divBdr>
        <w:top w:val="none" w:sz="0" w:space="0" w:color="auto"/>
        <w:left w:val="none" w:sz="0" w:space="0" w:color="auto"/>
        <w:bottom w:val="none" w:sz="0" w:space="0" w:color="auto"/>
        <w:right w:val="none" w:sz="0" w:space="0" w:color="auto"/>
      </w:divBdr>
    </w:div>
    <w:div w:id="1737893990">
      <w:bodyDiv w:val="1"/>
      <w:marLeft w:val="0"/>
      <w:marRight w:val="0"/>
      <w:marTop w:val="0"/>
      <w:marBottom w:val="0"/>
      <w:divBdr>
        <w:top w:val="none" w:sz="0" w:space="0" w:color="auto"/>
        <w:left w:val="none" w:sz="0" w:space="0" w:color="auto"/>
        <w:bottom w:val="none" w:sz="0" w:space="0" w:color="auto"/>
        <w:right w:val="none" w:sz="0" w:space="0" w:color="auto"/>
      </w:divBdr>
      <w:divsChild>
        <w:div w:id="405231461">
          <w:marLeft w:val="0"/>
          <w:marRight w:val="225"/>
          <w:marTop w:val="0"/>
          <w:marBottom w:val="0"/>
          <w:divBdr>
            <w:top w:val="none" w:sz="0" w:space="0" w:color="auto"/>
            <w:left w:val="none" w:sz="0" w:space="0" w:color="auto"/>
            <w:bottom w:val="none" w:sz="0" w:space="0" w:color="auto"/>
            <w:right w:val="none" w:sz="0" w:space="0" w:color="auto"/>
          </w:divBdr>
        </w:div>
      </w:divsChild>
    </w:div>
    <w:div w:id="1806045500">
      <w:bodyDiv w:val="1"/>
      <w:marLeft w:val="0"/>
      <w:marRight w:val="0"/>
      <w:marTop w:val="0"/>
      <w:marBottom w:val="0"/>
      <w:divBdr>
        <w:top w:val="none" w:sz="0" w:space="0" w:color="auto"/>
        <w:left w:val="none" w:sz="0" w:space="0" w:color="auto"/>
        <w:bottom w:val="none" w:sz="0" w:space="0" w:color="auto"/>
        <w:right w:val="none" w:sz="0" w:space="0" w:color="auto"/>
      </w:divBdr>
    </w:div>
    <w:div w:id="1816145933">
      <w:bodyDiv w:val="1"/>
      <w:marLeft w:val="0"/>
      <w:marRight w:val="0"/>
      <w:marTop w:val="0"/>
      <w:marBottom w:val="0"/>
      <w:divBdr>
        <w:top w:val="none" w:sz="0" w:space="0" w:color="auto"/>
        <w:left w:val="none" w:sz="0" w:space="0" w:color="auto"/>
        <w:bottom w:val="none" w:sz="0" w:space="0" w:color="auto"/>
        <w:right w:val="none" w:sz="0" w:space="0" w:color="auto"/>
      </w:divBdr>
    </w:div>
    <w:div w:id="1817411274">
      <w:bodyDiv w:val="1"/>
      <w:marLeft w:val="0"/>
      <w:marRight w:val="0"/>
      <w:marTop w:val="0"/>
      <w:marBottom w:val="0"/>
      <w:divBdr>
        <w:top w:val="none" w:sz="0" w:space="0" w:color="auto"/>
        <w:left w:val="none" w:sz="0" w:space="0" w:color="auto"/>
        <w:bottom w:val="none" w:sz="0" w:space="0" w:color="auto"/>
        <w:right w:val="none" w:sz="0" w:space="0" w:color="auto"/>
      </w:divBdr>
    </w:div>
    <w:div w:id="1819496699">
      <w:bodyDiv w:val="1"/>
      <w:marLeft w:val="0"/>
      <w:marRight w:val="0"/>
      <w:marTop w:val="0"/>
      <w:marBottom w:val="0"/>
      <w:divBdr>
        <w:top w:val="none" w:sz="0" w:space="0" w:color="auto"/>
        <w:left w:val="none" w:sz="0" w:space="0" w:color="auto"/>
        <w:bottom w:val="none" w:sz="0" w:space="0" w:color="auto"/>
        <w:right w:val="none" w:sz="0" w:space="0" w:color="auto"/>
      </w:divBdr>
    </w:div>
    <w:div w:id="1834639901">
      <w:bodyDiv w:val="1"/>
      <w:marLeft w:val="0"/>
      <w:marRight w:val="0"/>
      <w:marTop w:val="0"/>
      <w:marBottom w:val="0"/>
      <w:divBdr>
        <w:top w:val="none" w:sz="0" w:space="0" w:color="auto"/>
        <w:left w:val="none" w:sz="0" w:space="0" w:color="auto"/>
        <w:bottom w:val="none" w:sz="0" w:space="0" w:color="auto"/>
        <w:right w:val="none" w:sz="0" w:space="0" w:color="auto"/>
      </w:divBdr>
    </w:div>
    <w:div w:id="1836609970">
      <w:bodyDiv w:val="1"/>
      <w:marLeft w:val="0"/>
      <w:marRight w:val="0"/>
      <w:marTop w:val="0"/>
      <w:marBottom w:val="0"/>
      <w:divBdr>
        <w:top w:val="none" w:sz="0" w:space="0" w:color="auto"/>
        <w:left w:val="none" w:sz="0" w:space="0" w:color="auto"/>
        <w:bottom w:val="none" w:sz="0" w:space="0" w:color="auto"/>
        <w:right w:val="none" w:sz="0" w:space="0" w:color="auto"/>
      </w:divBdr>
    </w:div>
    <w:div w:id="1837455439">
      <w:bodyDiv w:val="1"/>
      <w:marLeft w:val="0"/>
      <w:marRight w:val="0"/>
      <w:marTop w:val="0"/>
      <w:marBottom w:val="0"/>
      <w:divBdr>
        <w:top w:val="none" w:sz="0" w:space="0" w:color="auto"/>
        <w:left w:val="none" w:sz="0" w:space="0" w:color="auto"/>
        <w:bottom w:val="none" w:sz="0" w:space="0" w:color="auto"/>
        <w:right w:val="none" w:sz="0" w:space="0" w:color="auto"/>
      </w:divBdr>
      <w:divsChild>
        <w:div w:id="765805208">
          <w:marLeft w:val="255"/>
          <w:marRight w:val="0"/>
          <w:marTop w:val="0"/>
          <w:marBottom w:val="0"/>
          <w:divBdr>
            <w:top w:val="none" w:sz="0" w:space="0" w:color="auto"/>
            <w:left w:val="none" w:sz="0" w:space="0" w:color="auto"/>
            <w:bottom w:val="none" w:sz="0" w:space="0" w:color="auto"/>
            <w:right w:val="none" w:sz="0" w:space="0" w:color="auto"/>
          </w:divBdr>
        </w:div>
        <w:div w:id="857432509">
          <w:marLeft w:val="255"/>
          <w:marRight w:val="0"/>
          <w:marTop w:val="0"/>
          <w:marBottom w:val="0"/>
          <w:divBdr>
            <w:top w:val="none" w:sz="0" w:space="0" w:color="auto"/>
            <w:left w:val="none" w:sz="0" w:space="0" w:color="auto"/>
            <w:bottom w:val="none" w:sz="0" w:space="0" w:color="auto"/>
            <w:right w:val="none" w:sz="0" w:space="0" w:color="auto"/>
          </w:divBdr>
        </w:div>
        <w:div w:id="1452820339">
          <w:marLeft w:val="255"/>
          <w:marRight w:val="0"/>
          <w:marTop w:val="0"/>
          <w:marBottom w:val="0"/>
          <w:divBdr>
            <w:top w:val="none" w:sz="0" w:space="0" w:color="auto"/>
            <w:left w:val="none" w:sz="0" w:space="0" w:color="auto"/>
            <w:bottom w:val="none" w:sz="0" w:space="0" w:color="auto"/>
            <w:right w:val="none" w:sz="0" w:space="0" w:color="auto"/>
          </w:divBdr>
        </w:div>
        <w:div w:id="1604920252">
          <w:marLeft w:val="255"/>
          <w:marRight w:val="0"/>
          <w:marTop w:val="0"/>
          <w:marBottom w:val="0"/>
          <w:divBdr>
            <w:top w:val="none" w:sz="0" w:space="0" w:color="auto"/>
            <w:left w:val="none" w:sz="0" w:space="0" w:color="auto"/>
            <w:bottom w:val="none" w:sz="0" w:space="0" w:color="auto"/>
            <w:right w:val="none" w:sz="0" w:space="0" w:color="auto"/>
          </w:divBdr>
        </w:div>
      </w:divsChild>
    </w:div>
    <w:div w:id="1869875006">
      <w:bodyDiv w:val="1"/>
      <w:marLeft w:val="0"/>
      <w:marRight w:val="0"/>
      <w:marTop w:val="0"/>
      <w:marBottom w:val="0"/>
      <w:divBdr>
        <w:top w:val="none" w:sz="0" w:space="0" w:color="auto"/>
        <w:left w:val="none" w:sz="0" w:space="0" w:color="auto"/>
        <w:bottom w:val="none" w:sz="0" w:space="0" w:color="auto"/>
        <w:right w:val="none" w:sz="0" w:space="0" w:color="auto"/>
      </w:divBdr>
    </w:div>
    <w:div w:id="1872763046">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888712698">
      <w:bodyDiv w:val="1"/>
      <w:marLeft w:val="0"/>
      <w:marRight w:val="0"/>
      <w:marTop w:val="0"/>
      <w:marBottom w:val="0"/>
      <w:divBdr>
        <w:top w:val="none" w:sz="0" w:space="0" w:color="auto"/>
        <w:left w:val="none" w:sz="0" w:space="0" w:color="auto"/>
        <w:bottom w:val="none" w:sz="0" w:space="0" w:color="auto"/>
        <w:right w:val="none" w:sz="0" w:space="0" w:color="auto"/>
      </w:divBdr>
      <w:divsChild>
        <w:div w:id="620382677">
          <w:marLeft w:val="255"/>
          <w:marRight w:val="0"/>
          <w:marTop w:val="0"/>
          <w:marBottom w:val="0"/>
          <w:divBdr>
            <w:top w:val="none" w:sz="0" w:space="0" w:color="auto"/>
            <w:left w:val="none" w:sz="0" w:space="0" w:color="auto"/>
            <w:bottom w:val="none" w:sz="0" w:space="0" w:color="auto"/>
            <w:right w:val="none" w:sz="0" w:space="0" w:color="auto"/>
          </w:divBdr>
        </w:div>
        <w:div w:id="1344435928">
          <w:marLeft w:val="255"/>
          <w:marRight w:val="0"/>
          <w:marTop w:val="0"/>
          <w:marBottom w:val="0"/>
          <w:divBdr>
            <w:top w:val="none" w:sz="0" w:space="0" w:color="auto"/>
            <w:left w:val="none" w:sz="0" w:space="0" w:color="auto"/>
            <w:bottom w:val="none" w:sz="0" w:space="0" w:color="auto"/>
            <w:right w:val="none" w:sz="0" w:space="0" w:color="auto"/>
          </w:divBdr>
        </w:div>
        <w:div w:id="2114781709">
          <w:marLeft w:val="255"/>
          <w:marRight w:val="0"/>
          <w:marTop w:val="0"/>
          <w:marBottom w:val="0"/>
          <w:divBdr>
            <w:top w:val="none" w:sz="0" w:space="0" w:color="auto"/>
            <w:left w:val="none" w:sz="0" w:space="0" w:color="auto"/>
            <w:bottom w:val="none" w:sz="0" w:space="0" w:color="auto"/>
            <w:right w:val="none" w:sz="0" w:space="0" w:color="auto"/>
          </w:divBdr>
        </w:div>
        <w:div w:id="2121147874">
          <w:marLeft w:val="255"/>
          <w:marRight w:val="0"/>
          <w:marTop w:val="0"/>
          <w:marBottom w:val="0"/>
          <w:divBdr>
            <w:top w:val="none" w:sz="0" w:space="0" w:color="auto"/>
            <w:left w:val="none" w:sz="0" w:space="0" w:color="auto"/>
            <w:bottom w:val="none" w:sz="0" w:space="0" w:color="auto"/>
            <w:right w:val="none" w:sz="0" w:space="0" w:color="auto"/>
          </w:divBdr>
        </w:div>
      </w:divsChild>
    </w:div>
    <w:div w:id="1900090937">
      <w:bodyDiv w:val="1"/>
      <w:marLeft w:val="0"/>
      <w:marRight w:val="0"/>
      <w:marTop w:val="0"/>
      <w:marBottom w:val="0"/>
      <w:divBdr>
        <w:top w:val="none" w:sz="0" w:space="0" w:color="auto"/>
        <w:left w:val="none" w:sz="0" w:space="0" w:color="auto"/>
        <w:bottom w:val="none" w:sz="0" w:space="0" w:color="auto"/>
        <w:right w:val="none" w:sz="0" w:space="0" w:color="auto"/>
      </w:divBdr>
      <w:divsChild>
        <w:div w:id="700083717">
          <w:marLeft w:val="255"/>
          <w:marRight w:val="0"/>
          <w:marTop w:val="0"/>
          <w:marBottom w:val="0"/>
          <w:divBdr>
            <w:top w:val="none" w:sz="0" w:space="0" w:color="auto"/>
            <w:left w:val="none" w:sz="0" w:space="0" w:color="auto"/>
            <w:bottom w:val="none" w:sz="0" w:space="0" w:color="auto"/>
            <w:right w:val="none" w:sz="0" w:space="0" w:color="auto"/>
          </w:divBdr>
        </w:div>
        <w:div w:id="1404134363">
          <w:marLeft w:val="255"/>
          <w:marRight w:val="0"/>
          <w:marTop w:val="0"/>
          <w:marBottom w:val="0"/>
          <w:divBdr>
            <w:top w:val="none" w:sz="0" w:space="0" w:color="auto"/>
            <w:left w:val="none" w:sz="0" w:space="0" w:color="auto"/>
            <w:bottom w:val="none" w:sz="0" w:space="0" w:color="auto"/>
            <w:right w:val="none" w:sz="0" w:space="0" w:color="auto"/>
          </w:divBdr>
        </w:div>
      </w:divsChild>
    </w:div>
    <w:div w:id="1917206031">
      <w:bodyDiv w:val="1"/>
      <w:marLeft w:val="0"/>
      <w:marRight w:val="0"/>
      <w:marTop w:val="0"/>
      <w:marBottom w:val="0"/>
      <w:divBdr>
        <w:top w:val="none" w:sz="0" w:space="0" w:color="auto"/>
        <w:left w:val="none" w:sz="0" w:space="0" w:color="auto"/>
        <w:bottom w:val="none" w:sz="0" w:space="0" w:color="auto"/>
        <w:right w:val="none" w:sz="0" w:space="0" w:color="auto"/>
      </w:divBdr>
    </w:div>
    <w:div w:id="1928807692">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28481234">
      <w:bodyDiv w:val="1"/>
      <w:marLeft w:val="0"/>
      <w:marRight w:val="0"/>
      <w:marTop w:val="0"/>
      <w:marBottom w:val="0"/>
      <w:divBdr>
        <w:top w:val="none" w:sz="0" w:space="0" w:color="auto"/>
        <w:left w:val="none" w:sz="0" w:space="0" w:color="auto"/>
        <w:bottom w:val="none" w:sz="0" w:space="0" w:color="auto"/>
        <w:right w:val="none" w:sz="0" w:space="0" w:color="auto"/>
      </w:divBdr>
      <w:divsChild>
        <w:div w:id="715080298">
          <w:marLeft w:val="255"/>
          <w:marRight w:val="0"/>
          <w:marTop w:val="0"/>
          <w:marBottom w:val="0"/>
          <w:divBdr>
            <w:top w:val="none" w:sz="0" w:space="0" w:color="auto"/>
            <w:left w:val="none" w:sz="0" w:space="0" w:color="auto"/>
            <w:bottom w:val="none" w:sz="0" w:space="0" w:color="auto"/>
            <w:right w:val="none" w:sz="0" w:space="0" w:color="auto"/>
          </w:divBdr>
        </w:div>
        <w:div w:id="2113931209">
          <w:marLeft w:val="255"/>
          <w:marRight w:val="0"/>
          <w:marTop w:val="0"/>
          <w:marBottom w:val="0"/>
          <w:divBdr>
            <w:top w:val="none" w:sz="0" w:space="0" w:color="auto"/>
            <w:left w:val="none" w:sz="0" w:space="0" w:color="auto"/>
            <w:bottom w:val="none" w:sz="0" w:space="0" w:color="auto"/>
            <w:right w:val="none" w:sz="0" w:space="0" w:color="auto"/>
          </w:divBdr>
        </w:div>
      </w:divsChild>
    </w:div>
    <w:div w:id="203236931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47412145">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063681493">
          <w:marLeft w:val="255"/>
          <w:marRight w:val="0"/>
          <w:marTop w:val="0"/>
          <w:marBottom w:val="0"/>
          <w:divBdr>
            <w:top w:val="none" w:sz="0" w:space="0" w:color="auto"/>
            <w:left w:val="none" w:sz="0" w:space="0" w:color="auto"/>
            <w:bottom w:val="none" w:sz="0" w:space="0" w:color="auto"/>
            <w:right w:val="none" w:sz="0" w:space="0" w:color="auto"/>
          </w:divBdr>
        </w:div>
        <w:div w:id="1176726590">
          <w:marLeft w:val="255"/>
          <w:marRight w:val="0"/>
          <w:marTop w:val="0"/>
          <w:marBottom w:val="0"/>
          <w:divBdr>
            <w:top w:val="none" w:sz="0" w:space="0" w:color="auto"/>
            <w:left w:val="none" w:sz="0" w:space="0" w:color="auto"/>
            <w:bottom w:val="none" w:sz="0" w:space="0" w:color="auto"/>
            <w:right w:val="none" w:sz="0" w:space="0" w:color="auto"/>
          </w:divBdr>
        </w:div>
      </w:divsChild>
    </w:div>
    <w:div w:id="20719257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46">
          <w:marLeft w:val="255"/>
          <w:marRight w:val="0"/>
          <w:marTop w:val="0"/>
          <w:marBottom w:val="0"/>
          <w:divBdr>
            <w:top w:val="none" w:sz="0" w:space="0" w:color="auto"/>
            <w:left w:val="none" w:sz="0" w:space="0" w:color="auto"/>
            <w:bottom w:val="none" w:sz="0" w:space="0" w:color="auto"/>
            <w:right w:val="none" w:sz="0" w:space="0" w:color="auto"/>
          </w:divBdr>
        </w:div>
        <w:div w:id="145443405">
          <w:marLeft w:val="255"/>
          <w:marRight w:val="0"/>
          <w:marTop w:val="0"/>
          <w:marBottom w:val="0"/>
          <w:divBdr>
            <w:top w:val="none" w:sz="0" w:space="0" w:color="auto"/>
            <w:left w:val="none" w:sz="0" w:space="0" w:color="auto"/>
            <w:bottom w:val="none" w:sz="0" w:space="0" w:color="auto"/>
            <w:right w:val="none" w:sz="0" w:space="0" w:color="auto"/>
          </w:divBdr>
        </w:div>
        <w:div w:id="630483552">
          <w:marLeft w:val="255"/>
          <w:marRight w:val="0"/>
          <w:marTop w:val="0"/>
          <w:marBottom w:val="0"/>
          <w:divBdr>
            <w:top w:val="none" w:sz="0" w:space="0" w:color="auto"/>
            <w:left w:val="none" w:sz="0" w:space="0" w:color="auto"/>
            <w:bottom w:val="none" w:sz="0" w:space="0" w:color="auto"/>
            <w:right w:val="none" w:sz="0" w:space="0" w:color="auto"/>
          </w:divBdr>
        </w:div>
        <w:div w:id="2074698679">
          <w:marLeft w:val="255"/>
          <w:marRight w:val="0"/>
          <w:marTop w:val="0"/>
          <w:marBottom w:val="0"/>
          <w:divBdr>
            <w:top w:val="none" w:sz="0" w:space="0" w:color="auto"/>
            <w:left w:val="none" w:sz="0" w:space="0" w:color="auto"/>
            <w:bottom w:val="none" w:sz="0" w:space="0" w:color="auto"/>
            <w:right w:val="none" w:sz="0" w:space="0" w:color="auto"/>
          </w:divBdr>
        </w:div>
      </w:divsChild>
    </w:div>
    <w:div w:id="2073304969">
      <w:bodyDiv w:val="1"/>
      <w:marLeft w:val="0"/>
      <w:marRight w:val="0"/>
      <w:marTop w:val="0"/>
      <w:marBottom w:val="0"/>
      <w:divBdr>
        <w:top w:val="none" w:sz="0" w:space="0" w:color="auto"/>
        <w:left w:val="none" w:sz="0" w:space="0" w:color="auto"/>
        <w:bottom w:val="none" w:sz="0" w:space="0" w:color="auto"/>
        <w:right w:val="none" w:sz="0" w:space="0" w:color="auto"/>
      </w:divBdr>
    </w:div>
    <w:div w:id="2089423585">
      <w:bodyDiv w:val="1"/>
      <w:marLeft w:val="0"/>
      <w:marRight w:val="0"/>
      <w:marTop w:val="0"/>
      <w:marBottom w:val="0"/>
      <w:divBdr>
        <w:top w:val="none" w:sz="0" w:space="0" w:color="auto"/>
        <w:left w:val="none" w:sz="0" w:space="0" w:color="auto"/>
        <w:bottom w:val="none" w:sz="0" w:space="0" w:color="auto"/>
        <w:right w:val="none" w:sz="0" w:space="0" w:color="auto"/>
      </w:divBdr>
      <w:divsChild>
        <w:div w:id="1321691086">
          <w:marLeft w:val="255"/>
          <w:marRight w:val="0"/>
          <w:marTop w:val="0"/>
          <w:marBottom w:val="0"/>
          <w:divBdr>
            <w:top w:val="none" w:sz="0" w:space="0" w:color="auto"/>
            <w:left w:val="none" w:sz="0" w:space="0" w:color="auto"/>
            <w:bottom w:val="none" w:sz="0" w:space="0" w:color="auto"/>
            <w:right w:val="none" w:sz="0" w:space="0" w:color="auto"/>
          </w:divBdr>
        </w:div>
      </w:divsChild>
    </w:div>
    <w:div w:id="2125495044">
      <w:bodyDiv w:val="1"/>
      <w:marLeft w:val="0"/>
      <w:marRight w:val="0"/>
      <w:marTop w:val="0"/>
      <w:marBottom w:val="0"/>
      <w:divBdr>
        <w:top w:val="none" w:sz="0" w:space="0" w:color="auto"/>
        <w:left w:val="none" w:sz="0" w:space="0" w:color="auto"/>
        <w:bottom w:val="none" w:sz="0" w:space="0" w:color="auto"/>
        <w:right w:val="none" w:sz="0" w:space="0" w:color="auto"/>
      </w:divBdr>
    </w:div>
    <w:div w:id="2135632043">
      <w:bodyDiv w:val="1"/>
      <w:marLeft w:val="0"/>
      <w:marRight w:val="0"/>
      <w:marTop w:val="0"/>
      <w:marBottom w:val="0"/>
      <w:divBdr>
        <w:top w:val="none" w:sz="0" w:space="0" w:color="auto"/>
        <w:left w:val="none" w:sz="0" w:space="0" w:color="auto"/>
        <w:bottom w:val="none" w:sz="0" w:space="0" w:color="auto"/>
        <w:right w:val="none" w:sz="0" w:space="0" w:color="auto"/>
      </w:divBdr>
      <w:divsChild>
        <w:div w:id="132336972">
          <w:marLeft w:val="255"/>
          <w:marRight w:val="0"/>
          <w:marTop w:val="0"/>
          <w:marBottom w:val="0"/>
          <w:divBdr>
            <w:top w:val="none" w:sz="0" w:space="0" w:color="auto"/>
            <w:left w:val="none" w:sz="0" w:space="0" w:color="auto"/>
            <w:bottom w:val="none" w:sz="0" w:space="0" w:color="auto"/>
            <w:right w:val="none" w:sz="0" w:space="0" w:color="auto"/>
          </w:divBdr>
        </w:div>
        <w:div w:id="971254082">
          <w:marLeft w:val="255"/>
          <w:marRight w:val="0"/>
          <w:marTop w:val="0"/>
          <w:marBottom w:val="0"/>
          <w:divBdr>
            <w:top w:val="none" w:sz="0" w:space="0" w:color="auto"/>
            <w:left w:val="none" w:sz="0" w:space="0" w:color="auto"/>
            <w:bottom w:val="none" w:sz="0" w:space="0" w:color="auto"/>
            <w:right w:val="none" w:sz="0" w:space="0" w:color="auto"/>
          </w:divBdr>
        </w:div>
        <w:div w:id="1373075287">
          <w:marLeft w:val="255"/>
          <w:marRight w:val="0"/>
          <w:marTop w:val="0"/>
          <w:marBottom w:val="0"/>
          <w:divBdr>
            <w:top w:val="none" w:sz="0" w:space="0" w:color="auto"/>
            <w:left w:val="none" w:sz="0" w:space="0" w:color="auto"/>
            <w:bottom w:val="none" w:sz="0" w:space="0" w:color="auto"/>
            <w:right w:val="none" w:sz="0" w:space="0" w:color="auto"/>
          </w:divBdr>
        </w:div>
        <w:div w:id="1770734578">
          <w:marLeft w:val="255"/>
          <w:marRight w:val="0"/>
          <w:marTop w:val="0"/>
          <w:marBottom w:val="0"/>
          <w:divBdr>
            <w:top w:val="none" w:sz="0" w:space="0" w:color="auto"/>
            <w:left w:val="none" w:sz="0" w:space="0" w:color="auto"/>
            <w:bottom w:val="none" w:sz="0" w:space="0" w:color="auto"/>
            <w:right w:val="none" w:sz="0" w:space="0" w:color="auto"/>
          </w:divBdr>
        </w:div>
        <w:div w:id="1878082831">
          <w:marLeft w:val="255"/>
          <w:marRight w:val="0"/>
          <w:marTop w:val="0"/>
          <w:marBottom w:val="0"/>
          <w:divBdr>
            <w:top w:val="none" w:sz="0" w:space="0" w:color="auto"/>
            <w:left w:val="none" w:sz="0" w:space="0" w:color="auto"/>
            <w:bottom w:val="none" w:sz="0" w:space="0" w:color="auto"/>
            <w:right w:val="none" w:sz="0" w:space="0" w:color="auto"/>
          </w:divBdr>
        </w:div>
        <w:div w:id="2080519435">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553B-0947-4723-BBA2-30F95C4D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2686</Words>
  <Characters>17251</Characters>
  <Application>Microsoft Office Word</Application>
  <DocSecurity>0</DocSecurity>
  <Lines>442</Lines>
  <Paragraphs>164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UNM</dc:creator>
  <cp:keywords/>
  <dc:description/>
  <cp:lastModifiedBy>Anna Javorová</cp:lastModifiedBy>
  <cp:revision>3</cp:revision>
  <cp:lastPrinted>2026-02-26T07:46:00Z</cp:lastPrinted>
  <dcterms:created xsi:type="dcterms:W3CDTF">2026-02-26T13:42:00Z</dcterms:created>
  <dcterms:modified xsi:type="dcterms:W3CDTF">2026-02-26T13:43:00Z</dcterms:modified>
</cp:coreProperties>
</file>