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1976" w14:textId="77777777" w:rsidR="00ED0A51" w:rsidRPr="00ED0A51" w:rsidRDefault="00ED0A51" w:rsidP="00ED0A51">
      <w:pPr>
        <w:spacing w:line="276" w:lineRule="auto"/>
        <w:jc w:val="center"/>
        <w:rPr>
          <w:rFonts w:ascii="Times New Roman" w:hAnsi="Times New Roman"/>
          <w:sz w:val="24"/>
          <w:szCs w:val="24"/>
          <w:lang w:val="sk-SK"/>
        </w:rPr>
      </w:pPr>
      <w:r w:rsidRPr="00ED0A51">
        <w:rPr>
          <w:rFonts w:ascii="Times New Roman" w:hAnsi="Times New Roman"/>
          <w:sz w:val="24"/>
          <w:szCs w:val="24"/>
          <w:lang w:val="sk-SK"/>
        </w:rPr>
        <w:t>Opis predmetu zákazky</w:t>
      </w:r>
    </w:p>
    <w:p w14:paraId="28183583" w14:textId="77777777" w:rsidR="00ED0A51" w:rsidRDefault="00ED0A51" w:rsidP="00BC40F4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3C9B8D5" w14:textId="77777777" w:rsidR="00BC40F4" w:rsidRPr="00EC5BDB" w:rsidRDefault="00ED0A51" w:rsidP="00E947ED">
      <w:pPr>
        <w:spacing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EC5BDB">
        <w:rPr>
          <w:rFonts w:ascii="Times New Roman" w:hAnsi="Times New Roman"/>
          <w:b w:val="0"/>
          <w:bCs/>
          <w:sz w:val="24"/>
          <w:szCs w:val="24"/>
          <w:lang w:val="sk-SK"/>
        </w:rPr>
        <w:t>Názov predmetu zákazky:</w:t>
      </w:r>
    </w:p>
    <w:p w14:paraId="2CC4AB58" w14:textId="5920EE29" w:rsidR="00ED0A51" w:rsidRPr="00EC5BDB" w:rsidRDefault="0060481A" w:rsidP="00E947ED">
      <w:pPr>
        <w:spacing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EC5BDB">
        <w:rPr>
          <w:rFonts w:ascii="Times New Roman" w:hAnsi="Times New Roman"/>
          <w:b w:val="0"/>
          <w:bCs/>
          <w:sz w:val="24"/>
          <w:szCs w:val="24"/>
          <w:lang w:val="sk-SK"/>
        </w:rPr>
        <w:t>„</w:t>
      </w:r>
      <w:r w:rsidR="00EC5BDB" w:rsidRPr="00EC5BDB">
        <w:rPr>
          <w:rFonts w:ascii="Times New Roman" w:hAnsi="Times New Roman"/>
          <w:b w:val="0"/>
          <w:bCs/>
          <w:sz w:val="24"/>
          <w:szCs w:val="24"/>
          <w:lang w:val="sk-SK"/>
        </w:rPr>
        <w:t>Doplňujúce školenie v rámci psychofyziologického overovania pravdovravnosti</w:t>
      </w:r>
      <w:r w:rsidRPr="00EC5BDB">
        <w:rPr>
          <w:rFonts w:ascii="Times New Roman" w:hAnsi="Times New Roman"/>
          <w:b w:val="0"/>
          <w:bCs/>
          <w:sz w:val="24"/>
          <w:szCs w:val="24"/>
          <w:lang w:val="sk-SK"/>
        </w:rPr>
        <w:t>“</w:t>
      </w:r>
    </w:p>
    <w:p w14:paraId="0FEE169A" w14:textId="77777777" w:rsidR="00ED0A51" w:rsidRPr="00EC5BDB" w:rsidRDefault="00ED0A51" w:rsidP="00E947ED">
      <w:pPr>
        <w:spacing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14:paraId="3BE5DE4C" w14:textId="77777777" w:rsidR="00ED0A51" w:rsidRPr="003C747F" w:rsidRDefault="00E947ED" w:rsidP="00E947ED">
      <w:pPr>
        <w:spacing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2C7855">
        <w:rPr>
          <w:rFonts w:ascii="Times New Roman" w:hAnsi="Times New Roman"/>
          <w:b w:val="0"/>
          <w:bCs/>
          <w:sz w:val="24"/>
          <w:szCs w:val="24"/>
          <w:lang w:val="sk-SK"/>
        </w:rPr>
        <w:t>Obsah p</w:t>
      </w: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redmetu zákazky:</w:t>
      </w:r>
    </w:p>
    <w:p w14:paraId="2DEB1059" w14:textId="77777777" w:rsidR="00C44569" w:rsidRDefault="005436AC" w:rsidP="00A416FC">
      <w:pPr>
        <w:pStyle w:val="Odsekzoznamu"/>
        <w:numPr>
          <w:ilvl w:val="0"/>
          <w:numId w:val="2"/>
        </w:numPr>
        <w:ind w:left="142" w:hanging="142"/>
        <w:contextualSpacing w:val="0"/>
        <w:jc w:val="both"/>
        <w:rPr>
          <w:rFonts w:ascii="Times New Roman" w:hAnsi="Times New Roman"/>
          <w:b w:val="0"/>
          <w:bCs/>
          <w:sz w:val="24"/>
          <w:szCs w:val="24"/>
          <w:lang w:val="sk-SK" w:eastAsia="en-US"/>
        </w:rPr>
      </w:pP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školenie zamerané na </w:t>
      </w:r>
      <w:r w:rsidR="00397678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psychofyziologické overovanie pravdovravnosti</w:t>
      </w:r>
    </w:p>
    <w:p w14:paraId="7C8DE6F7" w14:textId="107F5D40" w:rsidR="005436AC" w:rsidRDefault="003C747F" w:rsidP="00A416FC">
      <w:pPr>
        <w:pStyle w:val="Odsekzoznamu"/>
        <w:numPr>
          <w:ilvl w:val="0"/>
          <w:numId w:val="2"/>
        </w:numPr>
        <w:ind w:left="426" w:hanging="284"/>
        <w:contextualSpacing w:val="0"/>
        <w:jc w:val="both"/>
        <w:rPr>
          <w:rFonts w:ascii="Times New Roman" w:hAnsi="Times New Roman"/>
          <w:b w:val="0"/>
          <w:bCs/>
          <w:sz w:val="24"/>
          <w:szCs w:val="24"/>
          <w:lang w:val="sk-SK" w:eastAsia="en-US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n</w:t>
      </w: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ové informácie v procese psychofyziologického overovania pravdovravnosti</w:t>
      </w:r>
      <w:r w:rsidR="00427AAE">
        <w:rPr>
          <w:rFonts w:ascii="Times New Roman" w:hAnsi="Times New Roman"/>
          <w:b w:val="0"/>
          <w:bCs/>
          <w:sz w:val="24"/>
          <w:szCs w:val="24"/>
          <w:lang w:val="sk-SK"/>
        </w:rPr>
        <w:t>,</w:t>
      </w:r>
    </w:p>
    <w:p w14:paraId="56AB396A" w14:textId="1EF5ACDE" w:rsidR="00C44569" w:rsidRPr="003C747F" w:rsidRDefault="00881F94" w:rsidP="00A416FC">
      <w:pPr>
        <w:pStyle w:val="Odsekzoznamu"/>
        <w:numPr>
          <w:ilvl w:val="0"/>
          <w:numId w:val="2"/>
        </w:numPr>
        <w:ind w:left="426" w:hanging="284"/>
        <w:contextualSpacing w:val="0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r</w:t>
      </w:r>
      <w:r w:rsidR="00C44569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ôzne prístupy k využitiu techník pravdepodobn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>ého</w:t>
      </w:r>
      <w:r w:rsidR="00C44569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a riaden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>ého</w:t>
      </w:r>
      <w:r w:rsidR="00C44569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>klamania,</w:t>
      </w:r>
    </w:p>
    <w:p w14:paraId="01C68282" w14:textId="1F483772" w:rsidR="00C44569" w:rsidRPr="003C747F" w:rsidRDefault="00881F94" w:rsidP="00A416FC">
      <w:pPr>
        <w:pStyle w:val="Odsekzoznamu"/>
        <w:numPr>
          <w:ilvl w:val="0"/>
          <w:numId w:val="2"/>
        </w:numPr>
        <w:ind w:left="426" w:hanging="284"/>
        <w:contextualSpacing w:val="0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>
        <w:rPr>
          <w:rFonts w:ascii="Times New Roman" w:hAnsi="Times New Roman"/>
          <w:b w:val="0"/>
          <w:bCs/>
          <w:sz w:val="24"/>
          <w:szCs w:val="24"/>
          <w:lang w:val="sk-SK"/>
        </w:rPr>
        <w:t>a</w:t>
      </w:r>
      <w:r w:rsidR="00C44569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nalýza fyziologi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>c</w:t>
      </w:r>
      <w:r w:rsidR="00C44569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kých dát vrátane dát z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> </w:t>
      </w:r>
      <w:proofErr w:type="spellStart"/>
      <w:r w:rsidR="00C44569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plethysmografu</w:t>
      </w:r>
      <w:proofErr w:type="spellEnd"/>
      <w:r>
        <w:rPr>
          <w:rFonts w:ascii="Times New Roman" w:hAnsi="Times New Roman"/>
          <w:b w:val="0"/>
          <w:bCs/>
          <w:sz w:val="24"/>
          <w:szCs w:val="24"/>
          <w:lang w:val="sk-SK"/>
        </w:rPr>
        <w:t>,</w:t>
      </w:r>
    </w:p>
    <w:p w14:paraId="5DA67A35" w14:textId="0BE44751" w:rsidR="00C44569" w:rsidRPr="00881F94" w:rsidRDefault="00881F94" w:rsidP="00881F94">
      <w:pPr>
        <w:pStyle w:val="Odsekzoznamu"/>
        <w:numPr>
          <w:ilvl w:val="0"/>
          <w:numId w:val="2"/>
        </w:numPr>
        <w:ind w:left="426" w:hanging="284"/>
        <w:contextualSpacing w:val="0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proofErr w:type="spellStart"/>
      <w:r>
        <w:rPr>
          <w:rFonts w:ascii="Times New Roman" w:hAnsi="Times New Roman"/>
          <w:b w:val="0"/>
          <w:bCs/>
          <w:sz w:val="24"/>
          <w:szCs w:val="24"/>
          <w:lang w:val="sk-SK"/>
        </w:rPr>
        <w:t>p</w:t>
      </w:r>
      <w:r w:rsidR="00C44569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rotipôsobenia</w:t>
      </w:r>
      <w:proofErr w:type="spellEnd"/>
      <w:r w:rsidR="00C44569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v procese psychofyziologického overovania pravdovravnosti –</w:t>
      </w:r>
      <w:r w:rsidR="00BE3C0A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</w:t>
      </w:r>
      <w:r w:rsidR="00C44569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identifikáci</w:t>
      </w:r>
      <w:r w:rsidR="00BE3C0A">
        <w:rPr>
          <w:rFonts w:ascii="Times New Roman" w:hAnsi="Times New Roman"/>
          <w:b w:val="0"/>
          <w:bCs/>
          <w:sz w:val="24"/>
          <w:szCs w:val="24"/>
          <w:lang w:val="sk-SK"/>
        </w:rPr>
        <w:t>a</w:t>
      </w:r>
      <w:r w:rsidR="00C44569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a zvládanie</w:t>
      </w:r>
      <w:r>
        <w:rPr>
          <w:rFonts w:ascii="Times New Roman" w:hAnsi="Times New Roman"/>
          <w:b w:val="0"/>
          <w:bCs/>
          <w:sz w:val="24"/>
          <w:szCs w:val="24"/>
          <w:lang w:val="sk-SK"/>
        </w:rPr>
        <w:t>,</w:t>
      </w:r>
    </w:p>
    <w:p w14:paraId="6AE29E5E" w14:textId="77777777" w:rsidR="005436AC" w:rsidRPr="003C747F" w:rsidRDefault="005436AC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- školenie pre pracovníkov Kriminalistického a expertízneho ústavu Policajného zboru,</w:t>
      </w:r>
    </w:p>
    <w:p w14:paraId="12E27A1B" w14:textId="566FFFCA" w:rsidR="00587124" w:rsidRPr="003C747F" w:rsidRDefault="00587124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- časový rozsah školenia: </w:t>
      </w:r>
      <w:r w:rsidR="00D2013F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4</w:t>
      </w: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pracovn</w:t>
      </w:r>
      <w:r w:rsidR="00D2013F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é</w:t>
      </w: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d</w:t>
      </w:r>
      <w:r w:rsidR="00D2013F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ni</w:t>
      </w: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,</w:t>
      </w:r>
    </w:p>
    <w:p w14:paraId="15731E53" w14:textId="611D0E8D" w:rsidR="00587124" w:rsidRPr="003C747F" w:rsidRDefault="00587124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- realizácia </w:t>
      </w:r>
      <w:r w:rsidR="0049739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v roku </w:t>
      </w: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202</w:t>
      </w:r>
      <w:r w:rsidR="0049739F">
        <w:rPr>
          <w:rFonts w:ascii="Times New Roman" w:hAnsi="Times New Roman"/>
          <w:b w:val="0"/>
          <w:bCs/>
          <w:sz w:val="24"/>
          <w:szCs w:val="24"/>
          <w:lang w:val="sk-SK"/>
        </w:rPr>
        <w:t>6</w:t>
      </w: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,</w:t>
      </w:r>
    </w:p>
    <w:p w14:paraId="7C5F18AF" w14:textId="7BB376B2" w:rsidR="005436AC" w:rsidRPr="003C747F" w:rsidRDefault="005436AC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- počet účastníkov školenia z KEÚ PZ: </w:t>
      </w:r>
      <w:r w:rsidR="00F76161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8</w:t>
      </w: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os</w:t>
      </w:r>
      <w:r w:rsidR="00D4779A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ô</w:t>
      </w: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b,</w:t>
      </w:r>
    </w:p>
    <w:p w14:paraId="6742FD2A" w14:textId="58195F2F" w:rsidR="005436AC" w:rsidRPr="003C747F" w:rsidRDefault="005436AC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- výklad</w:t>
      </w:r>
      <w:r w:rsidR="00D4779A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a</w:t>
      </w: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prezentácie prednostne v slovenskom jazyku, anglický jazyk nie je prekážkou,</w:t>
      </w:r>
    </w:p>
    <w:p w14:paraId="0FF71D63" w14:textId="5BC83AF0" w:rsidR="005436AC" w:rsidRPr="003C747F" w:rsidRDefault="005436AC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- preferovaná je prezenčná forma kurzu</w:t>
      </w:r>
      <w:r w:rsidR="00233F0E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realizovaná</w:t>
      </w:r>
      <w:r w:rsidR="001A60CA"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v priestore určenom zákazníkom,</w:t>
      </w:r>
    </w:p>
    <w:p w14:paraId="162F0C60" w14:textId="0DB12648" w:rsidR="005436AC" w:rsidRDefault="005436AC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- materiály, príručky, šablóny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>, cvičné testy</w:t>
      </w:r>
      <w:r w:rsidR="00587124">
        <w:rPr>
          <w:rFonts w:ascii="Times New Roman" w:hAnsi="Times New Roman"/>
          <w:b w:val="0"/>
          <w:sz w:val="24"/>
          <w:szCs w:val="24"/>
          <w:lang w:val="sk-SK"/>
        </w:rPr>
        <w:t xml:space="preserve"> sú požadované ako súčasť kurzu</w:t>
      </w:r>
      <w:r w:rsidR="00F25D30">
        <w:rPr>
          <w:rFonts w:ascii="Times New Roman" w:hAnsi="Times New Roman"/>
          <w:b w:val="0"/>
          <w:sz w:val="24"/>
          <w:szCs w:val="24"/>
          <w:lang w:val="sk-SK"/>
        </w:rPr>
        <w:t>,</w:t>
      </w:r>
    </w:p>
    <w:p w14:paraId="0809C438" w14:textId="27075700" w:rsidR="00F25D30" w:rsidRPr="003C747F" w:rsidRDefault="00F25D30" w:rsidP="00F25D30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- p</w:t>
      </w:r>
      <w:r w:rsidRPr="003C747F">
        <w:rPr>
          <w:rFonts w:ascii="Times New Roman" w:hAnsi="Times New Roman"/>
          <w:b w:val="0"/>
          <w:bCs/>
          <w:sz w:val="24"/>
          <w:szCs w:val="24"/>
          <w:lang w:val="sk-SK"/>
        </w:rPr>
        <w:t>odmienkou je získanie certifikátu o absolvovaní školenia.</w:t>
      </w:r>
    </w:p>
    <w:p w14:paraId="7BC7FF44" w14:textId="37600CC9" w:rsidR="00BE3C0A" w:rsidRDefault="00BE3C0A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7AD74220" w14:textId="2946459F" w:rsidR="00F736C0" w:rsidRDefault="00F736C0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7E99E3C" w14:textId="77777777" w:rsidR="00370706" w:rsidRDefault="00370706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3DCD0E1" w14:textId="77777777" w:rsidR="00370706" w:rsidRDefault="00370706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4531246" w14:textId="77777777" w:rsidR="00BE3C0A" w:rsidRPr="003F6D5D" w:rsidRDefault="00BE3C0A" w:rsidP="003F6D5D">
      <w:pPr>
        <w:spacing w:line="276" w:lineRule="auto"/>
        <w:ind w:left="158" w:hanging="158"/>
        <w:jc w:val="center"/>
        <w:rPr>
          <w:rFonts w:ascii="Times New Roman" w:hAnsi="Times New Roman"/>
          <w:color w:val="3C4043"/>
          <w:sz w:val="24"/>
          <w:szCs w:val="24"/>
        </w:rPr>
      </w:pPr>
      <w:r w:rsidRPr="003F6D5D">
        <w:rPr>
          <w:rFonts w:ascii="Times New Roman" w:hAnsi="Times New Roman"/>
          <w:color w:val="3C4043"/>
          <w:sz w:val="24"/>
          <w:szCs w:val="24"/>
        </w:rPr>
        <w:t>Description of the subject of the contract</w:t>
      </w:r>
    </w:p>
    <w:p w14:paraId="766137C3" w14:textId="4492C240" w:rsidR="00BE3C0A" w:rsidRDefault="00BE3C0A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</w:p>
    <w:p w14:paraId="160C8504" w14:textId="77777777" w:rsidR="004B5987" w:rsidRDefault="00BE3C0A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>Title of the contract:</w:t>
      </w:r>
    </w:p>
    <w:p w14:paraId="7B9621FE" w14:textId="29F0C756" w:rsidR="00BE3C0A" w:rsidRPr="003F6D5D" w:rsidRDefault="004B5987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  <w:r>
        <w:rPr>
          <w:rFonts w:ascii="Times New Roman" w:hAnsi="Times New Roman"/>
          <w:b w:val="0"/>
          <w:bCs/>
          <w:color w:val="3C4043"/>
          <w:sz w:val="24"/>
          <w:szCs w:val="24"/>
        </w:rPr>
        <w:t>“</w:t>
      </w:r>
      <w:r w:rsidR="00933D38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Advanced </w:t>
      </w:r>
      <w:r w:rsidR="00BE3C0A"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training </w:t>
      </w:r>
      <w:r w:rsidR="00933D38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in </w:t>
      </w:r>
      <w:r w:rsidR="00BE3C0A"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psychophysiological </w:t>
      </w:r>
      <w:r w:rsidR="00933D38">
        <w:rPr>
          <w:rFonts w:ascii="Times New Roman" w:hAnsi="Times New Roman"/>
          <w:b w:val="0"/>
          <w:bCs/>
          <w:color w:val="3C4043"/>
          <w:sz w:val="24"/>
          <w:szCs w:val="24"/>
        </w:rPr>
        <w:t>detection of deception”</w:t>
      </w:r>
    </w:p>
    <w:p w14:paraId="6FAB686F" w14:textId="1DD25540" w:rsidR="00BE3C0A" w:rsidRPr="003F6D5D" w:rsidRDefault="00BE3C0A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</w:p>
    <w:p w14:paraId="3502E672" w14:textId="77777777" w:rsidR="00BC3C29" w:rsidRDefault="00BE3C0A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>Content of the subject of the contract:</w:t>
      </w:r>
    </w:p>
    <w:p w14:paraId="27BCC2D8" w14:textId="5403F31C" w:rsidR="00F0486A" w:rsidRDefault="00BE3C0A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- training focused on </w:t>
      </w:r>
      <w:r w:rsidR="00933D38">
        <w:rPr>
          <w:rFonts w:ascii="Times New Roman" w:hAnsi="Times New Roman"/>
          <w:b w:val="0"/>
          <w:bCs/>
          <w:color w:val="3C4043"/>
          <w:sz w:val="24"/>
          <w:szCs w:val="24"/>
        </w:rPr>
        <w:t>p</w:t>
      </w: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sychophysiological </w:t>
      </w:r>
      <w:r w:rsidR="00933D38">
        <w:rPr>
          <w:rFonts w:ascii="Times New Roman" w:hAnsi="Times New Roman"/>
          <w:b w:val="0"/>
          <w:bCs/>
          <w:color w:val="3C4043"/>
          <w:sz w:val="24"/>
          <w:szCs w:val="24"/>
        </w:rPr>
        <w:t>detection of deception</w:t>
      </w:r>
    </w:p>
    <w:p w14:paraId="60F5ED48" w14:textId="70655591" w:rsidR="00AF1749" w:rsidRDefault="00BE3C0A" w:rsidP="00AF1749">
      <w:pPr>
        <w:spacing w:line="276" w:lineRule="auto"/>
        <w:ind w:left="426" w:hanging="284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- new information in the </w:t>
      </w:r>
      <w:r w:rsidR="00933D38">
        <w:rPr>
          <w:rFonts w:ascii="Times New Roman" w:hAnsi="Times New Roman"/>
          <w:b w:val="0"/>
          <w:bCs/>
          <w:color w:val="3C4043"/>
          <w:sz w:val="24"/>
          <w:szCs w:val="24"/>
        </w:rPr>
        <w:t>process of psychophysiological detection of deception</w:t>
      </w: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>,</w:t>
      </w:r>
    </w:p>
    <w:p w14:paraId="151350BE" w14:textId="22F61DEB" w:rsidR="00AF1749" w:rsidRDefault="00BE3C0A" w:rsidP="00AF1749">
      <w:pPr>
        <w:spacing w:line="276" w:lineRule="auto"/>
        <w:ind w:left="426" w:hanging="284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- various approaches to the use of the technique of probable and </w:t>
      </w:r>
      <w:r w:rsidR="00933D38">
        <w:rPr>
          <w:rFonts w:ascii="Times New Roman" w:hAnsi="Times New Roman"/>
          <w:b w:val="0"/>
          <w:bCs/>
          <w:color w:val="3C4043"/>
          <w:sz w:val="24"/>
          <w:szCs w:val="24"/>
        </w:rPr>
        <w:t>directed lie</w:t>
      </w: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>,</w:t>
      </w:r>
    </w:p>
    <w:p w14:paraId="5B0EF15B" w14:textId="77777777" w:rsidR="00AF1749" w:rsidRDefault="00BE3C0A" w:rsidP="00AF1749">
      <w:pPr>
        <w:spacing w:line="276" w:lineRule="auto"/>
        <w:ind w:left="426" w:hanging="284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>- analysis of physiological data, including data from the plethysmograph,</w:t>
      </w:r>
    </w:p>
    <w:p w14:paraId="503E9F43" w14:textId="28C34879" w:rsidR="00AF1749" w:rsidRDefault="00BE3C0A" w:rsidP="00AF1749">
      <w:pPr>
        <w:spacing w:line="276" w:lineRule="auto"/>
        <w:ind w:left="426" w:hanging="284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>- counter</w:t>
      </w:r>
      <w:r w:rsidR="00933D38">
        <w:rPr>
          <w:rFonts w:ascii="Times New Roman" w:hAnsi="Times New Roman"/>
          <w:b w:val="0"/>
          <w:bCs/>
          <w:color w:val="3C4043"/>
          <w:sz w:val="24"/>
          <w:szCs w:val="24"/>
        </w:rPr>
        <w:t>measures</w:t>
      </w: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 in the process of psychophysiological </w:t>
      </w:r>
      <w:r w:rsidR="00933D38">
        <w:rPr>
          <w:rFonts w:ascii="Times New Roman" w:hAnsi="Times New Roman"/>
          <w:b w:val="0"/>
          <w:bCs/>
          <w:color w:val="3C4043"/>
          <w:sz w:val="24"/>
          <w:szCs w:val="24"/>
        </w:rPr>
        <w:t>detection of deception</w:t>
      </w: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 - identification and management,</w:t>
      </w:r>
    </w:p>
    <w:p w14:paraId="4821270B" w14:textId="77777777" w:rsidR="00AF1749" w:rsidRDefault="00BE3C0A" w:rsidP="00AF1749">
      <w:pPr>
        <w:spacing w:line="276" w:lineRule="auto"/>
        <w:ind w:left="142" w:hanging="142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- training for employees of the Institute of </w:t>
      </w:r>
      <w:r w:rsidR="00AF1749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Forensic Science of the </w:t>
      </w: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>Police Force,</w:t>
      </w:r>
    </w:p>
    <w:p w14:paraId="11C990E9" w14:textId="77777777" w:rsidR="00AF1749" w:rsidRDefault="00BE3C0A" w:rsidP="00AF1749">
      <w:pPr>
        <w:spacing w:line="276" w:lineRule="auto"/>
        <w:ind w:left="142" w:hanging="142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>- training duration: 4 working days,</w:t>
      </w:r>
    </w:p>
    <w:p w14:paraId="6B914763" w14:textId="4DFD844E" w:rsidR="00BE3C0A" w:rsidRPr="003F6D5D" w:rsidRDefault="00BE3C0A" w:rsidP="00AF1749">
      <w:pPr>
        <w:spacing w:line="276" w:lineRule="auto"/>
        <w:ind w:left="142" w:hanging="142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>- implementation in 2026,</w:t>
      </w:r>
    </w:p>
    <w:p w14:paraId="3DAD1F7A" w14:textId="366A21FF" w:rsidR="00B51421" w:rsidRDefault="00BE3C0A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- number of training participants from the </w:t>
      </w:r>
      <w:r w:rsidR="000B3D99">
        <w:rPr>
          <w:rFonts w:ascii="Times New Roman" w:hAnsi="Times New Roman"/>
          <w:b w:val="0"/>
          <w:bCs/>
          <w:color w:val="3C4043"/>
          <w:sz w:val="24"/>
          <w:szCs w:val="24"/>
        </w:rPr>
        <w:t>KEU PZ</w:t>
      </w: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>: 8 people,</w:t>
      </w:r>
    </w:p>
    <w:p w14:paraId="6005181C" w14:textId="0CC35C00" w:rsidR="00BE3C0A" w:rsidRPr="003F6D5D" w:rsidRDefault="00BE3C0A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>- interpretation and preferential right of way in the Slovak language, English is not an obstacle,</w:t>
      </w:r>
    </w:p>
    <w:p w14:paraId="4BC215D3" w14:textId="77777777" w:rsidR="007119DB" w:rsidRDefault="00BE3C0A" w:rsidP="005436AC">
      <w:pPr>
        <w:spacing w:line="276" w:lineRule="auto"/>
        <w:ind w:left="158" w:hanging="158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- the preferred form of the course is the presence form implemented in a space designated by the customer,</w:t>
      </w:r>
    </w:p>
    <w:p w14:paraId="2B987607" w14:textId="2A48F3EA" w:rsidR="00BE3C0A" w:rsidRPr="003F6D5D" w:rsidRDefault="00BE3C0A" w:rsidP="005436AC">
      <w:pPr>
        <w:spacing w:line="276" w:lineRule="auto"/>
        <w:ind w:left="158" w:hanging="158"/>
        <w:jc w:val="both"/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</w:pPr>
      <w:r w:rsidRPr="003F6D5D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- materials,</w:t>
      </w: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 </w:t>
      </w:r>
      <w:r w:rsidRPr="003F6D5D">
        <w:rPr>
          <w:rStyle w:val="rynqvb"/>
          <w:rFonts w:ascii="Times New Roman" w:hAnsi="Times New Roman"/>
          <w:b w:val="0"/>
          <w:bCs/>
          <w:color w:val="3C4043"/>
          <w:sz w:val="24"/>
          <w:szCs w:val="24"/>
        </w:rPr>
        <w:t>manuals, templates, practice tests are required as part of the course,</w:t>
      </w:r>
    </w:p>
    <w:p w14:paraId="7CF2F150" w14:textId="62A7134B" w:rsidR="00BE3C0A" w:rsidRPr="003F6D5D" w:rsidRDefault="00BE3C0A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- </w:t>
      </w:r>
      <w:r w:rsidR="007119DB">
        <w:rPr>
          <w:rFonts w:ascii="Times New Roman" w:hAnsi="Times New Roman"/>
          <w:b w:val="0"/>
          <w:bCs/>
          <w:color w:val="3C4043"/>
          <w:sz w:val="24"/>
          <w:szCs w:val="24"/>
        </w:rPr>
        <w:t>a prerequisite</w:t>
      </w: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 is obtaining a</w:t>
      </w:r>
      <w:r w:rsidR="007119DB">
        <w:rPr>
          <w:rFonts w:ascii="Times New Roman" w:hAnsi="Times New Roman"/>
          <w:b w:val="0"/>
          <w:bCs/>
          <w:color w:val="3C4043"/>
          <w:sz w:val="24"/>
          <w:szCs w:val="24"/>
        </w:rPr>
        <w:t xml:space="preserve"> course graduation cert</w:t>
      </w:r>
      <w:r w:rsidR="009E3285">
        <w:rPr>
          <w:rFonts w:ascii="Times New Roman" w:hAnsi="Times New Roman"/>
          <w:b w:val="0"/>
          <w:bCs/>
          <w:color w:val="3C4043"/>
          <w:sz w:val="24"/>
          <w:szCs w:val="24"/>
        </w:rPr>
        <w:t>i</w:t>
      </w:r>
      <w:r w:rsidR="007119DB">
        <w:rPr>
          <w:rFonts w:ascii="Times New Roman" w:hAnsi="Times New Roman"/>
          <w:b w:val="0"/>
          <w:bCs/>
          <w:color w:val="3C4043"/>
          <w:sz w:val="24"/>
          <w:szCs w:val="24"/>
        </w:rPr>
        <w:t>ficate</w:t>
      </w:r>
      <w:r w:rsidRPr="003F6D5D">
        <w:rPr>
          <w:rFonts w:ascii="Times New Roman" w:hAnsi="Times New Roman"/>
          <w:b w:val="0"/>
          <w:bCs/>
          <w:color w:val="3C4043"/>
          <w:sz w:val="24"/>
          <w:szCs w:val="24"/>
        </w:rPr>
        <w:t>.</w:t>
      </w:r>
    </w:p>
    <w:sectPr w:rsidR="00BE3C0A" w:rsidRPr="003F6D5D" w:rsidSect="000371B6">
      <w:headerReference w:type="default" r:id="rId10"/>
      <w:headerReference w:type="first" r:id="rId11"/>
      <w:pgSz w:w="11906" w:h="16838"/>
      <w:pgMar w:top="1418" w:right="1418" w:bottom="1418" w:left="1418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E83A" w14:textId="77777777" w:rsidR="00E400E2" w:rsidRDefault="00E400E2" w:rsidP="000371B6">
      <w:r>
        <w:separator/>
      </w:r>
    </w:p>
  </w:endnote>
  <w:endnote w:type="continuationSeparator" w:id="0">
    <w:p w14:paraId="1BF11AFC" w14:textId="77777777" w:rsidR="00E400E2" w:rsidRDefault="00E400E2" w:rsidP="0003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3F2E" w14:textId="77777777" w:rsidR="00E400E2" w:rsidRDefault="00E400E2" w:rsidP="000371B6">
      <w:r>
        <w:separator/>
      </w:r>
    </w:p>
  </w:footnote>
  <w:footnote w:type="continuationSeparator" w:id="0">
    <w:p w14:paraId="1A8CA3B1" w14:textId="77777777" w:rsidR="00E400E2" w:rsidRDefault="00E400E2" w:rsidP="0003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6A14" w14:textId="77777777" w:rsidR="000371B6" w:rsidRPr="000371B6" w:rsidRDefault="000371B6" w:rsidP="000371B6">
    <w:pPr>
      <w:jc w:val="right"/>
      <w:rPr>
        <w:rFonts w:ascii="Times New Roman" w:hAnsi="Times New Roman"/>
        <w:b w:val="0"/>
        <w:sz w:val="24"/>
        <w:szCs w:val="24"/>
        <w:lang w:val="sk-SK"/>
      </w:rPr>
    </w:pPr>
    <w:r w:rsidRPr="000371B6">
      <w:rPr>
        <w:rFonts w:ascii="Times New Roman" w:hAnsi="Times New Roman"/>
        <w:b w:val="0"/>
        <w:sz w:val="24"/>
        <w:szCs w:val="24"/>
        <w:lang w:val="sk-SK"/>
      </w:rPr>
      <w:t>Príloha k výzv</w:t>
    </w:r>
    <w:r>
      <w:rPr>
        <w:rFonts w:ascii="Times New Roman" w:hAnsi="Times New Roman"/>
        <w:b w:val="0"/>
        <w:sz w:val="24"/>
        <w:szCs w:val="24"/>
        <w:lang w:val="sk-SK"/>
      </w:rPr>
      <w:t>e</w:t>
    </w:r>
    <w:r w:rsidRPr="000371B6">
      <w:rPr>
        <w:rFonts w:ascii="Times New Roman" w:hAnsi="Times New Roman"/>
        <w:b w:val="0"/>
        <w:sz w:val="24"/>
        <w:szCs w:val="24"/>
        <w:lang w:val="sk-SK"/>
      </w:rPr>
      <w:t xml:space="preserve"> na predloženie ponuky pre účely zistenia predpokladanej hodnoty zákazky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6D5F" w14:textId="05868F57" w:rsidR="00C34774" w:rsidRPr="00C34774" w:rsidRDefault="0060481A" w:rsidP="00C34774">
    <w:pPr>
      <w:pStyle w:val="Hlavika"/>
      <w:jc w:val="right"/>
      <w:rPr>
        <w:b w:val="0"/>
        <w:sz w:val="24"/>
        <w:szCs w:val="24"/>
        <w:lang w:val="sk-SK"/>
      </w:rPr>
    </w:pPr>
    <w:r>
      <w:rPr>
        <w:b w:val="0"/>
        <w:sz w:val="24"/>
        <w:szCs w:val="24"/>
        <w:lang w:val="sk-SK"/>
      </w:rPr>
      <w:t xml:space="preserve">Príloha k č. </w:t>
    </w:r>
    <w:r w:rsidR="00C34774">
      <w:rPr>
        <w:b w:val="0"/>
        <w:sz w:val="24"/>
        <w:szCs w:val="24"/>
        <w:lang w:val="sk-SK"/>
      </w:rPr>
      <w:t>p.: PPZ-KEU-OVMTZ-202</w:t>
    </w:r>
    <w:r>
      <w:rPr>
        <w:b w:val="0"/>
        <w:sz w:val="24"/>
        <w:szCs w:val="24"/>
        <w:lang w:val="sk-SK"/>
      </w:rPr>
      <w:t>6</w:t>
    </w:r>
    <w:r w:rsidR="00660A49">
      <w:rPr>
        <w:b w:val="0"/>
        <w:sz w:val="24"/>
        <w:szCs w:val="24"/>
        <w:lang w:val="sk-SK"/>
      </w:rPr>
      <w:t>/0</w:t>
    </w:r>
    <w:r w:rsidR="00FF1C6D">
      <w:rPr>
        <w:b w:val="0"/>
        <w:sz w:val="24"/>
        <w:szCs w:val="24"/>
        <w:lang w:val="sk-SK"/>
      </w:rPr>
      <w:t>28060</w:t>
    </w:r>
    <w:r w:rsidR="00C34774">
      <w:rPr>
        <w:b w:val="0"/>
        <w:sz w:val="24"/>
        <w:szCs w:val="24"/>
        <w:lang w:val="sk-SK"/>
      </w:rPr>
      <w:t>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82596"/>
    <w:multiLevelType w:val="hybridMultilevel"/>
    <w:tmpl w:val="2CA41730"/>
    <w:lvl w:ilvl="0" w:tplc="C89C8A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B539F"/>
    <w:multiLevelType w:val="hybridMultilevel"/>
    <w:tmpl w:val="4B185B42"/>
    <w:lvl w:ilvl="0" w:tplc="6B1EF9A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371B6"/>
    <w:rsid w:val="000524BB"/>
    <w:rsid w:val="00075C50"/>
    <w:rsid w:val="00086E46"/>
    <w:rsid w:val="000B3D99"/>
    <w:rsid w:val="000D5BB5"/>
    <w:rsid w:val="000F4DD4"/>
    <w:rsid w:val="00111AEC"/>
    <w:rsid w:val="00114DBD"/>
    <w:rsid w:val="001177D2"/>
    <w:rsid w:val="00167D65"/>
    <w:rsid w:val="001925BD"/>
    <w:rsid w:val="001A15EE"/>
    <w:rsid w:val="001A60CA"/>
    <w:rsid w:val="001B29D1"/>
    <w:rsid w:val="001B7A5A"/>
    <w:rsid w:val="001D110D"/>
    <w:rsid w:val="001F0658"/>
    <w:rsid w:val="001F284E"/>
    <w:rsid w:val="00233F0E"/>
    <w:rsid w:val="00277A76"/>
    <w:rsid w:val="002A167C"/>
    <w:rsid w:val="002B7EB5"/>
    <w:rsid w:val="002C7855"/>
    <w:rsid w:val="002F3DE7"/>
    <w:rsid w:val="0030423B"/>
    <w:rsid w:val="00313A67"/>
    <w:rsid w:val="00336404"/>
    <w:rsid w:val="00370706"/>
    <w:rsid w:val="00397678"/>
    <w:rsid w:val="003B1F8D"/>
    <w:rsid w:val="003C747F"/>
    <w:rsid w:val="003F6D5D"/>
    <w:rsid w:val="00402A8F"/>
    <w:rsid w:val="00406F13"/>
    <w:rsid w:val="00413D6E"/>
    <w:rsid w:val="00414458"/>
    <w:rsid w:val="004206F3"/>
    <w:rsid w:val="00427AAE"/>
    <w:rsid w:val="00436624"/>
    <w:rsid w:val="00436B05"/>
    <w:rsid w:val="0045220C"/>
    <w:rsid w:val="00462B35"/>
    <w:rsid w:val="00496D02"/>
    <w:rsid w:val="0049739F"/>
    <w:rsid w:val="004A5377"/>
    <w:rsid w:val="004B5987"/>
    <w:rsid w:val="004B7F59"/>
    <w:rsid w:val="004E606B"/>
    <w:rsid w:val="004E64CC"/>
    <w:rsid w:val="005147E3"/>
    <w:rsid w:val="005303C3"/>
    <w:rsid w:val="005363EA"/>
    <w:rsid w:val="005436AC"/>
    <w:rsid w:val="00550FED"/>
    <w:rsid w:val="00571769"/>
    <w:rsid w:val="00573ECB"/>
    <w:rsid w:val="00585C63"/>
    <w:rsid w:val="00587124"/>
    <w:rsid w:val="005911D1"/>
    <w:rsid w:val="005A1495"/>
    <w:rsid w:val="005A2156"/>
    <w:rsid w:val="005B3ED5"/>
    <w:rsid w:val="005D480F"/>
    <w:rsid w:val="0060481A"/>
    <w:rsid w:val="00610055"/>
    <w:rsid w:val="00630CD2"/>
    <w:rsid w:val="0063531F"/>
    <w:rsid w:val="00657918"/>
    <w:rsid w:val="00660A49"/>
    <w:rsid w:val="00660BAB"/>
    <w:rsid w:val="00682815"/>
    <w:rsid w:val="006A6771"/>
    <w:rsid w:val="006C376C"/>
    <w:rsid w:val="006E7D3C"/>
    <w:rsid w:val="00701274"/>
    <w:rsid w:val="007119DB"/>
    <w:rsid w:val="00724A5D"/>
    <w:rsid w:val="007513D0"/>
    <w:rsid w:val="0076439C"/>
    <w:rsid w:val="008075E1"/>
    <w:rsid w:val="008130AD"/>
    <w:rsid w:val="008451A6"/>
    <w:rsid w:val="00881F94"/>
    <w:rsid w:val="0089468E"/>
    <w:rsid w:val="008A2791"/>
    <w:rsid w:val="008A69A7"/>
    <w:rsid w:val="008C092D"/>
    <w:rsid w:val="008F7B55"/>
    <w:rsid w:val="0090102F"/>
    <w:rsid w:val="00904A2B"/>
    <w:rsid w:val="009057BE"/>
    <w:rsid w:val="00926022"/>
    <w:rsid w:val="00933D38"/>
    <w:rsid w:val="009655B0"/>
    <w:rsid w:val="009817E3"/>
    <w:rsid w:val="009C0FFB"/>
    <w:rsid w:val="009C78E8"/>
    <w:rsid w:val="009D15B7"/>
    <w:rsid w:val="009D270D"/>
    <w:rsid w:val="009E3285"/>
    <w:rsid w:val="00A06816"/>
    <w:rsid w:val="00A13900"/>
    <w:rsid w:val="00A320BE"/>
    <w:rsid w:val="00A416FC"/>
    <w:rsid w:val="00A558C1"/>
    <w:rsid w:val="00A656A3"/>
    <w:rsid w:val="00A65CFC"/>
    <w:rsid w:val="00A82EA4"/>
    <w:rsid w:val="00AD2968"/>
    <w:rsid w:val="00AF1749"/>
    <w:rsid w:val="00B33D38"/>
    <w:rsid w:val="00B37A35"/>
    <w:rsid w:val="00B51421"/>
    <w:rsid w:val="00B52069"/>
    <w:rsid w:val="00B669B2"/>
    <w:rsid w:val="00B90DF2"/>
    <w:rsid w:val="00B960B2"/>
    <w:rsid w:val="00BB499C"/>
    <w:rsid w:val="00BC3C29"/>
    <w:rsid w:val="00BC40F4"/>
    <w:rsid w:val="00BC7BE0"/>
    <w:rsid w:val="00BE3C0A"/>
    <w:rsid w:val="00C21FE4"/>
    <w:rsid w:val="00C34774"/>
    <w:rsid w:val="00C408A8"/>
    <w:rsid w:val="00C44569"/>
    <w:rsid w:val="00C47E60"/>
    <w:rsid w:val="00C557CE"/>
    <w:rsid w:val="00C85D00"/>
    <w:rsid w:val="00C962E3"/>
    <w:rsid w:val="00CA1761"/>
    <w:rsid w:val="00CB396C"/>
    <w:rsid w:val="00CC1182"/>
    <w:rsid w:val="00CD15AE"/>
    <w:rsid w:val="00CD1985"/>
    <w:rsid w:val="00CF4798"/>
    <w:rsid w:val="00D2013F"/>
    <w:rsid w:val="00D201FB"/>
    <w:rsid w:val="00D3600E"/>
    <w:rsid w:val="00D36697"/>
    <w:rsid w:val="00D46780"/>
    <w:rsid w:val="00D4779A"/>
    <w:rsid w:val="00D63269"/>
    <w:rsid w:val="00D64DD0"/>
    <w:rsid w:val="00D664AF"/>
    <w:rsid w:val="00D7233C"/>
    <w:rsid w:val="00DA4830"/>
    <w:rsid w:val="00DA7BF8"/>
    <w:rsid w:val="00DB2D6F"/>
    <w:rsid w:val="00DB4301"/>
    <w:rsid w:val="00DE2AE5"/>
    <w:rsid w:val="00E23DC0"/>
    <w:rsid w:val="00E400E2"/>
    <w:rsid w:val="00E82C04"/>
    <w:rsid w:val="00E91900"/>
    <w:rsid w:val="00E9364B"/>
    <w:rsid w:val="00E947ED"/>
    <w:rsid w:val="00EB397C"/>
    <w:rsid w:val="00EC5BDB"/>
    <w:rsid w:val="00ED0A51"/>
    <w:rsid w:val="00ED1059"/>
    <w:rsid w:val="00EE7EF4"/>
    <w:rsid w:val="00F0486A"/>
    <w:rsid w:val="00F1495F"/>
    <w:rsid w:val="00F25D30"/>
    <w:rsid w:val="00F709EA"/>
    <w:rsid w:val="00F736C0"/>
    <w:rsid w:val="00F76161"/>
    <w:rsid w:val="00F76B76"/>
    <w:rsid w:val="00F9427E"/>
    <w:rsid w:val="00FA257F"/>
    <w:rsid w:val="00FB74B6"/>
    <w:rsid w:val="00FC7541"/>
    <w:rsid w:val="00FE543C"/>
    <w:rsid w:val="00FF1C6D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CC099"/>
  <w15:docId w15:val="{18F82FFE-D0C4-4654-A695-350F0BD1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A13900"/>
    <w:pPr>
      <w:ind w:left="720"/>
      <w:contextualSpacing/>
    </w:pPr>
  </w:style>
  <w:style w:type="paragraph" w:customStyle="1" w:styleId="Default">
    <w:name w:val="Default"/>
    <w:rsid w:val="00D201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371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71B6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0371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71B6"/>
    <w:rPr>
      <w:rFonts w:ascii="Times New Roman Bold" w:eastAsia="Times New Roman" w:hAnsi="Times New Roman Bold"/>
      <w:b/>
      <w:lang w:val="en-GB" w:eastAsia="en-GB"/>
    </w:rPr>
  </w:style>
  <w:style w:type="character" w:customStyle="1" w:styleId="rynqvb">
    <w:name w:val="rynqvb"/>
    <w:basedOn w:val="Predvolenpsmoodseku"/>
    <w:rsid w:val="00BE3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Ondrej Laciak</cp:lastModifiedBy>
  <cp:revision>4</cp:revision>
  <cp:lastPrinted>2023-09-06T12:26:00Z</cp:lastPrinted>
  <dcterms:created xsi:type="dcterms:W3CDTF">2026-02-26T09:10:00Z</dcterms:created>
  <dcterms:modified xsi:type="dcterms:W3CDTF">2026-02-26T10:20:00Z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