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187"/>
        <w:gridCol w:w="6885"/>
      </w:tblGrid>
      <w:tr w:rsidR="005607A6" w14:paraId="49E3AD34" w14:textId="77777777" w:rsidTr="006704D6">
        <w:tc>
          <w:tcPr>
            <w:tcW w:w="2187" w:type="dxa"/>
          </w:tcPr>
          <w:p w14:paraId="032778AA" w14:textId="69C5CADB" w:rsidR="005607A6" w:rsidRDefault="005607A6" w:rsidP="00AA65A7">
            <w:pPr>
              <w:spacing w:after="0" w:line="240" w:lineRule="auto"/>
              <w:ind w:lef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Názov zákazky:</w:t>
            </w:r>
          </w:p>
        </w:tc>
        <w:tc>
          <w:tcPr>
            <w:tcW w:w="6885" w:type="dxa"/>
          </w:tcPr>
          <w:p w14:paraId="1C4CD066" w14:textId="216E8706" w:rsidR="005607A6" w:rsidRPr="009550C3" w:rsidRDefault="00AA65A7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FF9966"/>
                <w:sz w:val="32"/>
                <w:szCs w:val="32"/>
              </w:rPr>
              <w:t xml:space="preserve">Zariadenie na výrobu pareného syra </w:t>
            </w:r>
            <w:r w:rsidR="00DA6746">
              <w:rPr>
                <w:rFonts w:ascii="Times New Roman" w:hAnsi="Times New Roman"/>
                <w:b/>
                <w:bCs/>
                <w:color w:val="FF9966"/>
                <w:sz w:val="32"/>
                <w:szCs w:val="32"/>
              </w:rPr>
              <w:t xml:space="preserve"> </w:t>
            </w:r>
            <w:r w:rsidR="009550C3" w:rsidRPr="00DA6746">
              <w:rPr>
                <w:rFonts w:ascii="Times New Roman" w:hAnsi="Times New Roman"/>
                <w:b/>
                <w:bCs/>
                <w:color w:val="FF9966"/>
                <w:sz w:val="32"/>
                <w:szCs w:val="32"/>
              </w:rPr>
              <w:t xml:space="preserve"> </w:t>
            </w:r>
          </w:p>
        </w:tc>
      </w:tr>
      <w:tr w:rsidR="005607A6" w14:paraId="1DEACF19" w14:textId="77777777" w:rsidTr="006704D6">
        <w:trPr>
          <w:trHeight w:val="70"/>
        </w:trPr>
        <w:tc>
          <w:tcPr>
            <w:tcW w:w="218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6885" w:type="dxa"/>
          </w:tcPr>
          <w:p w14:paraId="251D318A" w14:textId="77777777" w:rsidR="005607A6" w:rsidRPr="005607A6" w:rsidRDefault="005607A6" w:rsidP="009C34DA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Roľnícke družstvo Pod Skalkou, </w:t>
            </w:r>
          </w:p>
          <w:p w14:paraId="6C0233A0" w14:textId="77777777" w:rsidR="005607A6" w:rsidRPr="005607A6" w:rsidRDefault="005607A6" w:rsidP="009C34DA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Krásna Hôrka II/189, Tvrdošín 027 44, </w:t>
            </w:r>
          </w:p>
          <w:p w14:paraId="2D151C48" w14:textId="6EC6081B" w:rsidR="005607A6" w:rsidRPr="005607A6" w:rsidRDefault="005607A6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>IČO: 00694843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632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6185"/>
      </w:tblGrid>
      <w:tr w:rsidR="00434F8B" w:rsidRPr="00972655" w14:paraId="1EFE4C05" w14:textId="77777777" w:rsidTr="00AA65A7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AA65A7">
        <w:trPr>
          <w:trHeight w:val="567"/>
          <w:jc w:val="center"/>
        </w:trPr>
        <w:tc>
          <w:tcPr>
            <w:tcW w:w="1612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388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AA65A7">
        <w:trPr>
          <w:trHeight w:val="567"/>
          <w:jc w:val="center"/>
        </w:trPr>
        <w:tc>
          <w:tcPr>
            <w:tcW w:w="1612" w:type="pct"/>
            <w:vAlign w:val="center"/>
          </w:tcPr>
          <w:p w14:paraId="24C7496A" w14:textId="08FF36E6" w:rsidR="00434F8B" w:rsidRPr="00972655" w:rsidRDefault="00434F8B" w:rsidP="00AA65A7">
            <w:pPr>
              <w:spacing w:after="0" w:line="240" w:lineRule="auto"/>
              <w:ind w:left="-4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388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AA65A7">
        <w:trPr>
          <w:trHeight w:val="567"/>
          <w:jc w:val="center"/>
        </w:trPr>
        <w:tc>
          <w:tcPr>
            <w:tcW w:w="1612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388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AA65A7">
        <w:trPr>
          <w:trHeight w:val="567"/>
          <w:jc w:val="center"/>
        </w:trPr>
        <w:tc>
          <w:tcPr>
            <w:tcW w:w="1612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388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AA65A7">
        <w:trPr>
          <w:trHeight w:val="567"/>
          <w:jc w:val="center"/>
        </w:trPr>
        <w:tc>
          <w:tcPr>
            <w:tcW w:w="1612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388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21"/>
        <w:gridCol w:w="767"/>
        <w:gridCol w:w="1554"/>
        <w:gridCol w:w="1304"/>
        <w:gridCol w:w="1215"/>
      </w:tblGrid>
      <w:tr w:rsidR="006704D6" w14:paraId="63A4E422" w14:textId="77777777" w:rsidTr="00DF6E30">
        <w:tc>
          <w:tcPr>
            <w:tcW w:w="4773" w:type="dxa"/>
            <w:shd w:val="clear" w:color="auto" w:fill="FBE4D5" w:themeFill="accent2" w:themeFillTint="33"/>
          </w:tcPr>
          <w:p w14:paraId="5A6964F3" w14:textId="410AD201" w:rsidR="006704D6" w:rsidRPr="0052704B" w:rsidRDefault="006704D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CC0D9F5" w14:textId="3D570E67" w:rsidR="006704D6" w:rsidRPr="0052704B" w:rsidRDefault="006704D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Zariadenie +</w:t>
            </w:r>
            <w:r w:rsidR="00DF6E30">
              <w:rPr>
                <w:rFonts w:ascii="Times New Roman" w:hAnsi="Times New Roman"/>
                <w:b/>
                <w:sz w:val="22"/>
                <w:szCs w:val="22"/>
              </w:rPr>
              <w:t xml:space="preserve"> minimálne požadované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 parametre </w:t>
            </w:r>
          </w:p>
        </w:tc>
        <w:tc>
          <w:tcPr>
            <w:tcW w:w="767" w:type="dxa"/>
            <w:shd w:val="clear" w:color="auto" w:fill="FBE4D5" w:themeFill="accent2" w:themeFillTint="33"/>
          </w:tcPr>
          <w:p w14:paraId="1D765C1B" w14:textId="3A7632D9" w:rsidR="006704D6" w:rsidRPr="0052704B" w:rsidRDefault="006704D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586" w:type="dxa"/>
            <w:shd w:val="clear" w:color="auto" w:fill="FBE4D5" w:themeFill="accent2" w:themeFillTint="33"/>
          </w:tcPr>
          <w:p w14:paraId="5066C34E" w14:textId="056A35FD" w:rsidR="006704D6" w:rsidRPr="0052704B" w:rsidRDefault="00DF6E30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</w:t>
            </w:r>
            <w:r w:rsidR="006704D6" w:rsidRPr="0052704B">
              <w:rPr>
                <w:rFonts w:ascii="Times New Roman" w:hAnsi="Times New Roman"/>
                <w:b/>
                <w:sz w:val="22"/>
                <w:szCs w:val="22"/>
              </w:rPr>
              <w:t>zov</w:t>
            </w:r>
          </w:p>
          <w:p w14:paraId="156135AF" w14:textId="76B67300" w:rsidR="006704D6" w:rsidRPr="0052704B" w:rsidRDefault="006704D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095" w:type="dxa"/>
            <w:shd w:val="clear" w:color="auto" w:fill="FBE4D5" w:themeFill="accent2" w:themeFillTint="33"/>
            <w:vAlign w:val="center"/>
          </w:tcPr>
          <w:p w14:paraId="4D553E75" w14:textId="45EFA3D8" w:rsidR="006704D6" w:rsidRPr="0052704B" w:rsidRDefault="006704D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240" w:type="dxa"/>
            <w:shd w:val="clear" w:color="auto" w:fill="FBE4D5" w:themeFill="accent2" w:themeFillTint="33"/>
            <w:vAlign w:val="center"/>
          </w:tcPr>
          <w:p w14:paraId="5A49FE12" w14:textId="156D7ED2" w:rsidR="006704D6" w:rsidRPr="0052704B" w:rsidRDefault="006704D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6704D6" w14:paraId="1E6121D0" w14:textId="77777777" w:rsidTr="00DF6E30">
        <w:tc>
          <w:tcPr>
            <w:tcW w:w="4773" w:type="dxa"/>
          </w:tcPr>
          <w:p w14:paraId="146C6C50" w14:textId="77777777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 xml:space="preserve">Dávková výroba </w:t>
            </w:r>
          </w:p>
          <w:p w14:paraId="1E83F1EF" w14:textId="7F7F7EF8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Výkon : min. 70 kg/hod, 5 - 20 kg/dávka</w:t>
            </w:r>
          </w:p>
          <w:p w14:paraId="46E5327E" w14:textId="2DCE1CE3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Elektrický výkon min. 12 kW</w:t>
            </w:r>
          </w:p>
          <w:p w14:paraId="61CEEF5A" w14:textId="77777777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 xml:space="preserve">Konštrukčný materiál : </w:t>
            </w:r>
            <w:proofErr w:type="spellStart"/>
            <w:r w:rsidRPr="00DF6E30">
              <w:rPr>
                <w:sz w:val="22"/>
                <w:szCs w:val="22"/>
              </w:rPr>
              <w:t>Nerez</w:t>
            </w:r>
            <w:proofErr w:type="spellEnd"/>
            <w:r w:rsidRPr="00DF6E30">
              <w:rPr>
                <w:sz w:val="22"/>
                <w:szCs w:val="22"/>
              </w:rPr>
              <w:t xml:space="preserve"> AISI 304</w:t>
            </w:r>
          </w:p>
          <w:p w14:paraId="5AC138E5" w14:textId="77777777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Kontaktné povrchy pokryté teflónom</w:t>
            </w:r>
          </w:p>
          <w:p w14:paraId="41B083EE" w14:textId="77777777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Súčasťou stroja je generátor pary</w:t>
            </w:r>
          </w:p>
          <w:p w14:paraId="2BC21A07" w14:textId="75064A58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Možnosť vstrekovania pary priamo do produktu, alebo do dvojitého plášťa</w:t>
            </w:r>
          </w:p>
          <w:p w14:paraId="506D4CD8" w14:textId="7A52F8CC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Drobenie a miesenie syra v pariacej vani pomocou 2 obojsmerných závitoviek s možnosťou regulácie ich rýchlosti</w:t>
            </w:r>
          </w:p>
          <w:p w14:paraId="0C29CD31" w14:textId="77777777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Elektrický riadiaci panel vybavený dotykovým ovládacím displejom pre riadenie naparovania a miesenia</w:t>
            </w:r>
          </w:p>
          <w:p w14:paraId="3AB198A8" w14:textId="44A4DE85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Elektronické bezpečnostné prvky, stop senzory na vstupe i výstupe </w:t>
            </w:r>
          </w:p>
          <w:p w14:paraId="4A3A464A" w14:textId="77777777" w:rsidR="006704D6" w:rsidRPr="00DF6E30" w:rsidRDefault="006704D6" w:rsidP="006704D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DF6E30">
              <w:rPr>
                <w:sz w:val="22"/>
                <w:szCs w:val="22"/>
              </w:rPr>
              <w:t>Štandardizácia vlhkosti vo finálnom syre (regulácia výťažnosti, krehkosti výrobku...</w:t>
            </w:r>
          </w:p>
          <w:p w14:paraId="341E601F" w14:textId="4FD061E1" w:rsidR="006704D6" w:rsidRPr="00DF6E30" w:rsidRDefault="006704D6" w:rsidP="00DF6E30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b/>
                <w:sz w:val="20"/>
              </w:rPr>
            </w:pPr>
            <w:r w:rsidRPr="00DF6E30">
              <w:rPr>
                <w:sz w:val="22"/>
                <w:szCs w:val="22"/>
              </w:rPr>
              <w:t xml:space="preserve">Technická dokumentácia </w:t>
            </w:r>
          </w:p>
        </w:tc>
        <w:tc>
          <w:tcPr>
            <w:tcW w:w="767" w:type="dxa"/>
          </w:tcPr>
          <w:p w14:paraId="0C5A5F8E" w14:textId="5AB77269" w:rsidR="006704D6" w:rsidRDefault="006704D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14:paraId="4D0BE5A2" w14:textId="2F7718FF" w:rsidR="006704D6" w:rsidRPr="00A138B8" w:rsidRDefault="006704D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095" w:type="dxa"/>
          </w:tcPr>
          <w:p w14:paraId="5C754853" w14:textId="3579909A" w:rsidR="006704D6" w:rsidRPr="00A138B8" w:rsidRDefault="006704D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240" w:type="dxa"/>
          </w:tcPr>
          <w:p w14:paraId="1A648C25" w14:textId="775EE2BE" w:rsidR="006704D6" w:rsidRPr="00A138B8" w:rsidRDefault="006704D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AA65A7">
        <w:tc>
          <w:tcPr>
            <w:tcW w:w="9461" w:type="dxa"/>
            <w:gridSpan w:val="5"/>
          </w:tcPr>
          <w:p w14:paraId="1C6AD148" w14:textId="77777777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</w:pPr>
            <w:r w:rsidRPr="00DF6E3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.</w:t>
            </w:r>
          </w:p>
          <w:p w14:paraId="14FE850F" w14:textId="702D080E" w:rsidR="00DF6E30" w:rsidRDefault="00DF6E30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38B8" w14:paraId="2F742A7C" w14:textId="77777777" w:rsidTr="00DF6E30">
        <w:tc>
          <w:tcPr>
            <w:tcW w:w="4773" w:type="dxa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Cena spolu bez DPH</w:t>
            </w:r>
          </w:p>
        </w:tc>
        <w:tc>
          <w:tcPr>
            <w:tcW w:w="4688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DF6E30">
        <w:tc>
          <w:tcPr>
            <w:tcW w:w="4773" w:type="dxa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4688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DF6E30">
        <w:tc>
          <w:tcPr>
            <w:tcW w:w="4773" w:type="dxa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4688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360"/>
        <w:gridCol w:w="6101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550C3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E27B5F5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6DE1B04" w14:textId="77777777" w:rsidR="006704D6" w:rsidRDefault="006704D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F316201" w14:textId="77777777" w:rsidR="006704D6" w:rsidRDefault="006704D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2B057CD" w14:textId="77777777" w:rsidR="006704D6" w:rsidRPr="005607A6" w:rsidRDefault="006704D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550C3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20F2CA88" w14:textId="77777777" w:rsidR="00AA65A7" w:rsidRDefault="00AA65A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551F4D20" w14:textId="77777777" w:rsidR="006704D6" w:rsidRPr="006704D6" w:rsidRDefault="006704D6" w:rsidP="006704D6">
      <w:pPr>
        <w:spacing w:after="0" w:line="360" w:lineRule="auto"/>
        <w:rPr>
          <w:sz w:val="18"/>
          <w:szCs w:val="18"/>
        </w:rPr>
      </w:pPr>
    </w:p>
    <w:sectPr w:rsidR="006704D6" w:rsidRPr="006704D6" w:rsidSect="00AA65A7">
      <w:headerReference w:type="default" r:id="rId7"/>
      <w:footerReference w:type="default" r:id="rId8"/>
      <w:pgSz w:w="11906" w:h="16838"/>
      <w:pgMar w:top="993" w:right="1418" w:bottom="426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E44F" w14:textId="77777777" w:rsidR="00203908" w:rsidRDefault="00203908" w:rsidP="004413D3">
      <w:pPr>
        <w:spacing w:after="0" w:line="240" w:lineRule="auto"/>
      </w:pPr>
      <w:r>
        <w:separator/>
      </w:r>
    </w:p>
  </w:endnote>
  <w:endnote w:type="continuationSeparator" w:id="0">
    <w:p w14:paraId="126A5DF8" w14:textId="77777777" w:rsidR="00203908" w:rsidRDefault="0020390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9500" w14:textId="77777777" w:rsidR="00203908" w:rsidRDefault="00203908" w:rsidP="004413D3">
      <w:pPr>
        <w:spacing w:after="0" w:line="240" w:lineRule="auto"/>
      </w:pPr>
      <w:r>
        <w:separator/>
      </w:r>
    </w:p>
  </w:footnote>
  <w:footnote w:type="continuationSeparator" w:id="0">
    <w:p w14:paraId="5DB9297C" w14:textId="77777777" w:rsidR="00203908" w:rsidRDefault="0020390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5177"/>
    <w:multiLevelType w:val="hybridMultilevel"/>
    <w:tmpl w:val="36E69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1"/>
  </w:num>
  <w:num w:numId="2" w16cid:durableId="1035274496">
    <w:abstractNumId w:val="3"/>
  </w:num>
  <w:num w:numId="3" w16cid:durableId="1378701295">
    <w:abstractNumId w:val="2"/>
  </w:num>
  <w:num w:numId="4" w16cid:durableId="1805347595">
    <w:abstractNumId w:val="2"/>
  </w:num>
  <w:num w:numId="5" w16cid:durableId="1623342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77605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908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04D6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550C3"/>
    <w:rsid w:val="00962162"/>
    <w:rsid w:val="00970A34"/>
    <w:rsid w:val="00972655"/>
    <w:rsid w:val="00975C84"/>
    <w:rsid w:val="009770E2"/>
    <w:rsid w:val="00980BE0"/>
    <w:rsid w:val="009A0A99"/>
    <w:rsid w:val="009B2432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A65A7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36D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A6746"/>
    <w:rsid w:val="00DB73E9"/>
    <w:rsid w:val="00DC3810"/>
    <w:rsid w:val="00DD5825"/>
    <w:rsid w:val="00DF2B43"/>
    <w:rsid w:val="00DF6E30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275</cp:revision>
  <dcterms:created xsi:type="dcterms:W3CDTF">2016-07-29T13:46:00Z</dcterms:created>
  <dcterms:modified xsi:type="dcterms:W3CDTF">2026-03-16T12:23:00Z</dcterms:modified>
</cp:coreProperties>
</file>