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37A281DD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</w:t>
      </w:r>
      <w:r w:rsidR="00A04A4B">
        <w:rPr>
          <w:rFonts w:cs="Calibri"/>
          <w:b/>
        </w:rPr>
        <w:t>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0CBE3171" w14:textId="77777777" w:rsidR="00932725" w:rsidRPr="00A5020B" w:rsidRDefault="00932725" w:rsidP="00932725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</w:p>
    <w:p w14:paraId="1B4A57C3" w14:textId="522A63ED" w:rsidR="006F58BF" w:rsidRPr="00A5020B" w:rsidRDefault="00212CB9" w:rsidP="007C09D8">
      <w:pPr>
        <w:spacing w:after="0"/>
        <w:rPr>
          <w:b/>
          <w:bCs/>
          <w:sz w:val="20"/>
          <w:szCs w:val="20"/>
        </w:rPr>
      </w:pPr>
      <w:bookmarkStart w:id="0" w:name="_Hlk111034308"/>
      <w:bookmarkStart w:id="1" w:name="_Hlk210132894"/>
      <w:r>
        <w:rPr>
          <w:rFonts w:cs="Calibri"/>
          <w:b/>
          <w:bCs/>
          <w:sz w:val="20"/>
          <w:szCs w:val="20"/>
        </w:rPr>
        <w:t>Remont</w:t>
      </w:r>
      <w:r w:rsidR="00051C3D" w:rsidRPr="00A5020B">
        <w:rPr>
          <w:rFonts w:cs="Calibri"/>
          <w:b/>
          <w:bCs/>
          <w:sz w:val="20"/>
          <w:szCs w:val="20"/>
        </w:rPr>
        <w:t xml:space="preserve"> boiska wielofunkcyjnego w Lisowicach przy ul. Mickiewicza 22</w:t>
      </w:r>
      <w:r w:rsidR="007C09D8" w:rsidRPr="00A5020B">
        <w:rPr>
          <w:rFonts w:cs="Calibri"/>
          <w:b/>
          <w:bCs/>
          <w:sz w:val="20"/>
          <w:szCs w:val="20"/>
        </w:rPr>
        <w:t xml:space="preserve"> </w:t>
      </w:r>
      <w:r w:rsidR="006F58BF" w:rsidRPr="00A5020B">
        <w:rPr>
          <w:sz w:val="20"/>
          <w:szCs w:val="20"/>
        </w:rPr>
        <w:t>I</w:t>
      </w:r>
      <w:r w:rsidR="00051C3D" w:rsidRPr="00A5020B">
        <w:rPr>
          <w:sz w:val="20"/>
          <w:szCs w:val="20"/>
        </w:rPr>
        <w:t>N</w:t>
      </w:r>
      <w:r w:rsidR="006F58BF" w:rsidRPr="00A5020B">
        <w:rPr>
          <w:sz w:val="20"/>
          <w:szCs w:val="20"/>
        </w:rPr>
        <w:t>.271.</w:t>
      </w:r>
      <w:r w:rsidR="00854C40">
        <w:rPr>
          <w:sz w:val="20"/>
          <w:szCs w:val="20"/>
        </w:rPr>
        <w:t>4</w:t>
      </w:r>
      <w:r w:rsidR="00051C3D" w:rsidRPr="00A5020B">
        <w:rPr>
          <w:sz w:val="20"/>
          <w:szCs w:val="20"/>
        </w:rPr>
        <w:t>.</w:t>
      </w:r>
      <w:r w:rsidR="006F58BF" w:rsidRPr="00A5020B">
        <w:rPr>
          <w:sz w:val="20"/>
          <w:szCs w:val="20"/>
        </w:rPr>
        <w:t>202</w:t>
      </w:r>
      <w:bookmarkEnd w:id="0"/>
      <w:r w:rsidR="00854C40">
        <w:rPr>
          <w:sz w:val="20"/>
          <w:szCs w:val="20"/>
        </w:rPr>
        <w:t>6</w:t>
      </w:r>
      <w:r w:rsidR="00051C3D" w:rsidRPr="00A5020B">
        <w:rPr>
          <w:sz w:val="20"/>
          <w:szCs w:val="20"/>
        </w:rPr>
        <w:t xml:space="preserve">.KN </w:t>
      </w:r>
    </w:p>
    <w:bookmarkEnd w:id="1"/>
    <w:p w14:paraId="0E1594A8" w14:textId="77777777" w:rsidR="006F58BF" w:rsidRPr="00A5020B" w:rsidRDefault="006F58BF" w:rsidP="006F58BF">
      <w:pPr>
        <w:pStyle w:val="Bezodstpw"/>
        <w:spacing w:before="40" w:line="216" w:lineRule="auto"/>
        <w:rPr>
          <w:sz w:val="20"/>
          <w:szCs w:val="20"/>
        </w:rPr>
      </w:pPr>
    </w:p>
    <w:p w14:paraId="0D22EC5A" w14:textId="64A7E42C" w:rsidR="006F58BF" w:rsidRPr="00A5020B" w:rsidRDefault="006F58BF" w:rsidP="00A5020B">
      <w:pPr>
        <w:pStyle w:val="Bezodstpw"/>
        <w:spacing w:before="40" w:line="216" w:lineRule="auto"/>
        <w:rPr>
          <w:b/>
          <w:bCs/>
          <w:sz w:val="20"/>
          <w:szCs w:val="20"/>
        </w:rPr>
      </w:pPr>
      <w:r w:rsidRPr="00A5020B">
        <w:rPr>
          <w:b/>
          <w:bCs/>
          <w:sz w:val="20"/>
          <w:szCs w:val="20"/>
        </w:rPr>
        <w:t>o</w:t>
      </w:r>
      <w:r w:rsidRPr="00A5020B">
        <w:rPr>
          <w:b/>
          <w:bCs/>
          <w:iCs/>
          <w:sz w:val="20"/>
          <w:szCs w:val="20"/>
        </w:rPr>
        <w:t>feruję/</w:t>
      </w:r>
      <w:r w:rsidRPr="00A5020B">
        <w:rPr>
          <w:b/>
          <w:bCs/>
          <w:sz w:val="20"/>
          <w:szCs w:val="20"/>
        </w:rPr>
        <w:t>oferujemy</w:t>
      </w:r>
      <w:r w:rsidR="00A5020B" w:rsidRPr="00A5020B">
        <w:rPr>
          <w:b/>
          <w:bCs/>
          <w:sz w:val="20"/>
          <w:szCs w:val="20"/>
        </w:rPr>
        <w:t xml:space="preserve"> </w:t>
      </w:r>
      <w:r w:rsidRPr="00A5020B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CENĘ: </w:t>
      </w:r>
    </w:p>
    <w:p w14:paraId="0FD1FE62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0618B1BC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A5020B">
        <w:rPr>
          <w:rFonts w:asciiTheme="minorHAnsi" w:hAnsiTheme="minorHAnsi" w:cstheme="minorHAnsi"/>
          <w:b w:val="0"/>
          <w:sz w:val="20"/>
        </w:rPr>
        <w:t xml:space="preserve">a) Cena brutto (łącznie z podatkiem VAT) wynosi : ............................................................................. zł,  </w:t>
      </w:r>
    </w:p>
    <w:p w14:paraId="7C6736FF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(słownie:................................................................................................................................................). </w:t>
      </w:r>
    </w:p>
    <w:p w14:paraId="1EB5D7F3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b) Cena netto: ………..............................................................................................................................zł, (słownie:.................................................................................................................................................). </w:t>
      </w:r>
    </w:p>
    <w:p w14:paraId="412A5886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c) Podatek VAT  w wysokości ………………………..…..... % (zgodnie z obowiązującymi przepisami) wynosi:................................................................................................................................................ zł,    </w:t>
      </w:r>
    </w:p>
    <w:p w14:paraId="1092DEF4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(słownie:…..............................................................................................................................................). </w:t>
      </w:r>
    </w:p>
    <w:p w14:paraId="2C15F869" w14:textId="54EC603A" w:rsidR="00A5020B" w:rsidRPr="00A5020B" w:rsidRDefault="00A5020B" w:rsidP="00A5020B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020B">
        <w:rPr>
          <w:rFonts w:asciiTheme="minorHAnsi" w:hAnsiTheme="minorHAnsi" w:cstheme="minorHAnsi"/>
          <w:b/>
          <w:bCs/>
          <w:sz w:val="20"/>
          <w:szCs w:val="20"/>
        </w:rPr>
        <w:t>Okres udzielonej gwarancji i rękojmi: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5020B" w:rsidRPr="00FF14DE" w14:paraId="0EB73D7C" w14:textId="77777777" w:rsidTr="00686357">
        <w:tc>
          <w:tcPr>
            <w:tcW w:w="9355" w:type="dxa"/>
          </w:tcPr>
          <w:p w14:paraId="61E7A524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3 lata - w przypadku zaznaczenia tej opcji Wykonawca otrzyma 0 pkt</w:t>
            </w:r>
          </w:p>
        </w:tc>
      </w:tr>
      <w:tr w:rsidR="00A5020B" w:rsidRPr="00FF14DE" w14:paraId="02C2406C" w14:textId="77777777" w:rsidTr="00686357">
        <w:tc>
          <w:tcPr>
            <w:tcW w:w="9355" w:type="dxa"/>
          </w:tcPr>
          <w:p w14:paraId="26BE64A3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4 lata - w przypadku zaznaczenia tej opcji Wykonawca otrzyma 10 pkt</w:t>
            </w:r>
          </w:p>
          <w:p w14:paraId="71278998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5 lat - w przypadku zaznaczenia tej opcji Wykonawca otrzyma 20 pkt</w:t>
            </w:r>
          </w:p>
          <w:p w14:paraId="14D677E5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6 lat - w przypadku zaznaczenia tej opcji Wykonawca otrzyma 30 pkt</w:t>
            </w:r>
          </w:p>
        </w:tc>
      </w:tr>
      <w:tr w:rsidR="00A5020B" w:rsidRPr="00FF14DE" w14:paraId="559C13CF" w14:textId="77777777" w:rsidTr="00686357">
        <w:trPr>
          <w:trHeight w:val="1207"/>
        </w:trPr>
        <w:tc>
          <w:tcPr>
            <w:tcW w:w="9355" w:type="dxa"/>
          </w:tcPr>
          <w:p w14:paraId="712E137F" w14:textId="77777777" w:rsidR="00A5020B" w:rsidRPr="00A04A4B" w:rsidRDefault="00A5020B" w:rsidP="00686357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</w:rPr>
            </w:pPr>
            <w:r w:rsidRPr="00A04A4B">
              <w:rPr>
                <w:rFonts w:ascii="Segoe UI Symbol" w:hAnsi="Segoe UI Symbol" w:cs="Segoe UI Symbol"/>
              </w:rPr>
              <w:t>☐</w:t>
            </w:r>
            <w:r w:rsidRPr="00A04A4B">
              <w:rPr>
                <w:rFonts w:asciiTheme="minorHAnsi" w:hAnsiTheme="minorHAnsi" w:cstheme="minorHAnsi"/>
              </w:rPr>
              <w:t xml:space="preserve">  7 lat - w przypadku zaznaczenia tej opcji Wykonawca otrzyma 40 pkt</w:t>
            </w:r>
          </w:p>
          <w:p w14:paraId="44A24AF8" w14:textId="77777777" w:rsidR="00A5020B" w:rsidRPr="00A04A4B" w:rsidRDefault="00A5020B" w:rsidP="00A502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A4B">
              <w:rPr>
                <w:rFonts w:asciiTheme="minorHAnsi" w:hAnsiTheme="minorHAnsi" w:cstheme="minorHAnsi"/>
              </w:rPr>
              <w:t>(*) –  zakreślić właściwe</w:t>
            </w:r>
          </w:p>
          <w:p w14:paraId="2122F84B" w14:textId="77777777" w:rsidR="00A5020B" w:rsidRPr="00A04A4B" w:rsidRDefault="00A5020B" w:rsidP="00686357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</w:rPr>
            </w:pPr>
            <w:r w:rsidRPr="00A04A4B">
              <w:rPr>
                <w:rFonts w:asciiTheme="minorHAnsi" w:hAnsiTheme="minorHAnsi" w:cstheme="minorHAnsi"/>
                <w:b/>
                <w:i/>
              </w:rPr>
              <w:t>W przypadku niezaznaczenia przyjmuje się minimalny okres gwarancji na przedmiot umowy tj. 3 lata, a Wykonawca otrzyma „0” punktów</w:t>
            </w:r>
          </w:p>
        </w:tc>
      </w:tr>
    </w:tbl>
    <w:p w14:paraId="6CF59858" w14:textId="77777777" w:rsidR="00645260" w:rsidRPr="00365690" w:rsidRDefault="00645260" w:rsidP="00A3312C">
      <w:pPr>
        <w:pStyle w:val="Akapitzlist"/>
        <w:spacing w:after="0"/>
        <w:ind w:left="0"/>
        <w:jc w:val="both"/>
        <w:rPr>
          <w:rFonts w:cs="Calibri"/>
        </w:rPr>
      </w:pP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związanego/ych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18766CE4" w14:textId="705CDEB6" w:rsidR="00932725" w:rsidRDefault="00932725" w:rsidP="00A04A4B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lastRenderedPageBreak/>
        <w:t>Zakres Zamówienia, który zamierzam/y zlecić/powierzyć Podwykonawcom stanowi wykonanie  .......% zamówienia.</w:t>
      </w:r>
    </w:p>
    <w:p w14:paraId="123C161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</w:rPr>
        <w:t>Oświadczam, że nie polegam/polegam</w:t>
      </w:r>
      <w:r>
        <w:rPr>
          <w:rStyle w:val="Odwoanieprzypisudolnego"/>
          <w:rFonts w:cs="Calibri"/>
          <w:color w:val="000000"/>
        </w:rPr>
        <w:footnoteReference w:id="2"/>
      </w:r>
      <w:r>
        <w:rPr>
          <w:rFonts w:cs="Calibri"/>
          <w:color w:val="000000"/>
        </w:rPr>
        <w:t xml:space="preserve"> na zasobach innych podmiotów</w:t>
      </w:r>
    </w:p>
    <w:tbl>
      <w:tblPr>
        <w:tblW w:w="849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7"/>
        <w:gridCol w:w="4238"/>
      </w:tblGrid>
      <w:tr w:rsidR="00932725" w14:paraId="437F23C5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FB40" w14:textId="77777777" w:rsidR="00932725" w:rsidRDefault="00932725">
            <w:pPr>
              <w:spacing w:line="249" w:lineRule="auto"/>
              <w:ind w:left="34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Nazwa i adres podmiotu udostępniającego zasób Wykonawcy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A03E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kern w:val="3"/>
                <w:sz w:val="16"/>
                <w:szCs w:val="16"/>
                <w:lang w:eastAsia="en-US"/>
              </w:rPr>
              <w:t>Zdolności techniczne lub zawodowe lub sytuacja finansowa lub ekonomiczna udostępniana Wykonawcy przez podmiot udostępniający zasoby</w:t>
            </w:r>
          </w:p>
        </w:tc>
      </w:tr>
      <w:tr w:rsidR="00932725" w14:paraId="2F0CF15D" w14:textId="77777777" w:rsidTr="00932725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0DB6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F475" w14:textId="77777777" w:rsidR="00932725" w:rsidRDefault="00932725">
            <w:pPr>
              <w:spacing w:line="249" w:lineRule="auto"/>
              <w:jc w:val="both"/>
              <w:rPr>
                <w:rFonts w:cs="Calibri"/>
                <w:color w:val="000000"/>
                <w:kern w:val="3"/>
                <w:lang w:eastAsia="en-US"/>
              </w:rPr>
            </w:pPr>
          </w:p>
        </w:tc>
      </w:tr>
    </w:tbl>
    <w:p w14:paraId="3B61AE95" w14:textId="766F72AB" w:rsidR="00932725" w:rsidRPr="00932725" w:rsidRDefault="00932725" w:rsidP="00932725">
      <w:pPr>
        <w:jc w:val="both"/>
        <w:rPr>
          <w:rFonts w:cs="Calibri"/>
          <w:color w:val="000000"/>
          <w:sz w:val="16"/>
          <w:lang w:eastAsia="pl-PL"/>
        </w:rPr>
      </w:pPr>
      <w:r>
        <w:rPr>
          <w:rFonts w:cs="Calibri"/>
          <w:color w:val="000000"/>
          <w:sz w:val="16"/>
        </w:rPr>
        <w:t>(W przypadku nie wskazania podmiotu udostępniającego zasób Wykonawcy, Wykonawca samodzielnie będzie wykazywał spełnienie warunków udziału w postępowaniu oraz nie będzie polegał na zasobach podmiotów je udostępniających)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615FB204" w14:textId="4DEB08F3" w:rsidR="00932725" w:rsidRDefault="00932725" w:rsidP="00AC46C6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3A5225CD" w14:textId="11584F82" w:rsidR="00932725" w:rsidRPr="00AC46C6" w:rsidRDefault="00932725" w:rsidP="00AC46C6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7E278A21" w14:textId="77777777" w:rsidR="00AC46C6" w:rsidRPr="00AC46C6" w:rsidRDefault="00AC46C6" w:rsidP="00AC46C6">
      <w:pPr>
        <w:pStyle w:val="Akapitzlist"/>
        <w:tabs>
          <w:tab w:val="left" w:pos="0"/>
          <w:tab w:val="left" w:pos="284"/>
        </w:tabs>
        <w:autoSpaceDN w:val="0"/>
        <w:spacing w:after="0"/>
        <w:ind w:left="0"/>
        <w:jc w:val="both"/>
        <w:rPr>
          <w:sz w:val="24"/>
          <w:szCs w:val="24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FF0873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6F5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5ED3" w14:textId="77777777" w:rsidR="005E28DA" w:rsidRDefault="005E28DA" w:rsidP="006F58BF">
      <w:pPr>
        <w:spacing w:after="0" w:line="240" w:lineRule="auto"/>
      </w:pPr>
      <w:r>
        <w:separator/>
      </w:r>
    </w:p>
  </w:endnote>
  <w:endnote w:type="continuationSeparator" w:id="0">
    <w:p w14:paraId="5DC9E29E" w14:textId="77777777" w:rsidR="005E28DA" w:rsidRDefault="005E28DA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6BD6" w14:textId="77777777" w:rsidR="005E28DA" w:rsidRDefault="005E28DA" w:rsidP="006F58BF">
      <w:pPr>
        <w:spacing w:after="0" w:line="240" w:lineRule="auto"/>
      </w:pPr>
      <w:r>
        <w:separator/>
      </w:r>
    </w:p>
  </w:footnote>
  <w:footnote w:type="continuationSeparator" w:id="0">
    <w:p w14:paraId="01942157" w14:textId="77777777" w:rsidR="005E28DA" w:rsidRDefault="005E28DA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  <w:footnote w:id="2">
    <w:p w14:paraId="39298984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4320FEAA" w:rsidR="00CA1698" w:rsidRPr="002831ED" w:rsidRDefault="00051C3D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Załącznik nr 1 do SWZ Formularz ofert</w:t>
    </w:r>
    <w:r w:rsidR="00EB37C7">
      <w:rPr>
        <w:sz w:val="16"/>
        <w:szCs w:val="1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4"/>
  </w:num>
  <w:num w:numId="2" w16cid:durableId="169679811">
    <w:abstractNumId w:val="0"/>
  </w:num>
  <w:num w:numId="3" w16cid:durableId="1153373790">
    <w:abstractNumId w:val="3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212CB9"/>
    <w:rsid w:val="002B0ED7"/>
    <w:rsid w:val="00316F78"/>
    <w:rsid w:val="00417EF8"/>
    <w:rsid w:val="00470BE5"/>
    <w:rsid w:val="00497BD7"/>
    <w:rsid w:val="004B6FC9"/>
    <w:rsid w:val="005770FC"/>
    <w:rsid w:val="0058511C"/>
    <w:rsid w:val="005E28DA"/>
    <w:rsid w:val="00621697"/>
    <w:rsid w:val="00636824"/>
    <w:rsid w:val="00645260"/>
    <w:rsid w:val="006A0458"/>
    <w:rsid w:val="006F4F40"/>
    <w:rsid w:val="006F58BF"/>
    <w:rsid w:val="0074518B"/>
    <w:rsid w:val="007511D2"/>
    <w:rsid w:val="007C09D8"/>
    <w:rsid w:val="007D2A6F"/>
    <w:rsid w:val="00813AD4"/>
    <w:rsid w:val="00830AD5"/>
    <w:rsid w:val="00843398"/>
    <w:rsid w:val="00854C40"/>
    <w:rsid w:val="00890243"/>
    <w:rsid w:val="008C35DA"/>
    <w:rsid w:val="00932725"/>
    <w:rsid w:val="00960D35"/>
    <w:rsid w:val="00976618"/>
    <w:rsid w:val="00A04A4B"/>
    <w:rsid w:val="00A055DB"/>
    <w:rsid w:val="00A15F55"/>
    <w:rsid w:val="00A3312C"/>
    <w:rsid w:val="00A40914"/>
    <w:rsid w:val="00A5020B"/>
    <w:rsid w:val="00A73DD3"/>
    <w:rsid w:val="00AC46C6"/>
    <w:rsid w:val="00AF6D78"/>
    <w:rsid w:val="00B007A8"/>
    <w:rsid w:val="00B2570A"/>
    <w:rsid w:val="00B80885"/>
    <w:rsid w:val="00BA6799"/>
    <w:rsid w:val="00BD429A"/>
    <w:rsid w:val="00CA1698"/>
    <w:rsid w:val="00D1065F"/>
    <w:rsid w:val="00D144F5"/>
    <w:rsid w:val="00E215E1"/>
    <w:rsid w:val="00E42FF3"/>
    <w:rsid w:val="00E95C74"/>
    <w:rsid w:val="00EB37C7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1514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12</cp:revision>
  <dcterms:created xsi:type="dcterms:W3CDTF">2025-09-30T11:49:00Z</dcterms:created>
  <dcterms:modified xsi:type="dcterms:W3CDTF">2026-02-26T14:07:00Z</dcterms:modified>
</cp:coreProperties>
</file>