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4138" w14:textId="77777777" w:rsidR="001C42E9" w:rsidRPr="0011584E" w:rsidRDefault="001C42E9" w:rsidP="001C42E9">
      <w:pPr>
        <w:pStyle w:val="Nadpiskapitoly-preobsah"/>
        <w:pageBreakBefore/>
        <w:jc w:val="center"/>
      </w:pPr>
      <w:bookmarkStart w:id="0" w:name="_Hlk15844758"/>
      <w:r>
        <w:t xml:space="preserve">Príloha č. 1 </w:t>
      </w:r>
      <w:r w:rsidRPr="00094ACA">
        <w:rPr>
          <w:rFonts w:asciiTheme="minorHAnsi" w:hAnsiTheme="minorHAnsi" w:cstheme="minorHAnsi"/>
          <w:u w:val="single"/>
        </w:rPr>
        <w:t>Informatívny Opis predmetu zákazky k výzve vyhlasovanej v rámci zriadeného DNS</w:t>
      </w:r>
    </w:p>
    <w:p w14:paraId="493DD6B0" w14:textId="77777777"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14:paraId="6461F381" w14:textId="77777777"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Calibri" w:eastAsia="Calibri" w:hAnsi="Calibri"/>
          <w:sz w:val="20"/>
          <w:szCs w:val="20"/>
          <w:bdr w:val="none" w:sz="0" w:space="0" w:color="auto"/>
          <w:lang w:val="sk-SK"/>
        </w:rPr>
      </w:pPr>
    </w:p>
    <w:p w14:paraId="1CC78657"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1"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14:paraId="2D796F5B"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1"/>
    <w:p w14:paraId="26B1AEEE"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14:paraId="0990B522"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14:paraId="0F819692"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14:paraId="797A21DF" w14:textId="77777777"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14:paraId="5D72691D" w14:textId="5F8E9D14" w:rsidR="001C42E9" w:rsidRPr="00094ACA" w:rsidRDefault="001C42E9" w:rsidP="001C42E9">
      <w:pPr>
        <w:tabs>
          <w:tab w:val="left" w:pos="851"/>
        </w:tabs>
        <w:spacing w:after="60"/>
        <w:jc w:val="center"/>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9: Ovocie a</w:t>
      </w:r>
      <w:r w:rsidR="00776427">
        <w:rPr>
          <w:rFonts w:ascii="Cambria" w:eastAsia="Cambria" w:hAnsi="Cambria" w:cs="Cambria"/>
          <w:b/>
          <w:color w:val="000000"/>
          <w:sz w:val="20"/>
          <w:szCs w:val="20"/>
          <w:u w:color="000000"/>
          <w:lang w:val="sk-SK" w:eastAsia="sk-SK"/>
        </w:rPr>
        <w:t> </w:t>
      </w:r>
      <w:r w:rsidRPr="00094ACA">
        <w:rPr>
          <w:rFonts w:ascii="Cambria" w:eastAsia="Cambria" w:hAnsi="Cambria" w:cs="Cambria"/>
          <w:b/>
          <w:color w:val="000000"/>
          <w:sz w:val="20"/>
          <w:szCs w:val="20"/>
          <w:u w:color="000000"/>
          <w:lang w:val="sk-SK" w:eastAsia="sk-SK"/>
        </w:rPr>
        <w:t>zelenina</w:t>
      </w:r>
      <w:r w:rsidR="00776427">
        <w:rPr>
          <w:rFonts w:ascii="Cambria" w:eastAsia="Cambria" w:hAnsi="Cambria" w:cs="Cambria"/>
          <w:b/>
          <w:color w:val="000000"/>
          <w:sz w:val="20"/>
          <w:szCs w:val="20"/>
          <w:u w:color="000000"/>
          <w:lang w:val="sk-SK" w:eastAsia="sk-SK"/>
        </w:rPr>
        <w:t xml:space="preserve"> (zemiaky)</w:t>
      </w:r>
    </w:p>
    <w:bookmarkEnd w:id="0"/>
    <w:p w14:paraId="0937562E" w14:textId="77777777" w:rsidR="001C42E9" w:rsidRPr="00094ACA" w:rsidRDefault="001C42E9" w:rsidP="001C42E9">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14:paraId="2AF1D19E" w14:textId="59C7160B"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Predmetom zákazky je nákup a dodávka čerstvého ovocia a</w:t>
      </w:r>
      <w:r w:rsidR="0065168F">
        <w:rPr>
          <w:rFonts w:ascii="Cambria" w:eastAsia="Cambria" w:hAnsi="Cambria" w:cs="Cambria"/>
          <w:color w:val="000000"/>
          <w:sz w:val="20"/>
          <w:szCs w:val="20"/>
          <w:u w:color="000000"/>
          <w:lang w:val="sk-SK" w:eastAsia="sk-SK"/>
        </w:rPr>
        <w:t> </w:t>
      </w:r>
      <w:r w:rsidRPr="00094ACA">
        <w:rPr>
          <w:rFonts w:ascii="Cambria" w:eastAsia="Cambria" w:hAnsi="Cambria" w:cs="Cambria"/>
          <w:color w:val="000000"/>
          <w:sz w:val="20"/>
          <w:szCs w:val="20"/>
          <w:u w:color="000000"/>
          <w:lang w:val="sk-SK" w:eastAsia="sk-SK"/>
        </w:rPr>
        <w:t>zeleniny</w:t>
      </w:r>
      <w:r w:rsidR="0065168F">
        <w:rPr>
          <w:rFonts w:ascii="Cambria" w:eastAsia="Cambria" w:hAnsi="Cambria" w:cs="Cambria"/>
          <w:color w:val="000000"/>
          <w:sz w:val="20"/>
          <w:szCs w:val="20"/>
          <w:u w:color="000000"/>
          <w:lang w:val="sk-SK" w:eastAsia="sk-SK"/>
        </w:rPr>
        <w:t xml:space="preserve"> - zemiaky</w:t>
      </w:r>
      <w:r w:rsidRPr="00094ACA">
        <w:rPr>
          <w:rFonts w:ascii="Cambria" w:eastAsia="Cambria" w:hAnsi="Cambria" w:cs="Cambria"/>
          <w:color w:val="000000"/>
          <w:sz w:val="20"/>
          <w:szCs w:val="20"/>
          <w:u w:color="000000"/>
          <w:lang w:val="sk-SK" w:eastAsia="sk-SK"/>
        </w:rPr>
        <w:t xml:space="preserve">. Tovar musí byť dodaný nepoškodený v čerstvom stave v najvyššej kvalite, prvej akostnej triedy a s vysledovateľnosťou pôvodu a v súlade s platnou legislatívnou SR a EÚ. </w:t>
      </w:r>
    </w:p>
    <w:p w14:paraId="1A036900" w14:textId="77777777"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 </w:t>
      </w:r>
      <w:r w:rsidRPr="00094ACA">
        <w:rPr>
          <w:rFonts w:eastAsia="Cambria"/>
          <w:color w:val="000000"/>
          <w:sz w:val="20"/>
          <w:szCs w:val="20"/>
          <w:u w:color="000000"/>
          <w:lang w:val="sk-SK" w:eastAsia="sk-SK"/>
        </w:rPr>
        <w:t xml:space="preserve">Z dôvodu zabrániť hnitiu, vädnutiu a vysychaniu (zaistenie maximálnej udržateľnosti vlastností ovocia a zeleniny) je žiadaná doprava v boxoch s temperovanou teplotou a správnou vlhkosťou. </w:t>
      </w:r>
    </w:p>
    <w:p w14:paraId="0FDFED3C" w14:textId="77777777"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14:paraId="1C9CCE2C" w14:textId="77777777" w:rsidR="001C42E9" w:rsidRPr="00094ACA" w:rsidRDefault="001C42E9" w:rsidP="001C42E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hanging="938"/>
        <w:rPr>
          <w:rFonts w:ascii="Cambria" w:eastAsia="Cambria" w:hAnsi="Cambria" w:cs="Cambria"/>
          <w:color w:val="000000"/>
          <w:sz w:val="20"/>
          <w:szCs w:val="20"/>
          <w:u w:val="single" w:color="000000"/>
          <w:lang w:val="sk-SK" w:eastAsia="sk-SK"/>
        </w:rPr>
      </w:pPr>
      <w:r w:rsidRPr="00094ACA">
        <w:rPr>
          <w:rFonts w:ascii="Cambria" w:eastAsia="Cambria" w:hAnsi="Cambria" w:cs="Cambria"/>
          <w:color w:val="000000"/>
          <w:sz w:val="20"/>
          <w:szCs w:val="20"/>
          <w:u w:val="single" w:color="000000"/>
          <w:lang w:val="sk-SK" w:eastAsia="sk-SK"/>
        </w:rPr>
        <w:t xml:space="preserve">Minimálne požiadavky na predmet zákazky:  </w:t>
      </w:r>
    </w:p>
    <w:p w14:paraId="469E2A60" w14:textId="77777777"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kvalitou ovocia a zeleniny s výnimkou povolených odchýlok sú výrobky: </w:t>
      </w:r>
    </w:p>
    <w:p w14:paraId="3CCC8E26"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neporušené, zdravé (vylúčené sú výrobky napadnuté hnilobou, plesňou alebo inak poškodené tak, že nie sú vhodné na spotrebu), </w:t>
      </w:r>
    </w:p>
    <w:p w14:paraId="0E762984"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čisté (bez akýchkoľvek viditeľných cudzích látok), </w:t>
      </w:r>
    </w:p>
    <w:p w14:paraId="66235B08"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škodcov alebo poškodení spôsobenými škodcami, ktoré ovplyvnia dužinu, </w:t>
      </w:r>
    </w:p>
    <w:p w14:paraId="756836F1"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nadmernej povrchovej vlhkosti, </w:t>
      </w:r>
    </w:p>
    <w:p w14:paraId="3A10B11D"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lastRenderedPageBreak/>
        <w:t xml:space="preserve">bez cudzieho pachu a chuti, </w:t>
      </w:r>
    </w:p>
    <w:p w14:paraId="2D677F3A"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výrobky musia znášať prepravu a manipuláciu a byť doručené na miesto určenia vo vyhovujúcom stave, </w:t>
      </w:r>
    </w:p>
    <w:p w14:paraId="768897CD"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byť toho istého pôvodu, odrody, obchodnej triedy a kvality. </w:t>
      </w:r>
    </w:p>
    <w:p w14:paraId="71349B77"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zemiaky musia byť bez použitia chemických konzervačných látok a prostriedkov proti klíčeniu</w:t>
      </w:r>
    </w:p>
    <w:p w14:paraId="0A3D1826" w14:textId="77777777"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zrelosť: </w:t>
      </w:r>
    </w:p>
    <w:p w14:paraId="64D41D47" w14:textId="77777777" w:rsidR="001C42E9" w:rsidRPr="00094ACA" w:rsidRDefault="001C42E9" w:rsidP="001C42E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dokazovať uspokojivú zrelosť a nesmú byť prezrelé, </w:t>
      </w:r>
    </w:p>
    <w:p w14:paraId="387424D4" w14:textId="77777777"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označovanie pôvodu produktov: </w:t>
      </w:r>
    </w:p>
    <w:p w14:paraId="5AB5B267"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tovaru pochádzajúceho z členského štátu sa názov uvedie v jazyku krajiny pôvodu alebo v akomkoľvek inom jazyku, ktorý je zrozumiteľný pre spotrebiteľov v krajine určenia. </w:t>
      </w:r>
    </w:p>
    <w:p w14:paraId="078A0E03" w14:textId="77777777"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verejný obstarávateľ preferuje pri sezónnom ovocí a zelenine regionálny sortiment.</w:t>
      </w:r>
    </w:p>
    <w:p w14:paraId="56482E7A"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Predpokladané množstvá tejto časti predmetu zákazky sú iba orientačné, určené na základe predchádzajúcej spotreby kupujúceho. Množstvá jednotlivých druhov tovaru budú upresnené pravidelnými objednávkami</w:t>
      </w:r>
      <w:r w:rsidRPr="00094ACA">
        <w:rPr>
          <w:rFonts w:ascii="Calibri" w:eastAsia="Calibri" w:hAnsi="Calibri"/>
          <w:sz w:val="22"/>
          <w:szCs w:val="22"/>
          <w:bdr w:val="none" w:sz="0" w:space="0" w:color="auto"/>
          <w:lang w:val="sk-SK"/>
        </w:rPr>
        <w:t xml:space="preserve">. </w:t>
      </w:r>
    </w:p>
    <w:p w14:paraId="2A2BF0AA"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w:t>
      </w:r>
      <w:r w:rsidR="00285786">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72BC6446"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je na strane uchádzača.</w:t>
      </w:r>
    </w:p>
    <w:p w14:paraId="405FCC50"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14:paraId="362DEEB5" w14:textId="77777777"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1B2B60D6" w14:textId="77777777"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čerstvé ovocie a zeleninu dodávať kupujúcemu v termíne a množstve uvedenom v objednávke, v predpokladaných termínoch dodávok, v </w:t>
      </w:r>
      <w:r w:rsidRPr="00094ACA">
        <w:rPr>
          <w:rFonts w:ascii="Cambria" w:eastAsia="Cambria" w:hAnsi="Cambria" w:cs="Cambria"/>
          <w:b/>
          <w:color w:val="000000"/>
          <w:sz w:val="20"/>
          <w:szCs w:val="20"/>
          <w:u w:color="000000"/>
          <w:lang w:val="sk-SK" w:eastAsia="sk-SK"/>
        </w:rPr>
        <w:t>prvej pätine doby spotreby</w:t>
      </w:r>
      <w:r w:rsidRPr="00094ACA">
        <w:rPr>
          <w:rFonts w:ascii="Cambria" w:eastAsia="Cambria" w:hAnsi="Cambria" w:cs="Cambria"/>
          <w:color w:val="000000"/>
          <w:sz w:val="20"/>
          <w:szCs w:val="20"/>
          <w:u w:color="000000"/>
          <w:lang w:val="sk-SK" w:eastAsia="sk-SK"/>
        </w:rPr>
        <w:t xml:space="preserve"> odo dňa výroby. Tovar musí mať </w:t>
      </w:r>
      <w:r w:rsidRPr="00094ACA">
        <w:rPr>
          <w:rFonts w:ascii="Cambria" w:eastAsia="Cambria" w:hAnsi="Cambria" w:cs="Cambria"/>
          <w:b/>
          <w:color w:val="000000"/>
          <w:sz w:val="20"/>
          <w:szCs w:val="20"/>
          <w:u w:color="000000"/>
          <w:lang w:val="sk-SK" w:eastAsia="sk-SK"/>
        </w:rPr>
        <w:t>pred sebou minimálne štyri pätiny</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color w:val="000000"/>
          <w:sz w:val="20"/>
          <w:szCs w:val="20"/>
          <w:u w:color="000000"/>
          <w:lang w:val="sk-SK" w:eastAsia="sk-SK"/>
        </w:rPr>
        <w:t>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Z.z. v znení neskorších predpisov. </w:t>
      </w:r>
      <w:r w:rsidRPr="00094ACA">
        <w:rPr>
          <w:rFonts w:eastAsia="Cambria"/>
          <w:color w:val="000000"/>
          <w:sz w:val="20"/>
          <w:szCs w:val="20"/>
          <w:u w:color="000000"/>
          <w:lang w:val="sk-SK" w:eastAsia="sk-SK"/>
        </w:rPr>
        <w:t>Preprava tovaru musí byť zabezpečená izotermickým vozidlom s ochranou pred mrazom, ktoré je hygienicky spôsobilé na prepravu skaziteľných potravín a produktov. Tovar m</w:t>
      </w:r>
      <w:r w:rsidRPr="00094ACA">
        <w:rPr>
          <w:rFonts w:ascii="Cambria" w:eastAsia="Cambria" w:hAnsi="Cambria" w:cs="Cambria"/>
          <w:color w:val="000000"/>
          <w:sz w:val="20"/>
          <w:szCs w:val="20"/>
          <w:u w:color="000000"/>
          <w:lang w:val="sk-SK" w:eastAsia="sk-SK"/>
        </w:rPr>
        <w:t xml:space="preserve">usí byť prepravovaný v hygienicky nezávadných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Z.z.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Tovar musí byť </w:t>
      </w:r>
      <w:r w:rsidRPr="00094ACA">
        <w:rPr>
          <w:rFonts w:ascii="Cambria" w:eastAsia="Cambria" w:hAnsi="Cambria" w:cs="Cambria"/>
          <w:color w:val="000000"/>
          <w:sz w:val="20"/>
          <w:szCs w:val="20"/>
          <w:u w:color="000000"/>
          <w:lang w:val="sk-SK" w:eastAsia="sk-SK"/>
        </w:rPr>
        <w:lastRenderedPageBreak/>
        <w:t xml:space="preserve">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Zemiaky musia byť zdravé, nenapadnuté hnilobou, plesňou, bez cudzieho pachu, bez nadmernej vlhkosti, dostatočne zrelé, bez nadmernej zeminy. Ak uchádzač poruší zásadu čerstvosti a kvality dodávaného tovaru, kupujúci tento nepreberie a bude to považovať za </w:t>
      </w:r>
      <w:r w:rsidRPr="00094ACA">
        <w:rPr>
          <w:rFonts w:ascii="Cambria" w:eastAsia="Cambria" w:hAnsi="Cambria" w:cs="Cambria"/>
          <w:b/>
          <w:color w:val="000000"/>
          <w:sz w:val="20"/>
          <w:szCs w:val="20"/>
          <w:u w:color="000000"/>
          <w:lang w:val="sk-SK" w:eastAsia="sk-SK"/>
        </w:rPr>
        <w:t xml:space="preserve">hrubé porušenie dohody </w:t>
      </w:r>
      <w:r w:rsidRPr="00094ACA">
        <w:rPr>
          <w:rFonts w:ascii="Cambria" w:eastAsia="Cambria" w:hAnsi="Cambria" w:cs="Cambria"/>
          <w:color w:val="000000"/>
          <w:sz w:val="20"/>
          <w:szCs w:val="20"/>
          <w:u w:color="000000"/>
          <w:lang w:val="sk-SK" w:eastAsia="sk-SK"/>
        </w:rPr>
        <w:t>a kupujúcemu vznikne právo na okamžité odstúpenie od zmluvy. Túto skutočnosť vyznačí na dodacom liste a vadný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závadnosť, je dodávateľ povinný poškodený (vadný) tovar vymeniť, čo bude vykonané bezodplatne najneskôr do 24 hodín od reklamovania závady objednávateľom. Kupujúci si vyhradzuje právo požadovať namiesto výmeny poškodeného (vadného) tovaru, vrátenie kúpnej ceny. Kupujúci má právo odmietnuť prevziať tovar, ktorý nie je dodaný riadne a/alebo včas a/alebo v súlade s touto rámcovou dohodou a/alebo ďalšími podmienkami určenými v objednávke.</w:t>
      </w:r>
    </w:p>
    <w:p w14:paraId="6A2EA55E" w14:textId="77777777"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Ide konkrétne o tieto tovary v predpokladaných množstvách na </w:t>
      </w:r>
      <w:r>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w:t>
      </w:r>
    </w:p>
    <w:tbl>
      <w:tblPr>
        <w:tblW w:w="9426" w:type="dxa"/>
        <w:tblLayout w:type="fixed"/>
        <w:tblCellMar>
          <w:left w:w="70" w:type="dxa"/>
          <w:right w:w="70" w:type="dxa"/>
        </w:tblCellMar>
        <w:tblLook w:val="04A0" w:firstRow="1" w:lastRow="0" w:firstColumn="1" w:lastColumn="0" w:noHBand="0" w:noVBand="1"/>
      </w:tblPr>
      <w:tblGrid>
        <w:gridCol w:w="534"/>
        <w:gridCol w:w="2722"/>
        <w:gridCol w:w="487"/>
        <w:gridCol w:w="1572"/>
        <w:gridCol w:w="4111"/>
      </w:tblGrid>
      <w:tr w:rsidR="00EF5D5A" w:rsidRPr="009B6DCF" w14:paraId="5CE02B06" w14:textId="77777777" w:rsidTr="00EF5D5A">
        <w:trPr>
          <w:trHeight w:val="907"/>
        </w:trPr>
        <w:tc>
          <w:tcPr>
            <w:tcW w:w="534" w:type="dxa"/>
            <w:tcBorders>
              <w:top w:val="single" w:sz="4" w:space="0" w:color="auto"/>
              <w:left w:val="single" w:sz="4" w:space="0" w:color="auto"/>
              <w:bottom w:val="single" w:sz="4" w:space="0" w:color="auto"/>
              <w:right w:val="single" w:sz="4" w:space="0" w:color="auto"/>
            </w:tcBorders>
            <w:vAlign w:val="center"/>
            <w:hideMark/>
          </w:tcPr>
          <w:p w14:paraId="1A8AE6C2" w14:textId="77777777"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9B6DCF">
              <w:rPr>
                <w:rFonts w:eastAsia="Times New Roman"/>
                <w:b/>
                <w:bCs/>
                <w:bdr w:val="none" w:sz="0" w:space="0" w:color="auto"/>
                <w:lang w:val="sk-SK" w:eastAsia="sk-SK"/>
              </w:rPr>
              <w:t>Pol. č.</w:t>
            </w:r>
          </w:p>
        </w:tc>
        <w:tc>
          <w:tcPr>
            <w:tcW w:w="2722" w:type="dxa"/>
            <w:tcBorders>
              <w:top w:val="single" w:sz="4" w:space="0" w:color="auto"/>
              <w:left w:val="nil"/>
              <w:bottom w:val="single" w:sz="4" w:space="0" w:color="auto"/>
              <w:right w:val="single" w:sz="4" w:space="0" w:color="auto"/>
            </w:tcBorders>
            <w:vAlign w:val="center"/>
            <w:hideMark/>
          </w:tcPr>
          <w:p w14:paraId="5DC3719F" w14:textId="77777777"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9B6DCF">
              <w:rPr>
                <w:rFonts w:eastAsia="Times New Roman"/>
                <w:b/>
                <w:bCs/>
                <w:bdr w:val="none" w:sz="0" w:space="0" w:color="auto"/>
                <w:lang w:val="sk-SK" w:eastAsia="sk-SK"/>
              </w:rPr>
              <w:t>Názov</w:t>
            </w:r>
          </w:p>
        </w:tc>
        <w:tc>
          <w:tcPr>
            <w:tcW w:w="487" w:type="dxa"/>
            <w:tcBorders>
              <w:top w:val="single" w:sz="4" w:space="0" w:color="auto"/>
              <w:left w:val="nil"/>
              <w:bottom w:val="single" w:sz="4" w:space="0" w:color="auto"/>
              <w:right w:val="single" w:sz="4" w:space="0" w:color="auto"/>
            </w:tcBorders>
            <w:vAlign w:val="center"/>
            <w:hideMark/>
          </w:tcPr>
          <w:p w14:paraId="2DEAD61A" w14:textId="77777777"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9B6DCF">
              <w:rPr>
                <w:rFonts w:eastAsia="Times New Roman"/>
                <w:b/>
                <w:bCs/>
                <w:bdr w:val="none" w:sz="0" w:space="0" w:color="auto"/>
                <w:lang w:val="sk-SK" w:eastAsia="sk-SK"/>
              </w:rPr>
              <w:t>MJ</w:t>
            </w:r>
          </w:p>
        </w:tc>
        <w:tc>
          <w:tcPr>
            <w:tcW w:w="1572" w:type="dxa"/>
            <w:tcBorders>
              <w:top w:val="single" w:sz="4" w:space="0" w:color="auto"/>
              <w:left w:val="nil"/>
              <w:bottom w:val="single" w:sz="4" w:space="0" w:color="auto"/>
              <w:right w:val="single" w:sz="4" w:space="0" w:color="auto"/>
            </w:tcBorders>
            <w:vAlign w:val="center"/>
          </w:tcPr>
          <w:p w14:paraId="25246828" w14:textId="77777777" w:rsidR="00EF5D5A" w:rsidRPr="009B6DCF"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Pr>
                <w:b/>
                <w:bCs/>
                <w:color w:val="000000"/>
                <w:sz w:val="20"/>
                <w:szCs w:val="20"/>
              </w:rPr>
              <w:t>Predpokladaný počet jednotiek za 12 mesiacov</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0BC8FAA" w14:textId="77777777"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9B6DCF">
              <w:rPr>
                <w:rFonts w:eastAsia="Times New Roman"/>
                <w:b/>
                <w:bCs/>
                <w:color w:val="000000"/>
                <w:sz w:val="20"/>
                <w:szCs w:val="20"/>
                <w:bdr w:val="none" w:sz="0" w:space="0" w:color="auto"/>
                <w:lang w:val="sk-SK" w:eastAsia="sk-SK"/>
              </w:rPr>
              <w:t>Predpokladané miesto dodania</w:t>
            </w:r>
          </w:p>
        </w:tc>
      </w:tr>
      <w:tr w:rsidR="00EF5D5A" w:rsidRPr="00EF5D5A" w14:paraId="4BC75208" w14:textId="77777777"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14:paraId="1EDF5CD9"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1</w:t>
            </w:r>
          </w:p>
        </w:tc>
        <w:tc>
          <w:tcPr>
            <w:tcW w:w="2722" w:type="dxa"/>
            <w:tcBorders>
              <w:top w:val="nil"/>
              <w:left w:val="nil"/>
              <w:bottom w:val="single" w:sz="4" w:space="0" w:color="auto"/>
              <w:right w:val="single" w:sz="4" w:space="0" w:color="auto"/>
            </w:tcBorders>
            <w:noWrap/>
            <w:vAlign w:val="bottom"/>
            <w:hideMark/>
          </w:tcPr>
          <w:p w14:paraId="79F9C3B3" w14:textId="77777777" w:rsidR="00EF5D5A" w:rsidRPr="00EF5D5A" w:rsidRDefault="00EF5D5A" w:rsidP="00EF5D5A">
            <w:pPr>
              <w:rPr>
                <w:rFonts w:asciiTheme="majorHAnsi" w:hAnsiTheme="majorHAnsi" w:cs="Arial"/>
                <w:color w:val="000000"/>
                <w:sz w:val="20"/>
                <w:szCs w:val="20"/>
              </w:rPr>
            </w:pPr>
            <w:r w:rsidRPr="00EF5D5A">
              <w:rPr>
                <w:rFonts w:asciiTheme="majorHAnsi" w:hAnsiTheme="majorHAnsi" w:cs="Arial"/>
                <w:color w:val="000000"/>
                <w:sz w:val="20"/>
                <w:szCs w:val="20"/>
              </w:rPr>
              <w:t>Zemiaky chladené čistené celé bal. 5 kg</w:t>
            </w:r>
          </w:p>
          <w:p w14:paraId="7DD5A62E"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noWrap/>
            <w:vAlign w:val="bottom"/>
            <w:hideMark/>
          </w:tcPr>
          <w:p w14:paraId="0855322B"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14:paraId="47724E0C"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sidRPr="00EF5D5A">
              <w:rPr>
                <w:rFonts w:asciiTheme="majorHAnsi" w:hAnsiTheme="majorHAnsi" w:cs="Arial"/>
                <w:color w:val="000000"/>
                <w:sz w:val="20"/>
                <w:szCs w:val="20"/>
              </w:rPr>
              <w:t>30</w:t>
            </w:r>
            <w:r>
              <w:rPr>
                <w:rFonts w:asciiTheme="majorHAnsi" w:hAnsiTheme="majorHAnsi" w:cs="Arial"/>
                <w:color w:val="000000"/>
                <w:sz w:val="20"/>
                <w:szCs w:val="20"/>
              </w:rPr>
              <w:t>0</w:t>
            </w:r>
            <w:r w:rsidRPr="00EF5D5A">
              <w:rPr>
                <w:rFonts w:asciiTheme="majorHAnsi" w:hAnsiTheme="majorHAnsi" w:cs="Arial"/>
                <w:color w:val="000000"/>
                <w:sz w:val="20"/>
                <w:szCs w:val="20"/>
              </w:rPr>
              <w:t>0</w:t>
            </w:r>
          </w:p>
        </w:tc>
        <w:tc>
          <w:tcPr>
            <w:tcW w:w="4111" w:type="dxa"/>
            <w:tcBorders>
              <w:top w:val="nil"/>
              <w:left w:val="single" w:sz="4" w:space="0" w:color="auto"/>
              <w:bottom w:val="single" w:sz="4" w:space="0" w:color="auto"/>
              <w:right w:val="single" w:sz="4" w:space="0" w:color="auto"/>
            </w:tcBorders>
            <w:noWrap/>
            <w:vAlign w:val="bottom"/>
            <w:hideMark/>
          </w:tcPr>
          <w:p w14:paraId="07290591"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14:paraId="43B39D4D" w14:textId="77777777"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14:paraId="38A2EC40"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2</w:t>
            </w:r>
          </w:p>
        </w:tc>
        <w:tc>
          <w:tcPr>
            <w:tcW w:w="2722" w:type="dxa"/>
            <w:tcBorders>
              <w:top w:val="nil"/>
              <w:left w:val="nil"/>
              <w:bottom w:val="single" w:sz="4" w:space="0" w:color="auto"/>
              <w:right w:val="single" w:sz="4" w:space="0" w:color="auto"/>
            </w:tcBorders>
            <w:noWrap/>
            <w:vAlign w:val="bottom"/>
            <w:hideMark/>
          </w:tcPr>
          <w:p w14:paraId="5D4E29F1" w14:textId="77777777" w:rsidR="00EF5D5A" w:rsidRPr="00EF5D5A" w:rsidRDefault="00EF5D5A" w:rsidP="00EF5D5A">
            <w:pPr>
              <w:rPr>
                <w:rFonts w:asciiTheme="majorHAnsi" w:hAnsiTheme="majorHAnsi" w:cs="Arial"/>
                <w:color w:val="000000"/>
                <w:sz w:val="20"/>
                <w:szCs w:val="20"/>
              </w:rPr>
            </w:pPr>
            <w:r w:rsidRPr="00EF5D5A">
              <w:rPr>
                <w:rFonts w:asciiTheme="majorHAnsi" w:hAnsiTheme="majorHAnsi" w:cs="Arial"/>
                <w:color w:val="000000"/>
                <w:sz w:val="20"/>
                <w:szCs w:val="20"/>
              </w:rPr>
              <w:t>Zemiaky konzumné, neskoré, varný typ B, dužina žltá</w:t>
            </w:r>
          </w:p>
          <w:p w14:paraId="1AABE276"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noWrap/>
            <w:vAlign w:val="bottom"/>
            <w:hideMark/>
          </w:tcPr>
          <w:p w14:paraId="4F1B8F86" w14:textId="77777777"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14:paraId="6F5DEC88"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20</w:t>
            </w:r>
            <w:r w:rsidRPr="00EF5D5A">
              <w:rPr>
                <w:rFonts w:asciiTheme="majorHAnsi" w:hAnsiTheme="majorHAnsi" w:cs="Arial"/>
                <w:color w:val="000000"/>
                <w:sz w:val="20"/>
                <w:szCs w:val="20"/>
              </w:rPr>
              <w:t xml:space="preserve"> 000</w:t>
            </w:r>
          </w:p>
        </w:tc>
        <w:tc>
          <w:tcPr>
            <w:tcW w:w="4111" w:type="dxa"/>
            <w:tcBorders>
              <w:top w:val="nil"/>
              <w:left w:val="single" w:sz="4" w:space="0" w:color="auto"/>
              <w:bottom w:val="single" w:sz="4" w:space="0" w:color="auto"/>
              <w:right w:val="single" w:sz="4" w:space="0" w:color="auto"/>
            </w:tcBorders>
            <w:noWrap/>
            <w:vAlign w:val="bottom"/>
            <w:hideMark/>
          </w:tcPr>
          <w:p w14:paraId="014809FB"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14:paraId="6903CE50" w14:textId="77777777"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14:paraId="5CA678E0"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3</w:t>
            </w:r>
          </w:p>
        </w:tc>
        <w:tc>
          <w:tcPr>
            <w:tcW w:w="2722" w:type="dxa"/>
            <w:tcBorders>
              <w:top w:val="nil"/>
              <w:left w:val="nil"/>
              <w:bottom w:val="single" w:sz="4" w:space="0" w:color="auto"/>
              <w:right w:val="single" w:sz="4" w:space="0" w:color="auto"/>
            </w:tcBorders>
            <w:noWrap/>
            <w:vAlign w:val="bottom"/>
            <w:hideMark/>
          </w:tcPr>
          <w:p w14:paraId="79780FE0" w14:textId="77777777" w:rsidR="00EF5D5A" w:rsidRPr="00EF5D5A" w:rsidRDefault="00EF5D5A" w:rsidP="00EF5D5A">
            <w:pPr>
              <w:rPr>
                <w:rFonts w:asciiTheme="majorHAnsi" w:hAnsiTheme="majorHAnsi" w:cs="Arial"/>
                <w:color w:val="000000"/>
                <w:sz w:val="20"/>
                <w:szCs w:val="20"/>
              </w:rPr>
            </w:pPr>
            <w:r w:rsidRPr="00EF5D5A">
              <w:rPr>
                <w:rFonts w:asciiTheme="majorHAnsi" w:hAnsiTheme="majorHAnsi" w:cs="Arial"/>
                <w:color w:val="000000"/>
                <w:sz w:val="20"/>
                <w:szCs w:val="20"/>
              </w:rPr>
              <w:t>Zemiaky konzumné neskoré (oválne), varný typ A, šalátové</w:t>
            </w:r>
          </w:p>
          <w:p w14:paraId="0E05F0CD"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noWrap/>
            <w:vAlign w:val="bottom"/>
            <w:hideMark/>
          </w:tcPr>
          <w:p w14:paraId="14F395A8" w14:textId="77777777"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14:paraId="5FC115D0"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2</w:t>
            </w:r>
            <w:r w:rsidRPr="00EF5D5A">
              <w:rPr>
                <w:rFonts w:asciiTheme="majorHAnsi" w:hAnsiTheme="majorHAnsi" w:cs="Arial"/>
                <w:color w:val="000000"/>
                <w:sz w:val="20"/>
                <w:szCs w:val="20"/>
              </w:rPr>
              <w:t>000</w:t>
            </w:r>
          </w:p>
        </w:tc>
        <w:tc>
          <w:tcPr>
            <w:tcW w:w="4111" w:type="dxa"/>
            <w:tcBorders>
              <w:top w:val="nil"/>
              <w:left w:val="single" w:sz="4" w:space="0" w:color="auto"/>
              <w:bottom w:val="single" w:sz="4" w:space="0" w:color="auto"/>
              <w:right w:val="single" w:sz="4" w:space="0" w:color="auto"/>
            </w:tcBorders>
            <w:noWrap/>
            <w:vAlign w:val="bottom"/>
            <w:hideMark/>
          </w:tcPr>
          <w:p w14:paraId="0D6EA6DB"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14:paraId="2204CCFE" w14:textId="77777777"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14:paraId="520EBA17"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4</w:t>
            </w:r>
          </w:p>
        </w:tc>
        <w:tc>
          <w:tcPr>
            <w:tcW w:w="2722" w:type="dxa"/>
            <w:tcBorders>
              <w:top w:val="nil"/>
              <w:left w:val="nil"/>
              <w:bottom w:val="single" w:sz="4" w:space="0" w:color="auto"/>
              <w:right w:val="single" w:sz="4" w:space="0" w:color="auto"/>
            </w:tcBorders>
            <w:noWrap/>
            <w:vAlign w:val="bottom"/>
            <w:hideMark/>
          </w:tcPr>
          <w:p w14:paraId="1A05D4D5" w14:textId="77777777" w:rsidR="00EF5D5A" w:rsidRPr="00EF5D5A" w:rsidRDefault="00EF5D5A" w:rsidP="00EF5D5A">
            <w:pPr>
              <w:rPr>
                <w:rFonts w:asciiTheme="majorHAnsi" w:hAnsiTheme="majorHAnsi" w:cs="Arial"/>
                <w:color w:val="000000"/>
                <w:sz w:val="20"/>
                <w:szCs w:val="20"/>
              </w:rPr>
            </w:pPr>
            <w:r w:rsidRPr="00EF5D5A">
              <w:rPr>
                <w:rFonts w:asciiTheme="majorHAnsi" w:hAnsiTheme="majorHAnsi" w:cs="Arial"/>
                <w:color w:val="000000"/>
                <w:sz w:val="20"/>
                <w:szCs w:val="20"/>
              </w:rPr>
              <w:t>Zemiaky konzumné skoré (oválne) varný typ B, dužina žltá</w:t>
            </w:r>
          </w:p>
          <w:p w14:paraId="6CC2A600"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noWrap/>
            <w:vAlign w:val="bottom"/>
            <w:hideMark/>
          </w:tcPr>
          <w:p w14:paraId="026737CE" w14:textId="77777777"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14:paraId="4CD4793B"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7000</w:t>
            </w:r>
          </w:p>
        </w:tc>
        <w:tc>
          <w:tcPr>
            <w:tcW w:w="4111" w:type="dxa"/>
            <w:tcBorders>
              <w:top w:val="nil"/>
              <w:left w:val="single" w:sz="4" w:space="0" w:color="auto"/>
              <w:bottom w:val="single" w:sz="4" w:space="0" w:color="auto"/>
              <w:right w:val="single" w:sz="4" w:space="0" w:color="auto"/>
            </w:tcBorders>
            <w:noWrap/>
            <w:vAlign w:val="bottom"/>
            <w:hideMark/>
          </w:tcPr>
          <w:p w14:paraId="0E3BAA66"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14:paraId="413D7500" w14:textId="77777777"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14:paraId="2D39001F"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5</w:t>
            </w:r>
          </w:p>
        </w:tc>
        <w:tc>
          <w:tcPr>
            <w:tcW w:w="2722" w:type="dxa"/>
            <w:tcBorders>
              <w:top w:val="nil"/>
              <w:left w:val="nil"/>
              <w:bottom w:val="single" w:sz="4" w:space="0" w:color="auto"/>
              <w:right w:val="single" w:sz="4" w:space="0" w:color="auto"/>
            </w:tcBorders>
            <w:noWrap/>
            <w:vAlign w:val="bottom"/>
            <w:hideMark/>
          </w:tcPr>
          <w:p w14:paraId="7EC6628D" w14:textId="77777777" w:rsidR="00EF5D5A" w:rsidRPr="00EF5D5A" w:rsidRDefault="00EF5D5A" w:rsidP="00EF5D5A">
            <w:pPr>
              <w:rPr>
                <w:rFonts w:asciiTheme="majorHAnsi" w:hAnsiTheme="majorHAnsi" w:cs="Arial"/>
                <w:color w:val="000000"/>
                <w:sz w:val="20"/>
                <w:szCs w:val="20"/>
              </w:rPr>
            </w:pPr>
            <w:r w:rsidRPr="00EF5D5A">
              <w:rPr>
                <w:rFonts w:asciiTheme="majorHAnsi" w:hAnsiTheme="majorHAnsi" w:cs="Arial"/>
                <w:color w:val="000000"/>
                <w:sz w:val="20"/>
                <w:szCs w:val="20"/>
              </w:rPr>
              <w:t>Zemiaky konzumné skoré, varný typ A, šalátové</w:t>
            </w:r>
          </w:p>
          <w:p w14:paraId="1BBFAB65"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noWrap/>
            <w:vAlign w:val="bottom"/>
            <w:hideMark/>
          </w:tcPr>
          <w:p w14:paraId="231EF206" w14:textId="77777777"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14:paraId="753789B9"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5</w:t>
            </w:r>
            <w:r w:rsidRPr="00EF5D5A">
              <w:rPr>
                <w:rFonts w:asciiTheme="majorHAnsi" w:hAnsiTheme="majorHAnsi" w:cs="Arial"/>
                <w:color w:val="000000"/>
                <w:sz w:val="20"/>
                <w:szCs w:val="20"/>
              </w:rPr>
              <w:t>00</w:t>
            </w:r>
          </w:p>
        </w:tc>
        <w:tc>
          <w:tcPr>
            <w:tcW w:w="4111" w:type="dxa"/>
            <w:tcBorders>
              <w:top w:val="nil"/>
              <w:left w:val="single" w:sz="4" w:space="0" w:color="auto"/>
              <w:bottom w:val="single" w:sz="4" w:space="0" w:color="auto"/>
              <w:right w:val="single" w:sz="4" w:space="0" w:color="auto"/>
            </w:tcBorders>
            <w:noWrap/>
            <w:vAlign w:val="bottom"/>
            <w:hideMark/>
          </w:tcPr>
          <w:p w14:paraId="6EAB6B3A"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14:paraId="5A920BE6" w14:textId="77777777"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14:paraId="6DBE4E40"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6</w:t>
            </w:r>
          </w:p>
        </w:tc>
        <w:tc>
          <w:tcPr>
            <w:tcW w:w="2722" w:type="dxa"/>
            <w:tcBorders>
              <w:top w:val="nil"/>
              <w:left w:val="nil"/>
              <w:bottom w:val="single" w:sz="4" w:space="0" w:color="auto"/>
              <w:right w:val="single" w:sz="4" w:space="0" w:color="auto"/>
            </w:tcBorders>
            <w:noWrap/>
            <w:vAlign w:val="bottom"/>
            <w:hideMark/>
          </w:tcPr>
          <w:p w14:paraId="38CCD181" w14:textId="77777777" w:rsidR="00EF5D5A" w:rsidRPr="00EF5D5A" w:rsidRDefault="00EF5D5A" w:rsidP="00EF5D5A">
            <w:pPr>
              <w:rPr>
                <w:rFonts w:asciiTheme="majorHAnsi" w:hAnsiTheme="majorHAnsi" w:cs="Arial"/>
                <w:color w:val="000000"/>
                <w:sz w:val="20"/>
                <w:szCs w:val="20"/>
              </w:rPr>
            </w:pPr>
            <w:r w:rsidRPr="00EF5D5A">
              <w:rPr>
                <w:rFonts w:asciiTheme="majorHAnsi" w:hAnsiTheme="majorHAnsi" w:cs="Arial"/>
                <w:color w:val="000000"/>
                <w:sz w:val="20"/>
                <w:szCs w:val="20"/>
              </w:rPr>
              <w:t>Zemiaky prané čistené (ošúpané) polievkové, vákuovo bal., 5 kg bal., 10 kg bal.</w:t>
            </w:r>
          </w:p>
          <w:p w14:paraId="248E1D34"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noWrap/>
            <w:vAlign w:val="bottom"/>
            <w:hideMark/>
          </w:tcPr>
          <w:p w14:paraId="7B031779" w14:textId="77777777"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14:paraId="40A87704"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1</w:t>
            </w:r>
            <w:r w:rsidRPr="00EF5D5A">
              <w:rPr>
                <w:rFonts w:asciiTheme="majorHAnsi" w:hAnsiTheme="majorHAnsi" w:cs="Arial"/>
                <w:color w:val="000000"/>
                <w:sz w:val="20"/>
                <w:szCs w:val="20"/>
              </w:rPr>
              <w:t>000</w:t>
            </w:r>
          </w:p>
        </w:tc>
        <w:tc>
          <w:tcPr>
            <w:tcW w:w="4111" w:type="dxa"/>
            <w:tcBorders>
              <w:top w:val="nil"/>
              <w:left w:val="single" w:sz="4" w:space="0" w:color="auto"/>
              <w:bottom w:val="single" w:sz="4" w:space="0" w:color="auto"/>
              <w:right w:val="single" w:sz="4" w:space="0" w:color="auto"/>
            </w:tcBorders>
            <w:noWrap/>
            <w:vAlign w:val="bottom"/>
            <w:hideMark/>
          </w:tcPr>
          <w:p w14:paraId="19EAAA40" w14:textId="77777777"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bl>
    <w:p w14:paraId="2FDF6EAB" w14:textId="77777777" w:rsidR="00CC61DB" w:rsidRPr="00EF5D5A" w:rsidRDefault="00CC61DB">
      <w:pPr>
        <w:rPr>
          <w:rFonts w:asciiTheme="majorHAnsi" w:hAnsiTheme="majorHAnsi"/>
          <w:sz w:val="20"/>
          <w:szCs w:val="20"/>
        </w:rPr>
      </w:pPr>
    </w:p>
    <w:sectPr w:rsidR="00CC61DB" w:rsidRPr="00EF5D5A" w:rsidSect="00CC6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2" w15:restartNumberingAfterBreak="0">
    <w:nsid w:val="2678796A"/>
    <w:multiLevelType w:val="multilevel"/>
    <w:tmpl w:val="5ED69A38"/>
    <w:numStyleLink w:val="ImportedStyle30"/>
  </w:abstractNum>
  <w:abstractNum w:abstractNumId="3"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604579463">
    <w:abstractNumId w:val="8"/>
  </w:num>
  <w:num w:numId="2" w16cid:durableId="49043193">
    <w:abstractNumId w:val="3"/>
  </w:num>
  <w:num w:numId="3" w16cid:durableId="287012528">
    <w:abstractNumId w:val="6"/>
  </w:num>
  <w:num w:numId="4" w16cid:durableId="1084260165">
    <w:abstractNumId w:val="1"/>
  </w:num>
  <w:num w:numId="5" w16cid:durableId="821695450">
    <w:abstractNumId w:val="4"/>
  </w:num>
  <w:num w:numId="6" w16cid:durableId="1164474804">
    <w:abstractNumId w:val="5"/>
  </w:num>
  <w:num w:numId="7" w16cid:durableId="1511069090">
    <w:abstractNumId w:val="0"/>
  </w:num>
  <w:num w:numId="8" w16cid:durableId="1078941058">
    <w:abstractNumId w:val="7"/>
  </w:num>
  <w:num w:numId="9" w16cid:durableId="922766164">
    <w:abstractNumId w:val="2"/>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42E9"/>
    <w:rsid w:val="001A4C02"/>
    <w:rsid w:val="001C42E9"/>
    <w:rsid w:val="00285786"/>
    <w:rsid w:val="005C4EA1"/>
    <w:rsid w:val="0065168F"/>
    <w:rsid w:val="00715C5F"/>
    <w:rsid w:val="00776427"/>
    <w:rsid w:val="00837303"/>
    <w:rsid w:val="00CC61DB"/>
    <w:rsid w:val="00EF5D5A"/>
    <w:rsid w:val="00F418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753B"/>
  <w15:docId w15:val="{91941B14-FB68-4A13-AC28-72081004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C42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1C42E9"/>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 w:type="numbering" w:customStyle="1" w:styleId="ImportedStyle30">
    <w:name w:val="Imported Style 3.0"/>
    <w:rsid w:val="00EF5D5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408">
      <w:bodyDiv w:val="1"/>
      <w:marLeft w:val="0"/>
      <w:marRight w:val="0"/>
      <w:marTop w:val="0"/>
      <w:marBottom w:val="0"/>
      <w:divBdr>
        <w:top w:val="none" w:sz="0" w:space="0" w:color="auto"/>
        <w:left w:val="none" w:sz="0" w:space="0" w:color="auto"/>
        <w:bottom w:val="none" w:sz="0" w:space="0" w:color="auto"/>
        <w:right w:val="none" w:sz="0" w:space="0" w:color="auto"/>
      </w:divBdr>
    </w:div>
    <w:div w:id="391080918">
      <w:bodyDiv w:val="1"/>
      <w:marLeft w:val="0"/>
      <w:marRight w:val="0"/>
      <w:marTop w:val="0"/>
      <w:marBottom w:val="0"/>
      <w:divBdr>
        <w:top w:val="none" w:sz="0" w:space="0" w:color="auto"/>
        <w:left w:val="none" w:sz="0" w:space="0" w:color="auto"/>
        <w:bottom w:val="none" w:sz="0" w:space="0" w:color="auto"/>
        <w:right w:val="none" w:sz="0" w:space="0" w:color="auto"/>
      </w:divBdr>
    </w:div>
    <w:div w:id="1038504203">
      <w:bodyDiv w:val="1"/>
      <w:marLeft w:val="0"/>
      <w:marRight w:val="0"/>
      <w:marTop w:val="0"/>
      <w:marBottom w:val="0"/>
      <w:divBdr>
        <w:top w:val="none" w:sz="0" w:space="0" w:color="auto"/>
        <w:left w:val="none" w:sz="0" w:space="0" w:color="auto"/>
        <w:bottom w:val="none" w:sz="0" w:space="0" w:color="auto"/>
        <w:right w:val="none" w:sz="0" w:space="0" w:color="auto"/>
      </w:divBdr>
    </w:div>
    <w:div w:id="1116097350">
      <w:bodyDiv w:val="1"/>
      <w:marLeft w:val="0"/>
      <w:marRight w:val="0"/>
      <w:marTop w:val="0"/>
      <w:marBottom w:val="0"/>
      <w:divBdr>
        <w:top w:val="none" w:sz="0" w:space="0" w:color="auto"/>
        <w:left w:val="none" w:sz="0" w:space="0" w:color="auto"/>
        <w:bottom w:val="none" w:sz="0" w:space="0" w:color="auto"/>
        <w:right w:val="none" w:sz="0" w:space="0" w:color="auto"/>
      </w:divBdr>
    </w:div>
    <w:div w:id="1773547535">
      <w:bodyDiv w:val="1"/>
      <w:marLeft w:val="0"/>
      <w:marRight w:val="0"/>
      <w:marTop w:val="0"/>
      <w:marBottom w:val="0"/>
      <w:divBdr>
        <w:top w:val="none" w:sz="0" w:space="0" w:color="auto"/>
        <w:left w:val="none" w:sz="0" w:space="0" w:color="auto"/>
        <w:bottom w:val="none" w:sz="0" w:space="0" w:color="auto"/>
        <w:right w:val="none" w:sz="0" w:space="0" w:color="auto"/>
      </w:divBdr>
    </w:div>
    <w:div w:id="2125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1423</Words>
  <Characters>8117</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10</cp:revision>
  <cp:lastPrinted>2026-03-05T09:48:00Z</cp:lastPrinted>
  <dcterms:created xsi:type="dcterms:W3CDTF">2025-03-25T05:29:00Z</dcterms:created>
  <dcterms:modified xsi:type="dcterms:W3CDTF">2026-03-06T05:38:00Z</dcterms:modified>
</cp:coreProperties>
</file>