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1D9D4" w14:textId="77777777" w:rsidR="00D9242B" w:rsidRPr="004C6084" w:rsidRDefault="00D9242B" w:rsidP="00D9242B">
      <w:pPr>
        <w:pStyle w:val="Zkladntext"/>
        <w:jc w:val="center"/>
        <w:rPr>
          <w:b w:val="0"/>
          <w:bCs/>
          <w:iCs/>
          <w:smallCaps/>
          <w:color w:val="FF0000"/>
          <w:sz w:val="22"/>
          <w:szCs w:val="22"/>
        </w:rPr>
      </w:pPr>
      <w:r w:rsidRPr="004C6084">
        <w:rPr>
          <w:b w:val="0"/>
          <w:iCs/>
          <w:smallCaps/>
          <w:sz w:val="22"/>
          <w:szCs w:val="22"/>
        </w:rPr>
        <w:t>Návrh Zmluvy</w:t>
      </w:r>
    </w:p>
    <w:p w14:paraId="331E7D5F" w14:textId="77777777" w:rsidR="00D9242B" w:rsidRPr="004C6084" w:rsidRDefault="00D9242B" w:rsidP="00D9242B">
      <w:pPr>
        <w:pStyle w:val="Nadpis1"/>
        <w:numPr>
          <w:ilvl w:val="0"/>
          <w:numId w:val="0"/>
        </w:numPr>
        <w:jc w:val="center"/>
        <w:rPr>
          <w:sz w:val="22"/>
          <w:szCs w:val="22"/>
          <w:lang w:val="sk-SK"/>
        </w:rPr>
      </w:pPr>
    </w:p>
    <w:p w14:paraId="33BC79CF" w14:textId="77777777" w:rsidR="00D9242B" w:rsidRPr="004C6084" w:rsidRDefault="00D9242B" w:rsidP="00D9242B">
      <w:pPr>
        <w:pStyle w:val="Nadpis1"/>
        <w:numPr>
          <w:ilvl w:val="0"/>
          <w:numId w:val="0"/>
        </w:numPr>
        <w:jc w:val="center"/>
        <w:rPr>
          <w:b/>
          <w:sz w:val="22"/>
          <w:szCs w:val="22"/>
        </w:rPr>
      </w:pPr>
      <w:r w:rsidRPr="004C6084">
        <w:rPr>
          <w:b/>
          <w:sz w:val="22"/>
          <w:szCs w:val="22"/>
        </w:rPr>
        <w:t>Zmluva o združenej dodávke elektriny</w:t>
      </w:r>
    </w:p>
    <w:p w14:paraId="6099BAF0" w14:textId="77777777" w:rsidR="00D9242B" w:rsidRPr="004C6084" w:rsidRDefault="00D9242B" w:rsidP="00D9242B">
      <w:pPr>
        <w:pStyle w:val="Bezriadkovania"/>
        <w:jc w:val="center"/>
        <w:rPr>
          <w:sz w:val="22"/>
          <w:szCs w:val="22"/>
        </w:rPr>
      </w:pPr>
      <w:r w:rsidRPr="004C6084">
        <w:rPr>
          <w:sz w:val="22"/>
          <w:szCs w:val="22"/>
        </w:rPr>
        <w:t>(ďalej len „</w:t>
      </w:r>
      <w:r w:rsidRPr="004C6084">
        <w:rPr>
          <w:b/>
          <w:sz w:val="22"/>
          <w:szCs w:val="22"/>
        </w:rPr>
        <w:t>Zmluva</w:t>
      </w:r>
      <w:r w:rsidRPr="004C6084">
        <w:rPr>
          <w:sz w:val="22"/>
          <w:szCs w:val="22"/>
        </w:rPr>
        <w:t>“)</w:t>
      </w:r>
    </w:p>
    <w:p w14:paraId="04A560A2" w14:textId="77777777" w:rsidR="00D9242B" w:rsidRPr="004C6084" w:rsidRDefault="00D9242B" w:rsidP="00D9242B">
      <w:pPr>
        <w:pStyle w:val="Nadpis1"/>
        <w:keepLines/>
        <w:numPr>
          <w:ilvl w:val="0"/>
          <w:numId w:val="2"/>
        </w:numPr>
        <w:spacing w:before="360" w:after="120"/>
        <w:jc w:val="center"/>
        <w:rPr>
          <w:sz w:val="22"/>
          <w:szCs w:val="22"/>
        </w:rPr>
      </w:pPr>
      <w:r w:rsidRPr="004C6084">
        <w:rPr>
          <w:sz w:val="22"/>
          <w:szCs w:val="22"/>
        </w:rPr>
        <w:t>Zmluvné strany</w:t>
      </w:r>
    </w:p>
    <w:p w14:paraId="5778D95A" w14:textId="52FB48CD" w:rsidR="00D9242B" w:rsidRPr="004C6084" w:rsidRDefault="00D9242B" w:rsidP="00D9242B">
      <w:pPr>
        <w:pStyle w:val="Zarkazkladnhotextu"/>
        <w:numPr>
          <w:ilvl w:val="1"/>
          <w:numId w:val="2"/>
        </w:numPr>
        <w:rPr>
          <w:sz w:val="22"/>
          <w:szCs w:val="22"/>
        </w:rPr>
      </w:pPr>
      <w:r w:rsidRPr="004C6084">
        <w:rPr>
          <w:sz w:val="22"/>
          <w:szCs w:val="22"/>
        </w:rPr>
        <w:tab/>
        <w:t>Obchodné meno:</w:t>
      </w:r>
      <w:r w:rsidRPr="004C6084">
        <w:rPr>
          <w:sz w:val="22"/>
          <w:szCs w:val="22"/>
        </w:rPr>
        <w:tab/>
      </w:r>
      <w:r w:rsidRPr="004C6084">
        <w:rPr>
          <w:sz w:val="22"/>
          <w:szCs w:val="22"/>
        </w:rPr>
        <w:tab/>
      </w:r>
      <w:r w:rsidRPr="004C6084">
        <w:rPr>
          <w:b/>
          <w:sz w:val="22"/>
          <w:szCs w:val="22"/>
        </w:rPr>
        <w:t>[</w:t>
      </w:r>
      <w:r w:rsidRPr="004C6084">
        <w:rPr>
          <w:b/>
          <w:caps/>
          <w:kern w:val="20"/>
          <w:sz w:val="22"/>
          <w:szCs w:val="22"/>
          <w:lang w:eastAsia="ar-SA"/>
        </w:rPr>
        <w:t>doplnÍ UCHÁDZAČ]</w:t>
      </w:r>
    </w:p>
    <w:p w14:paraId="52373BDE" w14:textId="77777777" w:rsidR="00D9242B" w:rsidRPr="004C6084" w:rsidRDefault="00D9242B" w:rsidP="00D9242B">
      <w:pPr>
        <w:pStyle w:val="Bezriadkovania"/>
        <w:rPr>
          <w:sz w:val="22"/>
          <w:szCs w:val="22"/>
        </w:rPr>
      </w:pPr>
      <w:r w:rsidRPr="004C6084">
        <w:rPr>
          <w:sz w:val="22"/>
          <w:szCs w:val="22"/>
        </w:rPr>
        <w:tab/>
        <w:t>Sídlo:</w:t>
      </w:r>
      <w:r w:rsidRPr="004C6084">
        <w:rPr>
          <w:sz w:val="22"/>
          <w:szCs w:val="22"/>
        </w:rPr>
        <w:tab/>
      </w:r>
      <w:r w:rsidRPr="004C6084">
        <w:rPr>
          <w:sz w:val="22"/>
          <w:szCs w:val="22"/>
        </w:rPr>
        <w:tab/>
      </w:r>
      <w:r w:rsidRPr="004C6084">
        <w:rPr>
          <w:sz w:val="22"/>
          <w:szCs w:val="22"/>
        </w:rPr>
        <w:tab/>
      </w:r>
      <w:r w:rsidRPr="004C6084">
        <w:rPr>
          <w:sz w:val="22"/>
          <w:szCs w:val="22"/>
        </w:rPr>
        <w:tab/>
      </w:r>
      <w:r w:rsidRPr="004C6084">
        <w:rPr>
          <w:b/>
          <w:sz w:val="22"/>
          <w:szCs w:val="22"/>
        </w:rPr>
        <w:t>[DOPLNÍ UCHÁDZAČ]</w:t>
      </w:r>
    </w:p>
    <w:p w14:paraId="2C009C40" w14:textId="77777777" w:rsidR="00D9242B" w:rsidRPr="004C6084" w:rsidRDefault="00D9242B" w:rsidP="00D9242B">
      <w:pPr>
        <w:pStyle w:val="Bezriadkovania"/>
        <w:rPr>
          <w:sz w:val="22"/>
          <w:szCs w:val="22"/>
        </w:rPr>
      </w:pPr>
      <w:r w:rsidRPr="004C6084">
        <w:rPr>
          <w:sz w:val="22"/>
          <w:szCs w:val="22"/>
        </w:rPr>
        <w:tab/>
        <w:t>IČO:</w:t>
      </w:r>
      <w:r w:rsidRPr="004C6084">
        <w:rPr>
          <w:sz w:val="22"/>
          <w:szCs w:val="22"/>
        </w:rPr>
        <w:tab/>
      </w:r>
      <w:r w:rsidRPr="004C6084">
        <w:rPr>
          <w:sz w:val="22"/>
          <w:szCs w:val="22"/>
        </w:rPr>
        <w:tab/>
      </w:r>
      <w:r w:rsidRPr="004C6084">
        <w:rPr>
          <w:sz w:val="22"/>
          <w:szCs w:val="22"/>
        </w:rPr>
        <w:tab/>
      </w:r>
      <w:r w:rsidRPr="004C6084">
        <w:rPr>
          <w:sz w:val="22"/>
          <w:szCs w:val="22"/>
        </w:rPr>
        <w:tab/>
      </w:r>
      <w:r w:rsidRPr="004C6084">
        <w:rPr>
          <w:b/>
          <w:sz w:val="22"/>
          <w:szCs w:val="22"/>
        </w:rPr>
        <w:t>[DOPLNÍ UCHÁDZAČ]</w:t>
      </w:r>
    </w:p>
    <w:p w14:paraId="2E770C9B" w14:textId="77777777" w:rsidR="00D9242B" w:rsidRPr="004C6084" w:rsidRDefault="00D9242B" w:rsidP="00D9242B">
      <w:pPr>
        <w:pStyle w:val="Bezriadkovania"/>
        <w:rPr>
          <w:sz w:val="22"/>
          <w:szCs w:val="22"/>
        </w:rPr>
      </w:pPr>
      <w:r w:rsidRPr="004C6084">
        <w:rPr>
          <w:sz w:val="22"/>
          <w:szCs w:val="22"/>
        </w:rPr>
        <w:tab/>
        <w:t>DIČ:</w:t>
      </w:r>
      <w:r w:rsidRPr="004C6084">
        <w:rPr>
          <w:sz w:val="22"/>
          <w:szCs w:val="22"/>
        </w:rPr>
        <w:tab/>
      </w:r>
      <w:r w:rsidRPr="004C6084">
        <w:rPr>
          <w:sz w:val="22"/>
          <w:szCs w:val="22"/>
        </w:rPr>
        <w:tab/>
      </w:r>
      <w:r w:rsidRPr="004C6084">
        <w:rPr>
          <w:sz w:val="22"/>
          <w:szCs w:val="22"/>
        </w:rPr>
        <w:tab/>
      </w:r>
      <w:r w:rsidRPr="004C6084">
        <w:rPr>
          <w:sz w:val="22"/>
          <w:szCs w:val="22"/>
        </w:rPr>
        <w:tab/>
      </w:r>
      <w:r w:rsidRPr="004C6084">
        <w:rPr>
          <w:b/>
          <w:sz w:val="22"/>
          <w:szCs w:val="22"/>
        </w:rPr>
        <w:t>[DOPLNÍ UCHÁDZAČ]</w:t>
      </w:r>
    </w:p>
    <w:p w14:paraId="282B697B" w14:textId="0D24B5AB" w:rsidR="00D9242B" w:rsidRPr="004C6084" w:rsidRDefault="00D9242B" w:rsidP="00D9242B">
      <w:pPr>
        <w:pStyle w:val="Bezriadkovania"/>
        <w:rPr>
          <w:sz w:val="22"/>
          <w:szCs w:val="22"/>
        </w:rPr>
      </w:pPr>
      <w:r w:rsidRPr="004C6084">
        <w:rPr>
          <w:sz w:val="22"/>
          <w:szCs w:val="22"/>
        </w:rPr>
        <w:tab/>
        <w:t>IČ DPH:</w:t>
      </w:r>
      <w:r w:rsidRPr="004C6084">
        <w:rPr>
          <w:sz w:val="22"/>
          <w:szCs w:val="22"/>
        </w:rPr>
        <w:tab/>
      </w:r>
      <w:r w:rsidRPr="004C6084">
        <w:rPr>
          <w:sz w:val="22"/>
          <w:szCs w:val="22"/>
        </w:rPr>
        <w:tab/>
      </w:r>
      <w:r w:rsidRPr="004C6084">
        <w:rPr>
          <w:sz w:val="22"/>
          <w:szCs w:val="22"/>
        </w:rPr>
        <w:tab/>
      </w:r>
      <w:r w:rsidRPr="004C6084">
        <w:rPr>
          <w:b/>
          <w:sz w:val="22"/>
          <w:szCs w:val="22"/>
        </w:rPr>
        <w:t>[DOPLNÍ UCHÁDZAČ]</w:t>
      </w:r>
    </w:p>
    <w:p w14:paraId="247A5EFD" w14:textId="77777777" w:rsidR="00D9242B" w:rsidRPr="004C6084" w:rsidRDefault="00D9242B" w:rsidP="00D9242B">
      <w:pPr>
        <w:pStyle w:val="Bezriadkovania"/>
        <w:rPr>
          <w:sz w:val="22"/>
          <w:szCs w:val="22"/>
        </w:rPr>
      </w:pPr>
      <w:r w:rsidRPr="004C6084">
        <w:rPr>
          <w:sz w:val="22"/>
          <w:szCs w:val="22"/>
        </w:rPr>
        <w:tab/>
        <w:t>Zastúpený:</w:t>
      </w:r>
      <w:r w:rsidRPr="004C6084">
        <w:rPr>
          <w:sz w:val="22"/>
          <w:szCs w:val="22"/>
        </w:rPr>
        <w:tab/>
      </w:r>
      <w:r w:rsidRPr="004C6084">
        <w:rPr>
          <w:sz w:val="22"/>
          <w:szCs w:val="22"/>
        </w:rPr>
        <w:tab/>
      </w:r>
      <w:r w:rsidRPr="004C6084">
        <w:rPr>
          <w:sz w:val="22"/>
          <w:szCs w:val="22"/>
        </w:rPr>
        <w:tab/>
      </w:r>
      <w:r w:rsidRPr="004C6084">
        <w:rPr>
          <w:b/>
          <w:sz w:val="22"/>
          <w:szCs w:val="22"/>
        </w:rPr>
        <w:t>[DOPLNÍ UCHÁDZAČ]</w:t>
      </w:r>
    </w:p>
    <w:p w14:paraId="059AD872" w14:textId="77777777" w:rsidR="00D9242B" w:rsidRPr="004C6084" w:rsidRDefault="00D9242B" w:rsidP="00D9242B">
      <w:pPr>
        <w:pStyle w:val="Bezriadkovania"/>
        <w:rPr>
          <w:sz w:val="22"/>
          <w:szCs w:val="22"/>
        </w:rPr>
      </w:pPr>
      <w:r w:rsidRPr="004C6084">
        <w:rPr>
          <w:sz w:val="22"/>
          <w:szCs w:val="22"/>
        </w:rPr>
        <w:tab/>
        <w:t>Zápis v obchodnom registri:</w:t>
      </w:r>
      <w:r w:rsidRPr="004C6084">
        <w:rPr>
          <w:sz w:val="22"/>
          <w:szCs w:val="22"/>
        </w:rPr>
        <w:tab/>
      </w:r>
      <w:r w:rsidRPr="004C6084">
        <w:rPr>
          <w:b/>
          <w:sz w:val="22"/>
          <w:szCs w:val="22"/>
        </w:rPr>
        <w:t>[DOPLNÍ UCHÁDZAČ]</w:t>
      </w:r>
    </w:p>
    <w:p w14:paraId="206E3A4C" w14:textId="77777777" w:rsidR="00D9242B" w:rsidRPr="004C6084" w:rsidRDefault="00D9242B" w:rsidP="00D9242B">
      <w:pPr>
        <w:pStyle w:val="Bezriadkovania"/>
        <w:ind w:firstLine="709"/>
        <w:rPr>
          <w:i/>
          <w:sz w:val="22"/>
          <w:szCs w:val="22"/>
        </w:rPr>
      </w:pPr>
      <w:r w:rsidRPr="004C6084">
        <w:rPr>
          <w:i/>
          <w:sz w:val="22"/>
          <w:szCs w:val="22"/>
        </w:rPr>
        <w:t>(ďalej len „</w:t>
      </w:r>
      <w:r w:rsidRPr="004C6084">
        <w:rPr>
          <w:b/>
          <w:i/>
          <w:sz w:val="22"/>
          <w:szCs w:val="22"/>
        </w:rPr>
        <w:t>Dodávateľ</w:t>
      </w:r>
      <w:r w:rsidRPr="004C6084">
        <w:rPr>
          <w:i/>
          <w:sz w:val="22"/>
          <w:szCs w:val="22"/>
        </w:rPr>
        <w:t>“)</w:t>
      </w:r>
    </w:p>
    <w:p w14:paraId="3FBF47E2" w14:textId="77777777" w:rsidR="00D9242B" w:rsidRPr="004C6084" w:rsidRDefault="00D9242B" w:rsidP="00D9242B">
      <w:pPr>
        <w:pStyle w:val="Bezriadkovania"/>
        <w:rPr>
          <w:sz w:val="22"/>
          <w:szCs w:val="22"/>
        </w:rPr>
      </w:pPr>
      <w:r w:rsidRPr="004C6084">
        <w:rPr>
          <w:sz w:val="22"/>
          <w:szCs w:val="22"/>
        </w:rPr>
        <w:t>a</w:t>
      </w:r>
    </w:p>
    <w:p w14:paraId="28356D83" w14:textId="77777777" w:rsidR="00D9242B" w:rsidRPr="004C6084" w:rsidRDefault="00D9242B" w:rsidP="00D9242B">
      <w:pPr>
        <w:pStyle w:val="Bezriadkovania"/>
        <w:rPr>
          <w:sz w:val="22"/>
          <w:szCs w:val="22"/>
        </w:rPr>
      </w:pPr>
    </w:p>
    <w:p w14:paraId="24B70E36" w14:textId="545A28C0" w:rsidR="00D9242B" w:rsidRPr="004C6084" w:rsidRDefault="00D9242B" w:rsidP="00D9242B">
      <w:pPr>
        <w:rPr>
          <w:b/>
          <w:bCs/>
          <w:sz w:val="22"/>
          <w:szCs w:val="22"/>
        </w:rPr>
      </w:pPr>
      <w:r w:rsidRPr="004C6084">
        <w:rPr>
          <w:sz w:val="22"/>
          <w:szCs w:val="22"/>
        </w:rPr>
        <w:t xml:space="preserve">1.2. </w:t>
      </w:r>
      <w:r w:rsidRPr="004C6084">
        <w:rPr>
          <w:sz w:val="22"/>
          <w:szCs w:val="22"/>
        </w:rPr>
        <w:tab/>
        <w:t>Obchodné meno:</w:t>
      </w:r>
      <w:r w:rsidRPr="004C6084">
        <w:rPr>
          <w:sz w:val="22"/>
          <w:szCs w:val="22"/>
        </w:rPr>
        <w:tab/>
      </w:r>
      <w:r w:rsidRPr="004C6084">
        <w:rPr>
          <w:sz w:val="22"/>
          <w:szCs w:val="22"/>
        </w:rPr>
        <w:tab/>
      </w:r>
      <w:r w:rsidRPr="004C6084">
        <w:rPr>
          <w:b/>
          <w:sz w:val="22"/>
          <w:szCs w:val="22"/>
        </w:rPr>
        <w:t>Trnavská vodárenská spoločnosť, a.s.</w:t>
      </w:r>
    </w:p>
    <w:p w14:paraId="1DA8FC5F" w14:textId="77777777" w:rsidR="00D9242B" w:rsidRPr="004C6084" w:rsidRDefault="00D9242B" w:rsidP="00D9242B">
      <w:pPr>
        <w:pStyle w:val="Bezriadkovania"/>
        <w:rPr>
          <w:sz w:val="22"/>
          <w:szCs w:val="22"/>
        </w:rPr>
      </w:pPr>
      <w:r w:rsidRPr="004C6084">
        <w:rPr>
          <w:sz w:val="22"/>
          <w:szCs w:val="22"/>
        </w:rPr>
        <w:tab/>
        <w:t>Sídlo:</w:t>
      </w:r>
      <w:r w:rsidRPr="004C6084">
        <w:rPr>
          <w:sz w:val="22"/>
          <w:szCs w:val="22"/>
        </w:rPr>
        <w:tab/>
      </w:r>
      <w:r w:rsidRPr="004C6084">
        <w:rPr>
          <w:sz w:val="22"/>
          <w:szCs w:val="22"/>
        </w:rPr>
        <w:tab/>
      </w:r>
      <w:r w:rsidRPr="004C6084">
        <w:rPr>
          <w:sz w:val="22"/>
          <w:szCs w:val="22"/>
        </w:rPr>
        <w:tab/>
      </w:r>
      <w:r w:rsidRPr="004C6084">
        <w:rPr>
          <w:sz w:val="22"/>
          <w:szCs w:val="22"/>
        </w:rPr>
        <w:tab/>
        <w:t>Priemyselná 10, 921 79 Piešťany, Slovenská republika</w:t>
      </w:r>
    </w:p>
    <w:p w14:paraId="76E67850" w14:textId="77777777" w:rsidR="00D9242B" w:rsidRPr="004C6084" w:rsidRDefault="00D9242B" w:rsidP="00D9242B">
      <w:pPr>
        <w:pStyle w:val="Bezriadkovania"/>
        <w:rPr>
          <w:bCs/>
          <w:sz w:val="22"/>
          <w:szCs w:val="22"/>
        </w:rPr>
      </w:pPr>
      <w:r w:rsidRPr="004C6084">
        <w:rPr>
          <w:sz w:val="22"/>
          <w:szCs w:val="22"/>
        </w:rPr>
        <w:tab/>
        <w:t>IČO:</w:t>
      </w:r>
      <w:r w:rsidRPr="004C6084">
        <w:rPr>
          <w:sz w:val="22"/>
          <w:szCs w:val="22"/>
        </w:rPr>
        <w:tab/>
      </w:r>
      <w:r w:rsidRPr="004C6084">
        <w:rPr>
          <w:sz w:val="22"/>
          <w:szCs w:val="22"/>
        </w:rPr>
        <w:tab/>
      </w:r>
      <w:r w:rsidRPr="004C6084">
        <w:rPr>
          <w:sz w:val="22"/>
          <w:szCs w:val="22"/>
        </w:rPr>
        <w:tab/>
      </w:r>
      <w:r w:rsidRPr="004C6084">
        <w:rPr>
          <w:sz w:val="22"/>
          <w:szCs w:val="22"/>
        </w:rPr>
        <w:tab/>
        <w:t>36 252 484</w:t>
      </w:r>
    </w:p>
    <w:p w14:paraId="02A290EC" w14:textId="77777777" w:rsidR="00D9242B" w:rsidRPr="004C6084" w:rsidRDefault="00D9242B" w:rsidP="00D9242B">
      <w:pPr>
        <w:pStyle w:val="Bezriadkovania"/>
        <w:rPr>
          <w:bCs/>
          <w:sz w:val="22"/>
          <w:szCs w:val="22"/>
        </w:rPr>
      </w:pPr>
      <w:r w:rsidRPr="004C6084">
        <w:rPr>
          <w:bCs/>
          <w:sz w:val="22"/>
          <w:szCs w:val="22"/>
        </w:rPr>
        <w:tab/>
        <w:t>DIČ:</w:t>
      </w:r>
      <w:r w:rsidRPr="004C6084">
        <w:rPr>
          <w:bCs/>
          <w:sz w:val="22"/>
          <w:szCs w:val="22"/>
        </w:rPr>
        <w:tab/>
      </w:r>
      <w:r w:rsidRPr="004C6084">
        <w:rPr>
          <w:bCs/>
          <w:sz w:val="22"/>
          <w:szCs w:val="22"/>
        </w:rPr>
        <w:tab/>
      </w:r>
      <w:r w:rsidRPr="004C6084">
        <w:rPr>
          <w:bCs/>
          <w:sz w:val="22"/>
          <w:szCs w:val="22"/>
        </w:rPr>
        <w:tab/>
      </w:r>
      <w:r w:rsidRPr="004C6084">
        <w:rPr>
          <w:bCs/>
          <w:sz w:val="22"/>
          <w:szCs w:val="22"/>
        </w:rPr>
        <w:tab/>
        <w:t>2020172264</w:t>
      </w:r>
    </w:p>
    <w:p w14:paraId="319E6AF4" w14:textId="21DA4078" w:rsidR="00D9242B" w:rsidRPr="004C6084" w:rsidRDefault="00D9242B" w:rsidP="00D9242B">
      <w:pPr>
        <w:pStyle w:val="Bezriadkovania"/>
        <w:rPr>
          <w:sz w:val="22"/>
          <w:szCs w:val="22"/>
        </w:rPr>
      </w:pPr>
      <w:r w:rsidRPr="004C6084">
        <w:rPr>
          <w:bCs/>
          <w:sz w:val="22"/>
          <w:szCs w:val="22"/>
        </w:rPr>
        <w:tab/>
        <w:t>IČ DPH:</w:t>
      </w:r>
      <w:r w:rsidRPr="004C6084">
        <w:rPr>
          <w:bCs/>
          <w:sz w:val="22"/>
          <w:szCs w:val="22"/>
        </w:rPr>
        <w:tab/>
      </w:r>
      <w:r w:rsidRPr="004C6084">
        <w:rPr>
          <w:bCs/>
          <w:sz w:val="22"/>
          <w:szCs w:val="22"/>
        </w:rPr>
        <w:tab/>
      </w:r>
      <w:r w:rsidRPr="004C6084">
        <w:rPr>
          <w:bCs/>
          <w:sz w:val="22"/>
          <w:szCs w:val="22"/>
        </w:rPr>
        <w:tab/>
        <w:t>SK2020172264</w:t>
      </w:r>
    </w:p>
    <w:p w14:paraId="2579D57B" w14:textId="77777777" w:rsidR="00D9242B" w:rsidRPr="004C6084" w:rsidRDefault="00D9242B" w:rsidP="00D9242B">
      <w:pPr>
        <w:pStyle w:val="Bezriadkovania"/>
        <w:rPr>
          <w:sz w:val="22"/>
          <w:szCs w:val="22"/>
        </w:rPr>
      </w:pPr>
      <w:r w:rsidRPr="004C6084">
        <w:rPr>
          <w:sz w:val="22"/>
          <w:szCs w:val="22"/>
        </w:rPr>
        <w:tab/>
        <w:t>Zastúpený:</w:t>
      </w:r>
      <w:r w:rsidRPr="004C6084">
        <w:rPr>
          <w:sz w:val="22"/>
          <w:szCs w:val="22"/>
        </w:rPr>
        <w:tab/>
      </w:r>
      <w:r w:rsidRPr="004C6084">
        <w:rPr>
          <w:sz w:val="22"/>
          <w:szCs w:val="22"/>
        </w:rPr>
        <w:tab/>
      </w:r>
      <w:r w:rsidRPr="004C6084">
        <w:rPr>
          <w:sz w:val="22"/>
          <w:szCs w:val="22"/>
        </w:rPr>
        <w:tab/>
      </w:r>
      <w:r w:rsidRPr="004C6084">
        <w:rPr>
          <w:b/>
          <w:sz w:val="22"/>
          <w:szCs w:val="22"/>
        </w:rPr>
        <w:t>[DOPLNÍ ODBERATEĽ]</w:t>
      </w:r>
    </w:p>
    <w:p w14:paraId="4DFF9B10" w14:textId="77777777" w:rsidR="00D9242B" w:rsidRPr="004C6084" w:rsidRDefault="00D9242B" w:rsidP="00D9242B">
      <w:pPr>
        <w:pStyle w:val="Bezriadkovania"/>
        <w:rPr>
          <w:sz w:val="22"/>
          <w:szCs w:val="22"/>
        </w:rPr>
      </w:pPr>
      <w:r w:rsidRPr="004C6084">
        <w:rPr>
          <w:sz w:val="22"/>
          <w:szCs w:val="22"/>
        </w:rPr>
        <w:tab/>
        <w:t>Zápis v obchodnom registri:</w:t>
      </w:r>
      <w:r w:rsidRPr="004C6084">
        <w:rPr>
          <w:sz w:val="22"/>
          <w:szCs w:val="22"/>
        </w:rPr>
        <w:tab/>
        <w:t>Okresného súdu Trnava, Oddiel Sa, Vložka číslo 10263/T</w:t>
      </w:r>
    </w:p>
    <w:p w14:paraId="61EC844F" w14:textId="77777777" w:rsidR="00D9242B" w:rsidRPr="004C6084" w:rsidRDefault="00D9242B" w:rsidP="00D9242B">
      <w:pPr>
        <w:pStyle w:val="Bezriadkovania"/>
        <w:ind w:firstLine="709"/>
        <w:rPr>
          <w:i/>
          <w:sz w:val="22"/>
          <w:szCs w:val="22"/>
        </w:rPr>
      </w:pPr>
      <w:r w:rsidRPr="004C6084">
        <w:rPr>
          <w:i/>
          <w:sz w:val="22"/>
          <w:szCs w:val="22"/>
        </w:rPr>
        <w:t>(ďalej len „</w:t>
      </w:r>
      <w:r w:rsidRPr="004C6084">
        <w:rPr>
          <w:b/>
          <w:i/>
          <w:sz w:val="22"/>
          <w:szCs w:val="22"/>
        </w:rPr>
        <w:t>Odberateľ</w:t>
      </w:r>
      <w:r w:rsidRPr="004C6084">
        <w:rPr>
          <w:i/>
          <w:sz w:val="22"/>
          <w:szCs w:val="22"/>
        </w:rPr>
        <w:t>“)</w:t>
      </w:r>
    </w:p>
    <w:p w14:paraId="499CC030" w14:textId="77777777" w:rsidR="00D9242B" w:rsidRPr="004C6084" w:rsidRDefault="00D9242B" w:rsidP="00D9242B">
      <w:pPr>
        <w:pStyle w:val="Bezriadkovania"/>
        <w:ind w:firstLine="709"/>
        <w:rPr>
          <w:i/>
          <w:sz w:val="22"/>
          <w:szCs w:val="22"/>
        </w:rPr>
      </w:pPr>
    </w:p>
    <w:p w14:paraId="1D85C416" w14:textId="77777777" w:rsidR="00D9242B" w:rsidRPr="004C6084" w:rsidRDefault="00D9242B" w:rsidP="00D9242B">
      <w:pPr>
        <w:pStyle w:val="Bezriadkovania"/>
        <w:jc w:val="center"/>
        <w:rPr>
          <w:i/>
          <w:sz w:val="22"/>
          <w:szCs w:val="22"/>
        </w:rPr>
      </w:pPr>
      <w:r w:rsidRPr="004C6084">
        <w:rPr>
          <w:i/>
          <w:sz w:val="22"/>
          <w:szCs w:val="22"/>
        </w:rPr>
        <w:t>(Dodávateľ a Odberateľ ďalej spoločne aj ako „</w:t>
      </w:r>
      <w:r w:rsidRPr="004C6084">
        <w:rPr>
          <w:b/>
          <w:i/>
          <w:sz w:val="22"/>
          <w:szCs w:val="22"/>
        </w:rPr>
        <w:t>účastníci dohody</w:t>
      </w:r>
      <w:r w:rsidRPr="004C6084">
        <w:rPr>
          <w:i/>
          <w:sz w:val="22"/>
          <w:szCs w:val="22"/>
        </w:rPr>
        <w:t>“ alebo „</w:t>
      </w:r>
      <w:r w:rsidRPr="004C6084">
        <w:rPr>
          <w:b/>
          <w:i/>
          <w:sz w:val="22"/>
          <w:szCs w:val="22"/>
        </w:rPr>
        <w:t>zmluvné strany</w:t>
      </w:r>
      <w:r w:rsidRPr="004C6084">
        <w:rPr>
          <w:i/>
          <w:sz w:val="22"/>
          <w:szCs w:val="22"/>
        </w:rPr>
        <w:t>“ a každý samostatne aj ako „</w:t>
      </w:r>
      <w:r w:rsidRPr="004C6084">
        <w:rPr>
          <w:b/>
          <w:i/>
          <w:sz w:val="22"/>
          <w:szCs w:val="22"/>
        </w:rPr>
        <w:t>účastník dohody</w:t>
      </w:r>
      <w:r w:rsidRPr="004C6084">
        <w:rPr>
          <w:i/>
          <w:sz w:val="22"/>
          <w:szCs w:val="22"/>
        </w:rPr>
        <w:t>“ alebo „</w:t>
      </w:r>
      <w:r w:rsidRPr="004C6084">
        <w:rPr>
          <w:b/>
          <w:i/>
          <w:sz w:val="22"/>
          <w:szCs w:val="22"/>
        </w:rPr>
        <w:t>zmluvná strana</w:t>
      </w:r>
      <w:r w:rsidRPr="004C6084">
        <w:rPr>
          <w:i/>
          <w:sz w:val="22"/>
          <w:szCs w:val="22"/>
        </w:rPr>
        <w:t>“)</w:t>
      </w:r>
    </w:p>
    <w:p w14:paraId="2FC040E2" w14:textId="77777777" w:rsidR="00D9242B" w:rsidRPr="004C6084" w:rsidRDefault="00D9242B" w:rsidP="00D9242B">
      <w:pPr>
        <w:pStyle w:val="Bezriadkovania"/>
        <w:rPr>
          <w:i/>
          <w:sz w:val="22"/>
          <w:szCs w:val="22"/>
        </w:rPr>
      </w:pPr>
    </w:p>
    <w:p w14:paraId="7D85DD1D" w14:textId="77777777" w:rsidR="00D9242B" w:rsidRPr="004C6084" w:rsidRDefault="00D9242B" w:rsidP="00D9242B">
      <w:pPr>
        <w:pStyle w:val="Bezriadkovania"/>
        <w:rPr>
          <w:sz w:val="22"/>
          <w:szCs w:val="22"/>
        </w:rPr>
      </w:pPr>
      <w:r w:rsidRPr="004C6084">
        <w:rPr>
          <w:sz w:val="22"/>
          <w:szCs w:val="22"/>
        </w:rPr>
        <w:t xml:space="preserve">uzatvárajú túto </w:t>
      </w:r>
      <w:r w:rsidRPr="004C6084">
        <w:rPr>
          <w:sz w:val="22"/>
          <w:szCs w:val="22"/>
          <w:lang w:eastAsia="en-US"/>
        </w:rPr>
        <w:t>Zmluvu</w:t>
      </w:r>
      <w:r w:rsidRPr="004C6084">
        <w:rPr>
          <w:sz w:val="22"/>
          <w:szCs w:val="22"/>
        </w:rPr>
        <w:t>, ktorej predmetom je združená dodávka elektriny:</w:t>
      </w:r>
    </w:p>
    <w:p w14:paraId="13809886" w14:textId="77777777" w:rsidR="00D9242B" w:rsidRPr="004C6084" w:rsidRDefault="00D9242B" w:rsidP="00D9242B">
      <w:pPr>
        <w:pStyle w:val="Bezriadkovania"/>
        <w:numPr>
          <w:ilvl w:val="0"/>
          <w:numId w:val="3"/>
        </w:numPr>
        <w:suppressAutoHyphens w:val="0"/>
        <w:spacing w:after="120"/>
        <w:jc w:val="both"/>
        <w:rPr>
          <w:sz w:val="22"/>
          <w:szCs w:val="22"/>
        </w:rPr>
      </w:pPr>
      <w:r w:rsidRPr="004C6084">
        <w:rPr>
          <w:sz w:val="22"/>
          <w:szCs w:val="22"/>
        </w:rPr>
        <w:t>pre odberné miesta s priebehovým meraním spotreby (ďalej len „</w:t>
      </w:r>
      <w:r w:rsidRPr="004C6084">
        <w:rPr>
          <w:b/>
          <w:sz w:val="22"/>
          <w:szCs w:val="22"/>
        </w:rPr>
        <w:t>OM VN</w:t>
      </w:r>
      <w:r w:rsidRPr="004C6084">
        <w:rPr>
          <w:sz w:val="22"/>
          <w:szCs w:val="22"/>
        </w:rPr>
        <w:t>“) (ďalej len „</w:t>
      </w:r>
      <w:r w:rsidRPr="004C6084">
        <w:rPr>
          <w:b/>
          <w:sz w:val="22"/>
          <w:szCs w:val="22"/>
        </w:rPr>
        <w:t>Dodávka VN</w:t>
      </w:r>
      <w:r w:rsidRPr="004C6084">
        <w:rPr>
          <w:sz w:val="22"/>
          <w:szCs w:val="22"/>
        </w:rPr>
        <w:t>“)</w:t>
      </w:r>
      <w:r w:rsidRPr="004C6084">
        <w:rPr>
          <w:sz w:val="22"/>
          <w:szCs w:val="22"/>
          <w:lang w:eastAsia="en-US"/>
        </w:rPr>
        <w:t>,</w:t>
      </w:r>
    </w:p>
    <w:p w14:paraId="4768113D" w14:textId="77777777" w:rsidR="00D9242B" w:rsidRPr="004C6084" w:rsidRDefault="00D9242B" w:rsidP="00D9242B">
      <w:pPr>
        <w:pStyle w:val="Bezriadkovania"/>
        <w:numPr>
          <w:ilvl w:val="0"/>
          <w:numId w:val="3"/>
        </w:numPr>
        <w:suppressAutoHyphens w:val="0"/>
        <w:spacing w:after="120"/>
        <w:jc w:val="both"/>
        <w:rPr>
          <w:sz w:val="22"/>
          <w:szCs w:val="22"/>
        </w:rPr>
      </w:pPr>
      <w:r w:rsidRPr="004C6084">
        <w:rPr>
          <w:sz w:val="22"/>
          <w:szCs w:val="22"/>
        </w:rPr>
        <w:t>pre odberné miesta bez priebehového merania spotreby (ďalej len „</w:t>
      </w:r>
      <w:r w:rsidRPr="004C6084">
        <w:rPr>
          <w:b/>
          <w:sz w:val="22"/>
          <w:szCs w:val="22"/>
        </w:rPr>
        <w:t>OM NN</w:t>
      </w:r>
      <w:r w:rsidRPr="004C6084">
        <w:rPr>
          <w:sz w:val="22"/>
          <w:szCs w:val="22"/>
        </w:rPr>
        <w:t>“) (ďalej len „</w:t>
      </w:r>
      <w:r w:rsidRPr="004C6084">
        <w:rPr>
          <w:b/>
          <w:sz w:val="22"/>
          <w:szCs w:val="22"/>
        </w:rPr>
        <w:t>Dodávka NN</w:t>
      </w:r>
      <w:r w:rsidRPr="004C6084">
        <w:rPr>
          <w:sz w:val="22"/>
          <w:szCs w:val="22"/>
        </w:rPr>
        <w:t>“)</w:t>
      </w:r>
      <w:r w:rsidRPr="004C6084">
        <w:rPr>
          <w:sz w:val="22"/>
          <w:szCs w:val="22"/>
          <w:lang w:eastAsia="en-US"/>
        </w:rPr>
        <w:t>.</w:t>
      </w:r>
    </w:p>
    <w:p w14:paraId="7E6A32B7" w14:textId="7B3AA8F8" w:rsidR="00D9242B" w:rsidRPr="004C6084" w:rsidRDefault="00D9242B" w:rsidP="00D9242B">
      <w:pPr>
        <w:pStyle w:val="Bezriadkovania"/>
        <w:rPr>
          <w:sz w:val="22"/>
          <w:szCs w:val="22"/>
        </w:rPr>
      </w:pPr>
      <w:r w:rsidRPr="004C6084">
        <w:rPr>
          <w:sz w:val="22"/>
          <w:szCs w:val="22"/>
        </w:rPr>
        <w:t>Výsledkom postupu zadávania nadlimitnej zákazky „</w:t>
      </w:r>
      <w:r w:rsidRPr="004C6084">
        <w:rPr>
          <w:b/>
          <w:bCs/>
          <w:i/>
          <w:sz w:val="22"/>
          <w:szCs w:val="22"/>
        </w:rPr>
        <w:t>Elektrická energia na roky 2</w:t>
      </w:r>
      <w:r w:rsidR="008A19C1" w:rsidRPr="004C6084">
        <w:rPr>
          <w:b/>
          <w:bCs/>
          <w:i/>
          <w:sz w:val="22"/>
          <w:szCs w:val="22"/>
        </w:rPr>
        <w:t>022-2025</w:t>
      </w:r>
      <w:r w:rsidRPr="004C6084">
        <w:rPr>
          <w:sz w:val="22"/>
          <w:szCs w:val="22"/>
        </w:rPr>
        <w:t>“ v zmysle §</w:t>
      </w:r>
      <w:r w:rsidR="008A19C1" w:rsidRPr="004C6084">
        <w:rPr>
          <w:sz w:val="22"/>
          <w:szCs w:val="22"/>
        </w:rPr>
        <w:t xml:space="preserve"> 91 v nadväznosti na § </w:t>
      </w:r>
      <w:r w:rsidRPr="004C6084">
        <w:rPr>
          <w:sz w:val="22"/>
          <w:szCs w:val="22"/>
        </w:rPr>
        <w:t>66</w:t>
      </w:r>
      <w:r w:rsidR="008A19C1" w:rsidRPr="004C6084">
        <w:rPr>
          <w:sz w:val="22"/>
          <w:szCs w:val="22"/>
        </w:rPr>
        <w:t xml:space="preserve"> ods. 7</w:t>
      </w:r>
      <w:r w:rsidRPr="004C6084">
        <w:rPr>
          <w:sz w:val="22"/>
          <w:szCs w:val="22"/>
        </w:rPr>
        <w:t xml:space="preserve"> a </w:t>
      </w:r>
      <w:r w:rsidRPr="004C6084">
        <w:rPr>
          <w:rFonts w:eastAsia="Calibri"/>
          <w:sz w:val="22"/>
          <w:szCs w:val="22"/>
          <w:lang w:eastAsia="en-US"/>
        </w:rPr>
        <w:t xml:space="preserve">nasl. </w:t>
      </w:r>
      <w:r w:rsidRPr="004C6084">
        <w:rPr>
          <w:sz w:val="22"/>
          <w:szCs w:val="22"/>
        </w:rPr>
        <w:t>zákona č. 343/2015 Z</w:t>
      </w:r>
      <w:r w:rsidRPr="004C6084">
        <w:rPr>
          <w:rFonts w:eastAsia="Calibri"/>
          <w:sz w:val="22"/>
          <w:szCs w:val="22"/>
          <w:lang w:eastAsia="en-US"/>
        </w:rPr>
        <w:t>.z. o verejnom obstarávaní a o zmene a doplnení niektorých zákonov, v znení neskorších predpisov (ďalej len „</w:t>
      </w:r>
      <w:r w:rsidRPr="004C6084">
        <w:rPr>
          <w:rFonts w:eastAsia="Calibri"/>
          <w:b/>
          <w:sz w:val="22"/>
          <w:szCs w:val="22"/>
          <w:lang w:eastAsia="en-US"/>
        </w:rPr>
        <w:t>Zákon o VO</w:t>
      </w:r>
      <w:r w:rsidRPr="004C6084">
        <w:rPr>
          <w:rFonts w:eastAsia="Calibri"/>
          <w:sz w:val="22"/>
          <w:szCs w:val="22"/>
          <w:lang w:eastAsia="en-US"/>
        </w:rPr>
        <w:t xml:space="preserve">“) </w:t>
      </w:r>
      <w:r w:rsidRPr="004C6084">
        <w:rPr>
          <w:sz w:val="22"/>
          <w:szCs w:val="22"/>
        </w:rPr>
        <w:t xml:space="preserve">je uzatvorenie </w:t>
      </w:r>
      <w:r w:rsidRPr="004C6084">
        <w:rPr>
          <w:rFonts w:eastAsia="Calibri"/>
          <w:sz w:val="22"/>
          <w:szCs w:val="22"/>
          <w:lang w:eastAsia="en-US"/>
        </w:rPr>
        <w:t xml:space="preserve">tejto </w:t>
      </w:r>
      <w:r w:rsidRPr="004C6084">
        <w:rPr>
          <w:sz w:val="22"/>
          <w:szCs w:val="22"/>
          <w:lang w:eastAsia="en-US"/>
        </w:rPr>
        <w:t xml:space="preserve">Zmluvy </w:t>
      </w:r>
      <w:r w:rsidRPr="004C6084">
        <w:rPr>
          <w:sz w:val="22"/>
          <w:szCs w:val="22"/>
        </w:rPr>
        <w:t xml:space="preserve">s </w:t>
      </w:r>
      <w:r w:rsidRPr="004C6084">
        <w:rPr>
          <w:rFonts w:eastAsia="Calibri"/>
          <w:sz w:val="22"/>
          <w:szCs w:val="22"/>
          <w:lang w:eastAsia="en-US"/>
        </w:rPr>
        <w:t>Dodávateľom, ktorý splnil</w:t>
      </w:r>
      <w:r w:rsidRPr="004C6084">
        <w:rPr>
          <w:sz w:val="22"/>
          <w:szCs w:val="22"/>
        </w:rPr>
        <w:t xml:space="preserve"> podmienky účasti a požiadavky Odberateľa na predmet </w:t>
      </w:r>
      <w:r w:rsidRPr="004C6084">
        <w:rPr>
          <w:rFonts w:eastAsia="Calibri"/>
          <w:sz w:val="22"/>
          <w:szCs w:val="22"/>
          <w:lang w:eastAsia="en-US"/>
        </w:rPr>
        <w:t xml:space="preserve">tejto </w:t>
      </w:r>
      <w:r w:rsidRPr="004C6084">
        <w:rPr>
          <w:sz w:val="22"/>
          <w:szCs w:val="22"/>
          <w:lang w:eastAsia="en-US"/>
        </w:rPr>
        <w:t>Zmluvy</w:t>
      </w:r>
      <w:r w:rsidRPr="004C6084">
        <w:rPr>
          <w:sz w:val="22"/>
          <w:szCs w:val="22"/>
        </w:rPr>
        <w:t>.</w:t>
      </w:r>
    </w:p>
    <w:p w14:paraId="4B28835A"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t>Základné ustanovenia</w:t>
      </w:r>
    </w:p>
    <w:p w14:paraId="6C43EAAF" w14:textId="77777777" w:rsidR="00D9242B" w:rsidRPr="004C6084" w:rsidRDefault="00D9242B" w:rsidP="00D9242B">
      <w:pPr>
        <w:pStyle w:val="Zarkazkladnhotextu"/>
        <w:numPr>
          <w:ilvl w:val="1"/>
          <w:numId w:val="2"/>
        </w:numPr>
        <w:rPr>
          <w:sz w:val="22"/>
          <w:szCs w:val="22"/>
        </w:rPr>
      </w:pPr>
      <w:r w:rsidRPr="004C6084">
        <w:rPr>
          <w:sz w:val="22"/>
          <w:szCs w:val="22"/>
        </w:rPr>
        <w:t xml:space="preserve">Táto </w:t>
      </w:r>
      <w:r w:rsidRPr="004C6084">
        <w:rPr>
          <w:sz w:val="22"/>
          <w:szCs w:val="22"/>
          <w:lang w:eastAsia="en-US"/>
        </w:rPr>
        <w:t xml:space="preserve">Zmluva </w:t>
      </w:r>
      <w:r w:rsidRPr="004C6084">
        <w:rPr>
          <w:sz w:val="22"/>
          <w:szCs w:val="22"/>
        </w:rPr>
        <w:t xml:space="preserve">je uzatvorená podľa </w:t>
      </w:r>
      <w:r w:rsidRPr="004C6084">
        <w:rPr>
          <w:rFonts w:eastAsia="Calibri"/>
          <w:sz w:val="22"/>
          <w:szCs w:val="22"/>
          <w:lang w:eastAsia="en-US"/>
        </w:rPr>
        <w:t xml:space="preserve">Zákona o VO, </w:t>
      </w:r>
      <w:r w:rsidRPr="004C6084">
        <w:rPr>
          <w:sz w:val="22"/>
          <w:szCs w:val="22"/>
        </w:rPr>
        <w:t xml:space="preserve">podľa § 269 ods. 2 zákona č. 513/1991 Zb. Obchodný zákonník, v znení neskorších predpisov </w:t>
      </w:r>
      <w:r w:rsidRPr="004C6084">
        <w:rPr>
          <w:i/>
          <w:sz w:val="22"/>
          <w:szCs w:val="22"/>
        </w:rPr>
        <w:t>(ďalej len „</w:t>
      </w:r>
      <w:r w:rsidRPr="004C6084">
        <w:rPr>
          <w:b/>
          <w:i/>
          <w:sz w:val="22"/>
          <w:szCs w:val="22"/>
        </w:rPr>
        <w:t>Obchodný zákonník</w:t>
      </w:r>
      <w:r w:rsidRPr="004C6084">
        <w:rPr>
          <w:i/>
          <w:sz w:val="22"/>
          <w:szCs w:val="22"/>
        </w:rPr>
        <w:t>“)</w:t>
      </w:r>
      <w:r w:rsidRPr="004C6084">
        <w:rPr>
          <w:sz w:val="22"/>
          <w:szCs w:val="22"/>
        </w:rPr>
        <w:t>, v súlade so zákonom č.251/2012 Z. z. o energetike a o zmene niektorých zákonov, v znení neskorších predpisov (</w:t>
      </w:r>
      <w:r w:rsidRPr="004C6084">
        <w:rPr>
          <w:i/>
          <w:sz w:val="22"/>
          <w:szCs w:val="22"/>
        </w:rPr>
        <w:t>ďalej len „</w:t>
      </w:r>
      <w:r w:rsidRPr="004C6084">
        <w:rPr>
          <w:b/>
          <w:i/>
          <w:sz w:val="22"/>
          <w:szCs w:val="22"/>
        </w:rPr>
        <w:t>Zákon o energetike</w:t>
      </w:r>
      <w:r w:rsidRPr="004C6084">
        <w:rPr>
          <w:i/>
          <w:sz w:val="22"/>
          <w:szCs w:val="22"/>
        </w:rPr>
        <w:t>“)</w:t>
      </w:r>
      <w:r w:rsidRPr="004C6084">
        <w:rPr>
          <w:sz w:val="22"/>
          <w:szCs w:val="22"/>
        </w:rPr>
        <w:t xml:space="preserve">, v súlade so zákonom č. 250/2012 Z.z. o regulácii v sieťových odvetviach, v znení neskorších predpisov </w:t>
      </w:r>
      <w:r w:rsidRPr="004C6084">
        <w:rPr>
          <w:i/>
          <w:sz w:val="22"/>
          <w:szCs w:val="22"/>
        </w:rPr>
        <w:t>(ďalej len „</w:t>
      </w:r>
      <w:r w:rsidRPr="004C6084">
        <w:rPr>
          <w:b/>
          <w:i/>
          <w:sz w:val="22"/>
          <w:szCs w:val="22"/>
        </w:rPr>
        <w:t>Zákon o RSO</w:t>
      </w:r>
      <w:r w:rsidRPr="004C6084">
        <w:rPr>
          <w:i/>
          <w:sz w:val="22"/>
          <w:szCs w:val="22"/>
        </w:rPr>
        <w:t>“)</w:t>
      </w:r>
      <w:r w:rsidRPr="004C6084">
        <w:rPr>
          <w:sz w:val="22"/>
          <w:szCs w:val="22"/>
        </w:rPr>
        <w:t xml:space="preserve"> a v súlade s vykonávacími predpismi k vyššie uvedeným zákonom.</w:t>
      </w:r>
    </w:p>
    <w:p w14:paraId="048F375C" w14:textId="77777777" w:rsidR="00D9242B" w:rsidRPr="004C6084" w:rsidRDefault="00D9242B" w:rsidP="00D9242B">
      <w:pPr>
        <w:pStyle w:val="Zarkazkladnhotextu"/>
        <w:numPr>
          <w:ilvl w:val="1"/>
          <w:numId w:val="2"/>
        </w:numPr>
        <w:rPr>
          <w:sz w:val="22"/>
          <w:szCs w:val="22"/>
        </w:rPr>
      </w:pPr>
      <w:r w:rsidRPr="004C6084">
        <w:rPr>
          <w:sz w:val="22"/>
          <w:szCs w:val="22"/>
        </w:rPr>
        <w:t xml:space="preserve">Na účely tejto </w:t>
      </w:r>
      <w:r w:rsidRPr="004C6084">
        <w:rPr>
          <w:sz w:val="22"/>
          <w:szCs w:val="22"/>
          <w:lang w:eastAsia="en-US"/>
        </w:rPr>
        <w:t xml:space="preserve">Zmluvy </w:t>
      </w:r>
      <w:r w:rsidRPr="004C6084">
        <w:rPr>
          <w:sz w:val="22"/>
          <w:szCs w:val="22"/>
        </w:rPr>
        <w:t xml:space="preserve">sa používajú odborné pojmy a terminológia v súlade so Zákonom o energetike, vyhláškou Úradu pre reguláciu sieťových odvetví č. 24/2013 Z. z., ktorou sa ustanovujú pravidlá pre fungovanie vnútorného trhu s elektrinou a pravidlá pre fungovanie vnútorného trhu s plynom </w:t>
      </w:r>
      <w:r w:rsidRPr="004C6084">
        <w:rPr>
          <w:i/>
          <w:sz w:val="22"/>
          <w:szCs w:val="22"/>
        </w:rPr>
        <w:t>(ďalej len „</w:t>
      </w:r>
      <w:r w:rsidRPr="004C6084">
        <w:rPr>
          <w:b/>
          <w:i/>
          <w:sz w:val="22"/>
          <w:szCs w:val="22"/>
        </w:rPr>
        <w:t>Pravidlá trhu s elektrinou</w:t>
      </w:r>
      <w:r w:rsidRPr="004C6084">
        <w:rPr>
          <w:i/>
          <w:sz w:val="22"/>
          <w:szCs w:val="22"/>
        </w:rPr>
        <w:t>“)</w:t>
      </w:r>
      <w:r w:rsidRPr="004C6084">
        <w:rPr>
          <w:sz w:val="22"/>
          <w:szCs w:val="22"/>
        </w:rPr>
        <w:t>, príslušnými výnosmi, vyhláškami a rozhodnutiami Úradu pre reguláciu sieťových odvetví a ostatnými súvisiacimi všeobecne záväznými právnymi predpismi vzťahujúcimi sa na elektroenergetiku.</w:t>
      </w:r>
    </w:p>
    <w:p w14:paraId="054B7A99" w14:textId="77777777" w:rsidR="00D9242B" w:rsidRPr="004C6084" w:rsidRDefault="00D9242B" w:rsidP="00D9242B">
      <w:pPr>
        <w:pStyle w:val="Zarkazkladnhotextu"/>
        <w:numPr>
          <w:ilvl w:val="1"/>
          <w:numId w:val="2"/>
        </w:numPr>
        <w:rPr>
          <w:sz w:val="22"/>
          <w:szCs w:val="22"/>
        </w:rPr>
      </w:pPr>
      <w:r w:rsidRPr="004C6084">
        <w:rPr>
          <w:sz w:val="22"/>
          <w:szCs w:val="22"/>
        </w:rPr>
        <w:lastRenderedPageBreak/>
        <w:t xml:space="preserve">Úrad pre reguláciu sieťových odvetví </w:t>
      </w:r>
      <w:r w:rsidRPr="004C6084">
        <w:rPr>
          <w:i/>
          <w:sz w:val="22"/>
          <w:szCs w:val="22"/>
        </w:rPr>
        <w:t>(ďalej len „</w:t>
      </w:r>
      <w:r w:rsidRPr="004C6084">
        <w:rPr>
          <w:b/>
          <w:i/>
          <w:sz w:val="22"/>
          <w:szCs w:val="22"/>
        </w:rPr>
        <w:t>ÚRSO</w:t>
      </w:r>
      <w:r w:rsidRPr="004C6084">
        <w:rPr>
          <w:i/>
          <w:sz w:val="22"/>
          <w:szCs w:val="22"/>
        </w:rPr>
        <w:t>“)</w:t>
      </w:r>
      <w:r w:rsidRPr="004C6084">
        <w:rPr>
          <w:sz w:val="22"/>
          <w:szCs w:val="22"/>
        </w:rPr>
        <w:t xml:space="preserve"> vydáva vecné a cenové rozhodnutia v zmysle Zákona o regulácii v sieťových odvetviach.</w:t>
      </w:r>
    </w:p>
    <w:p w14:paraId="3BAAFF92" w14:textId="77777777" w:rsidR="00D9242B" w:rsidRPr="004C6084" w:rsidRDefault="00D9242B" w:rsidP="00D9242B">
      <w:pPr>
        <w:pStyle w:val="Zarkazkladnhotextu"/>
        <w:numPr>
          <w:ilvl w:val="1"/>
          <w:numId w:val="2"/>
        </w:numPr>
        <w:rPr>
          <w:sz w:val="22"/>
          <w:szCs w:val="22"/>
        </w:rPr>
      </w:pPr>
      <w:r w:rsidRPr="004C6084">
        <w:rPr>
          <w:sz w:val="22"/>
          <w:szCs w:val="22"/>
        </w:rPr>
        <w:t xml:space="preserve">Prevádzkovateľ distribučnej sústavy </w:t>
      </w:r>
      <w:r w:rsidRPr="004C6084">
        <w:rPr>
          <w:i/>
          <w:sz w:val="22"/>
          <w:szCs w:val="22"/>
        </w:rPr>
        <w:t>(ďalej len „</w:t>
      </w:r>
      <w:r w:rsidRPr="004C6084">
        <w:rPr>
          <w:b/>
          <w:i/>
          <w:sz w:val="22"/>
          <w:szCs w:val="22"/>
        </w:rPr>
        <w:t>PDS</w:t>
      </w:r>
      <w:r w:rsidRPr="004C6084">
        <w:rPr>
          <w:i/>
          <w:sz w:val="22"/>
          <w:szCs w:val="22"/>
        </w:rPr>
        <w:t>“)</w:t>
      </w:r>
      <w:r w:rsidRPr="004C6084">
        <w:rPr>
          <w:sz w:val="22"/>
          <w:szCs w:val="22"/>
        </w:rPr>
        <w:t xml:space="preserve"> je príslušný prevádzkovateľ tej distribučnej sústavy, ku ktorej je pripojené odberné miesto Odberateľa.</w:t>
      </w:r>
    </w:p>
    <w:p w14:paraId="2A1B6286" w14:textId="77777777" w:rsidR="00D9242B" w:rsidRPr="004C6084" w:rsidRDefault="00D9242B" w:rsidP="00D9242B">
      <w:pPr>
        <w:pStyle w:val="Zarkazkladnhotextu"/>
        <w:numPr>
          <w:ilvl w:val="1"/>
          <w:numId w:val="2"/>
        </w:numPr>
        <w:rPr>
          <w:i/>
          <w:sz w:val="22"/>
          <w:szCs w:val="22"/>
        </w:rPr>
      </w:pPr>
      <w:r w:rsidRPr="004C6084">
        <w:rPr>
          <w:sz w:val="22"/>
          <w:szCs w:val="22"/>
        </w:rPr>
        <w:t xml:space="preserve">Prevádzkový poriadok PDS je dokument schválený ÚRSO, podľa ktorého sa riadi zabezpečenie distribúcie elektriny a súvisiacich systémových služieb do príslušného odberného miesta Odberateľa. Prevádzkový poriadok PDS je záväzný pre všetkých účastníkov trhu s elektrinou </w:t>
      </w:r>
      <w:r w:rsidRPr="004C6084">
        <w:rPr>
          <w:i/>
          <w:sz w:val="22"/>
          <w:szCs w:val="22"/>
        </w:rPr>
        <w:t>(ďalej len „</w:t>
      </w:r>
      <w:r w:rsidRPr="004C6084">
        <w:rPr>
          <w:b/>
          <w:i/>
          <w:sz w:val="22"/>
          <w:szCs w:val="22"/>
        </w:rPr>
        <w:t>Prevádzkový poriadok</w:t>
      </w:r>
      <w:r w:rsidRPr="004C6084">
        <w:rPr>
          <w:i/>
          <w:sz w:val="22"/>
          <w:szCs w:val="22"/>
        </w:rPr>
        <w:t>“).</w:t>
      </w:r>
    </w:p>
    <w:p w14:paraId="779F8A64" w14:textId="77777777" w:rsidR="00D9242B" w:rsidRPr="004C6084" w:rsidRDefault="00D9242B" w:rsidP="00D9242B">
      <w:pPr>
        <w:pStyle w:val="Zarkazkladnhotextu"/>
        <w:numPr>
          <w:ilvl w:val="1"/>
          <w:numId w:val="2"/>
        </w:numPr>
        <w:rPr>
          <w:sz w:val="22"/>
          <w:szCs w:val="22"/>
        </w:rPr>
      </w:pPr>
      <w:r w:rsidRPr="004C6084">
        <w:rPr>
          <w:sz w:val="22"/>
          <w:szCs w:val="22"/>
        </w:rPr>
        <w:t xml:space="preserve">Technické podmienky prístupu a pripojenia do sústavy príslušného PDS </w:t>
      </w:r>
      <w:r w:rsidRPr="004C6084">
        <w:rPr>
          <w:i/>
          <w:sz w:val="22"/>
          <w:szCs w:val="22"/>
        </w:rPr>
        <w:t>(ďalej len „</w:t>
      </w:r>
      <w:r w:rsidRPr="004C6084">
        <w:rPr>
          <w:b/>
          <w:i/>
          <w:sz w:val="22"/>
          <w:szCs w:val="22"/>
        </w:rPr>
        <w:t>Technické podmienky</w:t>
      </w:r>
      <w:r w:rsidRPr="004C6084">
        <w:rPr>
          <w:i/>
          <w:sz w:val="22"/>
          <w:szCs w:val="22"/>
        </w:rPr>
        <w:t>“)</w:t>
      </w:r>
      <w:r w:rsidRPr="004C6084">
        <w:rPr>
          <w:sz w:val="22"/>
          <w:szCs w:val="22"/>
        </w:rPr>
        <w:t>, ktoré sú zverejnené na internetovej stránke príslušného PDS, je dokument vypracovaný v súlade so Zákonom o energetike a Vyhláškou Ministerstva hospodárstva Slovenskej republiky č. 271/2012 Z.z., ktorou sa ustanovujú podrobnosti o rozsahu technických podmienok prístupu a pripojenia do sústavy a siete a pravidlá prevádzkovania sústavy a siete.</w:t>
      </w:r>
    </w:p>
    <w:p w14:paraId="3E8D04C1"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t>Predmet Zmluvy</w:t>
      </w:r>
    </w:p>
    <w:p w14:paraId="42FC45A4" w14:textId="77777777" w:rsidR="00D9242B" w:rsidRPr="004C6084" w:rsidRDefault="00D9242B" w:rsidP="00D9242B">
      <w:pPr>
        <w:pStyle w:val="Zarkazkladnhotextu"/>
        <w:numPr>
          <w:ilvl w:val="1"/>
          <w:numId w:val="2"/>
        </w:numPr>
        <w:rPr>
          <w:sz w:val="22"/>
          <w:szCs w:val="22"/>
        </w:rPr>
      </w:pPr>
      <w:r w:rsidRPr="004C6084">
        <w:rPr>
          <w:sz w:val="22"/>
          <w:szCs w:val="22"/>
        </w:rPr>
        <w:t xml:space="preserve">Zmluvné strany uzatvárajú túto Zmluvu s cieľom zabezpečenia plynulých a spoľahlivých Dodávok VN a Dodávok NN podľa podmienok tejto Zmluvy. Predmetom tejto Zmluvy je záväzok Dodávateľa poskytnúť a odovzdať Odberateľovi nasledovné plnenia, a to </w:t>
      </w:r>
      <w:r w:rsidRPr="004C6084">
        <w:rPr>
          <w:b/>
          <w:sz w:val="22"/>
          <w:szCs w:val="22"/>
        </w:rPr>
        <w:t>(i)</w:t>
      </w:r>
      <w:r w:rsidRPr="004C6084">
        <w:rPr>
          <w:sz w:val="22"/>
          <w:szCs w:val="22"/>
        </w:rPr>
        <w:t xml:space="preserve"> zabezpečiť do všetkých OM VN Odberateľa Dodávku VN a </w:t>
      </w:r>
      <w:r w:rsidRPr="004C6084">
        <w:rPr>
          <w:b/>
          <w:sz w:val="22"/>
          <w:szCs w:val="22"/>
        </w:rPr>
        <w:t>(ii)</w:t>
      </w:r>
      <w:r w:rsidRPr="004C6084">
        <w:rPr>
          <w:sz w:val="22"/>
          <w:szCs w:val="22"/>
        </w:rPr>
        <w:t xml:space="preserve"> zabezpečiť do všetkých OM NN Odberateľa Dodávku NN (ďalej spoločne len „</w:t>
      </w:r>
      <w:r w:rsidRPr="004C6084">
        <w:rPr>
          <w:b/>
          <w:sz w:val="22"/>
          <w:szCs w:val="22"/>
        </w:rPr>
        <w:t>Plnenia</w:t>
      </w:r>
      <w:r w:rsidRPr="004C6084">
        <w:rPr>
          <w:sz w:val="22"/>
          <w:szCs w:val="22"/>
        </w:rPr>
        <w:t>“ alebo „</w:t>
      </w:r>
      <w:r w:rsidRPr="004C6084">
        <w:rPr>
          <w:b/>
          <w:sz w:val="22"/>
          <w:szCs w:val="22"/>
        </w:rPr>
        <w:t>Združená</w:t>
      </w:r>
      <w:r w:rsidRPr="004C6084">
        <w:rPr>
          <w:sz w:val="22"/>
          <w:szCs w:val="22"/>
        </w:rPr>
        <w:t xml:space="preserve"> </w:t>
      </w:r>
      <w:r w:rsidRPr="004C6084">
        <w:rPr>
          <w:b/>
          <w:sz w:val="22"/>
          <w:szCs w:val="22"/>
        </w:rPr>
        <w:t>dodávka elektriny</w:t>
      </w:r>
      <w:r w:rsidRPr="004C6084">
        <w:rPr>
          <w:sz w:val="22"/>
          <w:szCs w:val="22"/>
        </w:rPr>
        <w:t>“) za podmienok dohodnutých v tejto Zmluve. Odberateľ sa zaväzuje od Dodávateľa prijať riadne a včas poskytnuté a odovzdané Plnenia podľa tejto Zmluvy a zaplatiť za takto riadne a včas poskytnuté a odovzdané Plnenia Dodávateľovi cenu určenú v zmysle článku 5. (</w:t>
      </w:r>
      <w:r w:rsidRPr="004C6084">
        <w:rPr>
          <w:i/>
          <w:sz w:val="22"/>
          <w:szCs w:val="22"/>
        </w:rPr>
        <w:t>Určenie Ceny a platobných podmienok</w:t>
      </w:r>
      <w:r w:rsidRPr="004C6084">
        <w:rPr>
          <w:sz w:val="22"/>
          <w:szCs w:val="22"/>
        </w:rPr>
        <w:t>) tejto Zmluvy (ďalej len „</w:t>
      </w:r>
      <w:r w:rsidRPr="004C6084">
        <w:rPr>
          <w:b/>
          <w:sz w:val="22"/>
          <w:szCs w:val="22"/>
        </w:rPr>
        <w:t>Cena</w:t>
      </w:r>
      <w:r w:rsidRPr="004C6084">
        <w:rPr>
          <w:sz w:val="22"/>
          <w:szCs w:val="22"/>
        </w:rPr>
        <w:t>“).</w:t>
      </w:r>
    </w:p>
    <w:p w14:paraId="63088323" w14:textId="77777777" w:rsidR="00D9242B" w:rsidRPr="00F92F87" w:rsidRDefault="00D9242B" w:rsidP="00D9242B">
      <w:pPr>
        <w:pStyle w:val="Zarkazkladnhotextu"/>
        <w:numPr>
          <w:ilvl w:val="1"/>
          <w:numId w:val="2"/>
        </w:numPr>
        <w:rPr>
          <w:sz w:val="22"/>
          <w:szCs w:val="22"/>
        </w:rPr>
      </w:pPr>
      <w:r w:rsidRPr="004C6084">
        <w:rPr>
          <w:sz w:val="22"/>
          <w:szCs w:val="22"/>
        </w:rPr>
        <w:t>Dodávateľ sa zaväzuje Združenú dodávku elektrinu dodávať riadne a včas v kvalite stanovenej príslušnými právnymi predpismi do všetkých OM VN a OM NN Odberateľa uvedených v prílohe (</w:t>
      </w:r>
      <w:r w:rsidRPr="004C6084">
        <w:rPr>
          <w:sz w:val="22"/>
          <w:szCs w:val="22"/>
        </w:rPr>
        <w:fldChar w:fldCharType="begin"/>
      </w:r>
      <w:r w:rsidRPr="004C6084">
        <w:rPr>
          <w:sz w:val="22"/>
          <w:szCs w:val="22"/>
        </w:rPr>
        <w:instrText xml:space="preserve"> REF _Ref396507059 \h  \* MERGEFORMAT </w:instrText>
      </w:r>
      <w:r w:rsidRPr="004C6084">
        <w:rPr>
          <w:sz w:val="22"/>
          <w:szCs w:val="22"/>
        </w:rPr>
      </w:r>
      <w:r w:rsidRPr="004C6084">
        <w:rPr>
          <w:sz w:val="22"/>
          <w:szCs w:val="22"/>
        </w:rPr>
        <w:fldChar w:fldCharType="separate"/>
      </w:r>
      <w:r w:rsidRPr="004C6084">
        <w:rPr>
          <w:i/>
          <w:sz w:val="22"/>
          <w:szCs w:val="22"/>
        </w:rPr>
        <w:t>Príloha č. 1</w:t>
      </w:r>
      <w:r w:rsidRPr="004C6084">
        <w:rPr>
          <w:sz w:val="22"/>
          <w:szCs w:val="22"/>
        </w:rPr>
        <w:fldChar w:fldCharType="end"/>
      </w:r>
      <w:r w:rsidRPr="004C6084">
        <w:rPr>
          <w:i/>
          <w:sz w:val="22"/>
          <w:szCs w:val="22"/>
        </w:rPr>
        <w:t>)</w:t>
      </w:r>
      <w:r w:rsidRPr="004C6084">
        <w:rPr>
          <w:sz w:val="22"/>
          <w:szCs w:val="22"/>
        </w:rPr>
        <w:t xml:space="preserve"> tejto Zmluvy (ďalej len „</w:t>
      </w:r>
      <w:r w:rsidRPr="004C6084">
        <w:rPr>
          <w:b/>
          <w:sz w:val="22"/>
          <w:szCs w:val="22"/>
        </w:rPr>
        <w:t>OM</w:t>
      </w:r>
      <w:r w:rsidRPr="004C6084">
        <w:rPr>
          <w:sz w:val="22"/>
          <w:szCs w:val="22"/>
        </w:rPr>
        <w:t>“). Dodávateľ berie na vedomie, že v dôsledku organizačných zmien alebo zmien v legislatíve sa môže zmeniť počet OM a/alebo môže dôjsť k zmene OM</w:t>
      </w:r>
      <w:r w:rsidRPr="00F92F87">
        <w:rPr>
          <w:sz w:val="22"/>
          <w:szCs w:val="22"/>
        </w:rPr>
        <w:t>, pričom Dodávateľ nebude spoplatňovať úkony súvisiace takýmito zmenami</w:t>
      </w:r>
    </w:p>
    <w:p w14:paraId="589BB865" w14:textId="77777777" w:rsidR="00D9242B" w:rsidRPr="00F92F87" w:rsidRDefault="00D9242B" w:rsidP="00D9242B">
      <w:pPr>
        <w:pStyle w:val="Zarkazkladnhotextu"/>
        <w:numPr>
          <w:ilvl w:val="1"/>
          <w:numId w:val="2"/>
        </w:numPr>
        <w:rPr>
          <w:sz w:val="22"/>
          <w:szCs w:val="22"/>
        </w:rPr>
      </w:pPr>
      <w:r w:rsidRPr="00F92F87">
        <w:rPr>
          <w:sz w:val="22"/>
          <w:szCs w:val="22"/>
        </w:rPr>
        <w:t xml:space="preserve">Dodávateľ preberá za Odberateľa zodpovednosť za odchýlku za všetky OM u zúčtovateľa odchýlok – spoločnosti OKTE, a.s., so sídlom Mlynské nivy 59/A, 821 09 Bratislava, Slovenská republika, IČO 45 687 862, zapísanej v Obchodnom registri Okresného súdu Bratislava I, Oddiel Sa, Vložka č. 5087/B </w:t>
      </w:r>
      <w:r w:rsidRPr="00F92F87">
        <w:rPr>
          <w:i/>
          <w:sz w:val="22"/>
          <w:szCs w:val="22"/>
        </w:rPr>
        <w:t>(ďalej len „</w:t>
      </w:r>
      <w:r w:rsidRPr="00F92F87">
        <w:rPr>
          <w:b/>
          <w:i/>
          <w:sz w:val="22"/>
          <w:szCs w:val="22"/>
        </w:rPr>
        <w:t>OKTE, a.s.</w:t>
      </w:r>
      <w:r w:rsidRPr="00F92F87">
        <w:rPr>
          <w:i/>
          <w:sz w:val="22"/>
          <w:szCs w:val="22"/>
        </w:rPr>
        <w:t>“).</w:t>
      </w:r>
      <w:r w:rsidRPr="00F92F87">
        <w:rPr>
          <w:sz w:val="22"/>
          <w:szCs w:val="22"/>
        </w:rPr>
        <w:t xml:space="preserve"> V prípade zmeny zúčtovateľa sa zmluvné strany zaväzujú nahradiť ustanovenie tohto ods. 3.3 tak, že uvedú zúčtovateľa, u ktorého Dodávateľ prevezme zodpovednosť za odchýlku za všetky alebo niektoré OM, a súčasne nahradiť uvedenie zúčtovateľa v celom texte tejto Zmluvy.</w:t>
      </w:r>
    </w:p>
    <w:p w14:paraId="68FDDCFF" w14:textId="77777777" w:rsidR="00D9242B" w:rsidRPr="00F92F87" w:rsidRDefault="00D9242B" w:rsidP="00D9242B">
      <w:pPr>
        <w:pStyle w:val="Zarkazkladnhotextu"/>
        <w:numPr>
          <w:ilvl w:val="1"/>
          <w:numId w:val="2"/>
        </w:numPr>
        <w:rPr>
          <w:sz w:val="22"/>
          <w:szCs w:val="22"/>
        </w:rPr>
      </w:pPr>
      <w:r w:rsidRPr="00F92F87">
        <w:rPr>
          <w:sz w:val="22"/>
          <w:szCs w:val="22"/>
        </w:rPr>
        <w:t xml:space="preserve">Dodávateľ podpisom tejto Zmluvy vyhlasuje, že má uzatvorenú zmluvu o zúčtovaní odchýlok, vysporiadaní tarify za prevádzkovanie systému </w:t>
      </w:r>
      <w:r w:rsidRPr="00F92F87">
        <w:rPr>
          <w:i/>
          <w:sz w:val="22"/>
          <w:szCs w:val="22"/>
        </w:rPr>
        <w:t>(ďalej len „</w:t>
      </w:r>
      <w:r w:rsidRPr="00F92F87">
        <w:rPr>
          <w:b/>
          <w:i/>
          <w:sz w:val="22"/>
          <w:szCs w:val="22"/>
        </w:rPr>
        <w:t>TPS</w:t>
      </w:r>
      <w:r w:rsidRPr="00F92F87">
        <w:rPr>
          <w:i/>
          <w:sz w:val="22"/>
          <w:szCs w:val="22"/>
        </w:rPr>
        <w:t>“)</w:t>
      </w:r>
      <w:r w:rsidRPr="00F92F87">
        <w:rPr>
          <w:sz w:val="22"/>
          <w:szCs w:val="22"/>
        </w:rPr>
        <w:t xml:space="preserve"> a tarify za systémové služby </w:t>
      </w:r>
      <w:r w:rsidRPr="00F92F87">
        <w:rPr>
          <w:i/>
          <w:sz w:val="22"/>
          <w:szCs w:val="22"/>
        </w:rPr>
        <w:t>(ďalej len „</w:t>
      </w:r>
      <w:r w:rsidRPr="00F92F87">
        <w:rPr>
          <w:b/>
          <w:i/>
          <w:sz w:val="22"/>
          <w:szCs w:val="22"/>
        </w:rPr>
        <w:t>TSS</w:t>
      </w:r>
      <w:r w:rsidRPr="00F92F87">
        <w:rPr>
          <w:i/>
          <w:sz w:val="22"/>
          <w:szCs w:val="22"/>
        </w:rPr>
        <w:t>“)</w:t>
      </w:r>
      <w:r w:rsidRPr="00F92F87">
        <w:rPr>
          <w:sz w:val="22"/>
          <w:szCs w:val="22"/>
        </w:rPr>
        <w:t xml:space="preserve"> s OKTE, a.s.</w:t>
      </w:r>
    </w:p>
    <w:p w14:paraId="6E140876"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t>Určenie Plnení a dodacie podmienky</w:t>
      </w:r>
    </w:p>
    <w:p w14:paraId="1195914E" w14:textId="77777777" w:rsidR="00D9242B" w:rsidRPr="004C6084" w:rsidRDefault="00D9242B" w:rsidP="00D9242B">
      <w:pPr>
        <w:pStyle w:val="Zarkazkladnhotextu"/>
        <w:numPr>
          <w:ilvl w:val="1"/>
          <w:numId w:val="2"/>
        </w:numPr>
        <w:rPr>
          <w:sz w:val="22"/>
          <w:szCs w:val="22"/>
        </w:rPr>
      </w:pPr>
      <w:r w:rsidRPr="004C6084">
        <w:rPr>
          <w:sz w:val="22"/>
          <w:szCs w:val="22"/>
        </w:rPr>
        <w:t>Dodávka elektriny je splnená prechodom elektriny z distribučnej sústavy cez fakturačné meradlá do OM Odberateľa.</w:t>
      </w:r>
    </w:p>
    <w:p w14:paraId="31F40952" w14:textId="77777777" w:rsidR="00D9242B" w:rsidRPr="004C6084" w:rsidRDefault="00D9242B" w:rsidP="00D9242B">
      <w:pPr>
        <w:pStyle w:val="Zarkazkladnhotextu"/>
        <w:numPr>
          <w:ilvl w:val="1"/>
          <w:numId w:val="2"/>
        </w:numPr>
        <w:rPr>
          <w:sz w:val="22"/>
          <w:szCs w:val="22"/>
        </w:rPr>
      </w:pPr>
      <w:r w:rsidRPr="004C6084">
        <w:rPr>
          <w:sz w:val="22"/>
          <w:szCs w:val="22"/>
        </w:rPr>
        <w:t>Za dodané množstvo elektriny Dodávateľom podľa tejto Zmluvy sa považujú hodnoty podľa údajov fakturačného meradla.</w:t>
      </w:r>
    </w:p>
    <w:p w14:paraId="7A165A2A" w14:textId="77777777" w:rsidR="00D9242B" w:rsidRPr="004C6084" w:rsidRDefault="00D9242B" w:rsidP="00D9242B">
      <w:pPr>
        <w:pStyle w:val="Zarkazkladnhotextu"/>
        <w:numPr>
          <w:ilvl w:val="1"/>
          <w:numId w:val="2"/>
        </w:numPr>
        <w:rPr>
          <w:sz w:val="22"/>
          <w:szCs w:val="22"/>
        </w:rPr>
      </w:pPr>
      <w:r w:rsidRPr="004C6084">
        <w:rPr>
          <w:sz w:val="22"/>
          <w:szCs w:val="22"/>
        </w:rPr>
        <w:t>Odberateľ je zodpovedný za riadny stav odberného elektrického zariadenia, za dodržiavanie predpisov na zaistenie bezpečnosti technických zariadení a za dodržiavanie ustanovení Prevádzkového poriadku.</w:t>
      </w:r>
    </w:p>
    <w:p w14:paraId="468DF31F" w14:textId="77777777" w:rsidR="00D9242B" w:rsidRPr="004C6084" w:rsidRDefault="00D9242B" w:rsidP="00D9242B">
      <w:pPr>
        <w:pStyle w:val="Zarkazkladnhotextu"/>
        <w:numPr>
          <w:ilvl w:val="1"/>
          <w:numId w:val="2"/>
        </w:numPr>
        <w:rPr>
          <w:sz w:val="22"/>
          <w:szCs w:val="22"/>
        </w:rPr>
      </w:pPr>
      <w:r w:rsidRPr="004C6084">
        <w:rPr>
          <w:sz w:val="22"/>
          <w:szCs w:val="22"/>
        </w:rPr>
        <w:t xml:space="preserve">V prípade, ak Odberateľ odoberie množstvo elektriny odlišné od predpokladaného množstva elektriny, ak také množstvo je zmluvnými stranami dohodnuté, t.j. vyššie alebo nižšie množstvo elektriny ako predpokladané množstvo, Dodávateľ je oprávnený za také skutočne odobraté množstvo elektriny účtovať výlučne cenu za dodanie elektriny určenú v súlade s touto Zmluvou. </w:t>
      </w:r>
      <w:r w:rsidRPr="004C6084">
        <w:rPr>
          <w:sz w:val="22"/>
          <w:szCs w:val="22"/>
        </w:rPr>
        <w:lastRenderedPageBreak/>
        <w:t>Pre vylúčenie akýchkoľvek pochybností, Dodávateľ nie je oprávnený účtovať Odberateľovi v tejto súvislosti žiadne sankcie alebo iné poplatky.</w:t>
      </w:r>
    </w:p>
    <w:p w14:paraId="4EB4BB76" w14:textId="77777777" w:rsidR="00D9242B" w:rsidRPr="004C6084" w:rsidRDefault="00D9242B" w:rsidP="00D9242B">
      <w:pPr>
        <w:pStyle w:val="Zarkazkladnhotextu"/>
        <w:numPr>
          <w:ilvl w:val="1"/>
          <w:numId w:val="2"/>
        </w:numPr>
        <w:rPr>
          <w:sz w:val="22"/>
          <w:szCs w:val="22"/>
        </w:rPr>
      </w:pPr>
      <w:r w:rsidRPr="004C6084">
        <w:rPr>
          <w:sz w:val="22"/>
          <w:szCs w:val="22"/>
        </w:rPr>
        <w:t>Ak Dodávateľ bude mať vedomosť o skutočnosti, že nebude v budúcnosti schopný plniť záväzky a povinnosti vyplývajúce mu z tejto Zmluvy, je povinný oznámiť túto skutočnosť Odberateľovi najneskôr 40 (štyridsať) dní pred predpokladanou stratou schopnosti plniť tieto záväzky a povinnosti. V prípade nesplnenia oznamovacej povinnosti Dodávateľa podľa tohto odseku má Odberateľ voči Dodávateľovi nárok na zaplatenie zmluvnej pokuty podľa článku 7. (</w:t>
      </w:r>
      <w:r w:rsidRPr="004C6084">
        <w:rPr>
          <w:i/>
          <w:sz w:val="22"/>
          <w:szCs w:val="22"/>
        </w:rPr>
        <w:t>Sankcie</w:t>
      </w:r>
      <w:r w:rsidRPr="004C6084">
        <w:rPr>
          <w:sz w:val="22"/>
          <w:szCs w:val="22"/>
        </w:rPr>
        <w:t>) tejto Zmluvy a tiež nárok na náhradu škody v plnom rozsahu (t.j. náhrada škody sa nezapočítava na zmluvnú pokutu).</w:t>
      </w:r>
    </w:p>
    <w:p w14:paraId="0688777C"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t>Určenie Ceny a platobných podmienok</w:t>
      </w:r>
    </w:p>
    <w:p w14:paraId="3C5C8CD0" w14:textId="77777777" w:rsidR="00D9242B" w:rsidRPr="004C6084" w:rsidRDefault="00D9242B" w:rsidP="00D9242B">
      <w:pPr>
        <w:pStyle w:val="Zarkazkladnhotextu"/>
        <w:numPr>
          <w:ilvl w:val="1"/>
          <w:numId w:val="2"/>
        </w:numPr>
        <w:rPr>
          <w:sz w:val="22"/>
          <w:szCs w:val="22"/>
        </w:rPr>
      </w:pPr>
      <w:r w:rsidRPr="004C6084">
        <w:rPr>
          <w:sz w:val="22"/>
          <w:szCs w:val="22"/>
        </w:rPr>
        <w:t xml:space="preserve">Cena za Plnenia, ktorá podlieha verejnému obstarávaniu pozostáva </w:t>
      </w:r>
      <w:r w:rsidRPr="004C6084">
        <w:rPr>
          <w:b/>
          <w:sz w:val="22"/>
          <w:szCs w:val="22"/>
        </w:rPr>
        <w:t>(i)</w:t>
      </w:r>
      <w:r w:rsidRPr="004C6084">
        <w:rPr>
          <w:sz w:val="22"/>
          <w:szCs w:val="22"/>
        </w:rPr>
        <w:t xml:space="preserve"> z ceny za </w:t>
      </w:r>
      <w:r w:rsidRPr="004C6084">
        <w:rPr>
          <w:rFonts w:eastAsia="Calibri"/>
          <w:sz w:val="22"/>
          <w:szCs w:val="22"/>
        </w:rPr>
        <w:t xml:space="preserve">dodávku silovej elektriny a </w:t>
      </w:r>
      <w:r w:rsidRPr="004C6084">
        <w:rPr>
          <w:b/>
          <w:sz w:val="22"/>
          <w:szCs w:val="22"/>
        </w:rPr>
        <w:t>(ii)</w:t>
      </w:r>
      <w:r w:rsidRPr="004C6084">
        <w:rPr>
          <w:sz w:val="22"/>
          <w:szCs w:val="22"/>
        </w:rPr>
        <w:t xml:space="preserve"> z </w:t>
      </w:r>
      <w:r w:rsidRPr="004C6084">
        <w:rPr>
          <w:rFonts w:eastAsia="Calibri"/>
          <w:sz w:val="22"/>
          <w:szCs w:val="22"/>
        </w:rPr>
        <w:t xml:space="preserve">ceny za </w:t>
      </w:r>
      <w:r w:rsidRPr="004C6084">
        <w:rPr>
          <w:sz w:val="22"/>
          <w:szCs w:val="22"/>
        </w:rPr>
        <w:t xml:space="preserve">prevzatie zodpovednosti za odchýlku vyjadrenej spoločne v EUR za 1 MWh </w:t>
      </w:r>
      <w:r w:rsidRPr="004C6084">
        <w:rPr>
          <w:i/>
          <w:sz w:val="22"/>
          <w:szCs w:val="22"/>
        </w:rPr>
        <w:t>(ďalej len „</w:t>
      </w:r>
      <w:r w:rsidRPr="004C6084">
        <w:rPr>
          <w:b/>
          <w:i/>
          <w:sz w:val="22"/>
          <w:szCs w:val="22"/>
        </w:rPr>
        <w:t>Cena elektriny</w:t>
      </w:r>
      <w:r w:rsidRPr="004C6084">
        <w:rPr>
          <w:i/>
          <w:sz w:val="22"/>
          <w:szCs w:val="22"/>
        </w:rPr>
        <w:t>“)</w:t>
      </w:r>
      <w:r w:rsidRPr="004C6084">
        <w:rPr>
          <w:sz w:val="22"/>
          <w:szCs w:val="22"/>
        </w:rPr>
        <w:t xml:space="preserve"> vo všetkých OM Odberateľa. Cena elektriny je špecifikovaná v prílohe tejto Zmluvy (Príloha č. 3 k Zmluve o združenej dodávke elektriny – Cena elektriny).</w:t>
      </w:r>
    </w:p>
    <w:p w14:paraId="4592ED51" w14:textId="77777777" w:rsidR="00D9242B" w:rsidRPr="004C6084" w:rsidRDefault="00D9242B" w:rsidP="00D9242B">
      <w:pPr>
        <w:pStyle w:val="Zarkazkladnhotextu"/>
        <w:numPr>
          <w:ilvl w:val="1"/>
          <w:numId w:val="2"/>
        </w:numPr>
        <w:rPr>
          <w:sz w:val="22"/>
          <w:szCs w:val="22"/>
        </w:rPr>
      </w:pPr>
      <w:r w:rsidRPr="004C6084">
        <w:rPr>
          <w:sz w:val="22"/>
          <w:szCs w:val="22"/>
        </w:rPr>
        <w:t>V rámci poskytovania Plnenia budú k Cene elektriny podľa článku 5. (</w:t>
      </w:r>
      <w:r w:rsidRPr="004C6084">
        <w:rPr>
          <w:i/>
          <w:sz w:val="22"/>
          <w:szCs w:val="22"/>
        </w:rPr>
        <w:t>Určenie Ceny a platobných podmienok</w:t>
      </w:r>
      <w:r w:rsidRPr="004C6084">
        <w:rPr>
          <w:sz w:val="22"/>
          <w:szCs w:val="22"/>
        </w:rPr>
        <w:t xml:space="preserve">) odseku 5.1 tejto Zmluvy pripočítané a fakturované aj nasledovné sumy, ktoré nie sú predmetom verejného obstarávania: </w:t>
      </w:r>
      <w:r w:rsidRPr="004C6084">
        <w:rPr>
          <w:b/>
          <w:sz w:val="22"/>
          <w:szCs w:val="22"/>
        </w:rPr>
        <w:t>(i)</w:t>
      </w:r>
      <w:r w:rsidRPr="004C6084">
        <w:rPr>
          <w:sz w:val="22"/>
          <w:szCs w:val="22"/>
        </w:rPr>
        <w:t xml:space="preserve"> spotrebná daň z elektriny vo výške podľa právnych predpisov platných a účinných v čase účtovania Ceny elektriny, </w:t>
      </w:r>
      <w:r w:rsidRPr="004C6084">
        <w:rPr>
          <w:b/>
          <w:sz w:val="22"/>
          <w:szCs w:val="22"/>
        </w:rPr>
        <w:t xml:space="preserve">(ii) </w:t>
      </w:r>
      <w:r w:rsidRPr="004C6084">
        <w:rPr>
          <w:sz w:val="22"/>
          <w:szCs w:val="22"/>
        </w:rPr>
        <w:t xml:space="preserve">poplatky za distribučné služby, systémové služby a iné služby podľa cenníkov služieb príslušného PDS platných v čase poskytnutia súvisiacej služby Združenej dodávky elektriny </w:t>
      </w:r>
      <w:r w:rsidRPr="004C6084">
        <w:rPr>
          <w:i/>
          <w:sz w:val="22"/>
          <w:szCs w:val="22"/>
        </w:rPr>
        <w:t>(ďalej len „</w:t>
      </w:r>
      <w:r w:rsidRPr="004C6084">
        <w:rPr>
          <w:b/>
          <w:i/>
          <w:sz w:val="22"/>
          <w:szCs w:val="22"/>
        </w:rPr>
        <w:t>Ostatné poplatky</w:t>
      </w:r>
      <w:r w:rsidRPr="004C6084">
        <w:rPr>
          <w:i/>
          <w:sz w:val="22"/>
          <w:szCs w:val="22"/>
        </w:rPr>
        <w:t>“)</w:t>
      </w:r>
      <w:r w:rsidRPr="004C6084">
        <w:rPr>
          <w:sz w:val="22"/>
          <w:szCs w:val="22"/>
        </w:rPr>
        <w:t xml:space="preserve"> a </w:t>
      </w:r>
      <w:r w:rsidRPr="004C6084">
        <w:rPr>
          <w:b/>
          <w:sz w:val="22"/>
          <w:szCs w:val="22"/>
        </w:rPr>
        <w:t xml:space="preserve">(iii) </w:t>
      </w:r>
      <w:r w:rsidRPr="004C6084">
        <w:rPr>
          <w:sz w:val="22"/>
          <w:szCs w:val="22"/>
        </w:rPr>
        <w:t xml:space="preserve">daň z pridanej hodnoty vo výške podľa právnych predpisov platných a účinných v čase účtovania Ceny elektriny </w:t>
      </w:r>
      <w:r w:rsidRPr="004C6084">
        <w:rPr>
          <w:i/>
          <w:sz w:val="22"/>
          <w:szCs w:val="22"/>
        </w:rPr>
        <w:t>(spoločne ďalej len „</w:t>
      </w:r>
      <w:r w:rsidRPr="004C6084">
        <w:rPr>
          <w:b/>
          <w:i/>
          <w:sz w:val="22"/>
          <w:szCs w:val="22"/>
        </w:rPr>
        <w:t>Celková cena elektriny</w:t>
      </w:r>
      <w:r w:rsidRPr="004C6084">
        <w:rPr>
          <w:i/>
          <w:sz w:val="22"/>
          <w:szCs w:val="22"/>
        </w:rPr>
        <w:t>“).</w:t>
      </w:r>
    </w:p>
    <w:p w14:paraId="30A70987" w14:textId="77777777" w:rsidR="00D9242B" w:rsidRPr="004C6084" w:rsidRDefault="00D9242B" w:rsidP="00D9242B">
      <w:pPr>
        <w:pStyle w:val="Zarkazkladnhotextu"/>
        <w:numPr>
          <w:ilvl w:val="1"/>
          <w:numId w:val="2"/>
        </w:numPr>
        <w:rPr>
          <w:sz w:val="22"/>
          <w:szCs w:val="22"/>
        </w:rPr>
      </w:pPr>
      <w:r w:rsidRPr="004C6084">
        <w:rPr>
          <w:sz w:val="22"/>
          <w:szCs w:val="22"/>
        </w:rPr>
        <w:t>Okrem Ceny elektriny podľa článku 5. (</w:t>
      </w:r>
      <w:r w:rsidRPr="004C6084">
        <w:rPr>
          <w:i/>
          <w:sz w:val="22"/>
          <w:szCs w:val="22"/>
        </w:rPr>
        <w:t>Určenie Ceny a platobných podmienok</w:t>
      </w:r>
      <w:r w:rsidRPr="004C6084">
        <w:rPr>
          <w:sz w:val="22"/>
          <w:szCs w:val="22"/>
        </w:rPr>
        <w:t>) odseku 5.1 tejto Zmluvy a ostatných súm podľa článku 5. (</w:t>
      </w:r>
      <w:r w:rsidRPr="004C6084">
        <w:rPr>
          <w:i/>
          <w:sz w:val="22"/>
          <w:szCs w:val="22"/>
        </w:rPr>
        <w:t>Určenie Ceny a platobných podmienok</w:t>
      </w:r>
      <w:r w:rsidRPr="004C6084">
        <w:rPr>
          <w:sz w:val="22"/>
          <w:szCs w:val="22"/>
        </w:rPr>
        <w:t>) odseku 5.2 tejto Zmluvy (t.j. okrem Celkovej ceny elektriny), nie je Dodávateľ oprávnený účtovať Odberateľovi akékoľvek ďalšie poplatky súvisiace so Združenou dodávkou elektriny podľa Zmluvy.</w:t>
      </w:r>
    </w:p>
    <w:p w14:paraId="1325565D" w14:textId="77777777" w:rsidR="00D9242B" w:rsidRPr="004C6084" w:rsidRDefault="00D9242B" w:rsidP="00D9242B">
      <w:pPr>
        <w:pStyle w:val="Zarkazkladnhotextu"/>
        <w:numPr>
          <w:ilvl w:val="1"/>
          <w:numId w:val="2"/>
        </w:numPr>
        <w:rPr>
          <w:sz w:val="22"/>
          <w:szCs w:val="22"/>
        </w:rPr>
      </w:pPr>
      <w:r w:rsidRPr="004C6084">
        <w:rPr>
          <w:sz w:val="22"/>
          <w:szCs w:val="22"/>
        </w:rPr>
        <w:t xml:space="preserve">Za množstvo elektriny v MWh, ako podklad pre výpočet Ceny elektriny, sa považujú hodnoty podľa údajov fakturačného meradla na všetkých OM </w:t>
      </w:r>
      <w:r w:rsidRPr="004C6084">
        <w:rPr>
          <w:i/>
          <w:sz w:val="22"/>
          <w:szCs w:val="22"/>
        </w:rPr>
        <w:t>(ďalej len „</w:t>
      </w:r>
      <w:r w:rsidRPr="004C6084">
        <w:rPr>
          <w:b/>
          <w:i/>
          <w:sz w:val="22"/>
          <w:szCs w:val="22"/>
        </w:rPr>
        <w:t>Skutočná spotreba elektriny</w:t>
      </w:r>
      <w:r w:rsidRPr="004C6084">
        <w:rPr>
          <w:i/>
          <w:sz w:val="22"/>
          <w:szCs w:val="22"/>
        </w:rPr>
        <w:t>“).</w:t>
      </w:r>
    </w:p>
    <w:p w14:paraId="1A6EEADB" w14:textId="45F170BC" w:rsidR="00D9242B" w:rsidRPr="004C6084" w:rsidRDefault="00D9242B" w:rsidP="00D9242B">
      <w:pPr>
        <w:pStyle w:val="Zarkazkladnhotextu"/>
        <w:numPr>
          <w:ilvl w:val="1"/>
          <w:numId w:val="2"/>
        </w:numPr>
        <w:rPr>
          <w:sz w:val="22"/>
          <w:szCs w:val="22"/>
        </w:rPr>
      </w:pPr>
      <w:r w:rsidRPr="004C6084">
        <w:rPr>
          <w:sz w:val="22"/>
          <w:szCs w:val="22"/>
        </w:rPr>
        <w:t xml:space="preserve">Cena elektriny sa určuje </w:t>
      </w:r>
      <w:r w:rsidR="00FC5B44">
        <w:rPr>
          <w:sz w:val="22"/>
          <w:szCs w:val="22"/>
          <w:lang w:val="sk-SK"/>
        </w:rPr>
        <w:t xml:space="preserve">čiastkovými nákupmi spravidla </w:t>
      </w:r>
      <w:r w:rsidRPr="004C6084">
        <w:rPr>
          <w:sz w:val="22"/>
          <w:szCs w:val="22"/>
        </w:rPr>
        <w:t xml:space="preserve">na obdobie </w:t>
      </w:r>
      <w:r w:rsidR="00FC5B44">
        <w:rPr>
          <w:sz w:val="22"/>
          <w:szCs w:val="22"/>
          <w:lang w:val="sk-SK"/>
        </w:rPr>
        <w:t xml:space="preserve">Kalendárneho roku </w:t>
      </w:r>
      <w:r w:rsidRPr="004C6084">
        <w:rPr>
          <w:i/>
          <w:sz w:val="22"/>
          <w:szCs w:val="22"/>
        </w:rPr>
        <w:t>(ďalej len „</w:t>
      </w:r>
      <w:r w:rsidRPr="004C6084">
        <w:rPr>
          <w:b/>
          <w:i/>
          <w:sz w:val="22"/>
          <w:szCs w:val="22"/>
        </w:rPr>
        <w:t>Kalendárny rok</w:t>
      </w:r>
      <w:r w:rsidR="000E490E">
        <w:rPr>
          <w:b/>
          <w:i/>
          <w:sz w:val="22"/>
          <w:szCs w:val="22"/>
          <w:lang w:val="sk-SK"/>
        </w:rPr>
        <w:t xml:space="preserve">; </w:t>
      </w:r>
      <w:r w:rsidR="00FC5B44">
        <w:rPr>
          <w:b/>
          <w:i/>
          <w:sz w:val="22"/>
          <w:szCs w:val="22"/>
          <w:lang w:val="sk-SK"/>
        </w:rPr>
        <w:t xml:space="preserve">resp. </w:t>
      </w:r>
      <w:r w:rsidR="000E490E">
        <w:rPr>
          <w:b/>
          <w:i/>
          <w:sz w:val="22"/>
          <w:szCs w:val="22"/>
          <w:lang w:val="sk-SK"/>
        </w:rPr>
        <w:t xml:space="preserve">Kalendárny rok +1, Kalendárny rok +2 a Kalendárny rok +3 </w:t>
      </w:r>
      <w:r w:rsidRPr="004C6084">
        <w:rPr>
          <w:i/>
          <w:sz w:val="22"/>
          <w:szCs w:val="22"/>
        </w:rPr>
        <w:t>“),</w:t>
      </w:r>
      <w:r w:rsidRPr="004C6084">
        <w:rPr>
          <w:sz w:val="22"/>
          <w:szCs w:val="22"/>
        </w:rPr>
        <w:t xml:space="preserve"> pričom:</w:t>
      </w:r>
    </w:p>
    <w:p w14:paraId="2C348876" w14:textId="78499577" w:rsidR="00D9242B" w:rsidRPr="004C6084" w:rsidRDefault="005A1DDE" w:rsidP="00D9242B">
      <w:pPr>
        <w:pStyle w:val="Normal-Numbered"/>
        <w:numPr>
          <w:ilvl w:val="2"/>
          <w:numId w:val="2"/>
        </w:numPr>
        <w:rPr>
          <w:rFonts w:ascii="Times New Roman" w:hAnsi="Times New Roman" w:cs="Times New Roman"/>
          <w:sz w:val="22"/>
          <w:szCs w:val="22"/>
        </w:rPr>
      </w:pPr>
      <w:r>
        <w:rPr>
          <w:rFonts w:ascii="Times New Roman" w:hAnsi="Times New Roman" w:cs="Times New Roman"/>
          <w:sz w:val="22"/>
          <w:szCs w:val="22"/>
        </w:rPr>
        <w:t>Trvanie zákazky</w:t>
      </w:r>
      <w:r w:rsidR="00D9242B" w:rsidRPr="004C6084">
        <w:rPr>
          <w:rFonts w:ascii="Times New Roman" w:hAnsi="Times New Roman" w:cs="Times New Roman"/>
          <w:sz w:val="22"/>
          <w:szCs w:val="22"/>
        </w:rPr>
        <w:t xml:space="preserve"> začína 1. januára </w:t>
      </w:r>
      <w:r w:rsidR="000E490E">
        <w:rPr>
          <w:rFonts w:ascii="Times New Roman" w:hAnsi="Times New Roman" w:cs="Times New Roman"/>
          <w:sz w:val="22"/>
          <w:szCs w:val="22"/>
        </w:rPr>
        <w:t xml:space="preserve">2022 </w:t>
      </w:r>
      <w:r w:rsidR="00D9242B" w:rsidRPr="004C6084">
        <w:rPr>
          <w:rFonts w:ascii="Times New Roman" w:hAnsi="Times New Roman" w:cs="Times New Roman"/>
          <w:sz w:val="22"/>
          <w:szCs w:val="22"/>
        </w:rPr>
        <w:t xml:space="preserve"> o 0:00 hod a končí 31. decembrom </w:t>
      </w:r>
      <w:r w:rsidR="000E490E">
        <w:rPr>
          <w:rFonts w:ascii="Times New Roman" w:hAnsi="Times New Roman" w:cs="Times New Roman"/>
          <w:sz w:val="22"/>
          <w:szCs w:val="22"/>
        </w:rPr>
        <w:t>2025</w:t>
      </w:r>
      <w:r w:rsidR="00D9242B" w:rsidRPr="004C6084">
        <w:rPr>
          <w:rFonts w:ascii="Times New Roman" w:hAnsi="Times New Roman" w:cs="Times New Roman"/>
          <w:sz w:val="22"/>
          <w:szCs w:val="22"/>
        </w:rPr>
        <w:t xml:space="preserve"> o 24:00 hod a je zhodný s obdobím dodávky elektriny pre komoditné </w:t>
      </w:r>
      <w:proofErr w:type="spellStart"/>
      <w:r w:rsidR="00D9242B" w:rsidRPr="004C6084">
        <w:rPr>
          <w:rFonts w:ascii="Times New Roman" w:hAnsi="Times New Roman" w:cs="Times New Roman"/>
          <w:sz w:val="22"/>
          <w:szCs w:val="22"/>
        </w:rPr>
        <w:t>futures</w:t>
      </w:r>
      <w:proofErr w:type="spellEnd"/>
      <w:r w:rsidR="00D9242B" w:rsidRPr="004C6084">
        <w:rPr>
          <w:rFonts w:ascii="Times New Roman" w:hAnsi="Times New Roman" w:cs="Times New Roman"/>
          <w:sz w:val="22"/>
          <w:szCs w:val="22"/>
        </w:rPr>
        <w:t xml:space="preserve"> obchodované na komoditnej burze </w:t>
      </w:r>
      <w:proofErr w:type="spellStart"/>
      <w:r w:rsidR="00D9242B" w:rsidRPr="004C6084">
        <w:rPr>
          <w:rFonts w:ascii="Times New Roman" w:hAnsi="Times New Roman" w:cs="Times New Roman"/>
          <w:sz w:val="22"/>
          <w:szCs w:val="22"/>
        </w:rPr>
        <w:t>Power</w:t>
      </w:r>
      <w:proofErr w:type="spellEnd"/>
      <w:r w:rsidR="00D9242B" w:rsidRPr="004C6084">
        <w:rPr>
          <w:rFonts w:ascii="Times New Roman" w:hAnsi="Times New Roman" w:cs="Times New Roman"/>
          <w:sz w:val="22"/>
          <w:szCs w:val="22"/>
        </w:rPr>
        <w:t xml:space="preserve"> Exchange </w:t>
      </w:r>
      <w:proofErr w:type="spellStart"/>
      <w:r w:rsidR="00D9242B" w:rsidRPr="004C6084">
        <w:rPr>
          <w:rFonts w:ascii="Times New Roman" w:hAnsi="Times New Roman" w:cs="Times New Roman"/>
          <w:sz w:val="22"/>
          <w:szCs w:val="22"/>
        </w:rPr>
        <w:t>Central</w:t>
      </w:r>
      <w:proofErr w:type="spellEnd"/>
      <w:r w:rsidR="00D9242B" w:rsidRPr="004C6084">
        <w:rPr>
          <w:rFonts w:ascii="Times New Roman" w:hAnsi="Times New Roman" w:cs="Times New Roman"/>
          <w:sz w:val="22"/>
          <w:szCs w:val="22"/>
        </w:rPr>
        <w:t xml:space="preserve"> </w:t>
      </w:r>
      <w:proofErr w:type="spellStart"/>
      <w:r w:rsidR="00D9242B" w:rsidRPr="004C6084">
        <w:rPr>
          <w:rFonts w:ascii="Times New Roman" w:hAnsi="Times New Roman" w:cs="Times New Roman"/>
          <w:sz w:val="22"/>
          <w:szCs w:val="22"/>
        </w:rPr>
        <w:t>Europe</w:t>
      </w:r>
      <w:proofErr w:type="spellEnd"/>
      <w:r w:rsidR="00D9242B" w:rsidRPr="004C6084">
        <w:rPr>
          <w:rFonts w:ascii="Times New Roman" w:hAnsi="Times New Roman" w:cs="Times New Roman"/>
          <w:sz w:val="22"/>
          <w:szCs w:val="22"/>
        </w:rPr>
        <w:t xml:space="preserve">, </w:t>
      </w:r>
      <w:hyperlink r:id="rId9" w:history="1">
        <w:r w:rsidR="00D9242B" w:rsidRPr="004C6084">
          <w:rPr>
            <w:rFonts w:ascii="Times New Roman" w:hAnsi="Times New Roman" w:cs="Times New Roman"/>
            <w:sz w:val="22"/>
            <w:szCs w:val="22"/>
          </w:rPr>
          <w:t>www.pxe.sk</w:t>
        </w:r>
      </w:hyperlink>
      <w:r w:rsidR="00D9242B" w:rsidRPr="004C6084">
        <w:rPr>
          <w:rFonts w:ascii="Times New Roman" w:hAnsi="Times New Roman" w:cs="Times New Roman"/>
          <w:sz w:val="22"/>
          <w:szCs w:val="22"/>
        </w:rPr>
        <w:t xml:space="preserve"> alebo </w:t>
      </w:r>
      <w:hyperlink r:id="rId10" w:history="1">
        <w:r w:rsidR="00D9242B" w:rsidRPr="004C6084">
          <w:rPr>
            <w:rFonts w:ascii="Times New Roman" w:hAnsi="Times New Roman" w:cs="Times New Roman"/>
            <w:sz w:val="22"/>
            <w:szCs w:val="22"/>
          </w:rPr>
          <w:t>www.pxe.cz</w:t>
        </w:r>
      </w:hyperlink>
      <w:r w:rsidR="00D9242B" w:rsidRPr="004C6084">
        <w:rPr>
          <w:rFonts w:ascii="Times New Roman" w:hAnsi="Times New Roman" w:cs="Times New Roman"/>
          <w:sz w:val="22"/>
          <w:szCs w:val="22"/>
        </w:rPr>
        <w:t xml:space="preserve"> </w:t>
      </w:r>
      <w:r w:rsidR="00D9242B" w:rsidRPr="004C6084">
        <w:rPr>
          <w:rFonts w:ascii="Times New Roman" w:hAnsi="Times New Roman" w:cs="Times New Roman"/>
          <w:i/>
          <w:sz w:val="22"/>
          <w:szCs w:val="22"/>
        </w:rPr>
        <w:t>(ďalej len „</w:t>
      </w:r>
      <w:r w:rsidR="00D9242B" w:rsidRPr="004C6084">
        <w:rPr>
          <w:rFonts w:ascii="Times New Roman" w:hAnsi="Times New Roman" w:cs="Times New Roman"/>
          <w:b/>
          <w:i/>
          <w:sz w:val="22"/>
          <w:szCs w:val="22"/>
        </w:rPr>
        <w:t>PXE</w:t>
      </w:r>
      <w:r w:rsidR="00D9242B" w:rsidRPr="004C6084">
        <w:rPr>
          <w:rFonts w:ascii="Times New Roman" w:hAnsi="Times New Roman" w:cs="Times New Roman"/>
          <w:i/>
          <w:sz w:val="22"/>
          <w:szCs w:val="22"/>
        </w:rPr>
        <w:t>“),</w:t>
      </w:r>
    </w:p>
    <w:p w14:paraId="7663D37B" w14:textId="39F7E187" w:rsidR="00D9242B" w:rsidRPr="004C6084" w:rsidRDefault="00D9242B" w:rsidP="00D9242B">
      <w:pPr>
        <w:pStyle w:val="Normal-Numbered"/>
        <w:numPr>
          <w:ilvl w:val="2"/>
          <w:numId w:val="2"/>
        </w:numPr>
        <w:rPr>
          <w:rFonts w:ascii="Times New Roman" w:hAnsi="Times New Roman" w:cs="Times New Roman"/>
          <w:sz w:val="22"/>
          <w:szCs w:val="22"/>
        </w:rPr>
      </w:pPr>
      <w:r w:rsidRPr="004C6084">
        <w:rPr>
          <w:rFonts w:ascii="Times New Roman" w:hAnsi="Times New Roman" w:cs="Times New Roman"/>
          <w:sz w:val="22"/>
          <w:szCs w:val="22"/>
        </w:rPr>
        <w:t xml:space="preserve">Cena elektriny v EUR/MWh </w:t>
      </w:r>
      <w:r w:rsidR="000E490E">
        <w:rPr>
          <w:rFonts w:ascii="Times New Roman" w:hAnsi="Times New Roman" w:cs="Times New Roman"/>
          <w:sz w:val="22"/>
          <w:szCs w:val="22"/>
        </w:rPr>
        <w:t>počas trvania platnosti zmluvy</w:t>
      </w:r>
      <w:r w:rsidRPr="004C6084">
        <w:rPr>
          <w:rFonts w:ascii="Times New Roman" w:hAnsi="Times New Roman" w:cs="Times New Roman"/>
          <w:sz w:val="22"/>
          <w:szCs w:val="22"/>
        </w:rPr>
        <w:t xml:space="preserve"> je určená podľa vzorca P = A + B, pričom:</w:t>
      </w:r>
    </w:p>
    <w:p w14:paraId="6EB513DC" w14:textId="77777777" w:rsidR="00D9242B" w:rsidRPr="006B0E98" w:rsidRDefault="00D9242B" w:rsidP="00D9242B">
      <w:pPr>
        <w:pStyle w:val="Normal-Numbered"/>
        <w:numPr>
          <w:ilvl w:val="0"/>
          <w:numId w:val="4"/>
        </w:numPr>
        <w:rPr>
          <w:rFonts w:ascii="Times New Roman" w:hAnsi="Times New Roman" w:cs="Times New Roman"/>
          <w:sz w:val="22"/>
          <w:szCs w:val="22"/>
        </w:rPr>
      </w:pPr>
      <w:r w:rsidRPr="004C6084">
        <w:rPr>
          <w:rFonts w:ascii="Times New Roman" w:hAnsi="Times New Roman" w:cs="Times New Roman"/>
          <w:sz w:val="22"/>
          <w:szCs w:val="22"/>
        </w:rPr>
        <w:t xml:space="preserve">„A“ je cena zverejnená v oficiálnom kurzovom lístku PXE ako produkt „Base </w:t>
      </w:r>
      <w:proofErr w:type="spellStart"/>
      <w:r w:rsidRPr="004C6084">
        <w:rPr>
          <w:rFonts w:ascii="Times New Roman" w:hAnsi="Times New Roman" w:cs="Times New Roman"/>
          <w:sz w:val="22"/>
          <w:szCs w:val="22"/>
        </w:rPr>
        <w:t>load</w:t>
      </w:r>
      <w:proofErr w:type="spellEnd"/>
      <w:r w:rsidRPr="004C6084">
        <w:rPr>
          <w:rFonts w:ascii="Times New Roman" w:hAnsi="Times New Roman" w:cs="Times New Roman"/>
          <w:sz w:val="22"/>
          <w:szCs w:val="22"/>
        </w:rPr>
        <w:t xml:space="preserve">“ s označením „P PXE SK BL CAL-YY“ pre dodávku elektriny v odberateľom požadovanom </w:t>
      </w:r>
      <w:r w:rsidRPr="006B0E98">
        <w:rPr>
          <w:rFonts w:ascii="Times New Roman" w:hAnsi="Times New Roman" w:cs="Times New Roman"/>
          <w:sz w:val="22"/>
          <w:szCs w:val="22"/>
        </w:rPr>
        <w:t>Kalendárnom roku (EUR/MWh), pričom „YY“ predstavuje posledné dvojčíslie Kalendárneho roku,</w:t>
      </w:r>
    </w:p>
    <w:p w14:paraId="33C7DAA1" w14:textId="08A0C00B" w:rsidR="00D9242B" w:rsidRPr="00924388" w:rsidRDefault="00D9242B" w:rsidP="00D9242B">
      <w:pPr>
        <w:pStyle w:val="Normal-Numbered"/>
        <w:numPr>
          <w:ilvl w:val="0"/>
          <w:numId w:val="4"/>
        </w:numPr>
        <w:rPr>
          <w:rFonts w:ascii="Times New Roman" w:hAnsi="Times New Roman" w:cs="Times New Roman"/>
          <w:sz w:val="22"/>
          <w:szCs w:val="22"/>
        </w:rPr>
      </w:pPr>
      <w:r w:rsidRPr="004C6084">
        <w:rPr>
          <w:rFonts w:ascii="Times New Roman" w:hAnsi="Times New Roman" w:cs="Times New Roman"/>
          <w:sz w:val="22"/>
          <w:szCs w:val="22"/>
        </w:rPr>
        <w:t xml:space="preserve"> </w:t>
      </w:r>
      <w:r w:rsidRPr="00924388">
        <w:rPr>
          <w:rFonts w:ascii="Times New Roman" w:hAnsi="Times New Roman" w:cs="Times New Roman"/>
          <w:sz w:val="22"/>
          <w:szCs w:val="22"/>
        </w:rPr>
        <w:t>„B“ je marža Dodávateľa vo výške [</w:t>
      </w:r>
      <w:r w:rsidRPr="00924388">
        <w:rPr>
          <w:rFonts w:ascii="Times New Roman" w:hAnsi="Times New Roman" w:cs="Times New Roman"/>
          <w:sz w:val="22"/>
          <w:szCs w:val="22"/>
          <w:highlight w:val="yellow"/>
        </w:rPr>
        <w:t>bude doplnené</w:t>
      </w:r>
      <w:r w:rsidRPr="00924388">
        <w:rPr>
          <w:rFonts w:ascii="Times New Roman" w:hAnsi="Times New Roman" w:cs="Times New Roman"/>
          <w:sz w:val="22"/>
          <w:szCs w:val="22"/>
        </w:rPr>
        <w:t>]</w:t>
      </w:r>
      <w:r w:rsidR="006B0E98" w:rsidRPr="00924388">
        <w:rPr>
          <w:rFonts w:ascii="Times New Roman" w:hAnsi="Times New Roman" w:cs="Times New Roman"/>
          <w:sz w:val="22"/>
          <w:szCs w:val="22"/>
        </w:rPr>
        <w:t>........................</w:t>
      </w:r>
      <w:r w:rsidRPr="00924388">
        <w:rPr>
          <w:rFonts w:ascii="Times New Roman" w:hAnsi="Times New Roman" w:cs="Times New Roman"/>
          <w:sz w:val="22"/>
          <w:szCs w:val="22"/>
        </w:rPr>
        <w:t xml:space="preserve"> EUR/MWh, ktorá je výsledkom verejného obstarávania, </w:t>
      </w:r>
      <w:r w:rsidR="006B0E98" w:rsidRPr="00924388">
        <w:rPr>
          <w:rFonts w:ascii="Times New Roman" w:hAnsi="Times New Roman" w:cs="Times New Roman"/>
          <w:sz w:val="22"/>
          <w:szCs w:val="22"/>
        </w:rPr>
        <w:t xml:space="preserve">a bude platná počas celého trvania tejto zmluvy </w:t>
      </w:r>
      <w:r w:rsidRPr="00924388">
        <w:rPr>
          <w:rFonts w:ascii="Times New Roman" w:hAnsi="Times New Roman" w:cs="Times New Roman"/>
          <w:sz w:val="22"/>
          <w:szCs w:val="22"/>
        </w:rPr>
        <w:t>a ktorá a pokrýva všetky náklady Dodávateľa v súvislosti so zabezpečením Združenej dodávky elektriny, ktoré nie sú pokryté Ostatnými poplatkami (ako napr. za službu zabezpečenia dodávky silovej časti elektriny, službu prevzatia zodpovednosti za odchýlku, zisk Dodávateľa, a pod.),</w:t>
      </w:r>
    </w:p>
    <w:p w14:paraId="151B2822" w14:textId="77777777" w:rsidR="00D9242B" w:rsidRPr="00924388" w:rsidRDefault="00D9242B" w:rsidP="00D9242B">
      <w:pPr>
        <w:pStyle w:val="Normal-Numbered"/>
        <w:numPr>
          <w:ilvl w:val="2"/>
          <w:numId w:val="2"/>
        </w:numPr>
        <w:rPr>
          <w:rFonts w:ascii="Times New Roman" w:hAnsi="Times New Roman" w:cs="Times New Roman"/>
          <w:sz w:val="22"/>
          <w:szCs w:val="22"/>
        </w:rPr>
      </w:pPr>
      <w:r w:rsidRPr="00924388">
        <w:rPr>
          <w:rFonts w:ascii="Times New Roman" w:hAnsi="Times New Roman" w:cs="Times New Roman"/>
          <w:sz w:val="22"/>
          <w:szCs w:val="22"/>
        </w:rPr>
        <w:t>Spôsob určenia Ceny elektriny</w:t>
      </w:r>
    </w:p>
    <w:p w14:paraId="4DDF6B6E" w14:textId="195A406C" w:rsidR="00D9242B" w:rsidRPr="004C6084" w:rsidRDefault="00D9242B" w:rsidP="00D9242B">
      <w:pPr>
        <w:pStyle w:val="Normal-Numbered"/>
        <w:ind w:left="1224"/>
        <w:rPr>
          <w:rFonts w:ascii="Times New Roman" w:hAnsi="Times New Roman" w:cs="Times New Roman"/>
          <w:sz w:val="22"/>
          <w:szCs w:val="22"/>
        </w:rPr>
      </w:pPr>
      <w:r w:rsidRPr="00924388">
        <w:rPr>
          <w:rFonts w:ascii="Times New Roman" w:hAnsi="Times New Roman" w:cs="Times New Roman"/>
          <w:sz w:val="22"/>
          <w:szCs w:val="22"/>
        </w:rPr>
        <w:t>Odberateľ vyzve Dodávateľa na predloženie Ceny elektriny pre nasledujúci Kalendárny rok</w:t>
      </w:r>
      <w:r w:rsidR="00FC5B44" w:rsidRPr="00924388">
        <w:rPr>
          <w:rFonts w:ascii="Times New Roman" w:hAnsi="Times New Roman" w:cs="Times New Roman"/>
          <w:sz w:val="22"/>
          <w:szCs w:val="22"/>
        </w:rPr>
        <w:t xml:space="preserve"> (resp. Kalendárny rok +1, Kalendárny rok +2, Kalendárny rok +3)</w:t>
      </w:r>
      <w:r w:rsidRPr="00924388">
        <w:rPr>
          <w:rFonts w:ascii="Times New Roman" w:hAnsi="Times New Roman" w:cs="Times New Roman"/>
          <w:sz w:val="22"/>
          <w:szCs w:val="22"/>
        </w:rPr>
        <w:t xml:space="preserve"> </w:t>
      </w:r>
      <w:r w:rsidRPr="00924388">
        <w:rPr>
          <w:rFonts w:ascii="Times New Roman" w:hAnsi="Times New Roman" w:cs="Times New Roman"/>
          <w:i/>
          <w:sz w:val="22"/>
          <w:szCs w:val="22"/>
        </w:rPr>
        <w:t>(ďalej len „</w:t>
      </w:r>
      <w:r w:rsidRPr="00924388">
        <w:rPr>
          <w:rFonts w:ascii="Times New Roman" w:hAnsi="Times New Roman" w:cs="Times New Roman"/>
          <w:b/>
          <w:i/>
          <w:sz w:val="22"/>
          <w:szCs w:val="22"/>
        </w:rPr>
        <w:t>Výzva</w:t>
      </w:r>
      <w:r w:rsidRPr="00924388">
        <w:rPr>
          <w:rFonts w:ascii="Times New Roman" w:hAnsi="Times New Roman" w:cs="Times New Roman"/>
          <w:i/>
          <w:sz w:val="22"/>
          <w:szCs w:val="22"/>
        </w:rPr>
        <w:t>“)</w:t>
      </w:r>
      <w:r w:rsidRPr="00924388">
        <w:rPr>
          <w:rFonts w:ascii="Times New Roman" w:hAnsi="Times New Roman" w:cs="Times New Roman"/>
          <w:sz w:val="22"/>
          <w:szCs w:val="22"/>
        </w:rPr>
        <w:t>, najneskôr však 15 pracovných dní pred jeho začiatkom. Výzva odoslaná najneskôr do 18:00 hod pracovného dňa sa považuje za doručenú v deň odoslania a Výzva odoslaná po</w:t>
      </w:r>
      <w:r w:rsidRPr="004C6084">
        <w:rPr>
          <w:rFonts w:ascii="Times New Roman" w:hAnsi="Times New Roman" w:cs="Times New Roman"/>
          <w:sz w:val="22"/>
          <w:szCs w:val="22"/>
        </w:rPr>
        <w:t xml:space="preserve"> </w:t>
      </w:r>
      <w:r w:rsidRPr="004C6084">
        <w:rPr>
          <w:rFonts w:ascii="Times New Roman" w:hAnsi="Times New Roman" w:cs="Times New Roman"/>
          <w:sz w:val="22"/>
          <w:szCs w:val="22"/>
        </w:rPr>
        <w:lastRenderedPageBreak/>
        <w:t xml:space="preserve">18:00 hod pracovného dňa sa považuje za doručenú v nasledujúci pracovný deň </w:t>
      </w:r>
      <w:r w:rsidRPr="004C6084">
        <w:rPr>
          <w:rFonts w:ascii="Times New Roman" w:hAnsi="Times New Roman" w:cs="Times New Roman"/>
          <w:i/>
          <w:sz w:val="22"/>
          <w:szCs w:val="22"/>
        </w:rPr>
        <w:t>(ďalej len „</w:t>
      </w:r>
      <w:r w:rsidRPr="004C6084">
        <w:rPr>
          <w:rFonts w:ascii="Times New Roman" w:hAnsi="Times New Roman" w:cs="Times New Roman"/>
          <w:b/>
          <w:i/>
          <w:sz w:val="22"/>
          <w:szCs w:val="22"/>
        </w:rPr>
        <w:t>Deň doručenia Výzvy</w:t>
      </w:r>
      <w:r w:rsidRPr="004C6084">
        <w:rPr>
          <w:rFonts w:ascii="Times New Roman" w:hAnsi="Times New Roman" w:cs="Times New Roman"/>
          <w:i/>
          <w:sz w:val="22"/>
          <w:szCs w:val="22"/>
        </w:rPr>
        <w:t>“).</w:t>
      </w:r>
      <w:r w:rsidRPr="004C6084">
        <w:rPr>
          <w:rFonts w:ascii="Times New Roman" w:hAnsi="Times New Roman" w:cs="Times New Roman"/>
          <w:sz w:val="22"/>
          <w:szCs w:val="22"/>
        </w:rPr>
        <w:t xml:space="preserve"> Minimálny obsah Výzvy je uvedený v prílohe tejto Zmluvy (</w:t>
      </w:r>
      <w:r w:rsidRPr="004C6084">
        <w:rPr>
          <w:rFonts w:ascii="Times New Roman" w:hAnsi="Times New Roman" w:cs="Times New Roman"/>
          <w:sz w:val="22"/>
          <w:szCs w:val="22"/>
        </w:rPr>
        <w:fldChar w:fldCharType="begin"/>
      </w:r>
      <w:r w:rsidRPr="004C6084">
        <w:rPr>
          <w:rFonts w:ascii="Times New Roman" w:hAnsi="Times New Roman" w:cs="Times New Roman"/>
          <w:sz w:val="22"/>
          <w:szCs w:val="22"/>
        </w:rPr>
        <w:instrText xml:space="preserve"> REF _Ref396509394 \h  \* MERGEFORMAT </w:instrText>
      </w:r>
      <w:r w:rsidRPr="004C6084">
        <w:rPr>
          <w:rFonts w:ascii="Times New Roman" w:hAnsi="Times New Roman" w:cs="Times New Roman"/>
          <w:sz w:val="22"/>
          <w:szCs w:val="22"/>
        </w:rPr>
      </w:r>
      <w:r w:rsidRPr="004C6084">
        <w:rPr>
          <w:rFonts w:ascii="Times New Roman" w:hAnsi="Times New Roman" w:cs="Times New Roman"/>
          <w:sz w:val="22"/>
          <w:szCs w:val="22"/>
        </w:rPr>
        <w:fldChar w:fldCharType="separate"/>
      </w:r>
      <w:r w:rsidRPr="004C6084">
        <w:rPr>
          <w:rFonts w:ascii="Times New Roman" w:hAnsi="Times New Roman" w:cs="Times New Roman"/>
          <w:i/>
          <w:sz w:val="22"/>
          <w:szCs w:val="22"/>
        </w:rPr>
        <w:t>Príloha č. 4</w:t>
      </w:r>
      <w:r w:rsidRPr="004C6084">
        <w:rPr>
          <w:rFonts w:ascii="Times New Roman" w:hAnsi="Times New Roman" w:cs="Times New Roman"/>
          <w:sz w:val="22"/>
          <w:szCs w:val="22"/>
        </w:rPr>
        <w:fldChar w:fldCharType="end"/>
      </w:r>
      <w:r w:rsidRPr="004C6084">
        <w:rPr>
          <w:rFonts w:ascii="Times New Roman" w:hAnsi="Times New Roman" w:cs="Times New Roman"/>
          <w:sz w:val="22"/>
          <w:szCs w:val="22"/>
        </w:rPr>
        <w:t xml:space="preserve">). </w:t>
      </w:r>
    </w:p>
    <w:p w14:paraId="0F2934F4" w14:textId="77777777" w:rsidR="00D9242B" w:rsidRPr="004C6084" w:rsidRDefault="00D9242B" w:rsidP="00D9242B">
      <w:pPr>
        <w:pStyle w:val="Normal-Numbered"/>
        <w:ind w:left="1224"/>
        <w:rPr>
          <w:rFonts w:ascii="Times New Roman" w:hAnsi="Times New Roman" w:cs="Times New Roman"/>
          <w:sz w:val="22"/>
          <w:szCs w:val="22"/>
        </w:rPr>
      </w:pPr>
      <w:r w:rsidRPr="004C6084">
        <w:rPr>
          <w:rFonts w:ascii="Times New Roman" w:hAnsi="Times New Roman" w:cs="Times New Roman"/>
          <w:sz w:val="22"/>
          <w:szCs w:val="22"/>
        </w:rPr>
        <w:t xml:space="preserve">Dodávateľ sa zaväzuje predložiť Objednávateľovi návrh Ceny elektriny </w:t>
      </w:r>
      <w:r w:rsidRPr="004C6084">
        <w:rPr>
          <w:rFonts w:ascii="Times New Roman" w:hAnsi="Times New Roman" w:cs="Times New Roman"/>
          <w:i/>
          <w:sz w:val="22"/>
          <w:szCs w:val="22"/>
        </w:rPr>
        <w:t>(ďalej len „</w:t>
      </w:r>
      <w:r w:rsidRPr="004C6084">
        <w:rPr>
          <w:rFonts w:ascii="Times New Roman" w:hAnsi="Times New Roman" w:cs="Times New Roman"/>
          <w:b/>
          <w:i/>
          <w:sz w:val="22"/>
          <w:szCs w:val="22"/>
        </w:rPr>
        <w:t>Návrh</w:t>
      </w:r>
      <w:r w:rsidRPr="004C6084">
        <w:rPr>
          <w:rFonts w:ascii="Times New Roman" w:hAnsi="Times New Roman" w:cs="Times New Roman"/>
          <w:i/>
          <w:sz w:val="22"/>
          <w:szCs w:val="22"/>
        </w:rPr>
        <w:t>“)</w:t>
      </w:r>
      <w:r w:rsidRPr="004C6084">
        <w:rPr>
          <w:rFonts w:ascii="Times New Roman" w:hAnsi="Times New Roman" w:cs="Times New Roman"/>
          <w:sz w:val="22"/>
          <w:szCs w:val="22"/>
        </w:rPr>
        <w:t xml:space="preserve"> najneskôr do </w:t>
      </w:r>
      <w:r w:rsidR="00084954" w:rsidRPr="004C6084">
        <w:rPr>
          <w:rFonts w:ascii="Times New Roman" w:hAnsi="Times New Roman" w:cs="Times New Roman"/>
          <w:sz w:val="22"/>
          <w:szCs w:val="22"/>
        </w:rPr>
        <w:t>07:30</w:t>
      </w:r>
      <w:r w:rsidRPr="004C6084">
        <w:rPr>
          <w:rFonts w:ascii="Times New Roman" w:hAnsi="Times New Roman" w:cs="Times New Roman"/>
          <w:sz w:val="22"/>
          <w:szCs w:val="22"/>
        </w:rPr>
        <w:t xml:space="preserve"> hod nasledujúceho pracovného dňa po Dni doručenia Výzvy Dodávateľovi. Minimálny obsah Návrhu je uvedený v prílohe tejto Zmluvy (</w:t>
      </w:r>
      <w:r w:rsidRPr="004C6084">
        <w:rPr>
          <w:rFonts w:ascii="Times New Roman" w:hAnsi="Times New Roman" w:cs="Times New Roman"/>
          <w:sz w:val="22"/>
          <w:szCs w:val="22"/>
        </w:rPr>
        <w:fldChar w:fldCharType="begin"/>
      </w:r>
      <w:r w:rsidRPr="004C6084">
        <w:rPr>
          <w:rFonts w:ascii="Times New Roman" w:hAnsi="Times New Roman" w:cs="Times New Roman"/>
          <w:sz w:val="22"/>
          <w:szCs w:val="22"/>
        </w:rPr>
        <w:instrText xml:space="preserve"> REF _Ref396509394 \h  \* MERGEFORMAT </w:instrText>
      </w:r>
      <w:r w:rsidRPr="004C6084">
        <w:rPr>
          <w:rFonts w:ascii="Times New Roman" w:hAnsi="Times New Roman" w:cs="Times New Roman"/>
          <w:sz w:val="22"/>
          <w:szCs w:val="22"/>
        </w:rPr>
      </w:r>
      <w:r w:rsidRPr="004C6084">
        <w:rPr>
          <w:rFonts w:ascii="Times New Roman" w:hAnsi="Times New Roman" w:cs="Times New Roman"/>
          <w:sz w:val="22"/>
          <w:szCs w:val="22"/>
        </w:rPr>
        <w:fldChar w:fldCharType="separate"/>
      </w:r>
      <w:r w:rsidRPr="004C6084">
        <w:rPr>
          <w:rFonts w:ascii="Times New Roman" w:hAnsi="Times New Roman" w:cs="Times New Roman"/>
          <w:i/>
          <w:sz w:val="22"/>
          <w:szCs w:val="22"/>
        </w:rPr>
        <w:t>Príloha č. 4</w:t>
      </w:r>
      <w:r w:rsidRPr="004C6084">
        <w:rPr>
          <w:rFonts w:ascii="Times New Roman" w:hAnsi="Times New Roman" w:cs="Times New Roman"/>
          <w:sz w:val="22"/>
          <w:szCs w:val="22"/>
        </w:rPr>
        <w:fldChar w:fldCharType="end"/>
      </w:r>
      <w:r w:rsidRPr="004C6084">
        <w:rPr>
          <w:rFonts w:ascii="Times New Roman" w:hAnsi="Times New Roman" w:cs="Times New Roman"/>
          <w:sz w:val="22"/>
          <w:szCs w:val="22"/>
        </w:rPr>
        <w:t>).</w:t>
      </w:r>
    </w:p>
    <w:p w14:paraId="3AE12DE3" w14:textId="77777777" w:rsidR="00D9242B" w:rsidRPr="004C6084" w:rsidRDefault="00D9242B" w:rsidP="00D9242B">
      <w:pPr>
        <w:pStyle w:val="Normal-Numbered"/>
        <w:ind w:left="1224"/>
        <w:rPr>
          <w:rFonts w:ascii="Times New Roman" w:hAnsi="Times New Roman" w:cs="Times New Roman"/>
          <w:sz w:val="22"/>
          <w:szCs w:val="22"/>
        </w:rPr>
      </w:pPr>
      <w:r w:rsidRPr="004C6084">
        <w:rPr>
          <w:rFonts w:ascii="Times New Roman" w:hAnsi="Times New Roman" w:cs="Times New Roman"/>
          <w:sz w:val="22"/>
          <w:szCs w:val="22"/>
        </w:rPr>
        <w:t>Návrh Ceny elektriny určený v rozpore s touto Zmluvou je neplatný.</w:t>
      </w:r>
    </w:p>
    <w:p w14:paraId="6BAA2E9C" w14:textId="77777777" w:rsidR="00D9242B" w:rsidRPr="004C6084" w:rsidRDefault="00D9242B" w:rsidP="00D9242B">
      <w:pPr>
        <w:pStyle w:val="Normal-Numbered"/>
        <w:ind w:left="1224"/>
        <w:rPr>
          <w:rFonts w:ascii="Times New Roman" w:hAnsi="Times New Roman" w:cs="Times New Roman"/>
          <w:sz w:val="22"/>
          <w:szCs w:val="22"/>
        </w:rPr>
      </w:pPr>
      <w:r w:rsidRPr="004C6084">
        <w:rPr>
          <w:rFonts w:ascii="Times New Roman" w:hAnsi="Times New Roman" w:cs="Times New Roman"/>
          <w:sz w:val="22"/>
          <w:szCs w:val="22"/>
        </w:rPr>
        <w:t xml:space="preserve">Ak Odberateľ doručí Dodávateľovi súhlas s Návrhom v lehote platnosti Návrhu, Cena elektriny pre požadovaný Kalendárny rok sa považuje za dohodnutú zmluvnými stranami. Súhlas s Návrhom musí byť podpísaný členmi štatutárneho orgánu Odberateľa oprávnených konať za Odberateľa, a to platným spôsobom, ktorý je zapísaný obchodnom registri Odberateľa </w:t>
      </w:r>
      <w:r w:rsidRPr="004C6084">
        <w:rPr>
          <w:rFonts w:ascii="Times New Roman" w:hAnsi="Times New Roman" w:cs="Times New Roman"/>
          <w:i/>
          <w:sz w:val="22"/>
          <w:szCs w:val="22"/>
        </w:rPr>
        <w:t>(ďalej len „</w:t>
      </w:r>
      <w:r w:rsidRPr="004C6084">
        <w:rPr>
          <w:rFonts w:ascii="Times New Roman" w:hAnsi="Times New Roman" w:cs="Times New Roman"/>
          <w:b/>
          <w:i/>
          <w:sz w:val="22"/>
          <w:szCs w:val="22"/>
        </w:rPr>
        <w:t>Prijatie návrhu</w:t>
      </w:r>
      <w:r w:rsidRPr="004C6084">
        <w:rPr>
          <w:rFonts w:ascii="Times New Roman" w:hAnsi="Times New Roman" w:cs="Times New Roman"/>
          <w:i/>
          <w:sz w:val="22"/>
          <w:szCs w:val="22"/>
        </w:rPr>
        <w:t>“).</w:t>
      </w:r>
    </w:p>
    <w:p w14:paraId="7ACB0C02" w14:textId="77777777" w:rsidR="00D9242B" w:rsidRPr="004C6084" w:rsidRDefault="00D9242B" w:rsidP="00D9242B">
      <w:pPr>
        <w:pStyle w:val="Normal-Numbered"/>
        <w:ind w:left="1224"/>
        <w:rPr>
          <w:rFonts w:ascii="Times New Roman" w:hAnsi="Times New Roman" w:cs="Times New Roman"/>
          <w:sz w:val="22"/>
          <w:szCs w:val="22"/>
        </w:rPr>
      </w:pPr>
      <w:r w:rsidRPr="004C6084">
        <w:rPr>
          <w:rFonts w:ascii="Times New Roman" w:hAnsi="Times New Roman" w:cs="Times New Roman"/>
          <w:sz w:val="22"/>
          <w:szCs w:val="22"/>
        </w:rPr>
        <w:t>Komunikácia, t.j. odoslanie Výzvy, Návrhu a Prijatia návrhu môže prebiehať aj elektronickou poštou na adresy uvedené v kontaktných údajoch v prílohe tejto Zmluvy (</w:t>
      </w:r>
      <w:r w:rsidRPr="004C6084">
        <w:rPr>
          <w:rFonts w:ascii="Times New Roman" w:hAnsi="Times New Roman" w:cs="Times New Roman"/>
          <w:sz w:val="22"/>
          <w:szCs w:val="22"/>
        </w:rPr>
        <w:fldChar w:fldCharType="begin"/>
      </w:r>
      <w:r w:rsidRPr="004C6084">
        <w:rPr>
          <w:rFonts w:ascii="Times New Roman" w:hAnsi="Times New Roman" w:cs="Times New Roman"/>
          <w:sz w:val="22"/>
          <w:szCs w:val="22"/>
        </w:rPr>
        <w:instrText xml:space="preserve"> REF _Ref396507059 \h  \* MERGEFORMAT </w:instrText>
      </w:r>
      <w:r w:rsidRPr="004C6084">
        <w:rPr>
          <w:rFonts w:ascii="Times New Roman" w:hAnsi="Times New Roman" w:cs="Times New Roman"/>
          <w:sz w:val="22"/>
          <w:szCs w:val="22"/>
        </w:rPr>
      </w:r>
      <w:r w:rsidRPr="004C6084">
        <w:rPr>
          <w:rFonts w:ascii="Times New Roman" w:hAnsi="Times New Roman" w:cs="Times New Roman"/>
          <w:sz w:val="22"/>
          <w:szCs w:val="22"/>
        </w:rPr>
        <w:fldChar w:fldCharType="separate"/>
      </w:r>
      <w:r w:rsidRPr="004C6084">
        <w:rPr>
          <w:rFonts w:ascii="Times New Roman" w:hAnsi="Times New Roman" w:cs="Times New Roman"/>
          <w:i/>
          <w:sz w:val="22"/>
          <w:szCs w:val="22"/>
        </w:rPr>
        <w:t>Príloha č. 1</w:t>
      </w:r>
      <w:r w:rsidRPr="004C6084">
        <w:rPr>
          <w:rFonts w:ascii="Times New Roman" w:hAnsi="Times New Roman" w:cs="Times New Roman"/>
          <w:sz w:val="22"/>
          <w:szCs w:val="22"/>
        </w:rPr>
        <w:fldChar w:fldCharType="end"/>
      </w:r>
      <w:r w:rsidRPr="004C6084">
        <w:rPr>
          <w:rFonts w:ascii="Times New Roman" w:hAnsi="Times New Roman" w:cs="Times New Roman"/>
          <w:sz w:val="22"/>
          <w:szCs w:val="22"/>
        </w:rPr>
        <w:t xml:space="preserve">). Pre doručenie Prijatia návrhu postačuje aj jeho farebná kópia alebo </w:t>
      </w:r>
      <w:proofErr w:type="spellStart"/>
      <w:r w:rsidRPr="004C6084">
        <w:rPr>
          <w:rFonts w:ascii="Times New Roman" w:hAnsi="Times New Roman" w:cs="Times New Roman"/>
          <w:sz w:val="22"/>
          <w:szCs w:val="22"/>
        </w:rPr>
        <w:t>sken</w:t>
      </w:r>
      <w:proofErr w:type="spellEnd"/>
      <w:r w:rsidRPr="004C6084">
        <w:rPr>
          <w:rFonts w:ascii="Times New Roman" w:hAnsi="Times New Roman" w:cs="Times New Roman"/>
          <w:sz w:val="22"/>
          <w:szCs w:val="22"/>
        </w:rPr>
        <w:t>. Elektronická komunikácia ale vždy musí byť potvrdená doporučenou písomnosťou s rovnakým obsahom najneskôr do 3 pracovných dní odo dňa odoslania príslušnej elektronickej správy.</w:t>
      </w:r>
    </w:p>
    <w:p w14:paraId="5A9893F3" w14:textId="77777777" w:rsidR="00D9242B" w:rsidRPr="004C6084" w:rsidRDefault="00D9242B" w:rsidP="00D9242B">
      <w:pPr>
        <w:pStyle w:val="Normal-Numbered"/>
        <w:ind w:left="1224"/>
        <w:rPr>
          <w:rFonts w:ascii="Times New Roman" w:hAnsi="Times New Roman" w:cs="Times New Roman"/>
          <w:sz w:val="22"/>
          <w:szCs w:val="22"/>
        </w:rPr>
      </w:pPr>
      <w:r w:rsidRPr="004C6084">
        <w:rPr>
          <w:rFonts w:ascii="Times New Roman" w:hAnsi="Times New Roman" w:cs="Times New Roman"/>
          <w:sz w:val="22"/>
          <w:szCs w:val="22"/>
        </w:rPr>
        <w:t>Zmluvné strany sú povinné do 5 pracovných dní od doručenia písomného vyhotovenia Prijatia návrhu podpísať prílohu k tejto Zmluve (</w:t>
      </w:r>
      <w:r w:rsidRPr="004C6084">
        <w:rPr>
          <w:rFonts w:ascii="Times New Roman" w:hAnsi="Times New Roman" w:cs="Times New Roman"/>
          <w:sz w:val="22"/>
          <w:szCs w:val="22"/>
        </w:rPr>
        <w:fldChar w:fldCharType="begin"/>
      </w:r>
      <w:r w:rsidRPr="004C6084">
        <w:rPr>
          <w:rFonts w:ascii="Times New Roman" w:hAnsi="Times New Roman" w:cs="Times New Roman"/>
          <w:sz w:val="22"/>
          <w:szCs w:val="22"/>
        </w:rPr>
        <w:instrText xml:space="preserve"> REF _Ref396976178 \h  \* MERGEFORMAT </w:instrText>
      </w:r>
      <w:r w:rsidRPr="004C6084">
        <w:rPr>
          <w:rFonts w:ascii="Times New Roman" w:hAnsi="Times New Roman" w:cs="Times New Roman"/>
          <w:sz w:val="22"/>
          <w:szCs w:val="22"/>
        </w:rPr>
      </w:r>
      <w:r w:rsidRPr="004C6084">
        <w:rPr>
          <w:rFonts w:ascii="Times New Roman" w:hAnsi="Times New Roman" w:cs="Times New Roman"/>
          <w:sz w:val="22"/>
          <w:szCs w:val="22"/>
        </w:rPr>
        <w:fldChar w:fldCharType="separate"/>
      </w:r>
      <w:r w:rsidRPr="004C6084">
        <w:rPr>
          <w:rFonts w:ascii="Times New Roman" w:hAnsi="Times New Roman" w:cs="Times New Roman"/>
          <w:sz w:val="22"/>
          <w:szCs w:val="22"/>
        </w:rPr>
        <w:t xml:space="preserve">Príloha č. </w:t>
      </w:r>
      <w:r w:rsidRPr="004C6084">
        <w:rPr>
          <w:rFonts w:ascii="Times New Roman" w:hAnsi="Times New Roman" w:cs="Times New Roman"/>
          <w:noProof/>
          <w:sz w:val="22"/>
          <w:szCs w:val="22"/>
        </w:rPr>
        <w:t>3</w:t>
      </w:r>
      <w:r w:rsidRPr="004C6084">
        <w:rPr>
          <w:rFonts w:ascii="Times New Roman" w:hAnsi="Times New Roman" w:cs="Times New Roman"/>
          <w:sz w:val="22"/>
          <w:szCs w:val="22"/>
        </w:rPr>
        <w:t xml:space="preserve"> k Zmluve o združenej dodávke elektriny – Cena elektriny</w:t>
      </w:r>
      <w:r w:rsidRPr="004C6084">
        <w:rPr>
          <w:rFonts w:ascii="Times New Roman" w:hAnsi="Times New Roman" w:cs="Times New Roman"/>
          <w:sz w:val="22"/>
          <w:szCs w:val="22"/>
        </w:rPr>
        <w:fldChar w:fldCharType="end"/>
      </w:r>
      <w:r w:rsidRPr="004C6084">
        <w:rPr>
          <w:rFonts w:ascii="Times New Roman" w:hAnsi="Times New Roman" w:cs="Times New Roman"/>
          <w:sz w:val="22"/>
          <w:szCs w:val="22"/>
        </w:rPr>
        <w:t xml:space="preserve"> - ZZ, pričom „</w:t>
      </w:r>
      <w:r w:rsidRPr="004C6084">
        <w:rPr>
          <w:rFonts w:ascii="Times New Roman" w:hAnsi="Times New Roman" w:cs="Times New Roman"/>
          <w:i/>
          <w:sz w:val="22"/>
          <w:szCs w:val="22"/>
        </w:rPr>
        <w:t>ZZ</w:t>
      </w:r>
      <w:r w:rsidRPr="004C6084">
        <w:rPr>
          <w:rFonts w:ascii="Times New Roman" w:hAnsi="Times New Roman" w:cs="Times New Roman"/>
          <w:sz w:val="22"/>
          <w:szCs w:val="22"/>
        </w:rPr>
        <w:t>“ je dvojciferné poradové číslo prílohy), ktorá je dokladom o určení Ceny elektriny pre požadovaný Kalendárny rok.</w:t>
      </w:r>
    </w:p>
    <w:p w14:paraId="2A70A86C" w14:textId="77777777" w:rsidR="00D9242B" w:rsidRPr="004C6084" w:rsidRDefault="00D9242B" w:rsidP="00D9242B">
      <w:pPr>
        <w:pStyle w:val="Zarkazkladnhotextu"/>
        <w:numPr>
          <w:ilvl w:val="1"/>
          <w:numId w:val="2"/>
        </w:numPr>
        <w:rPr>
          <w:sz w:val="22"/>
          <w:szCs w:val="22"/>
        </w:rPr>
      </w:pPr>
      <w:r w:rsidRPr="004C6084">
        <w:rPr>
          <w:sz w:val="22"/>
          <w:szCs w:val="22"/>
        </w:rPr>
        <w:t>Fakturačným obdobím pre Dodávku VN je kalendárny mesiac a pre Dodávku NN je fakturačným obdobím kalendárny rok.</w:t>
      </w:r>
    </w:p>
    <w:p w14:paraId="3EF9F43A" w14:textId="77777777" w:rsidR="00D9242B" w:rsidRPr="004C6084" w:rsidRDefault="00D9242B" w:rsidP="00D9242B">
      <w:pPr>
        <w:pStyle w:val="Zarkazkladnhotextu"/>
        <w:numPr>
          <w:ilvl w:val="1"/>
          <w:numId w:val="2"/>
        </w:numPr>
        <w:rPr>
          <w:sz w:val="22"/>
          <w:szCs w:val="22"/>
        </w:rPr>
      </w:pPr>
      <w:r w:rsidRPr="004C6084">
        <w:rPr>
          <w:sz w:val="22"/>
          <w:szCs w:val="22"/>
        </w:rPr>
        <w:t>Za Dodávku NN sa Odberateľ sa zaväzuje uhradiť Dodávateľovi preddavkové platby na úhradu Celkovej ceny elektriny vo vzťahu k Dodávke NN, a to v priebehu príslušného fakturačného obdobia na účet Dodávateľa 11-krát. Výška preddavkových platieb je uvedená v písomnom oznámení Odberateľovi zaslanom Dodávateľom, pričom výška jednej preddavkovej platby nebude vyššia ako súčin 3,2 násobku Ceny elektriny a 1/12 predpokladaného množstva Dodávky NN. Písomné oznámenie predloží Dodávateľ Odberateľovi prvýkrát do 14 dní od podpisu tejto Zmluvy a následne vždy do 14 dní od Prijatia návrhu Ceny elektriny podľa článku 5. (</w:t>
      </w:r>
      <w:r w:rsidRPr="004C6084">
        <w:rPr>
          <w:i/>
          <w:sz w:val="22"/>
          <w:szCs w:val="22"/>
        </w:rPr>
        <w:t>Určenie Ceny a platobných podmienok</w:t>
      </w:r>
      <w:r w:rsidRPr="004C6084">
        <w:rPr>
          <w:sz w:val="22"/>
          <w:szCs w:val="22"/>
        </w:rPr>
        <w:t>) odseku 5.5 tejto zmluvy. Preddavkové platby budú platené na základe mesačných faktúr. Po skončení príslušného fakturačného obdobia Dodávateľ vystaví vyúčtovaciu faktúru, v ktorej vyúčtuje Odberateľovi k úhrade Celkovú cenu elektriny za Odberateľom prijaté Plnenia podľa tejto Zmluvy vo vzťahu k Dodávke NN. Podkladom pre fakturáciu budú údaje o Skutočnej spotrebe elektriny vo vzťahu k Dodávke NN znížené o hodnoty preddavkových platieb.</w:t>
      </w:r>
    </w:p>
    <w:p w14:paraId="161B295E" w14:textId="77777777" w:rsidR="00D9242B" w:rsidRPr="004C6084" w:rsidRDefault="00D9242B" w:rsidP="00D9242B">
      <w:pPr>
        <w:pStyle w:val="Zarkazkladnhotextu"/>
        <w:numPr>
          <w:ilvl w:val="1"/>
          <w:numId w:val="2"/>
        </w:numPr>
        <w:rPr>
          <w:sz w:val="22"/>
          <w:szCs w:val="22"/>
        </w:rPr>
      </w:pPr>
      <w:r w:rsidRPr="004C6084">
        <w:rPr>
          <w:sz w:val="22"/>
          <w:szCs w:val="22"/>
        </w:rPr>
        <w:t>Za Dodávku VN sa Odberateľ sa zaväzuje uhradiť Dodávateľovi sumu podľa skutočnej spotreby dodanej elektriny podľa fakturačných meradiel vo vzťahu k Dodávke VN. Podkladom pre fakturáciu budú údaje o Skutočnej spotrebe elektriny vo vzťahu k Dodávke VN.</w:t>
      </w:r>
    </w:p>
    <w:p w14:paraId="2B0EBBE3" w14:textId="77777777" w:rsidR="00D9242B" w:rsidRPr="004C6084" w:rsidRDefault="00D9242B" w:rsidP="00D9242B">
      <w:pPr>
        <w:pStyle w:val="Zarkazkladnhotextu"/>
        <w:numPr>
          <w:ilvl w:val="1"/>
          <w:numId w:val="2"/>
        </w:numPr>
        <w:rPr>
          <w:sz w:val="22"/>
          <w:szCs w:val="22"/>
        </w:rPr>
      </w:pPr>
      <w:r w:rsidRPr="004C6084">
        <w:rPr>
          <w:sz w:val="22"/>
          <w:szCs w:val="22"/>
        </w:rPr>
        <w:t>Splatnosť faktúr je 31 kalendárnych dní od dátumu ich doručenia Odberateľovi.</w:t>
      </w:r>
    </w:p>
    <w:p w14:paraId="6F4ACAE7" w14:textId="77777777" w:rsidR="00D9242B" w:rsidRPr="004C6084" w:rsidRDefault="00D9242B" w:rsidP="00D9242B">
      <w:pPr>
        <w:pStyle w:val="Zarkazkladnhotextu"/>
        <w:numPr>
          <w:ilvl w:val="1"/>
          <w:numId w:val="2"/>
        </w:numPr>
        <w:rPr>
          <w:sz w:val="22"/>
          <w:szCs w:val="22"/>
        </w:rPr>
      </w:pPr>
      <w:r w:rsidRPr="004C6084">
        <w:rPr>
          <w:sz w:val="22"/>
          <w:szCs w:val="22"/>
        </w:rPr>
        <w:t>Úhradou sa rozumie dátum pripísania vyfakturovanej sumy v prospech účtu Dodávateľa.</w:t>
      </w:r>
    </w:p>
    <w:p w14:paraId="2356FF26" w14:textId="77777777" w:rsidR="00D9242B" w:rsidRPr="004C6084" w:rsidRDefault="00D9242B" w:rsidP="00D9242B">
      <w:pPr>
        <w:pStyle w:val="Zarkazkladnhotextu"/>
        <w:numPr>
          <w:ilvl w:val="1"/>
          <w:numId w:val="2"/>
        </w:numPr>
        <w:rPr>
          <w:sz w:val="22"/>
          <w:szCs w:val="22"/>
        </w:rPr>
      </w:pPr>
      <w:r w:rsidRPr="004C6084">
        <w:rPr>
          <w:sz w:val="22"/>
          <w:szCs w:val="22"/>
        </w:rPr>
        <w:t>Bankové spojenia a čísla účtov, ktoré budú zmluvné strany používať pri platobnom styku a budú prostredníctvom nich vykonávať úhrady a platby podľa tejto Zmluvy, sú uvedené v prílohe (</w:t>
      </w:r>
      <w:r w:rsidRPr="004C6084">
        <w:rPr>
          <w:sz w:val="22"/>
          <w:szCs w:val="22"/>
        </w:rPr>
        <w:fldChar w:fldCharType="begin"/>
      </w:r>
      <w:r w:rsidRPr="004C6084">
        <w:rPr>
          <w:sz w:val="22"/>
          <w:szCs w:val="22"/>
        </w:rPr>
        <w:instrText xml:space="preserve"> REF _Ref396507059 \h  \* MERGEFORMAT </w:instrText>
      </w:r>
      <w:r w:rsidRPr="004C6084">
        <w:rPr>
          <w:sz w:val="22"/>
          <w:szCs w:val="22"/>
        </w:rPr>
      </w:r>
      <w:r w:rsidRPr="004C6084">
        <w:rPr>
          <w:sz w:val="22"/>
          <w:szCs w:val="22"/>
        </w:rPr>
        <w:fldChar w:fldCharType="separate"/>
      </w:r>
      <w:r w:rsidRPr="004C6084">
        <w:rPr>
          <w:i/>
          <w:sz w:val="22"/>
          <w:szCs w:val="22"/>
        </w:rPr>
        <w:t>Príloha č. 1</w:t>
      </w:r>
      <w:r w:rsidRPr="004C6084">
        <w:rPr>
          <w:sz w:val="22"/>
          <w:szCs w:val="22"/>
        </w:rPr>
        <w:fldChar w:fldCharType="end"/>
      </w:r>
      <w:r w:rsidRPr="004C6084">
        <w:rPr>
          <w:sz w:val="22"/>
          <w:szCs w:val="22"/>
        </w:rPr>
        <w:t>) tejto Zmluvy.</w:t>
      </w:r>
    </w:p>
    <w:p w14:paraId="5B8718C3" w14:textId="77777777" w:rsidR="00D9242B" w:rsidRPr="004C6084" w:rsidRDefault="00D9242B" w:rsidP="00D9242B">
      <w:pPr>
        <w:pStyle w:val="Zarkazkladnhotextu"/>
        <w:numPr>
          <w:ilvl w:val="1"/>
          <w:numId w:val="2"/>
        </w:numPr>
        <w:rPr>
          <w:sz w:val="22"/>
          <w:szCs w:val="22"/>
        </w:rPr>
      </w:pPr>
      <w:r w:rsidRPr="004C6084">
        <w:rPr>
          <w:sz w:val="22"/>
          <w:szCs w:val="22"/>
        </w:rPr>
        <w:t>Faktúry budú obsahovať náležitosti v zmysle zákona č. 222/2004 Z. z. o dani z pridanej hodnoty, v znení neskorších predpisov. V opačnom prípade je Odberateľ oprávnený vrátiť ich Dodávateľovi na prepracovanie, čím sa zastaví plynutie lehoty splatnosti. Nová lehota splatnosti začne plynúť dňom doručenia opravenej faktúry Odberateľovi.</w:t>
      </w:r>
    </w:p>
    <w:p w14:paraId="68CDE760"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t>Doba platnosti a účinnosti Zmluvy</w:t>
      </w:r>
    </w:p>
    <w:p w14:paraId="3E32355A" w14:textId="418E079B" w:rsidR="00D9242B" w:rsidRPr="004C6084" w:rsidRDefault="00D9242B" w:rsidP="00D9242B">
      <w:pPr>
        <w:pStyle w:val="Zarkazkladnhotextu"/>
        <w:numPr>
          <w:ilvl w:val="1"/>
          <w:numId w:val="2"/>
        </w:numPr>
        <w:rPr>
          <w:sz w:val="22"/>
          <w:szCs w:val="22"/>
        </w:rPr>
      </w:pPr>
      <w:r w:rsidRPr="004C6084">
        <w:rPr>
          <w:sz w:val="22"/>
          <w:szCs w:val="22"/>
        </w:rPr>
        <w:t xml:space="preserve">Táto Zmluva je uzatvorená na dobu určitú </w:t>
      </w:r>
      <w:r w:rsidRPr="004C6084">
        <w:rPr>
          <w:sz w:val="22"/>
          <w:szCs w:val="22"/>
          <w:lang w:val="sk-SK"/>
        </w:rPr>
        <w:t xml:space="preserve">od </w:t>
      </w:r>
      <w:r w:rsidRPr="00924388">
        <w:rPr>
          <w:b/>
          <w:bCs/>
          <w:sz w:val="22"/>
          <w:szCs w:val="22"/>
          <w:lang w:val="sk-SK"/>
        </w:rPr>
        <w:t>01.01.20</w:t>
      </w:r>
      <w:r w:rsidR="008A19C1" w:rsidRPr="00924388">
        <w:rPr>
          <w:b/>
          <w:bCs/>
          <w:sz w:val="22"/>
          <w:szCs w:val="22"/>
          <w:lang w:val="sk-SK"/>
        </w:rPr>
        <w:t>22</w:t>
      </w:r>
      <w:r w:rsidRPr="00924388">
        <w:rPr>
          <w:b/>
          <w:bCs/>
          <w:sz w:val="22"/>
          <w:szCs w:val="22"/>
          <w:lang w:val="sk-SK"/>
        </w:rPr>
        <w:t xml:space="preserve"> </w:t>
      </w:r>
      <w:r w:rsidRPr="00924388">
        <w:rPr>
          <w:b/>
          <w:bCs/>
          <w:sz w:val="22"/>
          <w:szCs w:val="22"/>
        </w:rPr>
        <w:t>do 31.12.20</w:t>
      </w:r>
      <w:r w:rsidRPr="00924388">
        <w:rPr>
          <w:b/>
          <w:bCs/>
          <w:sz w:val="22"/>
          <w:szCs w:val="22"/>
          <w:lang w:val="sk-SK"/>
        </w:rPr>
        <w:t>2</w:t>
      </w:r>
      <w:r w:rsidR="008A19C1" w:rsidRPr="00924388">
        <w:rPr>
          <w:b/>
          <w:bCs/>
          <w:sz w:val="22"/>
          <w:szCs w:val="22"/>
          <w:lang w:val="sk-SK"/>
        </w:rPr>
        <w:t>5</w:t>
      </w:r>
      <w:r w:rsidRPr="004C6084">
        <w:rPr>
          <w:sz w:val="22"/>
          <w:szCs w:val="22"/>
        </w:rPr>
        <w:t>.</w:t>
      </w:r>
    </w:p>
    <w:p w14:paraId="2735919E"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lastRenderedPageBreak/>
        <w:t>Sankcie</w:t>
      </w:r>
    </w:p>
    <w:p w14:paraId="4D201EA8" w14:textId="77777777" w:rsidR="00D9242B" w:rsidRPr="004C6084" w:rsidRDefault="00D9242B" w:rsidP="00D9242B">
      <w:pPr>
        <w:pStyle w:val="Zarkazkladnhotextu"/>
        <w:numPr>
          <w:ilvl w:val="1"/>
          <w:numId w:val="2"/>
        </w:numPr>
        <w:rPr>
          <w:sz w:val="22"/>
          <w:szCs w:val="22"/>
        </w:rPr>
      </w:pPr>
      <w:r w:rsidRPr="004C6084">
        <w:rPr>
          <w:sz w:val="22"/>
          <w:szCs w:val="22"/>
        </w:rPr>
        <w:t>Ak Dodávateľ poruší podmienky stanovené v článku 4. (</w:t>
      </w:r>
      <w:r w:rsidRPr="004C6084">
        <w:rPr>
          <w:i/>
          <w:sz w:val="22"/>
          <w:szCs w:val="22"/>
        </w:rPr>
        <w:t>Určenie Plnení a dodacie podmienky</w:t>
      </w:r>
      <w:r w:rsidRPr="004C6084">
        <w:rPr>
          <w:sz w:val="22"/>
          <w:szCs w:val="22"/>
        </w:rPr>
        <w:t>) odsek 4.1 tejto Zmluvy, je Odberateľ oprávnený účtovať mu zmluvnú pokutu vo výške 100,- EUR za každú začatú hodinu trvania porušenia týchto podmienok. Uhradením zmluvnej pokuty nezaniká nárok Odberateľa na náhradu škody. Zmluvné strany vyhlasujú, že dohodnutú výšku zmluvnej pokuty považujú za primeranú zabezpečovanému záväzku. Zaplatenie zmluvnej pokuty nenahrádza splnenie zabezpečovaného záväzku.</w:t>
      </w:r>
    </w:p>
    <w:p w14:paraId="6444FF13" w14:textId="77777777" w:rsidR="00D9242B" w:rsidRPr="004C6084" w:rsidRDefault="00D9242B" w:rsidP="00D9242B">
      <w:pPr>
        <w:pStyle w:val="Zarkazkladnhotextu"/>
        <w:numPr>
          <w:ilvl w:val="1"/>
          <w:numId w:val="2"/>
        </w:numPr>
        <w:rPr>
          <w:sz w:val="22"/>
          <w:szCs w:val="22"/>
        </w:rPr>
      </w:pPr>
      <w:r w:rsidRPr="004C6084">
        <w:rPr>
          <w:sz w:val="22"/>
          <w:szCs w:val="22"/>
        </w:rPr>
        <w:t>Dodávateľ je oprávnený účtovať Odberateľovi úroky z omeškania vo výške 0,035 % z dlžnej sumy za každý začatý deň omeškania s plnením, ak je Odberateľ v omeškaní s úhradou faktúry vystavenej podľa tejto Zmluvy.</w:t>
      </w:r>
    </w:p>
    <w:p w14:paraId="45FA7942" w14:textId="77777777" w:rsidR="00D9242B" w:rsidRPr="004C6084" w:rsidRDefault="00D9242B" w:rsidP="00D9242B">
      <w:pPr>
        <w:pStyle w:val="Zarkazkladnhotextu"/>
        <w:numPr>
          <w:ilvl w:val="1"/>
          <w:numId w:val="2"/>
        </w:numPr>
        <w:rPr>
          <w:sz w:val="22"/>
          <w:szCs w:val="22"/>
        </w:rPr>
      </w:pPr>
      <w:r w:rsidRPr="004C6084">
        <w:rPr>
          <w:sz w:val="22"/>
          <w:szCs w:val="22"/>
        </w:rPr>
        <w:t>Účastníci dohody sa dohodli, že v prípade neuzatvorenia dohody o Cene elektriny podľa odseku 5.5 zo strany Odberateľa nevzniká Dodávateľovi žiadny nárok na peňažné ani iné plnenie, najmä Dodávateľovi nevzniká nárok na náhradu škody, odstupného alebo inej finančnej kompenzácie.</w:t>
      </w:r>
    </w:p>
    <w:p w14:paraId="350AAE65"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t>Náhrada škody</w:t>
      </w:r>
    </w:p>
    <w:p w14:paraId="75D1353A" w14:textId="77777777" w:rsidR="00D9242B" w:rsidRPr="004C6084" w:rsidRDefault="00D9242B" w:rsidP="00D9242B">
      <w:pPr>
        <w:pStyle w:val="Zarkazkladnhotextu"/>
        <w:numPr>
          <w:ilvl w:val="1"/>
          <w:numId w:val="2"/>
        </w:numPr>
        <w:rPr>
          <w:sz w:val="22"/>
          <w:szCs w:val="22"/>
        </w:rPr>
      </w:pPr>
      <w:r w:rsidRPr="004C6084">
        <w:rPr>
          <w:sz w:val="22"/>
          <w:szCs w:val="22"/>
        </w:rPr>
        <w:t>V prípade porušenia povinnosti niektorou zo zmluvných strán, má poškodená zmluvná strana právo na náhradu vzniknutej škody. Náhrada škody sa riadi ustanoveniami § 373 až § 386 Obchodného zákonníka.</w:t>
      </w:r>
    </w:p>
    <w:p w14:paraId="75F3D86B" w14:textId="77777777" w:rsidR="00D9242B" w:rsidRPr="004C6084" w:rsidRDefault="00D9242B" w:rsidP="00D9242B">
      <w:pPr>
        <w:pStyle w:val="Zarkazkladnhotextu"/>
        <w:numPr>
          <w:ilvl w:val="1"/>
          <w:numId w:val="2"/>
        </w:numPr>
        <w:rPr>
          <w:sz w:val="22"/>
          <w:szCs w:val="22"/>
        </w:rPr>
      </w:pPr>
      <w:r w:rsidRPr="004C6084">
        <w:rPr>
          <w:sz w:val="22"/>
          <w:szCs w:val="22"/>
        </w:rPr>
        <w:t>Zmluvné strany sa budú navzájom informovať o všetkých skutočnostiach, pri ktorých predpokladajú, že by mohli viesť k škodám a usilovať sa prípadné škody odvrátiť.</w:t>
      </w:r>
    </w:p>
    <w:p w14:paraId="26C285DF" w14:textId="77777777" w:rsidR="00D9242B" w:rsidRPr="004C6084" w:rsidRDefault="00D9242B" w:rsidP="00D9242B">
      <w:pPr>
        <w:pStyle w:val="Zarkazkladnhotextu"/>
        <w:numPr>
          <w:ilvl w:val="1"/>
          <w:numId w:val="2"/>
        </w:numPr>
        <w:rPr>
          <w:sz w:val="22"/>
          <w:szCs w:val="22"/>
        </w:rPr>
      </w:pPr>
      <w:r w:rsidRPr="004C6084">
        <w:rPr>
          <w:sz w:val="22"/>
          <w:szCs w:val="22"/>
        </w:rPr>
        <w:t xml:space="preserve">Zmluvné strany sú zbavené zodpovednosti za nesplnenie povinnosti podľa tejto Zmluvy v prípade, ak je nesplnenie povinnosti dôsledkom okolností vylučujúcich zodpovednosť v zmysle ust. § 374 Obchodného zákonníka. Pre účely tejto Zmluvy znamenajú okolnosti vylučujúce zodpovednosť (vyššia moc) také udalosti alebo okolnosti a ich následky, ktoré nie sú ovplyvniteľné ani jednou zmluvnou stranou a ktoré ktorejkoľvek zmluvnej strane zabránia riadne  a úplne plniť povinnosti z tejto Zmluvy. </w:t>
      </w:r>
    </w:p>
    <w:p w14:paraId="0F967F60"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t>Riešenie sporov</w:t>
      </w:r>
    </w:p>
    <w:p w14:paraId="1BA144AB" w14:textId="77777777" w:rsidR="00D9242B" w:rsidRPr="004C6084" w:rsidRDefault="00D9242B" w:rsidP="00D9242B">
      <w:pPr>
        <w:pStyle w:val="Zarkazkladnhotextu"/>
        <w:numPr>
          <w:ilvl w:val="1"/>
          <w:numId w:val="2"/>
        </w:numPr>
        <w:rPr>
          <w:sz w:val="22"/>
          <w:szCs w:val="22"/>
        </w:rPr>
      </w:pPr>
      <w:r w:rsidRPr="004C6084">
        <w:rPr>
          <w:sz w:val="22"/>
          <w:szCs w:val="22"/>
        </w:rPr>
        <w:t>Zmluvné strany sa dohodli, že vynaložia všetko úsilie, aby prípadné spory vyplývajúce z tejto Zmluvy boli urovnané predovšetkým mimosúdnou cestou.</w:t>
      </w:r>
    </w:p>
    <w:p w14:paraId="14D40FD8" w14:textId="77777777" w:rsidR="00D9242B" w:rsidRPr="004C6084" w:rsidRDefault="00D9242B" w:rsidP="00D9242B">
      <w:pPr>
        <w:pStyle w:val="Zarkazkladnhotextu"/>
        <w:numPr>
          <w:ilvl w:val="1"/>
          <w:numId w:val="2"/>
        </w:numPr>
        <w:rPr>
          <w:sz w:val="22"/>
          <w:szCs w:val="22"/>
        </w:rPr>
      </w:pPr>
      <w:r w:rsidRPr="004C6084">
        <w:rPr>
          <w:sz w:val="22"/>
          <w:szCs w:val="22"/>
        </w:rPr>
        <w:t>Ak dôjde k sporu, zmluvné strany budú postupovať tak, aby sporná situácia bola objektívne vysvetlená a pre tento účel si poskytnú nevyhnutnú súčinnosť, pričom účastník Zmluvy, ktorý si uplatňuje nárok, je povinný písomne vyzvať druhého účastníka Zmluvy k riešeniu sporu; v písomnej výzve spor popíše a uvedie odkaz na ustanovenia právneho predpisu a tejto Zmluvy.</w:t>
      </w:r>
    </w:p>
    <w:p w14:paraId="26707C08" w14:textId="77777777" w:rsidR="00D9242B" w:rsidRPr="004C6084" w:rsidRDefault="00D9242B" w:rsidP="00D9242B">
      <w:pPr>
        <w:pStyle w:val="Zarkazkladnhotextu"/>
        <w:numPr>
          <w:ilvl w:val="1"/>
          <w:numId w:val="2"/>
        </w:numPr>
        <w:rPr>
          <w:sz w:val="22"/>
          <w:szCs w:val="22"/>
        </w:rPr>
      </w:pPr>
      <w:r w:rsidRPr="004C6084">
        <w:rPr>
          <w:sz w:val="22"/>
          <w:szCs w:val="22"/>
        </w:rPr>
        <w:t>V prípade, že sa spor nevyrieši zmierom, každý z účastníkov Zmluvy je oprávnený predložiť spor na konanie a rozhodnutie príslušnému všeobecnému súdu SR, príslušnosť ktorého sa určí podľa všeobecne záväzných právnych predpisov.</w:t>
      </w:r>
    </w:p>
    <w:p w14:paraId="4452F8FA"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t>Reklamácia</w:t>
      </w:r>
    </w:p>
    <w:p w14:paraId="3E265FE5" w14:textId="77777777" w:rsidR="00D9242B" w:rsidRPr="004C6084" w:rsidRDefault="00D9242B" w:rsidP="00D9242B">
      <w:pPr>
        <w:pStyle w:val="Zarkazkladnhotextu"/>
        <w:numPr>
          <w:ilvl w:val="1"/>
          <w:numId w:val="2"/>
        </w:numPr>
        <w:rPr>
          <w:sz w:val="22"/>
          <w:szCs w:val="22"/>
        </w:rPr>
      </w:pPr>
      <w:r w:rsidRPr="004C6084">
        <w:rPr>
          <w:sz w:val="22"/>
          <w:szCs w:val="22"/>
        </w:rPr>
        <w:t>Ak nastanú chyby alebo omyly pri fakturácii majú zmluvné strany nárok na vzájomné vyrovnanie rozdielu a za týmto účelom sa zaväzujú poskytovať si potrebnú súčinnosť. Ak zistí Odberateľ chyby alebo omyly pri fakturácii vyzve Dodávateľa písomnou výzvou, t.j. reklamáciou, k odstráneniu zisteného stavu a k jeho náprave.</w:t>
      </w:r>
    </w:p>
    <w:p w14:paraId="61399C32" w14:textId="77777777" w:rsidR="00D9242B" w:rsidRPr="004C6084" w:rsidRDefault="00D9242B" w:rsidP="00D9242B">
      <w:pPr>
        <w:pStyle w:val="Zarkazkladnhotextu"/>
        <w:numPr>
          <w:ilvl w:val="1"/>
          <w:numId w:val="2"/>
        </w:numPr>
        <w:rPr>
          <w:sz w:val="22"/>
          <w:szCs w:val="22"/>
        </w:rPr>
      </w:pPr>
      <w:r w:rsidRPr="004C6084">
        <w:rPr>
          <w:sz w:val="22"/>
          <w:szCs w:val="22"/>
        </w:rPr>
        <w:t xml:space="preserve">Reklamácia musí obsahovať najmä: </w:t>
      </w:r>
      <w:r w:rsidRPr="004C6084">
        <w:rPr>
          <w:b/>
          <w:sz w:val="22"/>
          <w:szCs w:val="22"/>
        </w:rPr>
        <w:t>(i)</w:t>
      </w:r>
      <w:r w:rsidRPr="004C6084">
        <w:rPr>
          <w:sz w:val="22"/>
          <w:szCs w:val="22"/>
        </w:rPr>
        <w:t xml:space="preserve"> identifikáciu Odberateľa, </w:t>
      </w:r>
      <w:r w:rsidRPr="004C6084">
        <w:rPr>
          <w:b/>
          <w:sz w:val="22"/>
          <w:szCs w:val="22"/>
        </w:rPr>
        <w:t>(ii)</w:t>
      </w:r>
      <w:r w:rsidRPr="004C6084">
        <w:rPr>
          <w:sz w:val="22"/>
          <w:szCs w:val="22"/>
        </w:rPr>
        <w:t xml:space="preserve"> identifikačné údaje reklamovanej faktúry vrátane variabilného symbolu, </w:t>
      </w:r>
      <w:r w:rsidRPr="004C6084">
        <w:rPr>
          <w:b/>
          <w:sz w:val="22"/>
          <w:szCs w:val="22"/>
        </w:rPr>
        <w:t>(iii)</w:t>
      </w:r>
      <w:r w:rsidRPr="004C6084">
        <w:rPr>
          <w:sz w:val="22"/>
          <w:szCs w:val="22"/>
        </w:rPr>
        <w:t xml:space="preserve"> presný popis reklamovanej skutočnosti a </w:t>
      </w:r>
      <w:r w:rsidRPr="004C6084">
        <w:rPr>
          <w:b/>
          <w:sz w:val="22"/>
          <w:szCs w:val="22"/>
        </w:rPr>
        <w:t>(iv)</w:t>
      </w:r>
      <w:r w:rsidRPr="004C6084">
        <w:rPr>
          <w:sz w:val="22"/>
          <w:szCs w:val="22"/>
        </w:rPr>
        <w:t xml:space="preserve"> odôvodnenie reklamácie vrátane prípadnej dokumentácie.</w:t>
      </w:r>
    </w:p>
    <w:p w14:paraId="7A2A195B" w14:textId="77777777" w:rsidR="00D9242B" w:rsidRPr="004C6084" w:rsidRDefault="00D9242B" w:rsidP="00D9242B">
      <w:pPr>
        <w:pStyle w:val="Zarkazkladnhotextu"/>
        <w:numPr>
          <w:ilvl w:val="1"/>
          <w:numId w:val="2"/>
        </w:numPr>
        <w:rPr>
          <w:sz w:val="22"/>
          <w:szCs w:val="22"/>
        </w:rPr>
      </w:pPr>
      <w:r w:rsidRPr="004C6084">
        <w:rPr>
          <w:sz w:val="22"/>
          <w:szCs w:val="22"/>
        </w:rPr>
        <w:t>Reklamácia má odkladný účinok na splatnosť faktúry.</w:t>
      </w:r>
    </w:p>
    <w:p w14:paraId="3C1BA72E" w14:textId="77777777" w:rsidR="00D9242B" w:rsidRPr="004C6084" w:rsidRDefault="00D9242B" w:rsidP="00D9242B">
      <w:pPr>
        <w:pStyle w:val="Zarkazkladnhotextu"/>
        <w:numPr>
          <w:ilvl w:val="1"/>
          <w:numId w:val="2"/>
        </w:numPr>
        <w:rPr>
          <w:sz w:val="22"/>
          <w:szCs w:val="22"/>
        </w:rPr>
      </w:pPr>
      <w:r w:rsidRPr="004C6084">
        <w:rPr>
          <w:sz w:val="22"/>
          <w:szCs w:val="22"/>
        </w:rPr>
        <w:t>Dodávateľ je povinný reklamáciu prešetriť a najneskôr do 15 (pätnástich) dní odo dňa prevzatia reklamácie písomne oznámiť Odberateľovi výsledok šetrenia a vykonať nápravu.</w:t>
      </w:r>
    </w:p>
    <w:p w14:paraId="0BE95194" w14:textId="77777777" w:rsidR="00D9242B" w:rsidRPr="004C6084" w:rsidRDefault="00D9242B" w:rsidP="00D9242B">
      <w:pPr>
        <w:pStyle w:val="Zarkazkladnhotextu"/>
        <w:numPr>
          <w:ilvl w:val="1"/>
          <w:numId w:val="2"/>
        </w:numPr>
        <w:rPr>
          <w:sz w:val="22"/>
          <w:szCs w:val="22"/>
        </w:rPr>
      </w:pPr>
      <w:r w:rsidRPr="004C6084">
        <w:rPr>
          <w:sz w:val="22"/>
          <w:szCs w:val="22"/>
        </w:rPr>
        <w:t>Odberateľ má právo okrem chýb alebo omylov pri fakturácii reklamovať aj iné chyby a omyly vzniknuté v súvislosti s touto Zmluvou.</w:t>
      </w:r>
    </w:p>
    <w:p w14:paraId="10EB4148" w14:textId="77777777" w:rsidR="00D9242B" w:rsidRPr="004C6084" w:rsidRDefault="00D9242B" w:rsidP="00D9242B">
      <w:pPr>
        <w:pStyle w:val="Nadpis1"/>
        <w:keepLines/>
        <w:numPr>
          <w:ilvl w:val="0"/>
          <w:numId w:val="2"/>
        </w:numPr>
        <w:spacing w:before="360" w:after="120"/>
        <w:jc w:val="center"/>
        <w:rPr>
          <w:b/>
          <w:sz w:val="22"/>
          <w:szCs w:val="22"/>
        </w:rPr>
      </w:pPr>
      <w:r w:rsidRPr="004C6084">
        <w:rPr>
          <w:b/>
          <w:sz w:val="22"/>
          <w:szCs w:val="22"/>
        </w:rPr>
        <w:lastRenderedPageBreak/>
        <w:t>Zánik Zmluvy</w:t>
      </w:r>
    </w:p>
    <w:p w14:paraId="2C342892" w14:textId="77777777" w:rsidR="00D9242B" w:rsidRPr="004C6084" w:rsidRDefault="00D9242B" w:rsidP="00D9242B">
      <w:pPr>
        <w:pStyle w:val="Zarkazkladnhotextu"/>
        <w:numPr>
          <w:ilvl w:val="1"/>
          <w:numId w:val="2"/>
        </w:numPr>
        <w:rPr>
          <w:sz w:val="22"/>
          <w:szCs w:val="22"/>
        </w:rPr>
      </w:pPr>
      <w:r w:rsidRPr="004C6084">
        <w:rPr>
          <w:sz w:val="22"/>
          <w:szCs w:val="22"/>
        </w:rPr>
        <w:t>Táto Zmluva zaniká uplynutím doby, na ktorú bola uzavretá.</w:t>
      </w:r>
    </w:p>
    <w:p w14:paraId="68053277" w14:textId="77777777" w:rsidR="00D9242B" w:rsidRPr="004C6084" w:rsidRDefault="00D9242B" w:rsidP="00D9242B">
      <w:pPr>
        <w:pStyle w:val="Zarkazkladnhotextu"/>
        <w:numPr>
          <w:ilvl w:val="1"/>
          <w:numId w:val="2"/>
        </w:numPr>
        <w:rPr>
          <w:sz w:val="22"/>
          <w:szCs w:val="22"/>
        </w:rPr>
      </w:pPr>
      <w:r w:rsidRPr="004C6084">
        <w:rPr>
          <w:sz w:val="22"/>
          <w:szCs w:val="22"/>
        </w:rPr>
        <w:t>Túto Zmluvu možno ukončiť dohodou zmluvných strán, k platnosti ktorej sa vyžaduje písomná forma.</w:t>
      </w:r>
    </w:p>
    <w:p w14:paraId="2A6DFFBC" w14:textId="77777777" w:rsidR="00D9242B" w:rsidRPr="004C6084" w:rsidRDefault="00D9242B" w:rsidP="00D9242B">
      <w:pPr>
        <w:pStyle w:val="Zarkazkladnhotextu"/>
        <w:numPr>
          <w:ilvl w:val="1"/>
          <w:numId w:val="2"/>
        </w:numPr>
        <w:rPr>
          <w:sz w:val="22"/>
          <w:szCs w:val="22"/>
        </w:rPr>
      </w:pPr>
      <w:r w:rsidRPr="004C6084">
        <w:rPr>
          <w:sz w:val="22"/>
          <w:szCs w:val="22"/>
        </w:rPr>
        <w:t>Odberateľ je oprávnený od tejto Zmluvy odstúpiť písomne. Dôvod na odstúpenie Odberateľovi vzniká, ak:</w:t>
      </w:r>
    </w:p>
    <w:p w14:paraId="58F8967A" w14:textId="77777777" w:rsidR="00D9242B" w:rsidRPr="004C6084" w:rsidRDefault="00D9242B" w:rsidP="00D9242B">
      <w:pPr>
        <w:pStyle w:val="Normal-Numbered"/>
        <w:numPr>
          <w:ilvl w:val="0"/>
          <w:numId w:val="5"/>
        </w:numPr>
        <w:rPr>
          <w:rFonts w:ascii="Times New Roman" w:hAnsi="Times New Roman" w:cs="Times New Roman"/>
          <w:sz w:val="22"/>
          <w:szCs w:val="22"/>
        </w:rPr>
      </w:pPr>
      <w:r w:rsidRPr="004C6084">
        <w:rPr>
          <w:rFonts w:ascii="Times New Roman" w:hAnsi="Times New Roman" w:cs="Times New Roman"/>
          <w:sz w:val="22"/>
          <w:szCs w:val="22"/>
        </w:rPr>
        <w:t>Dodávateľ alebo jeho veritelia podali návrh na vyhlásenie konkurzu na majetok Dodávateľa,</w:t>
      </w:r>
    </w:p>
    <w:p w14:paraId="53B1B597" w14:textId="77777777" w:rsidR="00D9242B" w:rsidRPr="004C6084" w:rsidRDefault="00D9242B" w:rsidP="00D9242B">
      <w:pPr>
        <w:pStyle w:val="Normal-Numbered"/>
        <w:numPr>
          <w:ilvl w:val="0"/>
          <w:numId w:val="5"/>
        </w:numPr>
        <w:rPr>
          <w:rFonts w:ascii="Times New Roman" w:hAnsi="Times New Roman" w:cs="Times New Roman"/>
          <w:sz w:val="22"/>
          <w:szCs w:val="22"/>
        </w:rPr>
      </w:pPr>
      <w:r w:rsidRPr="004C6084">
        <w:rPr>
          <w:rFonts w:ascii="Times New Roman" w:hAnsi="Times New Roman" w:cs="Times New Roman"/>
          <w:sz w:val="22"/>
          <w:szCs w:val="22"/>
        </w:rPr>
        <w:t>bol na majetok Dodávateľa vyhlásený konkurz, alebo bol návrh na vyhlásenie konkurzu zamietnutý pre nedostatok majetku,</w:t>
      </w:r>
    </w:p>
    <w:p w14:paraId="63903194" w14:textId="77777777" w:rsidR="00D9242B" w:rsidRPr="004C6084" w:rsidRDefault="00D9242B" w:rsidP="00D9242B">
      <w:pPr>
        <w:pStyle w:val="Normal-Numbered"/>
        <w:numPr>
          <w:ilvl w:val="0"/>
          <w:numId w:val="5"/>
        </w:numPr>
        <w:rPr>
          <w:rFonts w:ascii="Times New Roman" w:hAnsi="Times New Roman" w:cs="Times New Roman"/>
          <w:sz w:val="22"/>
          <w:szCs w:val="22"/>
        </w:rPr>
      </w:pPr>
      <w:r w:rsidRPr="004C6084">
        <w:rPr>
          <w:rFonts w:ascii="Times New Roman" w:hAnsi="Times New Roman" w:cs="Times New Roman"/>
          <w:sz w:val="22"/>
          <w:szCs w:val="22"/>
        </w:rPr>
        <w:t>Dodávateľ vstúpil do likvidácie alebo sa naňho zriadi nútená správa,</w:t>
      </w:r>
    </w:p>
    <w:p w14:paraId="2DCADECC" w14:textId="77777777" w:rsidR="00D9242B" w:rsidRPr="004C6084" w:rsidRDefault="00D9242B" w:rsidP="00D9242B">
      <w:pPr>
        <w:pStyle w:val="Normal-Numbered"/>
        <w:numPr>
          <w:ilvl w:val="0"/>
          <w:numId w:val="5"/>
        </w:numPr>
        <w:rPr>
          <w:rFonts w:ascii="Times New Roman" w:hAnsi="Times New Roman" w:cs="Times New Roman"/>
          <w:sz w:val="22"/>
          <w:szCs w:val="22"/>
        </w:rPr>
      </w:pPr>
      <w:r w:rsidRPr="004C6084">
        <w:rPr>
          <w:rFonts w:ascii="Times New Roman" w:hAnsi="Times New Roman" w:cs="Times New Roman"/>
          <w:sz w:val="22"/>
          <w:szCs w:val="22"/>
        </w:rPr>
        <w:t>Dodávateľ poruší podmienky tejto Zmluvy alebo povinnosti v zmysle právnych predpisov,</w:t>
      </w:r>
    </w:p>
    <w:p w14:paraId="5AD1FE64" w14:textId="77777777" w:rsidR="00D9242B" w:rsidRPr="00F92F87" w:rsidRDefault="00D9242B" w:rsidP="00D9242B">
      <w:pPr>
        <w:pStyle w:val="Normal-Numbered"/>
        <w:numPr>
          <w:ilvl w:val="0"/>
          <w:numId w:val="5"/>
        </w:numPr>
        <w:rPr>
          <w:rFonts w:ascii="Times New Roman" w:hAnsi="Times New Roman" w:cs="Times New Roman"/>
          <w:sz w:val="22"/>
          <w:szCs w:val="22"/>
        </w:rPr>
      </w:pPr>
      <w:r w:rsidRPr="00F92F87">
        <w:rPr>
          <w:rFonts w:ascii="Times New Roman" w:hAnsi="Times New Roman" w:cs="Times New Roman"/>
          <w:sz w:val="22"/>
          <w:szCs w:val="22"/>
        </w:rPr>
        <w:t>Dodávateľ stratí v priebehu účinnosti tejto Zmluvy oprávnenie na dodávku elektriny,</w:t>
      </w:r>
    </w:p>
    <w:p w14:paraId="45192AB4" w14:textId="1A9401CD" w:rsidR="00D9242B" w:rsidRPr="00F92F87" w:rsidRDefault="00D9242B" w:rsidP="00D9242B">
      <w:pPr>
        <w:pStyle w:val="Normal-Numbered"/>
        <w:numPr>
          <w:ilvl w:val="0"/>
          <w:numId w:val="5"/>
        </w:numPr>
        <w:rPr>
          <w:rFonts w:ascii="Times New Roman" w:hAnsi="Times New Roman" w:cs="Times New Roman"/>
          <w:sz w:val="22"/>
          <w:szCs w:val="22"/>
        </w:rPr>
      </w:pPr>
      <w:r w:rsidRPr="00F92F87">
        <w:rPr>
          <w:rFonts w:ascii="Times New Roman" w:hAnsi="Times New Roman" w:cs="Times New Roman"/>
          <w:sz w:val="22"/>
          <w:szCs w:val="22"/>
        </w:rPr>
        <w:t>Odberateľ sa s Dodávateľom nedohodne na Cene elektriny v zmysle odseku 5.5 tejto zmluvy (t.j. nedôjde k Prijatiu návrhu).</w:t>
      </w:r>
    </w:p>
    <w:p w14:paraId="3B15D324" w14:textId="294A1D3E" w:rsidR="00696E4F" w:rsidRPr="00F92F87" w:rsidRDefault="00E15A0F" w:rsidP="00D9242B">
      <w:pPr>
        <w:pStyle w:val="Normal-Numbered"/>
        <w:numPr>
          <w:ilvl w:val="0"/>
          <w:numId w:val="5"/>
        </w:numPr>
        <w:rPr>
          <w:rFonts w:ascii="Times New Roman" w:hAnsi="Times New Roman" w:cs="Times New Roman"/>
          <w:sz w:val="22"/>
          <w:szCs w:val="22"/>
        </w:rPr>
      </w:pPr>
      <w:r w:rsidRPr="00F92F87">
        <w:rPr>
          <w:rFonts w:ascii="Times New Roman" w:hAnsi="Times New Roman" w:cs="Times New Roman"/>
          <w:sz w:val="22"/>
          <w:szCs w:val="22"/>
        </w:rPr>
        <w:t>z</w:t>
      </w:r>
      <w:r w:rsidR="00696E4F" w:rsidRPr="00F92F87">
        <w:rPr>
          <w:rFonts w:ascii="Times New Roman" w:hAnsi="Times New Roman" w:cs="Times New Roman"/>
          <w:sz w:val="22"/>
          <w:szCs w:val="22"/>
        </w:rPr>
        <w:t> dôvodov uvedených v  § 19 zákona o VO</w:t>
      </w:r>
    </w:p>
    <w:p w14:paraId="71881633" w14:textId="77777777" w:rsidR="00D9242B" w:rsidRPr="00F92F87" w:rsidRDefault="00D9242B" w:rsidP="00D9242B">
      <w:pPr>
        <w:pStyle w:val="Normal-Numbered"/>
        <w:rPr>
          <w:rFonts w:ascii="Times New Roman" w:hAnsi="Times New Roman" w:cs="Times New Roman"/>
          <w:sz w:val="22"/>
          <w:szCs w:val="22"/>
        </w:rPr>
      </w:pPr>
      <w:r w:rsidRPr="00F92F87">
        <w:rPr>
          <w:rFonts w:ascii="Times New Roman" w:hAnsi="Times New Roman" w:cs="Times New Roman"/>
          <w:sz w:val="22"/>
          <w:szCs w:val="22"/>
        </w:rPr>
        <w:t>Odstúpenie od tejto Zmluvy podľa písm. a) až e) je účinné dňom jeho doručenia Dodávateľovi.</w:t>
      </w:r>
    </w:p>
    <w:p w14:paraId="0CC8A86D" w14:textId="514F64DB" w:rsidR="00D9242B" w:rsidRPr="00F92F87" w:rsidRDefault="00D9242B" w:rsidP="00D9242B">
      <w:pPr>
        <w:pStyle w:val="Normal-Numbered"/>
        <w:rPr>
          <w:rFonts w:ascii="Times New Roman" w:hAnsi="Times New Roman" w:cs="Times New Roman"/>
          <w:sz w:val="22"/>
          <w:szCs w:val="22"/>
        </w:rPr>
      </w:pPr>
      <w:r w:rsidRPr="00F92F87">
        <w:rPr>
          <w:rFonts w:ascii="Times New Roman" w:hAnsi="Times New Roman" w:cs="Times New Roman"/>
          <w:sz w:val="22"/>
          <w:szCs w:val="22"/>
        </w:rPr>
        <w:t>Odstúpenie od tejto Zmluvy podľa písm. f) je účinné počnúc dňom 1. januára toho kalendárneho roku, ktorý nasleduje po roku, v ktorom Dodávateľ dodával Odberateľovi Združenú dodávku v súlade so Zmluvou naposledy (napr. v prípade, ak nedôjde k Prijatiu návrhu pre rok 202</w:t>
      </w:r>
      <w:r w:rsidR="00696E4F" w:rsidRPr="00F92F87">
        <w:rPr>
          <w:rFonts w:ascii="Times New Roman" w:hAnsi="Times New Roman" w:cs="Times New Roman"/>
          <w:sz w:val="22"/>
          <w:szCs w:val="22"/>
        </w:rPr>
        <w:t>3</w:t>
      </w:r>
      <w:r w:rsidRPr="00F92F87">
        <w:rPr>
          <w:rFonts w:ascii="Times New Roman" w:hAnsi="Times New Roman" w:cs="Times New Roman"/>
          <w:sz w:val="22"/>
          <w:szCs w:val="22"/>
        </w:rPr>
        <w:t>, kedy ešte počas roku 20</w:t>
      </w:r>
      <w:r w:rsidR="00696E4F" w:rsidRPr="00F92F87">
        <w:rPr>
          <w:rFonts w:ascii="Times New Roman" w:hAnsi="Times New Roman" w:cs="Times New Roman"/>
          <w:sz w:val="22"/>
          <w:szCs w:val="22"/>
        </w:rPr>
        <w:t>22</w:t>
      </w:r>
      <w:r w:rsidRPr="00F92F87">
        <w:rPr>
          <w:rFonts w:ascii="Times New Roman" w:hAnsi="Times New Roman" w:cs="Times New Roman"/>
          <w:sz w:val="22"/>
          <w:szCs w:val="22"/>
        </w:rPr>
        <w:t xml:space="preserve"> Odberateľ adresoval Dodávateľovi Výzvu, a Odberateľ z tohto dôvodu od Zmluvy odstúpi, Zmluva je platná a účinná až do uplynutia dňa 31.12.20</w:t>
      </w:r>
      <w:r w:rsidR="00696E4F" w:rsidRPr="00F92F87">
        <w:rPr>
          <w:rFonts w:ascii="Times New Roman" w:hAnsi="Times New Roman" w:cs="Times New Roman"/>
          <w:sz w:val="22"/>
          <w:szCs w:val="22"/>
        </w:rPr>
        <w:t>22</w:t>
      </w:r>
      <w:r w:rsidRPr="00F92F87">
        <w:rPr>
          <w:rFonts w:ascii="Times New Roman" w:hAnsi="Times New Roman" w:cs="Times New Roman"/>
          <w:sz w:val="22"/>
          <w:szCs w:val="22"/>
        </w:rPr>
        <w:t>).</w:t>
      </w:r>
    </w:p>
    <w:p w14:paraId="08F227DB" w14:textId="3F8885CB" w:rsidR="00D9242B" w:rsidRPr="00F92F87" w:rsidRDefault="00D9242B" w:rsidP="00D9242B">
      <w:pPr>
        <w:pStyle w:val="Zarkazkladnhotextu"/>
        <w:numPr>
          <w:ilvl w:val="1"/>
          <w:numId w:val="2"/>
        </w:numPr>
        <w:rPr>
          <w:sz w:val="22"/>
          <w:szCs w:val="22"/>
        </w:rPr>
      </w:pPr>
      <w:r w:rsidRPr="00F92F87">
        <w:rPr>
          <w:sz w:val="22"/>
          <w:szCs w:val="22"/>
        </w:rPr>
        <w:t xml:space="preserve">Pri odstúpení od tejto Zmluvy zostávajú zachované z nej vyplývajúce práva a povinnosti účastníkov Zmluvy do dňa účinnosti odstúpenia. Účastníci tejto Zmluvy sú povinní vyrovnať medzi sebou všetky pohľadávky a záväzky vzniknuté do dňa účinnosti odstúpenia od Zmluvy. </w:t>
      </w:r>
    </w:p>
    <w:p w14:paraId="0AED008A" w14:textId="1E04703D" w:rsidR="004C6084" w:rsidRPr="00F92F87" w:rsidRDefault="004C6084" w:rsidP="004C6084">
      <w:pPr>
        <w:pStyle w:val="Odsekzoznamu"/>
        <w:numPr>
          <w:ilvl w:val="1"/>
          <w:numId w:val="2"/>
        </w:numPr>
        <w:rPr>
          <w:sz w:val="22"/>
          <w:szCs w:val="22"/>
          <w:lang w:val="x-none"/>
        </w:rPr>
      </w:pPr>
      <w:r w:rsidRPr="00F92F87">
        <w:rPr>
          <w:sz w:val="22"/>
          <w:szCs w:val="22"/>
        </w:rPr>
        <w:t>Odberateľ</w:t>
      </w:r>
      <w:r w:rsidRPr="00F92F87">
        <w:rPr>
          <w:sz w:val="22"/>
          <w:szCs w:val="22"/>
          <w:lang w:val="x-none"/>
        </w:rPr>
        <w:t xml:space="preserve"> nesmie uzavrieť zmluvu s </w:t>
      </w:r>
      <w:r w:rsidRPr="00F92F87">
        <w:rPr>
          <w:sz w:val="22"/>
          <w:szCs w:val="22"/>
        </w:rPr>
        <w:t>dodávateľom</w:t>
      </w:r>
      <w:r w:rsidRPr="00F92F87">
        <w:rPr>
          <w:sz w:val="22"/>
          <w:szCs w:val="22"/>
          <w:lang w:val="x-none"/>
        </w:rPr>
        <w:t xml:space="preserve"> alebo </w:t>
      </w:r>
      <w:r w:rsidRPr="00F92F87">
        <w:rPr>
          <w:sz w:val="22"/>
          <w:szCs w:val="22"/>
        </w:rPr>
        <w:t>dodávateľmi</w:t>
      </w:r>
      <w:r w:rsidRPr="00F92F87">
        <w:rPr>
          <w:sz w:val="22"/>
          <w:szCs w:val="22"/>
          <w:lang w:val="x-none"/>
        </w:rPr>
        <w:t>,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3818F17" w14:textId="77777777" w:rsidR="004C6084" w:rsidRPr="004C6084" w:rsidRDefault="004C6084" w:rsidP="004C6084">
      <w:pPr>
        <w:pStyle w:val="Zarkazkladnhotextu"/>
        <w:ind w:left="397"/>
        <w:rPr>
          <w:sz w:val="22"/>
          <w:szCs w:val="22"/>
        </w:rPr>
      </w:pPr>
    </w:p>
    <w:p w14:paraId="4CEFB042" w14:textId="77777777" w:rsidR="00D9242B" w:rsidRPr="004C6084" w:rsidRDefault="00D9242B" w:rsidP="00D9242B">
      <w:pPr>
        <w:pStyle w:val="Nadpis1"/>
        <w:keepLines/>
        <w:numPr>
          <w:ilvl w:val="0"/>
          <w:numId w:val="2"/>
        </w:numPr>
        <w:spacing w:before="360" w:after="120"/>
        <w:jc w:val="center"/>
        <w:rPr>
          <w:b/>
          <w:sz w:val="22"/>
          <w:szCs w:val="22"/>
          <w:lang w:val="sk-SK"/>
        </w:rPr>
      </w:pPr>
      <w:r w:rsidRPr="004C6084">
        <w:rPr>
          <w:b/>
          <w:sz w:val="22"/>
          <w:szCs w:val="22"/>
        </w:rPr>
        <w:t>Záverečné ustanovenia</w:t>
      </w:r>
    </w:p>
    <w:p w14:paraId="2249BA8E" w14:textId="77777777" w:rsidR="00D9242B" w:rsidRPr="004C6084" w:rsidRDefault="00D9242B" w:rsidP="00D9242B">
      <w:pPr>
        <w:rPr>
          <w:sz w:val="22"/>
          <w:szCs w:val="22"/>
          <w:lang w:eastAsia="x-none"/>
        </w:rPr>
      </w:pPr>
    </w:p>
    <w:p w14:paraId="0186A69E" w14:textId="77777777" w:rsidR="00D9242B" w:rsidRPr="004C6084" w:rsidRDefault="00D9242B" w:rsidP="00D9242B">
      <w:pPr>
        <w:pStyle w:val="Zarkazkladnhotextu"/>
        <w:numPr>
          <w:ilvl w:val="1"/>
          <w:numId w:val="2"/>
        </w:numPr>
        <w:rPr>
          <w:sz w:val="22"/>
          <w:szCs w:val="22"/>
        </w:rPr>
      </w:pPr>
      <w:r w:rsidRPr="004C6084">
        <w:rPr>
          <w:sz w:val="22"/>
          <w:szCs w:val="22"/>
        </w:rPr>
        <w:t>Účastníci tejto Zmluvy sa dohodli, že právne vzťahy touto Zmluvou medzi nimi neupravené sa budú riadiť ustanoveniami Obchodného zákonníka.</w:t>
      </w:r>
    </w:p>
    <w:p w14:paraId="25B2A463" w14:textId="77777777" w:rsidR="00D9242B" w:rsidRPr="004C6084" w:rsidRDefault="00D9242B" w:rsidP="00D9242B">
      <w:pPr>
        <w:pStyle w:val="Zarkazkladnhotextu"/>
        <w:numPr>
          <w:ilvl w:val="1"/>
          <w:numId w:val="2"/>
        </w:numPr>
        <w:rPr>
          <w:sz w:val="22"/>
          <w:szCs w:val="22"/>
        </w:rPr>
      </w:pPr>
      <w:r w:rsidRPr="004C6084">
        <w:rPr>
          <w:sz w:val="22"/>
          <w:szCs w:val="22"/>
        </w:rPr>
        <w:t>Ak by akékoľvek ustanovenie tejto Zmluvy bolo alebo sa stalo neplatným alebo právne nevymáhateľným, nebude to mať vplyv na platnosť alebo vymáhateľnosť ostatných ustanovení tejto Zmluvy. Účastníci tejto Zmluvy sa zároveň dohodli, že takéto neplatné alebo nevymáhateľné ustanovenie nahradia platným alebo právne vymáhateľným ustanovením, ktoré bude v čo najväčšom možnom rozsahu zodpovedať účelu a zneniu nahrádzaného ustanovenia.</w:t>
      </w:r>
    </w:p>
    <w:p w14:paraId="51592B27" w14:textId="63978C9C" w:rsidR="00D9242B" w:rsidRPr="004C6084" w:rsidRDefault="00D9242B" w:rsidP="00D9242B">
      <w:pPr>
        <w:pStyle w:val="Zarkazkladnhotextu"/>
        <w:numPr>
          <w:ilvl w:val="1"/>
          <w:numId w:val="2"/>
        </w:numPr>
        <w:rPr>
          <w:rFonts w:eastAsia="Arial Unicode MS"/>
          <w:sz w:val="22"/>
          <w:szCs w:val="22"/>
        </w:rPr>
      </w:pPr>
      <w:r w:rsidRPr="004C6084">
        <w:rPr>
          <w:rFonts w:eastAsia="Arial Unicode MS"/>
          <w:sz w:val="22"/>
          <w:szCs w:val="22"/>
        </w:rPr>
        <w:t xml:space="preserve">Túto Zmluvu je možné meniť a dopĺňať iba písomnými dodatkami po súhlase všetkých účastníkov tejto Zmluvy a to za predpokladu splnenia podmienok uvedených v § </w:t>
      </w:r>
      <w:r w:rsidRPr="004C6084">
        <w:rPr>
          <w:rFonts w:eastAsia="Arial Unicode MS"/>
          <w:sz w:val="22"/>
          <w:szCs w:val="22"/>
          <w:lang w:val="sk-SK"/>
        </w:rPr>
        <w:t>18</w:t>
      </w:r>
      <w:r w:rsidRPr="004C6084">
        <w:rPr>
          <w:rFonts w:eastAsia="Arial Unicode MS"/>
          <w:sz w:val="22"/>
          <w:szCs w:val="22"/>
        </w:rPr>
        <w:t xml:space="preserve"> </w:t>
      </w:r>
      <w:r w:rsidRPr="004C6084">
        <w:rPr>
          <w:rFonts w:eastAsia="Arial Unicode MS"/>
          <w:sz w:val="22"/>
          <w:szCs w:val="22"/>
          <w:lang w:val="sk-SK"/>
        </w:rPr>
        <w:t>Z</w:t>
      </w:r>
      <w:r w:rsidRPr="004C6084">
        <w:rPr>
          <w:rFonts w:eastAsia="Arial Unicode MS"/>
          <w:sz w:val="22"/>
          <w:szCs w:val="22"/>
        </w:rPr>
        <w:t xml:space="preserve">ákona </w:t>
      </w:r>
      <w:r w:rsidR="00696E4F" w:rsidRPr="004C6084">
        <w:rPr>
          <w:rFonts w:eastAsia="Arial Unicode MS"/>
          <w:sz w:val="22"/>
          <w:szCs w:val="22"/>
          <w:lang w:val="sk-SK"/>
        </w:rPr>
        <w:t>o VO</w:t>
      </w:r>
      <w:r w:rsidRPr="004C6084">
        <w:rPr>
          <w:rFonts w:eastAsia="Arial Unicode MS"/>
          <w:sz w:val="22"/>
          <w:szCs w:val="22"/>
        </w:rPr>
        <w:t>. Všetky dodatky budú označené poradovými číslami a podpísané všetkými účastníkmi tejto Zmluvy.</w:t>
      </w:r>
    </w:p>
    <w:p w14:paraId="64D95D8E" w14:textId="77777777" w:rsidR="00D9242B" w:rsidRPr="004C6084" w:rsidRDefault="00D9242B" w:rsidP="00D9242B">
      <w:pPr>
        <w:pStyle w:val="Zarkazkladnhotextu"/>
        <w:numPr>
          <w:ilvl w:val="1"/>
          <w:numId w:val="2"/>
        </w:numPr>
        <w:rPr>
          <w:sz w:val="22"/>
          <w:szCs w:val="22"/>
        </w:rPr>
      </w:pPr>
      <w:r w:rsidRPr="004C6084">
        <w:rPr>
          <w:sz w:val="22"/>
          <w:szCs w:val="22"/>
        </w:rPr>
        <w:t xml:space="preserve">Kontaktné údaje oprávneného zástupcu (zástupcov) Odberateľa a Dodávateľa pre potreby riešenia havarijných stavov a iných naliehavých situácií sú uvedené v prílohe tejto Zmluvy </w:t>
      </w:r>
      <w:r w:rsidRPr="004C6084">
        <w:rPr>
          <w:color w:val="000000"/>
          <w:sz w:val="22"/>
          <w:szCs w:val="22"/>
        </w:rPr>
        <w:t>(</w:t>
      </w:r>
      <w:r w:rsidRPr="004C6084">
        <w:rPr>
          <w:color w:val="000000"/>
          <w:sz w:val="22"/>
          <w:szCs w:val="22"/>
        </w:rPr>
        <w:fldChar w:fldCharType="begin"/>
      </w:r>
      <w:r w:rsidRPr="004C6084">
        <w:rPr>
          <w:color w:val="000000"/>
          <w:sz w:val="22"/>
          <w:szCs w:val="22"/>
        </w:rPr>
        <w:instrText xml:space="preserve"> REF _Ref396507059 \h  \* MERGEFORMAT </w:instrText>
      </w:r>
      <w:r w:rsidRPr="004C6084">
        <w:rPr>
          <w:color w:val="000000"/>
          <w:sz w:val="22"/>
          <w:szCs w:val="22"/>
        </w:rPr>
      </w:r>
      <w:r w:rsidRPr="004C6084">
        <w:rPr>
          <w:color w:val="000000"/>
          <w:sz w:val="22"/>
          <w:szCs w:val="22"/>
        </w:rPr>
        <w:fldChar w:fldCharType="separate"/>
      </w:r>
      <w:r w:rsidRPr="004C6084">
        <w:rPr>
          <w:color w:val="000000"/>
          <w:sz w:val="22"/>
          <w:szCs w:val="22"/>
        </w:rPr>
        <w:t>Príloha č. 1</w:t>
      </w:r>
      <w:r w:rsidRPr="004C6084">
        <w:rPr>
          <w:color w:val="000000"/>
          <w:sz w:val="22"/>
          <w:szCs w:val="22"/>
        </w:rPr>
        <w:fldChar w:fldCharType="end"/>
      </w:r>
      <w:r w:rsidRPr="004C6084">
        <w:rPr>
          <w:color w:val="000000"/>
          <w:sz w:val="22"/>
          <w:szCs w:val="22"/>
        </w:rPr>
        <w:t xml:space="preserve">). </w:t>
      </w:r>
      <w:r w:rsidRPr="004C6084">
        <w:rPr>
          <w:sz w:val="22"/>
          <w:szCs w:val="22"/>
        </w:rPr>
        <w:t>Oprávnený zástupca Dodávateľa podľa predchádzajúcej vety vykonáva výlučne funkciu technicko-administratívneho poradcu, na ktorého je Odberateľ oprávnený sa obrátiť v prípade technických alebo administratívnych problémov v pracovných dňoch od 8.00 do 17.00 hod., a to bezodplatne. Oprávnený zástupca Odberateľa plní výlučne úlohu kontaktnej osoby Odberateľa.</w:t>
      </w:r>
    </w:p>
    <w:p w14:paraId="01E705C7" w14:textId="1245F370" w:rsidR="00D9242B" w:rsidRPr="00F92F87" w:rsidRDefault="00D9242B" w:rsidP="00D9242B">
      <w:pPr>
        <w:pStyle w:val="Zarkazkladnhotextu"/>
        <w:numPr>
          <w:ilvl w:val="1"/>
          <w:numId w:val="2"/>
        </w:numPr>
        <w:rPr>
          <w:sz w:val="22"/>
          <w:szCs w:val="22"/>
        </w:rPr>
      </w:pPr>
      <w:r w:rsidRPr="004C6084">
        <w:rPr>
          <w:sz w:val="22"/>
          <w:szCs w:val="22"/>
        </w:rPr>
        <w:lastRenderedPageBreak/>
        <w:t xml:space="preserve">Táto Zmluva </w:t>
      </w:r>
      <w:r w:rsidRPr="00F92F87">
        <w:rPr>
          <w:sz w:val="22"/>
          <w:szCs w:val="22"/>
        </w:rPr>
        <w:t>nadobúda platnosť dňom jej podpisu posledným z účastníkov Zmluvy a účinnosť dňom [</w:t>
      </w:r>
      <w:r w:rsidRPr="00F92F87">
        <w:rPr>
          <w:b/>
          <w:caps/>
          <w:sz w:val="22"/>
          <w:szCs w:val="22"/>
        </w:rPr>
        <w:t>bude doplnený dátum nadobudnutia účinnosti tejto Zmluvy</w:t>
      </w:r>
      <w:r w:rsidRPr="00F92F87">
        <w:rPr>
          <w:sz w:val="22"/>
          <w:szCs w:val="22"/>
        </w:rPr>
        <w:t>], nie však skôr ako dňom nasledujúcim po dni zverejnenia podľa príslušných právnych predpisov platných na území Slovenskej republiky. Odberateľ sa zaväzuje vykonať kroky potrebné k zverejneniu tejto Zmluvy a bezodkladne oznámiť každému Dodávateľovi dátum jej zverejnenia. Pre vylúčenie akýchkoľvek pochybností platí, že táto Zmluva je platná voči každému z účastníkov dohody od okamihu, kedy ju príslušný účastník dohody podpísal.</w:t>
      </w:r>
    </w:p>
    <w:p w14:paraId="32E37D58" w14:textId="312464FB" w:rsidR="004C6084" w:rsidRPr="00F92F87" w:rsidRDefault="004C6084" w:rsidP="004C6084">
      <w:pPr>
        <w:pStyle w:val="Zarkazkladnhotextu"/>
        <w:numPr>
          <w:ilvl w:val="1"/>
          <w:numId w:val="2"/>
        </w:numPr>
        <w:rPr>
          <w:sz w:val="22"/>
          <w:szCs w:val="22"/>
        </w:rPr>
      </w:pPr>
      <w:r w:rsidRPr="00F92F87">
        <w:rPr>
          <w:sz w:val="22"/>
          <w:szCs w:val="22"/>
          <w:lang w:val="sk-SK"/>
        </w:rPr>
        <w:t xml:space="preserve">V </w:t>
      </w:r>
      <w:r w:rsidRPr="00F92F87">
        <w:rPr>
          <w:sz w:val="22"/>
          <w:szCs w:val="22"/>
        </w:rPr>
        <w:t xml:space="preserve">zmysle § 41 ods. 3 zákona </w:t>
      </w:r>
      <w:r w:rsidRPr="00F92F87">
        <w:rPr>
          <w:sz w:val="22"/>
          <w:szCs w:val="22"/>
          <w:lang w:val="sk-SK"/>
        </w:rPr>
        <w:t xml:space="preserve">o VO </w:t>
      </w:r>
      <w:r w:rsidRPr="00F92F87">
        <w:rPr>
          <w:sz w:val="22"/>
          <w:szCs w:val="22"/>
        </w:rPr>
        <w:t xml:space="preserve"> </w:t>
      </w:r>
      <w:r w:rsidRPr="00F92F87">
        <w:rPr>
          <w:sz w:val="22"/>
          <w:szCs w:val="22"/>
          <w:lang w:val="sk-SK"/>
        </w:rPr>
        <w:t>dodávateľ</w:t>
      </w:r>
      <w:r w:rsidRPr="00F92F87">
        <w:rPr>
          <w:sz w:val="22"/>
          <w:szCs w:val="22"/>
        </w:rPr>
        <w:t xml:space="preserve"> uvedie údaje o všetkých známych subdodávateľoch (obchodné meno, sídlo/miesto podnikania, IČO,  predmet subdodávky, podiel z ceny na plnení v EUR), údaje o osobe oprávnenej konať za subdodávateľa v rozsahu meno a priezvisko, adresa pobytu, dátum narodenia. Uvedený doklad podpísaný štatutárnym orgánom alebo členom štatutárneho orgánu </w:t>
      </w:r>
      <w:r w:rsidRPr="00F92F87">
        <w:rPr>
          <w:sz w:val="22"/>
          <w:szCs w:val="22"/>
          <w:lang w:val="sk-SK"/>
        </w:rPr>
        <w:t>dodávateľ</w:t>
      </w:r>
      <w:r w:rsidRPr="00F92F87">
        <w:rPr>
          <w:sz w:val="22"/>
          <w:szCs w:val="22"/>
        </w:rPr>
        <w:t>a tvorí prílohu č.</w:t>
      </w:r>
      <w:r w:rsidR="00E15A0F" w:rsidRPr="00F92F87">
        <w:rPr>
          <w:sz w:val="22"/>
          <w:szCs w:val="22"/>
          <w:lang w:val="sk-SK"/>
        </w:rPr>
        <w:t>7</w:t>
      </w:r>
      <w:r w:rsidRPr="00F92F87">
        <w:rPr>
          <w:sz w:val="22"/>
          <w:szCs w:val="22"/>
          <w:lang w:val="sk-SK"/>
        </w:rPr>
        <w:t xml:space="preserve"> </w:t>
      </w:r>
      <w:r w:rsidRPr="00F92F87">
        <w:rPr>
          <w:sz w:val="22"/>
          <w:szCs w:val="22"/>
        </w:rPr>
        <w:t xml:space="preserve"> k </w:t>
      </w:r>
      <w:r w:rsidRPr="00F92F87">
        <w:rPr>
          <w:sz w:val="22"/>
          <w:szCs w:val="22"/>
          <w:lang w:val="sk-SK"/>
        </w:rPr>
        <w:t>tejto zmluve</w:t>
      </w:r>
      <w:r w:rsidRPr="00F92F87">
        <w:rPr>
          <w:sz w:val="22"/>
          <w:szCs w:val="22"/>
        </w:rPr>
        <w:t xml:space="preserve">. </w:t>
      </w:r>
    </w:p>
    <w:p w14:paraId="028986C8" w14:textId="77777777" w:rsidR="004C6084" w:rsidRPr="00F92F87" w:rsidRDefault="004C6084" w:rsidP="004C6084">
      <w:pPr>
        <w:pStyle w:val="Zarkazkladnhotextu"/>
        <w:numPr>
          <w:ilvl w:val="1"/>
          <w:numId w:val="2"/>
        </w:numPr>
        <w:rPr>
          <w:sz w:val="22"/>
          <w:szCs w:val="22"/>
        </w:rPr>
      </w:pPr>
      <w:r w:rsidRPr="00F92F87">
        <w:rPr>
          <w:sz w:val="22"/>
          <w:szCs w:val="22"/>
          <w:lang w:val="sk-SK"/>
        </w:rPr>
        <w:t>Dodávateľ</w:t>
      </w:r>
      <w:r w:rsidRPr="00F92F87">
        <w:rPr>
          <w:sz w:val="22"/>
          <w:szCs w:val="22"/>
        </w:rPr>
        <w:t xml:space="preserve"> je oprávnený kedykoľvek počas trvania tejto zmluvy vymeniť ktoréhokoľvek subdodávateľa za predpokladu, </w:t>
      </w:r>
    </w:p>
    <w:p w14:paraId="3D00DF2E" w14:textId="2BA20AEA" w:rsidR="004C6084" w:rsidRPr="00F92F87" w:rsidRDefault="004C6084" w:rsidP="004C6084">
      <w:pPr>
        <w:pStyle w:val="Zarkazkladnhotextu"/>
        <w:ind w:left="397"/>
        <w:rPr>
          <w:sz w:val="22"/>
          <w:szCs w:val="22"/>
        </w:rPr>
      </w:pPr>
      <w:r w:rsidRPr="00F92F87">
        <w:rPr>
          <w:sz w:val="22"/>
          <w:szCs w:val="22"/>
        </w:rPr>
        <w:t xml:space="preserve">- že nový subdodávateľ má oprávnenie poskytovať služby v rozsahu, ktorým sa podieľa na plnení predmetu zmluvy;  </w:t>
      </w:r>
    </w:p>
    <w:p w14:paraId="657EC525" w14:textId="77777777" w:rsidR="004C6084" w:rsidRPr="00F92F87" w:rsidRDefault="004C6084" w:rsidP="004C6084">
      <w:pPr>
        <w:pStyle w:val="Zarkazkladnhotextu"/>
        <w:ind w:left="397"/>
        <w:rPr>
          <w:sz w:val="22"/>
          <w:szCs w:val="22"/>
        </w:rPr>
      </w:pPr>
      <w:r w:rsidRPr="00F92F87">
        <w:rPr>
          <w:sz w:val="22"/>
          <w:szCs w:val="22"/>
        </w:rPr>
        <w:t>- že nový subdodávateľ nemá uložený zákaz účasti vo verejnom obstarávaní potvrdený konečným rozhodnutím v SR alebo v štáte sídla, miesta podnikania alebo obvyklého pobytu;</w:t>
      </w:r>
    </w:p>
    <w:p w14:paraId="4B5E09B0" w14:textId="77777777" w:rsidR="004C6084" w:rsidRPr="00F92F87" w:rsidRDefault="004C6084" w:rsidP="004C6084">
      <w:pPr>
        <w:pStyle w:val="Zarkazkladnhotextu"/>
        <w:ind w:left="397"/>
        <w:rPr>
          <w:sz w:val="22"/>
          <w:szCs w:val="22"/>
        </w:rPr>
      </w:pPr>
      <w:r w:rsidRPr="00F92F87">
        <w:rPr>
          <w:sz w:val="22"/>
          <w:szCs w:val="22"/>
        </w:rPr>
        <w:t xml:space="preserve">- že nový subdodávateľ spĺňa povinnosť podľa § 11 ods. 1 zákona č. 343/2015 Z. z. o verejnom obstarávaní v prípade subdodávateľa, ktorý má povinnosť zapisovať sa do registra partnerov verejného sektora. </w:t>
      </w:r>
    </w:p>
    <w:p w14:paraId="2098C7A9" w14:textId="5E707DAD" w:rsidR="004C6084" w:rsidRPr="00F92F87" w:rsidRDefault="004C6084" w:rsidP="004C6084">
      <w:pPr>
        <w:pStyle w:val="Zarkazkladnhotextu"/>
        <w:numPr>
          <w:ilvl w:val="1"/>
          <w:numId w:val="2"/>
        </w:numPr>
        <w:rPr>
          <w:sz w:val="22"/>
          <w:szCs w:val="22"/>
        </w:rPr>
      </w:pPr>
      <w:r w:rsidRPr="00F92F87">
        <w:rPr>
          <w:sz w:val="22"/>
          <w:szCs w:val="22"/>
          <w:lang w:val="sk-SK"/>
        </w:rPr>
        <w:t>Dodávateľ</w:t>
      </w:r>
      <w:r w:rsidRPr="00F92F87">
        <w:rPr>
          <w:sz w:val="22"/>
          <w:szCs w:val="22"/>
        </w:rPr>
        <w:t xml:space="preserve"> sa v zmysle § 41 ods. 4 zákona </w:t>
      </w:r>
      <w:r w:rsidRPr="00F92F87">
        <w:rPr>
          <w:sz w:val="22"/>
          <w:szCs w:val="22"/>
          <w:lang w:val="sk-SK"/>
        </w:rPr>
        <w:t>o VO</w:t>
      </w:r>
      <w:r w:rsidRPr="00F92F87">
        <w:rPr>
          <w:sz w:val="22"/>
          <w:szCs w:val="22"/>
        </w:rPr>
        <w:t xml:space="preserve"> zaväzuje, pri zmene subdodávateľa počas plnenia zmluvy vždy vopred, najneskôr 5 dní pred prijatím subdodávky od nového subdodávateľa alebo od uzavretia zmluvného vzťahu s novým subdodávateľom písomne upovedomiť </w:t>
      </w:r>
      <w:r w:rsidRPr="00F92F87">
        <w:rPr>
          <w:sz w:val="22"/>
          <w:szCs w:val="22"/>
          <w:lang w:val="sk-SK"/>
        </w:rPr>
        <w:t>odberateľa</w:t>
      </w:r>
      <w:r w:rsidRPr="00F92F87">
        <w:rPr>
          <w:sz w:val="22"/>
          <w:szCs w:val="22"/>
        </w:rPr>
        <w:t xml:space="preserve">. </w:t>
      </w:r>
      <w:r w:rsidRPr="00F92F87">
        <w:rPr>
          <w:sz w:val="22"/>
          <w:szCs w:val="22"/>
          <w:lang w:val="sk-SK"/>
        </w:rPr>
        <w:t>Dodávateľ</w:t>
      </w:r>
      <w:r w:rsidRPr="00F92F87">
        <w:rPr>
          <w:sz w:val="22"/>
          <w:szCs w:val="22"/>
        </w:rPr>
        <w:t xml:space="preserve"> je povinný oznámiť </w:t>
      </w:r>
      <w:r w:rsidRPr="00F92F87">
        <w:rPr>
          <w:sz w:val="22"/>
          <w:szCs w:val="22"/>
          <w:lang w:val="sk-SK"/>
        </w:rPr>
        <w:t>odberateľov</w:t>
      </w:r>
      <w:r w:rsidRPr="00F92F87">
        <w:rPr>
          <w:sz w:val="22"/>
          <w:szCs w:val="22"/>
        </w:rPr>
        <w:t xml:space="preserve">i: údaje o subdodávateľovi  (obchodné meno, sídlo/miesto podnikania, IČO, označenie registra v ktorom je zapísaný,  predmet subdodávky, podiel z ceny na plnení v EUR), údaje o osobe oprávnenej konať za subdodávateľa v rozsahu meno a priezvisko, adresa pobytu, dátum narodenia a priloží k oznámeniu relevantné doklady, ktorými preukáže, že nový subdodávateľ je oprávnený poskytovať služby v rozsahu, ktorým sa podieľa na plnení predmetu </w:t>
      </w:r>
      <w:r w:rsidRPr="00F92F87">
        <w:rPr>
          <w:sz w:val="22"/>
          <w:szCs w:val="22"/>
          <w:lang w:val="sk-SK"/>
        </w:rPr>
        <w:t>zmluvy</w:t>
      </w:r>
      <w:r w:rsidRPr="00F92F87">
        <w:rPr>
          <w:sz w:val="22"/>
          <w:szCs w:val="22"/>
        </w:rPr>
        <w:t xml:space="preserve">; že nový subdodávateľ spĺňa povinnosť podľa § 11 ods. 1 zákona č. 343/2015 Z. z. o verejnom obstarávaní v prípade subdodávateľa, ktorý má povinnosť zapisovať sa do registra partnerov verejného sektora, resp. doklad o tom, že uvedenú povinnosť nemá. Predložené oznámenie a súvisiace doklady (originály, alebo úradne overené kópie, ak sa nejedná o doklady verejne prístupne) sa stanú súčasťou dokumentácie o verejnom obstarávaní. V prípade, ak </w:t>
      </w:r>
      <w:r w:rsidRPr="00F92F87">
        <w:rPr>
          <w:sz w:val="22"/>
          <w:szCs w:val="22"/>
          <w:lang w:val="sk-SK"/>
        </w:rPr>
        <w:t>dodávateľ</w:t>
      </w:r>
      <w:r w:rsidRPr="00F92F87">
        <w:rPr>
          <w:sz w:val="22"/>
          <w:szCs w:val="22"/>
        </w:rPr>
        <w:t xml:space="preserve"> nesplní niektorú z povinnosti uvedených v tomto odseku, je povinný zaplatiť o</w:t>
      </w:r>
      <w:r w:rsidRPr="00F92F87">
        <w:rPr>
          <w:sz w:val="22"/>
          <w:szCs w:val="22"/>
          <w:lang w:val="sk-SK"/>
        </w:rPr>
        <w:t>dberateľov</w:t>
      </w:r>
      <w:r w:rsidRPr="00F92F87">
        <w:rPr>
          <w:sz w:val="22"/>
          <w:szCs w:val="22"/>
        </w:rPr>
        <w:t>i sankciu vo výške 500 eur.</w:t>
      </w:r>
    </w:p>
    <w:p w14:paraId="16D55A12" w14:textId="77777777" w:rsidR="00D9242B" w:rsidRPr="004C6084" w:rsidRDefault="00D9242B" w:rsidP="00D9242B">
      <w:pPr>
        <w:pStyle w:val="Zarkazkladnhotextu"/>
        <w:numPr>
          <w:ilvl w:val="1"/>
          <w:numId w:val="2"/>
        </w:numPr>
        <w:rPr>
          <w:sz w:val="22"/>
          <w:szCs w:val="22"/>
        </w:rPr>
      </w:pPr>
      <w:r w:rsidRPr="00F92F87">
        <w:rPr>
          <w:sz w:val="22"/>
          <w:szCs w:val="22"/>
        </w:rPr>
        <w:t xml:space="preserve">Účastníci tejto Zmluvy sú povinní zachovávať mlčanlivosť o skutočnostiach, ktoré sa dozvedeli pri rokovaniach alebo v súvislosti s uzavretím a plnením tejto Zmluvy. Účastníci považujú túto Zmluvu za predmet svojho obchodného tajomstva a zaväzujú sa zachovávať mlčanlivosť o obsahu tejto Zmluvy a o všetkých skutočnostiach a </w:t>
      </w:r>
      <w:r w:rsidRPr="00F92F87">
        <w:rPr>
          <w:bCs/>
          <w:sz w:val="22"/>
          <w:szCs w:val="22"/>
        </w:rPr>
        <w:t>o informáciách finančného, technického, obchodného, právneho charakteru</w:t>
      </w:r>
      <w:r w:rsidRPr="00F92F87">
        <w:rPr>
          <w:sz w:val="22"/>
          <w:szCs w:val="22"/>
        </w:rPr>
        <w:t>, o ktorých sa dozvedia v priamej alebo nepriamej súvislosti s plnením tejto Zmluvy, alebo z ktorých povahy vyplýva, že je v záujme niektorej zo zmluvných strán, aby zostali utajené. Zmluvné strany sa</w:t>
      </w:r>
      <w:r w:rsidRPr="004C6084">
        <w:rPr>
          <w:sz w:val="22"/>
          <w:szCs w:val="22"/>
        </w:rPr>
        <w:t xml:space="preserve"> zaväzujú zachovávať mlčanlivosť najmä o informáciách, ktoré sa týkajú plnenia tejto Zmluvy, informáciách</w:t>
      </w:r>
      <w:r w:rsidRPr="004C6084">
        <w:rPr>
          <w:spacing w:val="-3"/>
          <w:sz w:val="22"/>
          <w:szCs w:val="22"/>
        </w:rPr>
        <w:t xml:space="preserve"> o podnikaní účastníkov </w:t>
      </w:r>
      <w:r w:rsidRPr="004C6084">
        <w:rPr>
          <w:sz w:val="22"/>
          <w:szCs w:val="22"/>
        </w:rPr>
        <w:t>a o všetkých ďalších informáciách, ktoré ktorákoľvek zmluvná strana kedykoľvek počas platnosti tejto Zmluvy označí za dôverné.</w:t>
      </w:r>
      <w:r w:rsidRPr="004C6084">
        <w:rPr>
          <w:spacing w:val="-3"/>
          <w:sz w:val="22"/>
          <w:szCs w:val="22"/>
        </w:rPr>
        <w:t xml:space="preserve"> </w:t>
      </w:r>
      <w:r w:rsidRPr="004C6084">
        <w:rPr>
          <w:sz w:val="22"/>
          <w:szCs w:val="22"/>
        </w:rPr>
        <w:t>Povinnosť zachovávať mlčanlivosť trvá i po skončení tejto Zmluvy. Za porušenie povinnosti mlčanlivosti sa nepovažuje, ak zmluvné strany poskytnú vyššie uvedené informácie svojim právnym, účtovným a iným poradcom činným pre zmluvné strany, akcionárom alebo úradom v zmysle platných právnych predpisov.</w:t>
      </w:r>
    </w:p>
    <w:p w14:paraId="11ED0F8E" w14:textId="77777777" w:rsidR="00D9242B" w:rsidRPr="004C6084" w:rsidRDefault="00D9242B" w:rsidP="00D9242B">
      <w:pPr>
        <w:pStyle w:val="Zarkazkladnhotextu"/>
        <w:numPr>
          <w:ilvl w:val="1"/>
          <w:numId w:val="2"/>
        </w:numPr>
        <w:rPr>
          <w:sz w:val="22"/>
          <w:szCs w:val="22"/>
        </w:rPr>
      </w:pPr>
      <w:r w:rsidRPr="004C6084">
        <w:rPr>
          <w:sz w:val="22"/>
          <w:szCs w:val="22"/>
        </w:rPr>
        <w:t>Zmluvné strany sa dohodli, že pre doručovanie písomností platí, že:</w:t>
      </w:r>
    </w:p>
    <w:p w14:paraId="4E7A68BE" w14:textId="77777777" w:rsidR="00D9242B" w:rsidRPr="004C6084" w:rsidRDefault="00D9242B" w:rsidP="00D9242B">
      <w:pPr>
        <w:pStyle w:val="Normal-Numbered"/>
        <w:numPr>
          <w:ilvl w:val="0"/>
          <w:numId w:val="6"/>
        </w:numPr>
        <w:rPr>
          <w:rFonts w:ascii="Times New Roman" w:hAnsi="Times New Roman" w:cs="Times New Roman"/>
          <w:sz w:val="22"/>
          <w:szCs w:val="22"/>
        </w:rPr>
      </w:pPr>
      <w:r w:rsidRPr="004C6084">
        <w:rPr>
          <w:rFonts w:ascii="Times New Roman" w:hAnsi="Times New Roman" w:cs="Times New Roman"/>
          <w:sz w:val="22"/>
          <w:szCs w:val="22"/>
        </w:rPr>
        <w:t>písomnosti doručované kuriérskou službou sa považujú za doručené okamihom ich prevzatia adresátom a tiež okamihom odmietnutia prevzatia adresátom, a to aj za podmienok, že sa adresát s obsahom takto odmietnutej zásielky neoboznámil,</w:t>
      </w:r>
    </w:p>
    <w:p w14:paraId="491116AB" w14:textId="77777777" w:rsidR="00D9242B" w:rsidRPr="004C6084" w:rsidRDefault="00D9242B" w:rsidP="00D9242B">
      <w:pPr>
        <w:pStyle w:val="Normal-Numbered"/>
        <w:numPr>
          <w:ilvl w:val="0"/>
          <w:numId w:val="6"/>
        </w:numPr>
        <w:rPr>
          <w:rFonts w:ascii="Times New Roman" w:hAnsi="Times New Roman" w:cs="Times New Roman"/>
          <w:sz w:val="22"/>
          <w:szCs w:val="22"/>
        </w:rPr>
      </w:pPr>
      <w:r w:rsidRPr="004C6084">
        <w:rPr>
          <w:rFonts w:ascii="Times New Roman" w:hAnsi="Times New Roman" w:cs="Times New Roman"/>
          <w:sz w:val="22"/>
          <w:szCs w:val="22"/>
        </w:rPr>
        <w:lastRenderedPageBreak/>
        <w:t>písomnosti doručované poštou sa považujú za doručené v 3. (tretí) deň odo dňa podania na poštovú prepravu, bez ohľadu na to, či adresát písomnosť prevzal, a to za podmienky, že odosielateľ preukáže podanie zásielky na poštovú prepravu podacím lístkom potvrdeným poštou.</w:t>
      </w:r>
    </w:p>
    <w:p w14:paraId="2F9F6933" w14:textId="77777777" w:rsidR="00D9242B" w:rsidRPr="004C6084" w:rsidRDefault="00D9242B" w:rsidP="00D9242B">
      <w:pPr>
        <w:pStyle w:val="Zarkazkladnhotextu"/>
        <w:numPr>
          <w:ilvl w:val="1"/>
          <w:numId w:val="2"/>
        </w:numPr>
        <w:rPr>
          <w:sz w:val="22"/>
          <w:szCs w:val="22"/>
        </w:rPr>
      </w:pPr>
      <w:r w:rsidRPr="004C6084">
        <w:rPr>
          <w:sz w:val="22"/>
          <w:szCs w:val="22"/>
        </w:rPr>
        <w:t>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1193A385" w14:textId="784992BE" w:rsidR="00D9242B" w:rsidRDefault="00D9242B" w:rsidP="00D9242B">
      <w:pPr>
        <w:pStyle w:val="Zarkazkladnhotextu"/>
        <w:numPr>
          <w:ilvl w:val="1"/>
          <w:numId w:val="7"/>
        </w:numPr>
        <w:rPr>
          <w:sz w:val="22"/>
          <w:szCs w:val="22"/>
        </w:rPr>
      </w:pPr>
      <w:r w:rsidRPr="004C6084">
        <w:rPr>
          <w:sz w:val="22"/>
          <w:szCs w:val="22"/>
        </w:rPr>
        <w:t>Táto Zmluva je vyhotovená v 4 (štyroch) rovnopisoch, každý s platnosťou originálu, pričom Dodávateľ prevezme 2 (dva) rovnopisy a Odberateľ prevezme 2 (dva) rovnopisy. Neoddeliteľnou súčasťou tejto Zmluvy sú jej prílohy, a to:</w:t>
      </w:r>
    </w:p>
    <w:p w14:paraId="398F8014" w14:textId="51315F3F" w:rsidR="00E15A0F" w:rsidRDefault="00E15A0F" w:rsidP="00E15A0F">
      <w:pPr>
        <w:pStyle w:val="Zarkazkladnhotextu"/>
        <w:rPr>
          <w:sz w:val="22"/>
          <w:szCs w:val="22"/>
        </w:rPr>
      </w:pPr>
    </w:p>
    <w:p w14:paraId="6E1FE7E0" w14:textId="23406250" w:rsidR="00E15A0F" w:rsidRDefault="00E15A0F" w:rsidP="00E15A0F">
      <w:pPr>
        <w:pStyle w:val="Zarkazkladnhotextu"/>
        <w:spacing w:line="360" w:lineRule="auto"/>
        <w:rPr>
          <w:sz w:val="22"/>
          <w:szCs w:val="22"/>
          <w:lang w:val="sk-SK"/>
        </w:rPr>
      </w:pPr>
      <w:r>
        <w:rPr>
          <w:sz w:val="22"/>
          <w:szCs w:val="22"/>
          <w:lang w:val="sk-SK"/>
        </w:rPr>
        <w:t>Príloha č. 1 Bankové spojenia, čísla účtov, kontaktné osoby</w:t>
      </w:r>
    </w:p>
    <w:p w14:paraId="78086030" w14:textId="1621907A" w:rsidR="00E15A0F" w:rsidRDefault="00E15A0F" w:rsidP="00E15A0F">
      <w:pPr>
        <w:pStyle w:val="Zarkazkladnhotextu"/>
        <w:spacing w:line="360" w:lineRule="auto"/>
        <w:rPr>
          <w:sz w:val="22"/>
          <w:szCs w:val="22"/>
          <w:lang w:val="sk-SK"/>
        </w:rPr>
      </w:pPr>
      <w:r>
        <w:rPr>
          <w:sz w:val="22"/>
          <w:szCs w:val="22"/>
          <w:lang w:val="sk-SK"/>
        </w:rPr>
        <w:t>Príloha č. 2 Odberné miesta (OM) Odberateľa</w:t>
      </w:r>
    </w:p>
    <w:p w14:paraId="20B060DA" w14:textId="45836B87" w:rsidR="00E15A0F" w:rsidRDefault="00E15A0F" w:rsidP="00E15A0F">
      <w:pPr>
        <w:pStyle w:val="Zarkazkladnhotextu"/>
        <w:spacing w:line="360" w:lineRule="auto"/>
        <w:rPr>
          <w:sz w:val="22"/>
          <w:szCs w:val="22"/>
          <w:lang w:val="sk-SK"/>
        </w:rPr>
      </w:pPr>
      <w:r>
        <w:rPr>
          <w:sz w:val="22"/>
          <w:szCs w:val="22"/>
          <w:lang w:val="sk-SK"/>
        </w:rPr>
        <w:t>Príloha č. 3 Cena elektriny</w:t>
      </w:r>
    </w:p>
    <w:p w14:paraId="5DC0E771" w14:textId="6F7A2059" w:rsidR="00E15A0F" w:rsidRPr="00F92F87" w:rsidRDefault="00E15A0F" w:rsidP="00E15A0F">
      <w:pPr>
        <w:pStyle w:val="Zarkazkladnhotextu"/>
        <w:spacing w:line="360" w:lineRule="auto"/>
        <w:rPr>
          <w:sz w:val="22"/>
          <w:szCs w:val="22"/>
          <w:lang w:val="sk-SK"/>
        </w:rPr>
      </w:pPr>
      <w:r>
        <w:rPr>
          <w:sz w:val="22"/>
          <w:szCs w:val="22"/>
          <w:lang w:val="sk-SK"/>
        </w:rPr>
        <w:t xml:space="preserve">Príloha </w:t>
      </w:r>
      <w:r w:rsidRPr="00F92F87">
        <w:rPr>
          <w:sz w:val="22"/>
          <w:szCs w:val="22"/>
          <w:lang w:val="sk-SK"/>
        </w:rPr>
        <w:t>č. 4 Vzor a minimálny obsah Výzvy, Návrhu a Prijatia návrhu</w:t>
      </w:r>
    </w:p>
    <w:p w14:paraId="3D73C1D4" w14:textId="051B0C05" w:rsidR="00E15A0F" w:rsidRPr="00F92F87" w:rsidRDefault="00E15A0F" w:rsidP="00E15A0F">
      <w:pPr>
        <w:pStyle w:val="Zarkazkladnhotextu"/>
        <w:spacing w:line="360" w:lineRule="auto"/>
        <w:rPr>
          <w:sz w:val="22"/>
          <w:szCs w:val="22"/>
          <w:lang w:val="sk-SK"/>
        </w:rPr>
      </w:pPr>
      <w:r w:rsidRPr="00F92F87">
        <w:rPr>
          <w:sz w:val="22"/>
          <w:szCs w:val="22"/>
          <w:lang w:val="sk-SK"/>
        </w:rPr>
        <w:t>Príloha č. 5 Vzor kalendára preddavkových platieb</w:t>
      </w:r>
    </w:p>
    <w:p w14:paraId="79A8C0C1" w14:textId="5734F3EF" w:rsidR="00E15A0F" w:rsidRPr="00F92F87" w:rsidRDefault="00E15A0F" w:rsidP="00E15A0F">
      <w:pPr>
        <w:pStyle w:val="Zarkazkladnhotextu"/>
        <w:spacing w:line="360" w:lineRule="auto"/>
        <w:rPr>
          <w:sz w:val="22"/>
          <w:szCs w:val="22"/>
          <w:lang w:val="sk-SK"/>
        </w:rPr>
      </w:pPr>
      <w:r w:rsidRPr="00F92F87">
        <w:rPr>
          <w:sz w:val="22"/>
          <w:szCs w:val="22"/>
          <w:lang w:val="sk-SK"/>
        </w:rPr>
        <w:t xml:space="preserve">Príloha č. 6 Protokol z elektronickej aukcie </w:t>
      </w:r>
    </w:p>
    <w:p w14:paraId="2D95EFF7" w14:textId="79527121" w:rsidR="00D9242B" w:rsidRPr="00F92F87" w:rsidRDefault="00E15A0F" w:rsidP="00E15A0F">
      <w:pPr>
        <w:pStyle w:val="Zarkazkladnhotextu"/>
        <w:spacing w:line="360" w:lineRule="auto"/>
        <w:rPr>
          <w:rStyle w:val="Hypertextovprepojenie"/>
          <w:noProof/>
          <w:color w:val="auto"/>
          <w:sz w:val="22"/>
          <w:szCs w:val="22"/>
        </w:rPr>
      </w:pPr>
      <w:r w:rsidRPr="00F92F87">
        <w:rPr>
          <w:sz w:val="22"/>
          <w:szCs w:val="22"/>
          <w:lang w:val="sk-SK"/>
        </w:rPr>
        <w:t>Príloha č. 7 Zoznam subdodávateľov</w:t>
      </w:r>
      <w:r w:rsidR="00D9242B" w:rsidRPr="00F92F87">
        <w:rPr>
          <w:rStyle w:val="Hypertextovprepojenie"/>
          <w:noProof/>
          <w:sz w:val="22"/>
          <w:szCs w:val="22"/>
          <w:lang w:val="sk-SK"/>
        </w:rPr>
        <w:fldChar w:fldCharType="begin"/>
      </w:r>
      <w:r w:rsidR="00D9242B" w:rsidRPr="00F92F87">
        <w:rPr>
          <w:rStyle w:val="Hypertextovprepojenie"/>
          <w:noProof/>
          <w:sz w:val="22"/>
          <w:szCs w:val="22"/>
        </w:rPr>
        <w:instrText xml:space="preserve"> TOC \n \h \z \c "Príloha č." </w:instrText>
      </w:r>
      <w:r w:rsidR="00D9242B" w:rsidRPr="00F92F87">
        <w:rPr>
          <w:rStyle w:val="Hypertextovprepojenie"/>
          <w:noProof/>
          <w:sz w:val="22"/>
          <w:szCs w:val="22"/>
          <w:lang w:val="sk-SK"/>
        </w:rPr>
        <w:fldChar w:fldCharType="separate"/>
      </w:r>
    </w:p>
    <w:p w14:paraId="6C239E22" w14:textId="77777777" w:rsidR="00D9242B" w:rsidRPr="004C6084" w:rsidRDefault="00D9242B" w:rsidP="00E15A0F">
      <w:pPr>
        <w:pStyle w:val="Zarkazkladnhotextu"/>
        <w:numPr>
          <w:ilvl w:val="1"/>
          <w:numId w:val="2"/>
        </w:numPr>
        <w:spacing w:line="360" w:lineRule="auto"/>
        <w:rPr>
          <w:sz w:val="22"/>
          <w:szCs w:val="22"/>
        </w:rPr>
      </w:pPr>
      <w:r w:rsidRPr="00F92F87">
        <w:rPr>
          <w:rStyle w:val="Hypertextovprepojenie"/>
          <w:rFonts w:eastAsia="Arial Unicode MS"/>
          <w:noProof/>
          <w:kern w:val="2"/>
          <w:sz w:val="22"/>
          <w:szCs w:val="22"/>
          <w:lang w:eastAsia="ar-SA"/>
        </w:rPr>
        <w:fldChar w:fldCharType="end"/>
      </w:r>
      <w:r w:rsidRPr="00F92F87">
        <w:rPr>
          <w:sz w:val="22"/>
          <w:szCs w:val="22"/>
        </w:rPr>
        <w:t>Zmluvné strany sa dohodli, že v prípade, ak počas trvania účinnosti tejto Zmluvy nadobudnú účinnosť zmeny všeobecne</w:t>
      </w:r>
      <w:r w:rsidRPr="004C6084">
        <w:rPr>
          <w:sz w:val="22"/>
          <w:szCs w:val="22"/>
        </w:rPr>
        <w:t xml:space="preserve"> záväzných právnych predpisov, ktoré budú mať priamy vplyv na vzťahy medzi účastníkmi dohody založené touto Zmluvou, uzatvoria písomný dodatok k tejto Zmluve, ktorým zabezpečia dodržiavanie platných a účinných všeobecných právnych predpisov pri výkone ich práv a povinností vyplývajúcich z tejto Zmluvy.</w:t>
      </w:r>
    </w:p>
    <w:p w14:paraId="2D768287" w14:textId="77777777" w:rsidR="00D9242B" w:rsidRPr="004C6084" w:rsidRDefault="00D9242B" w:rsidP="00D9242B">
      <w:pPr>
        <w:pStyle w:val="Zarkazkladnhotextu"/>
        <w:numPr>
          <w:ilvl w:val="1"/>
          <w:numId w:val="2"/>
        </w:numPr>
        <w:rPr>
          <w:sz w:val="22"/>
          <w:szCs w:val="22"/>
        </w:rPr>
      </w:pPr>
      <w:r w:rsidRPr="004C6084">
        <w:rPr>
          <w:sz w:val="22"/>
          <w:szCs w:val="22"/>
        </w:rPr>
        <w:t>Zmluvné strany zhodne vyhlasujú, že táto Zmluva bola uzavretá podľa ich skutočnej, vážnej a slobodnej vôle, že si Zmluvu prečítali, jej obsahu porozumeli, že ustanovenia tejto Zmluvy sú pre nich zrozumiteľné a určité a na znak súhlasu s ňou oprávnení zástupcovia účastníkov dohody pripájajú ich podpisy.</w:t>
      </w:r>
    </w:p>
    <w:p w14:paraId="367A3868" w14:textId="77777777" w:rsidR="00D9242B" w:rsidRPr="004C6084" w:rsidRDefault="00D9242B" w:rsidP="00D9242B">
      <w:pPr>
        <w:tabs>
          <w:tab w:val="left" w:pos="5103"/>
        </w:tabs>
        <w:jc w:val="center"/>
        <w:rPr>
          <w:sz w:val="22"/>
          <w:szCs w:val="22"/>
        </w:rPr>
      </w:pPr>
      <w:r w:rsidRPr="004C6084">
        <w:rPr>
          <w:sz w:val="22"/>
          <w:szCs w:val="22"/>
        </w:rPr>
        <w:t xml:space="preserve"> [</w:t>
      </w:r>
      <w:r w:rsidRPr="004C6084">
        <w:rPr>
          <w:b/>
          <w:i/>
          <w:caps/>
          <w:sz w:val="22"/>
          <w:szCs w:val="22"/>
        </w:rPr>
        <w:t>nasleduje podpisová strana</w:t>
      </w:r>
      <w:r w:rsidRPr="004C6084">
        <w:rPr>
          <w:sz w:val="22"/>
          <w:szCs w:val="22"/>
        </w:rPr>
        <w:t>]</w:t>
      </w:r>
    </w:p>
    <w:p w14:paraId="09D2AC93" w14:textId="77777777" w:rsidR="00D9242B" w:rsidRPr="004C6084" w:rsidRDefault="00D9242B" w:rsidP="00D9242B">
      <w:pPr>
        <w:rPr>
          <w:sz w:val="22"/>
          <w:szCs w:val="22"/>
          <w:lang w:eastAsia="x-none"/>
        </w:rPr>
      </w:pPr>
    </w:p>
    <w:p w14:paraId="72333F1E" w14:textId="77777777" w:rsidR="00D9242B" w:rsidRPr="004C6084" w:rsidRDefault="00D9242B" w:rsidP="00D9242B">
      <w:pPr>
        <w:rPr>
          <w:sz w:val="22"/>
          <w:szCs w:val="22"/>
          <w:lang w:eastAsia="x-none"/>
        </w:rPr>
      </w:pPr>
    </w:p>
    <w:p w14:paraId="3309592F" w14:textId="77777777" w:rsidR="00D9242B" w:rsidRPr="004C6084" w:rsidRDefault="00D9242B" w:rsidP="00D9242B">
      <w:pPr>
        <w:rPr>
          <w:sz w:val="22"/>
          <w:szCs w:val="22"/>
          <w:lang w:eastAsia="x-none"/>
        </w:rPr>
      </w:pPr>
    </w:p>
    <w:p w14:paraId="08AF4083" w14:textId="77777777" w:rsidR="00D9242B" w:rsidRPr="004C6084" w:rsidRDefault="00D9242B" w:rsidP="00D9242B">
      <w:pPr>
        <w:rPr>
          <w:sz w:val="22"/>
          <w:szCs w:val="22"/>
          <w:lang w:eastAsia="x-none"/>
        </w:rPr>
      </w:pPr>
    </w:p>
    <w:p w14:paraId="464A8C4D" w14:textId="77777777" w:rsidR="00D9242B" w:rsidRPr="004C6084" w:rsidRDefault="00D9242B" w:rsidP="00D9242B">
      <w:pPr>
        <w:rPr>
          <w:sz w:val="22"/>
          <w:szCs w:val="22"/>
          <w:lang w:eastAsia="x-none"/>
        </w:rPr>
      </w:pPr>
    </w:p>
    <w:p w14:paraId="34F52DFB" w14:textId="77777777" w:rsidR="00D9242B" w:rsidRPr="004C6084" w:rsidRDefault="00D9242B" w:rsidP="00D9242B">
      <w:pPr>
        <w:tabs>
          <w:tab w:val="left" w:pos="5103"/>
        </w:tabs>
        <w:rPr>
          <w:sz w:val="22"/>
          <w:szCs w:val="22"/>
        </w:rPr>
      </w:pPr>
      <w:r w:rsidRPr="004C6084">
        <w:rPr>
          <w:sz w:val="22"/>
          <w:szCs w:val="22"/>
        </w:rPr>
        <w:t>V____________, dňa ________________.</w:t>
      </w:r>
      <w:r w:rsidRPr="004C6084">
        <w:rPr>
          <w:sz w:val="22"/>
          <w:szCs w:val="22"/>
        </w:rPr>
        <w:tab/>
        <w:t>V____________, dňa ________________.</w:t>
      </w:r>
    </w:p>
    <w:p w14:paraId="3CF1BF04" w14:textId="77777777" w:rsidR="00D9242B" w:rsidRPr="004C6084" w:rsidRDefault="00D9242B" w:rsidP="00D9242B">
      <w:pPr>
        <w:tabs>
          <w:tab w:val="left" w:pos="5103"/>
        </w:tabs>
        <w:rPr>
          <w:sz w:val="22"/>
          <w:szCs w:val="22"/>
        </w:rPr>
      </w:pPr>
    </w:p>
    <w:p w14:paraId="2139C536" w14:textId="77777777" w:rsidR="00D9242B" w:rsidRPr="004C6084" w:rsidRDefault="00D9242B" w:rsidP="00D9242B">
      <w:pPr>
        <w:tabs>
          <w:tab w:val="left" w:pos="5103"/>
        </w:tabs>
        <w:rPr>
          <w:sz w:val="22"/>
          <w:szCs w:val="22"/>
        </w:rPr>
      </w:pPr>
    </w:p>
    <w:p w14:paraId="404F6A68" w14:textId="77777777" w:rsidR="00D9242B" w:rsidRPr="004C6084" w:rsidRDefault="00D9242B" w:rsidP="00D9242B">
      <w:pPr>
        <w:tabs>
          <w:tab w:val="left" w:pos="5103"/>
        </w:tabs>
        <w:rPr>
          <w:sz w:val="22"/>
          <w:szCs w:val="22"/>
        </w:rPr>
      </w:pPr>
      <w:r w:rsidRPr="004C6084">
        <w:rPr>
          <w:sz w:val="22"/>
          <w:szCs w:val="22"/>
        </w:rPr>
        <w:t xml:space="preserve">Za </w:t>
      </w:r>
      <w:r w:rsidRPr="004C6084">
        <w:rPr>
          <w:b/>
          <w:sz w:val="22"/>
          <w:szCs w:val="22"/>
        </w:rPr>
        <w:t>[DOPLNÍ UCHÁDZAČ]</w:t>
      </w:r>
      <w:r w:rsidRPr="004C6084">
        <w:rPr>
          <w:sz w:val="22"/>
          <w:szCs w:val="22"/>
        </w:rPr>
        <w:tab/>
        <w:t xml:space="preserve">Za </w:t>
      </w:r>
      <w:r w:rsidRPr="004C6084">
        <w:rPr>
          <w:b/>
          <w:sz w:val="22"/>
          <w:szCs w:val="22"/>
        </w:rPr>
        <w:t>Trnavská vodárenská spoločnosť, a.s.</w:t>
      </w:r>
      <w:r w:rsidRPr="004C6084">
        <w:rPr>
          <w:sz w:val="22"/>
          <w:szCs w:val="22"/>
        </w:rPr>
        <w:t>:</w:t>
      </w:r>
    </w:p>
    <w:p w14:paraId="41B1DDB1" w14:textId="77777777" w:rsidR="00D9242B" w:rsidRPr="004C6084" w:rsidRDefault="00D9242B" w:rsidP="00D9242B">
      <w:pPr>
        <w:tabs>
          <w:tab w:val="left" w:pos="5103"/>
        </w:tabs>
        <w:rPr>
          <w:sz w:val="22"/>
          <w:szCs w:val="22"/>
        </w:rPr>
      </w:pPr>
    </w:p>
    <w:p w14:paraId="5F9294D5" w14:textId="77777777" w:rsidR="00D9242B" w:rsidRPr="004C6084" w:rsidRDefault="00D9242B" w:rsidP="00D9242B">
      <w:pPr>
        <w:tabs>
          <w:tab w:val="left" w:pos="5103"/>
        </w:tabs>
        <w:rPr>
          <w:sz w:val="22"/>
          <w:szCs w:val="22"/>
        </w:rPr>
      </w:pPr>
      <w:r w:rsidRPr="004C6084">
        <w:rPr>
          <w:sz w:val="22"/>
          <w:szCs w:val="22"/>
        </w:rPr>
        <w:t>____________________________</w:t>
      </w:r>
      <w:r w:rsidRPr="004C6084">
        <w:rPr>
          <w:sz w:val="22"/>
          <w:szCs w:val="22"/>
        </w:rPr>
        <w:tab/>
        <w:t>____________________________</w:t>
      </w:r>
    </w:p>
    <w:p w14:paraId="15649ECD" w14:textId="77777777" w:rsidR="00D9242B" w:rsidRPr="004C6084" w:rsidRDefault="00D9242B" w:rsidP="00D9242B">
      <w:pPr>
        <w:tabs>
          <w:tab w:val="left" w:pos="5103"/>
        </w:tabs>
        <w:rPr>
          <w:sz w:val="22"/>
          <w:szCs w:val="22"/>
        </w:rPr>
      </w:pPr>
      <w:r w:rsidRPr="004C6084">
        <w:rPr>
          <w:sz w:val="22"/>
          <w:szCs w:val="22"/>
        </w:rPr>
        <w:t xml:space="preserve">Meno: </w:t>
      </w:r>
      <w:r w:rsidRPr="004C6084">
        <w:rPr>
          <w:b/>
          <w:sz w:val="22"/>
          <w:szCs w:val="22"/>
        </w:rPr>
        <w:t>[DOPLNÍ UCHÁDZAČ]</w:t>
      </w:r>
      <w:r w:rsidRPr="004C6084">
        <w:rPr>
          <w:sz w:val="22"/>
          <w:szCs w:val="22"/>
        </w:rPr>
        <w:tab/>
        <w:t xml:space="preserve">Meno: </w:t>
      </w:r>
      <w:r w:rsidRPr="004C6084">
        <w:rPr>
          <w:b/>
          <w:sz w:val="22"/>
          <w:szCs w:val="22"/>
        </w:rPr>
        <w:t>[DOPLNÍ TAVOS]</w:t>
      </w:r>
    </w:p>
    <w:p w14:paraId="502CD5C5" w14:textId="77777777" w:rsidR="00D9242B" w:rsidRPr="004C6084" w:rsidRDefault="00D9242B" w:rsidP="00D9242B">
      <w:pPr>
        <w:tabs>
          <w:tab w:val="left" w:pos="5103"/>
        </w:tabs>
        <w:rPr>
          <w:sz w:val="22"/>
          <w:szCs w:val="22"/>
        </w:rPr>
      </w:pPr>
      <w:r w:rsidRPr="004C6084">
        <w:rPr>
          <w:sz w:val="22"/>
          <w:szCs w:val="22"/>
        </w:rPr>
        <w:t xml:space="preserve">Funkcia: </w:t>
      </w:r>
      <w:r w:rsidRPr="004C6084">
        <w:rPr>
          <w:b/>
          <w:sz w:val="22"/>
          <w:szCs w:val="22"/>
        </w:rPr>
        <w:t>[DOPLNÍ UCHÁDZAČ]</w:t>
      </w:r>
      <w:r w:rsidRPr="004C6084">
        <w:rPr>
          <w:sz w:val="22"/>
          <w:szCs w:val="22"/>
        </w:rPr>
        <w:tab/>
        <w:t xml:space="preserve">Funkcia: </w:t>
      </w:r>
      <w:r w:rsidRPr="004C6084">
        <w:rPr>
          <w:b/>
          <w:sz w:val="22"/>
          <w:szCs w:val="22"/>
        </w:rPr>
        <w:t>[DOPLNÍ TAVOS]</w:t>
      </w:r>
    </w:p>
    <w:p w14:paraId="6311C25A" w14:textId="77777777" w:rsidR="00D9242B" w:rsidRPr="004C6084" w:rsidRDefault="00D9242B" w:rsidP="00D9242B">
      <w:pPr>
        <w:tabs>
          <w:tab w:val="left" w:pos="5103"/>
        </w:tabs>
        <w:rPr>
          <w:sz w:val="22"/>
          <w:szCs w:val="22"/>
        </w:rPr>
      </w:pPr>
    </w:p>
    <w:p w14:paraId="3B59E417" w14:textId="77777777" w:rsidR="00D9242B" w:rsidRPr="004C6084" w:rsidRDefault="00D9242B" w:rsidP="00D9242B">
      <w:pPr>
        <w:tabs>
          <w:tab w:val="left" w:pos="5103"/>
        </w:tabs>
        <w:rPr>
          <w:sz w:val="22"/>
          <w:szCs w:val="22"/>
        </w:rPr>
      </w:pPr>
      <w:r w:rsidRPr="004C6084">
        <w:rPr>
          <w:sz w:val="22"/>
          <w:szCs w:val="22"/>
        </w:rPr>
        <w:t>____________________________</w:t>
      </w:r>
      <w:r w:rsidRPr="004C6084">
        <w:rPr>
          <w:sz w:val="22"/>
          <w:szCs w:val="22"/>
        </w:rPr>
        <w:tab/>
        <w:t>____________________________</w:t>
      </w:r>
    </w:p>
    <w:p w14:paraId="029027B1" w14:textId="77777777" w:rsidR="00D9242B" w:rsidRPr="004C6084" w:rsidRDefault="00D9242B" w:rsidP="00D9242B">
      <w:pPr>
        <w:tabs>
          <w:tab w:val="left" w:pos="5103"/>
        </w:tabs>
        <w:rPr>
          <w:sz w:val="22"/>
          <w:szCs w:val="22"/>
        </w:rPr>
      </w:pPr>
      <w:r w:rsidRPr="004C6084">
        <w:rPr>
          <w:sz w:val="22"/>
          <w:szCs w:val="22"/>
        </w:rPr>
        <w:lastRenderedPageBreak/>
        <w:t xml:space="preserve">Meno: </w:t>
      </w:r>
      <w:r w:rsidRPr="004C6084">
        <w:rPr>
          <w:b/>
          <w:sz w:val="22"/>
          <w:szCs w:val="22"/>
        </w:rPr>
        <w:t>[DOPLNÍ UCHÁDZAČ]</w:t>
      </w:r>
      <w:r w:rsidRPr="004C6084">
        <w:rPr>
          <w:sz w:val="22"/>
          <w:szCs w:val="22"/>
        </w:rPr>
        <w:tab/>
        <w:t xml:space="preserve">Meno: </w:t>
      </w:r>
      <w:r w:rsidRPr="004C6084">
        <w:rPr>
          <w:b/>
          <w:sz w:val="22"/>
          <w:szCs w:val="22"/>
        </w:rPr>
        <w:t>[DOPLNÍ TAVOS]</w:t>
      </w:r>
    </w:p>
    <w:p w14:paraId="6F4F62E7" w14:textId="77777777" w:rsidR="00D9242B" w:rsidRPr="004C6084" w:rsidRDefault="00D9242B" w:rsidP="00D9242B">
      <w:pPr>
        <w:tabs>
          <w:tab w:val="left" w:pos="5103"/>
        </w:tabs>
        <w:rPr>
          <w:sz w:val="22"/>
          <w:szCs w:val="22"/>
        </w:rPr>
      </w:pPr>
      <w:r w:rsidRPr="004C6084">
        <w:rPr>
          <w:sz w:val="22"/>
          <w:szCs w:val="22"/>
        </w:rPr>
        <w:t xml:space="preserve">Funkcia: </w:t>
      </w:r>
      <w:r w:rsidRPr="004C6084">
        <w:rPr>
          <w:b/>
          <w:sz w:val="22"/>
          <w:szCs w:val="22"/>
        </w:rPr>
        <w:t>[DOPLNÍ UCHÁDZAČ]</w:t>
      </w:r>
      <w:r w:rsidRPr="004C6084">
        <w:rPr>
          <w:sz w:val="22"/>
          <w:szCs w:val="22"/>
        </w:rPr>
        <w:tab/>
        <w:t xml:space="preserve">Funkcia: </w:t>
      </w:r>
      <w:r w:rsidRPr="004C6084">
        <w:rPr>
          <w:b/>
          <w:sz w:val="22"/>
          <w:szCs w:val="22"/>
        </w:rPr>
        <w:t>[DOPLNÍ TAVOS]</w:t>
      </w:r>
    </w:p>
    <w:p w14:paraId="53921B33" w14:textId="77777777" w:rsidR="00D9242B" w:rsidRPr="004C6084" w:rsidRDefault="00D9242B" w:rsidP="00D9242B">
      <w:pPr>
        <w:spacing w:after="200" w:line="276" w:lineRule="auto"/>
        <w:rPr>
          <w:sz w:val="22"/>
          <w:szCs w:val="22"/>
        </w:rPr>
      </w:pPr>
    </w:p>
    <w:p w14:paraId="272A57DC" w14:textId="77777777" w:rsidR="00D9242B" w:rsidRPr="004C6084" w:rsidRDefault="00D9242B" w:rsidP="00D9242B">
      <w:pPr>
        <w:pStyle w:val="tl1"/>
        <w:rPr>
          <w:rFonts w:ascii="Times New Roman" w:hAnsi="Times New Roman" w:cs="Times New Roman"/>
          <w:sz w:val="22"/>
          <w:szCs w:val="22"/>
        </w:rPr>
      </w:pPr>
    </w:p>
    <w:p w14:paraId="1E794EB8" w14:textId="77777777" w:rsidR="00D9242B" w:rsidRPr="004C6084" w:rsidRDefault="00D9242B" w:rsidP="00D9242B">
      <w:pPr>
        <w:pStyle w:val="tl1"/>
        <w:rPr>
          <w:rFonts w:ascii="Times New Roman" w:hAnsi="Times New Roman" w:cs="Times New Roman"/>
          <w:sz w:val="22"/>
          <w:szCs w:val="22"/>
        </w:rPr>
      </w:pPr>
    </w:p>
    <w:p w14:paraId="2ECD9A5F" w14:textId="77777777" w:rsidR="00D9242B" w:rsidRPr="004C6084" w:rsidRDefault="00D9242B" w:rsidP="00D9242B">
      <w:pPr>
        <w:pStyle w:val="tl1"/>
        <w:rPr>
          <w:rFonts w:ascii="Times New Roman" w:hAnsi="Times New Roman" w:cs="Times New Roman"/>
          <w:sz w:val="22"/>
          <w:szCs w:val="22"/>
        </w:rPr>
      </w:pPr>
    </w:p>
    <w:p w14:paraId="20A80AD3" w14:textId="77777777" w:rsidR="00D9242B" w:rsidRPr="004C6084" w:rsidRDefault="00D9242B" w:rsidP="00D9242B">
      <w:pPr>
        <w:pStyle w:val="tl1"/>
        <w:rPr>
          <w:rFonts w:ascii="Times New Roman" w:hAnsi="Times New Roman" w:cs="Times New Roman"/>
          <w:sz w:val="22"/>
          <w:szCs w:val="22"/>
        </w:rPr>
      </w:pPr>
    </w:p>
    <w:p w14:paraId="69B41219" w14:textId="77777777" w:rsidR="00D9242B" w:rsidRPr="004C6084" w:rsidRDefault="00D9242B" w:rsidP="00D9242B">
      <w:pPr>
        <w:pStyle w:val="tl1"/>
        <w:rPr>
          <w:rFonts w:ascii="Times New Roman" w:hAnsi="Times New Roman" w:cs="Times New Roman"/>
          <w:sz w:val="22"/>
          <w:szCs w:val="22"/>
        </w:rPr>
      </w:pPr>
    </w:p>
    <w:p w14:paraId="3C2733EE" w14:textId="77777777" w:rsidR="00D9242B" w:rsidRPr="004C6084" w:rsidRDefault="00D9242B" w:rsidP="00D9242B">
      <w:pPr>
        <w:tabs>
          <w:tab w:val="left" w:pos="5010"/>
        </w:tabs>
        <w:rPr>
          <w:b/>
          <w:bCs/>
          <w:iCs/>
          <w:sz w:val="22"/>
          <w:szCs w:val="22"/>
        </w:rPr>
      </w:pPr>
    </w:p>
    <w:p w14:paraId="47000C0D" w14:textId="77777777" w:rsidR="00D9242B" w:rsidRPr="004C6084" w:rsidRDefault="00D9242B" w:rsidP="00D9242B">
      <w:pPr>
        <w:tabs>
          <w:tab w:val="left" w:pos="5010"/>
        </w:tabs>
        <w:rPr>
          <w:b/>
          <w:bCs/>
          <w:iCs/>
          <w:sz w:val="22"/>
          <w:szCs w:val="22"/>
        </w:rPr>
      </w:pPr>
    </w:p>
    <w:p w14:paraId="67DB1959" w14:textId="77777777" w:rsidR="00D9242B" w:rsidRPr="004C6084" w:rsidRDefault="00D9242B" w:rsidP="00D9242B">
      <w:pPr>
        <w:tabs>
          <w:tab w:val="left" w:pos="5010"/>
        </w:tabs>
        <w:rPr>
          <w:b/>
          <w:bCs/>
          <w:iCs/>
          <w:sz w:val="22"/>
          <w:szCs w:val="22"/>
        </w:rPr>
      </w:pPr>
    </w:p>
    <w:p w14:paraId="5B68683C" w14:textId="77777777" w:rsidR="00D9242B" w:rsidRPr="004C6084" w:rsidRDefault="00D9242B" w:rsidP="00D9242B">
      <w:pPr>
        <w:tabs>
          <w:tab w:val="left" w:pos="5010"/>
        </w:tabs>
        <w:rPr>
          <w:b/>
          <w:bCs/>
          <w:iCs/>
          <w:sz w:val="22"/>
          <w:szCs w:val="22"/>
        </w:rPr>
      </w:pPr>
    </w:p>
    <w:p w14:paraId="4F73BE22" w14:textId="77777777" w:rsidR="00D9242B" w:rsidRPr="004C6084" w:rsidRDefault="00D9242B" w:rsidP="00D9242B">
      <w:pPr>
        <w:tabs>
          <w:tab w:val="left" w:pos="5010"/>
        </w:tabs>
        <w:rPr>
          <w:b/>
          <w:bCs/>
          <w:iCs/>
          <w:sz w:val="22"/>
          <w:szCs w:val="22"/>
        </w:rPr>
      </w:pPr>
    </w:p>
    <w:p w14:paraId="2651ED41" w14:textId="77777777" w:rsidR="00D9242B" w:rsidRPr="004C6084" w:rsidRDefault="00D9242B" w:rsidP="00D9242B">
      <w:pPr>
        <w:tabs>
          <w:tab w:val="left" w:pos="5010"/>
        </w:tabs>
        <w:rPr>
          <w:b/>
          <w:bCs/>
          <w:iCs/>
          <w:sz w:val="22"/>
          <w:szCs w:val="22"/>
        </w:rPr>
      </w:pPr>
    </w:p>
    <w:p w14:paraId="3007945B" w14:textId="77777777" w:rsidR="00D9242B" w:rsidRPr="004C6084" w:rsidRDefault="00D9242B" w:rsidP="00D9242B">
      <w:pPr>
        <w:tabs>
          <w:tab w:val="left" w:pos="5010"/>
        </w:tabs>
        <w:rPr>
          <w:b/>
          <w:bCs/>
          <w:iCs/>
          <w:sz w:val="22"/>
          <w:szCs w:val="22"/>
        </w:rPr>
      </w:pPr>
    </w:p>
    <w:p w14:paraId="2DD33450" w14:textId="77777777" w:rsidR="001E59E6" w:rsidRPr="004C6084" w:rsidRDefault="00924388">
      <w:pPr>
        <w:rPr>
          <w:sz w:val="22"/>
          <w:szCs w:val="22"/>
        </w:rPr>
      </w:pPr>
    </w:p>
    <w:sectPr w:rsidR="001E59E6" w:rsidRPr="004C6084" w:rsidSect="002669B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D4B27"/>
    <w:multiLevelType w:val="hybridMultilevel"/>
    <w:tmpl w:val="45924B4A"/>
    <w:lvl w:ilvl="0" w:tplc="05805D00">
      <w:start w:val="1"/>
      <w:numFmt w:val="bullet"/>
      <w:lvlText w:val="-"/>
      <w:lvlJc w:val="left"/>
      <w:pPr>
        <w:ind w:left="1776" w:hanging="360"/>
      </w:pPr>
      <w:rPr>
        <w:rFonts w:ascii="Arial" w:eastAsia="Times New Roman" w:hAnsi="Arial" w:cs="Arial"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Courier New"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Courier New" w:hint="default"/>
      </w:rPr>
    </w:lvl>
    <w:lvl w:ilvl="8" w:tplc="041B0005">
      <w:start w:val="1"/>
      <w:numFmt w:val="bullet"/>
      <w:lvlText w:val=""/>
      <w:lvlJc w:val="left"/>
      <w:pPr>
        <w:ind w:left="7536" w:hanging="360"/>
      </w:pPr>
      <w:rPr>
        <w:rFonts w:ascii="Wingdings" w:hAnsi="Wingdings" w:hint="default"/>
      </w:rPr>
    </w:lvl>
  </w:abstractNum>
  <w:abstractNum w:abstractNumId="1" w15:restartNumberingAfterBreak="0">
    <w:nsid w:val="2A786867"/>
    <w:multiLevelType w:val="hybridMultilevel"/>
    <w:tmpl w:val="D444C40A"/>
    <w:lvl w:ilvl="0" w:tplc="53FEC118">
      <w:start w:val="1"/>
      <w:numFmt w:val="lowerLetter"/>
      <w:lvlText w:val="%1)"/>
      <w:lvlJc w:val="left"/>
      <w:pPr>
        <w:ind w:left="720" w:hanging="360"/>
      </w:pPr>
      <w:rPr>
        <w:rFonts w:cs="Arial"/>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35FE16A6"/>
    <w:multiLevelType w:val="hybridMultilevel"/>
    <w:tmpl w:val="A62EE554"/>
    <w:lvl w:ilvl="0" w:tplc="8B76B04A">
      <w:start w:val="1"/>
      <w:numFmt w:val="lowerLetter"/>
      <w:lvlText w:val="%1)"/>
      <w:lvlJc w:val="left"/>
      <w:pPr>
        <w:ind w:left="720" w:hanging="360"/>
      </w:pPr>
      <w:rPr>
        <w:rFonts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415942FC"/>
    <w:multiLevelType w:val="multilevel"/>
    <w:tmpl w:val="585E86B2"/>
    <w:lvl w:ilvl="0">
      <w:start w:val="1"/>
      <w:numFmt w:val="decimal"/>
      <w:lvlText w:val="%1."/>
      <w:lvlJc w:val="left"/>
      <w:pPr>
        <w:ind w:left="360" w:hanging="360"/>
      </w:pPr>
      <w:rPr>
        <w:rFonts w:hint="default"/>
        <w:color w:val="auto"/>
        <w:sz w:val="20"/>
      </w:rPr>
    </w:lvl>
    <w:lvl w:ilvl="1">
      <w:start w:val="1"/>
      <w:numFmt w:val="decimal"/>
      <w:lvlText w:val="%1.%2."/>
      <w:lvlJc w:val="left"/>
      <w:pPr>
        <w:ind w:left="397" w:hanging="397"/>
      </w:pPr>
      <w:rPr>
        <w:rFonts w:hint="default"/>
        <w:sz w:val="22"/>
        <w:szCs w:val="22"/>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B935BBD"/>
    <w:multiLevelType w:val="hybridMultilevel"/>
    <w:tmpl w:val="8C6EDBFA"/>
    <w:lvl w:ilvl="0" w:tplc="D11E00AE">
      <w:start w:val="1"/>
      <w:numFmt w:val="lowerLetter"/>
      <w:lvlText w:val="%1)"/>
      <w:lvlJc w:val="left"/>
      <w:pPr>
        <w:ind w:left="1068" w:hanging="360"/>
      </w:pPr>
      <w:rPr>
        <w:rFonts w:cs="Arial"/>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num w:numId="1">
    <w:abstractNumId w:val="5"/>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2B"/>
    <w:rsid w:val="00084954"/>
    <w:rsid w:val="000E490E"/>
    <w:rsid w:val="002277D5"/>
    <w:rsid w:val="002669B5"/>
    <w:rsid w:val="004738CE"/>
    <w:rsid w:val="004C6084"/>
    <w:rsid w:val="004F5284"/>
    <w:rsid w:val="005A1DDE"/>
    <w:rsid w:val="00696E4F"/>
    <w:rsid w:val="006B0E98"/>
    <w:rsid w:val="008A19C1"/>
    <w:rsid w:val="008C2C86"/>
    <w:rsid w:val="00924388"/>
    <w:rsid w:val="00A63EAA"/>
    <w:rsid w:val="00AE0167"/>
    <w:rsid w:val="00C52B74"/>
    <w:rsid w:val="00CE253B"/>
    <w:rsid w:val="00D9242B"/>
    <w:rsid w:val="00E15508"/>
    <w:rsid w:val="00E15A0F"/>
    <w:rsid w:val="00F92F87"/>
    <w:rsid w:val="00FC5B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8E07"/>
  <w14:defaultImageDpi w14:val="32767"/>
  <w15:chartTrackingRefBased/>
  <w15:docId w15:val="{1BF806BA-0488-7148-A489-284FFB12D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y">
    <w:name w:val="Normal"/>
    <w:qFormat/>
    <w:rsid w:val="00D9242B"/>
    <w:rPr>
      <w:rFonts w:ascii="Times New Roman" w:eastAsia="Times New Roman" w:hAnsi="Times New Roman" w:cs="Times New Roman"/>
      <w:lang w:eastAsia="cs-CZ"/>
    </w:rPr>
  </w:style>
  <w:style w:type="paragraph" w:styleId="Nadpis1">
    <w:name w:val="heading 1"/>
    <w:basedOn w:val="Normlny"/>
    <w:next w:val="Normlny"/>
    <w:link w:val="Nadpis1Char"/>
    <w:uiPriority w:val="9"/>
    <w:qFormat/>
    <w:rsid w:val="00D9242B"/>
    <w:pPr>
      <w:keepNext/>
      <w:numPr>
        <w:numId w:val="1"/>
      </w:numPr>
      <w:outlineLvl w:val="0"/>
    </w:pPr>
    <w:rPr>
      <w:sz w:val="28"/>
      <w:szCs w:val="28"/>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9242B"/>
    <w:rPr>
      <w:rFonts w:ascii="Times New Roman" w:eastAsia="Times New Roman" w:hAnsi="Times New Roman" w:cs="Times New Roman"/>
      <w:sz w:val="28"/>
      <w:szCs w:val="28"/>
      <w:lang w:val="x-none" w:eastAsia="x-none"/>
    </w:rPr>
  </w:style>
  <w:style w:type="paragraph" w:customStyle="1" w:styleId="tl1">
    <w:name w:val="Štýl1"/>
    <w:basedOn w:val="Normlny"/>
    <w:uiPriority w:val="99"/>
    <w:rsid w:val="00D9242B"/>
    <w:pPr>
      <w:jc w:val="both"/>
    </w:pPr>
    <w:rPr>
      <w:rFonts w:ascii="Tahoma" w:hAnsi="Tahoma" w:cs="Tahoma"/>
      <w:sz w:val="18"/>
      <w:szCs w:val="18"/>
      <w:lang w:eastAsia="sk-SK"/>
    </w:rPr>
  </w:style>
  <w:style w:type="paragraph" w:styleId="Zkladntext">
    <w:name w:val="Body Text"/>
    <w:basedOn w:val="Normlny"/>
    <w:link w:val="ZkladntextChar"/>
    <w:rsid w:val="00D9242B"/>
    <w:pPr>
      <w:jc w:val="both"/>
    </w:pPr>
    <w:rPr>
      <w:b/>
      <w:szCs w:val="20"/>
      <w:lang w:val="x-none" w:eastAsia="x-none"/>
    </w:rPr>
  </w:style>
  <w:style w:type="character" w:customStyle="1" w:styleId="ZkladntextChar">
    <w:name w:val="Základný text Char"/>
    <w:basedOn w:val="Predvolenpsmoodseku"/>
    <w:link w:val="Zkladntext"/>
    <w:rsid w:val="00D9242B"/>
    <w:rPr>
      <w:rFonts w:ascii="Times New Roman" w:eastAsia="Times New Roman" w:hAnsi="Times New Roman" w:cs="Times New Roman"/>
      <w:b/>
      <w:szCs w:val="20"/>
      <w:lang w:val="x-none" w:eastAsia="x-none"/>
    </w:rPr>
  </w:style>
  <w:style w:type="paragraph" w:styleId="Zarkazkladnhotextu">
    <w:name w:val="Body Text Indent"/>
    <w:basedOn w:val="Normlny"/>
    <w:link w:val="ZarkazkladnhotextuChar"/>
    <w:rsid w:val="00D9242B"/>
    <w:pPr>
      <w:ind w:left="840"/>
      <w:jc w:val="both"/>
    </w:pPr>
    <w:rPr>
      <w:lang w:val="x-none"/>
    </w:rPr>
  </w:style>
  <w:style w:type="character" w:customStyle="1" w:styleId="ZarkazkladnhotextuChar">
    <w:name w:val="Zarážka základného textu Char"/>
    <w:basedOn w:val="Predvolenpsmoodseku"/>
    <w:link w:val="Zarkazkladnhotextu"/>
    <w:rsid w:val="00D9242B"/>
    <w:rPr>
      <w:rFonts w:ascii="Times New Roman" w:eastAsia="Times New Roman" w:hAnsi="Times New Roman" w:cs="Times New Roman"/>
      <w:lang w:val="x-none" w:eastAsia="cs-CZ"/>
    </w:rPr>
  </w:style>
  <w:style w:type="character" w:styleId="Hypertextovprepojenie">
    <w:name w:val="Hyperlink"/>
    <w:rsid w:val="00D9242B"/>
    <w:rPr>
      <w:rFonts w:cs="Times New Roman"/>
      <w:color w:val="0000FF"/>
      <w:u w:val="single"/>
    </w:rPr>
  </w:style>
  <w:style w:type="paragraph" w:styleId="Bezriadkovania">
    <w:name w:val="No Spacing"/>
    <w:uiPriority w:val="1"/>
    <w:qFormat/>
    <w:rsid w:val="00D9242B"/>
    <w:pPr>
      <w:suppressAutoHyphens/>
    </w:pPr>
    <w:rPr>
      <w:rFonts w:ascii="Times New Roman" w:eastAsia="Times New Roman" w:hAnsi="Times New Roman" w:cs="Times New Roman"/>
      <w:kern w:val="1"/>
      <w:lang w:eastAsia="ar-SA"/>
    </w:rPr>
  </w:style>
  <w:style w:type="paragraph" w:styleId="Zoznamobrzkov">
    <w:name w:val="table of figures"/>
    <w:basedOn w:val="Normlny"/>
    <w:next w:val="Normlny"/>
    <w:uiPriority w:val="99"/>
    <w:unhideWhenUsed/>
    <w:rsid w:val="00D9242B"/>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D9242B"/>
    <w:pPr>
      <w:spacing w:after="120"/>
      <w:ind w:left="993" w:hanging="567"/>
      <w:jc w:val="both"/>
    </w:pPr>
    <w:rPr>
      <w:rFonts w:ascii="Arial" w:eastAsia="Arial Unicode MS" w:hAnsi="Arial" w:cs="Arial Unicode MS"/>
      <w:color w:val="000000"/>
      <w:kern w:val="2"/>
      <w:sz w:val="20"/>
      <w:lang w:eastAsia="ar-SA"/>
    </w:rPr>
  </w:style>
  <w:style w:type="paragraph" w:styleId="Textbubliny">
    <w:name w:val="Balloon Text"/>
    <w:basedOn w:val="Normlny"/>
    <w:link w:val="TextbublinyChar"/>
    <w:uiPriority w:val="99"/>
    <w:semiHidden/>
    <w:unhideWhenUsed/>
    <w:rsid w:val="008A19C1"/>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19C1"/>
    <w:rPr>
      <w:rFonts w:ascii="Segoe UI" w:eastAsia="Times New Roman" w:hAnsi="Segoe UI" w:cs="Segoe UI"/>
      <w:sz w:val="18"/>
      <w:szCs w:val="18"/>
      <w:lang w:eastAsia="cs-CZ"/>
    </w:rPr>
  </w:style>
  <w:style w:type="paragraph" w:styleId="Odsekzoznamu">
    <w:name w:val="List Paragraph"/>
    <w:basedOn w:val="Normlny"/>
    <w:uiPriority w:val="34"/>
    <w:qFormat/>
    <w:rsid w:val="004C6084"/>
    <w:pPr>
      <w:ind w:left="720"/>
      <w:contextualSpacing/>
    </w:pPr>
  </w:style>
  <w:style w:type="character" w:styleId="Odkaznakomentr">
    <w:name w:val="annotation reference"/>
    <w:basedOn w:val="Predvolenpsmoodseku"/>
    <w:uiPriority w:val="99"/>
    <w:semiHidden/>
    <w:unhideWhenUsed/>
    <w:rsid w:val="000E490E"/>
    <w:rPr>
      <w:sz w:val="16"/>
      <w:szCs w:val="16"/>
    </w:rPr>
  </w:style>
  <w:style w:type="paragraph" w:styleId="Textkomentra">
    <w:name w:val="annotation text"/>
    <w:basedOn w:val="Normlny"/>
    <w:link w:val="TextkomentraChar"/>
    <w:uiPriority w:val="99"/>
    <w:semiHidden/>
    <w:unhideWhenUsed/>
    <w:rsid w:val="000E490E"/>
    <w:rPr>
      <w:sz w:val="20"/>
      <w:szCs w:val="20"/>
    </w:rPr>
  </w:style>
  <w:style w:type="character" w:customStyle="1" w:styleId="TextkomentraChar">
    <w:name w:val="Text komentára Char"/>
    <w:basedOn w:val="Predvolenpsmoodseku"/>
    <w:link w:val="Textkomentra"/>
    <w:uiPriority w:val="99"/>
    <w:semiHidden/>
    <w:rsid w:val="000E490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E490E"/>
    <w:rPr>
      <w:b/>
      <w:bCs/>
    </w:rPr>
  </w:style>
  <w:style w:type="character" w:customStyle="1" w:styleId="PredmetkomentraChar">
    <w:name w:val="Predmet komentára Char"/>
    <w:basedOn w:val="TextkomentraChar"/>
    <w:link w:val="Predmetkomentra"/>
    <w:uiPriority w:val="99"/>
    <w:semiHidden/>
    <w:rsid w:val="000E490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pxe.cz" TargetMode="External"/><Relationship Id="rId4" Type="http://schemas.openxmlformats.org/officeDocument/2006/relationships/customXml" Target="../customXml/item4.xml"/><Relationship Id="rId9" Type="http://schemas.openxmlformats.org/officeDocument/2006/relationships/hyperlink" Target="http://www.px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B9E876-CDAB-49EA-AC33-A745533FB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2B6BE-0C91-D646-BADC-03B6346EDB44}">
  <ds:schemaRefs>
    <ds:schemaRef ds:uri="http://schemas.openxmlformats.org/officeDocument/2006/bibliography"/>
  </ds:schemaRefs>
</ds:datastoreItem>
</file>

<file path=customXml/itemProps3.xml><?xml version="1.0" encoding="utf-8"?>
<ds:datastoreItem xmlns:ds="http://schemas.openxmlformats.org/officeDocument/2006/customXml" ds:itemID="{BBE0B95B-81FC-4358-8311-9D4F7720D33C}">
  <ds:schemaRefs>
    <ds:schemaRef ds:uri="http://schemas.microsoft.com/sharepoint/v3/contenttype/forms"/>
  </ds:schemaRefs>
</ds:datastoreItem>
</file>

<file path=customXml/itemProps4.xml><?xml version="1.0" encoding="utf-8"?>
<ds:datastoreItem xmlns:ds="http://schemas.openxmlformats.org/officeDocument/2006/customXml" ds:itemID="{83D0F3A9-ACEA-40C4-B905-A946CCF62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4304</Words>
  <Characters>24539</Characters>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2020-06-25T11:16:00Z</dcterms:created>
  <dcterms:modified xsi:type="dcterms:W3CDTF">2020-06-25T11:17:00Z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