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A934" w14:textId="77777777" w:rsidR="004A021E" w:rsidRPr="004A021E" w:rsidRDefault="004A021E" w:rsidP="004A021E">
      <w:pPr>
        <w:widowControl/>
        <w:numPr>
          <w:ilvl w:val="0"/>
          <w:numId w:val="38"/>
        </w:numPr>
        <w:spacing w:after="120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4A021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Identifikácia verejného obstarávateľa </w:t>
      </w:r>
    </w:p>
    <w:p w14:paraId="2FF62288" w14:textId="77777777" w:rsidR="004A021E" w:rsidRPr="004A021E" w:rsidRDefault="004A021E" w:rsidP="004A021E">
      <w:pPr>
        <w:widowControl/>
        <w:spacing w:line="360" w:lineRule="auto"/>
        <w:rPr>
          <w:rFonts w:ascii="Arial" w:eastAsia="Times New Roman" w:hAnsi="Arial" w:cs="Times New Roman"/>
          <w:color w:val="auto"/>
          <w:sz w:val="20"/>
          <w:lang w:bidi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7"/>
        <w:gridCol w:w="5949"/>
      </w:tblGrid>
      <w:tr w:rsidR="004A021E" w:rsidRPr="004A021E" w14:paraId="0A62375F" w14:textId="77777777" w:rsidTr="004F6C29">
        <w:tc>
          <w:tcPr>
            <w:tcW w:w="1719" w:type="pct"/>
          </w:tcPr>
          <w:p w14:paraId="109791CD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Názov:</w:t>
            </w:r>
          </w:p>
        </w:tc>
        <w:tc>
          <w:tcPr>
            <w:tcW w:w="3281" w:type="pct"/>
          </w:tcPr>
          <w:p w14:paraId="21C12982" w14:textId="77777777" w:rsidR="004A021E" w:rsidRPr="004A021E" w:rsidRDefault="004A021E" w:rsidP="004A021E">
            <w:pPr>
              <w:widowControl/>
              <w:spacing w:line="360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lang w:bidi="ar-SA"/>
              </w:rPr>
              <w:t>LESY Slovenskej republiky, štátny podnik (ďalej len „LESY SR“)</w:t>
            </w:r>
          </w:p>
        </w:tc>
      </w:tr>
      <w:tr w:rsidR="004A021E" w:rsidRPr="004A021E" w14:paraId="78BD5EB4" w14:textId="77777777" w:rsidTr="004F6C29">
        <w:tc>
          <w:tcPr>
            <w:tcW w:w="1719" w:type="pct"/>
          </w:tcPr>
          <w:p w14:paraId="74F2F480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highlight w:val="yellow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Sídlo:</w:t>
            </w:r>
          </w:p>
        </w:tc>
        <w:tc>
          <w:tcPr>
            <w:tcW w:w="3281" w:type="pct"/>
          </w:tcPr>
          <w:p w14:paraId="279ACD29" w14:textId="77777777" w:rsidR="004A021E" w:rsidRPr="004A021E" w:rsidRDefault="004A021E" w:rsidP="004A021E">
            <w:pPr>
              <w:widowControl/>
              <w:tabs>
                <w:tab w:val="left" w:pos="1620"/>
                <w:tab w:val="left" w:pos="3402"/>
              </w:tabs>
              <w:suppressAutoHyphens/>
              <w:ind w:right="12"/>
              <w:rPr>
                <w:rFonts w:ascii="Arial" w:eastAsia="Times New Roman" w:hAnsi="Arial" w:cs="Arial"/>
                <w:color w:val="auto"/>
                <w:sz w:val="20"/>
                <w:highlight w:val="yellow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Námestie SNP 8, 975 66 Banská Bystrica</w:t>
            </w:r>
          </w:p>
        </w:tc>
      </w:tr>
      <w:tr w:rsidR="004A021E" w:rsidRPr="004A021E" w14:paraId="44FA6796" w14:textId="77777777" w:rsidTr="004F6C29">
        <w:tc>
          <w:tcPr>
            <w:tcW w:w="1719" w:type="pct"/>
          </w:tcPr>
          <w:p w14:paraId="13E7242B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Organizačná zložka:</w:t>
            </w:r>
          </w:p>
          <w:p w14:paraId="25633401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Sídlo organizačnej zložky:</w:t>
            </w:r>
          </w:p>
          <w:p w14:paraId="69CECE8C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Právne zastúpený:</w:t>
            </w:r>
          </w:p>
        </w:tc>
        <w:tc>
          <w:tcPr>
            <w:tcW w:w="3281" w:type="pct"/>
          </w:tcPr>
          <w:p w14:paraId="3DD6B5F0" w14:textId="77777777" w:rsidR="004A021E" w:rsidRPr="004A021E" w:rsidRDefault="004A021E" w:rsidP="004A021E">
            <w:pPr>
              <w:widowControl/>
              <w:spacing w:line="360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OZ Karpaty</w:t>
            </w:r>
          </w:p>
          <w:p w14:paraId="710E934C" w14:textId="77777777" w:rsidR="004A021E" w:rsidRPr="004A021E" w:rsidRDefault="004A021E" w:rsidP="004A021E">
            <w:pPr>
              <w:widowControl/>
              <w:spacing w:line="360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highlight w:val="yellow"/>
                <w:lang w:bidi="ar-SA"/>
              </w:rPr>
            </w:pPr>
            <w:r w:rsidRPr="004A021E">
              <w:rPr>
                <w:rFonts w:ascii="Arial" w:eastAsia="Times New Roman" w:hAnsi="Arial" w:cs="Times New Roman"/>
                <w:color w:val="auto"/>
                <w:sz w:val="20"/>
                <w:lang w:bidi="ar-SA"/>
              </w:rPr>
              <w:t xml:space="preserve"> </w:t>
            </w: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Pri rybníku 1301, 908 41 Šaštín- Stráže</w:t>
            </w:r>
          </w:p>
          <w:p w14:paraId="5735C604" w14:textId="77777777" w:rsidR="004A021E" w:rsidRPr="004A021E" w:rsidRDefault="004A021E" w:rsidP="004A021E">
            <w:pPr>
              <w:widowControl/>
              <w:spacing w:line="360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Ing. Radomír Nečas – vedúci OZ</w:t>
            </w:r>
          </w:p>
        </w:tc>
      </w:tr>
      <w:tr w:rsidR="004A021E" w:rsidRPr="004A021E" w14:paraId="14EF0B1A" w14:textId="77777777" w:rsidTr="004F6C29">
        <w:tc>
          <w:tcPr>
            <w:tcW w:w="1719" w:type="pct"/>
          </w:tcPr>
          <w:p w14:paraId="5564C10E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IČO:</w:t>
            </w:r>
          </w:p>
        </w:tc>
        <w:tc>
          <w:tcPr>
            <w:tcW w:w="3281" w:type="pct"/>
          </w:tcPr>
          <w:p w14:paraId="154F0E94" w14:textId="77777777" w:rsidR="004A021E" w:rsidRPr="004A021E" w:rsidRDefault="004A021E" w:rsidP="004A021E">
            <w:pPr>
              <w:widowControl/>
              <w:spacing w:line="360" w:lineRule="auto"/>
              <w:jc w:val="both"/>
              <w:rPr>
                <w:rFonts w:ascii="Arial" w:eastAsia="Times New Roman" w:hAnsi="Arial" w:cs="Arial"/>
                <w:color w:val="auto"/>
                <w:sz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lang w:bidi="ar-SA"/>
              </w:rPr>
              <w:t>36038351</w:t>
            </w:r>
          </w:p>
        </w:tc>
      </w:tr>
      <w:tr w:rsidR="004A021E" w:rsidRPr="004A021E" w14:paraId="0A19858C" w14:textId="77777777" w:rsidTr="004F6C29">
        <w:tc>
          <w:tcPr>
            <w:tcW w:w="1719" w:type="pct"/>
          </w:tcPr>
          <w:p w14:paraId="318994ED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DIČ:</w:t>
            </w:r>
          </w:p>
        </w:tc>
        <w:tc>
          <w:tcPr>
            <w:tcW w:w="3281" w:type="pct"/>
          </w:tcPr>
          <w:p w14:paraId="06230F95" w14:textId="77777777" w:rsidR="004A021E" w:rsidRPr="004A021E" w:rsidRDefault="004A021E" w:rsidP="004A021E">
            <w:pPr>
              <w:widowControl/>
              <w:spacing w:line="360" w:lineRule="auto"/>
              <w:jc w:val="both"/>
              <w:rPr>
                <w:rFonts w:ascii="Arial" w:eastAsia="Times New Roman" w:hAnsi="Arial" w:cs="Arial"/>
                <w:color w:val="auto"/>
                <w:sz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lang w:bidi="ar-SA"/>
              </w:rPr>
              <w:t>2020087982</w:t>
            </w:r>
          </w:p>
        </w:tc>
      </w:tr>
      <w:tr w:rsidR="004A021E" w:rsidRPr="004A021E" w14:paraId="23BC763C" w14:textId="77777777" w:rsidTr="004F6C29">
        <w:tc>
          <w:tcPr>
            <w:tcW w:w="1719" w:type="pct"/>
          </w:tcPr>
          <w:p w14:paraId="10250B1A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IČ </w:t>
            </w: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softHyphen/>
              <w:t>DPH:</w:t>
            </w:r>
          </w:p>
        </w:tc>
        <w:tc>
          <w:tcPr>
            <w:tcW w:w="3281" w:type="pct"/>
          </w:tcPr>
          <w:p w14:paraId="7827A39B" w14:textId="77777777" w:rsidR="004A021E" w:rsidRPr="004A021E" w:rsidRDefault="004A021E" w:rsidP="004A021E">
            <w:pPr>
              <w:widowControl/>
              <w:spacing w:line="360" w:lineRule="auto"/>
              <w:jc w:val="both"/>
              <w:rPr>
                <w:rFonts w:ascii="Arial" w:eastAsia="Times New Roman" w:hAnsi="Arial" w:cs="Times New Roman"/>
                <w:color w:val="auto"/>
                <w:sz w:val="20"/>
                <w:lang w:bidi="ar-SA"/>
              </w:rPr>
            </w:pPr>
            <w:r w:rsidRPr="004A021E">
              <w:rPr>
                <w:rFonts w:ascii="Arial" w:eastAsia="Times New Roman" w:hAnsi="Arial" w:cs="Times New Roman"/>
                <w:color w:val="auto"/>
                <w:sz w:val="20"/>
                <w:lang w:bidi="ar-SA"/>
              </w:rPr>
              <w:t>SK2020087982</w:t>
            </w:r>
          </w:p>
        </w:tc>
      </w:tr>
      <w:tr w:rsidR="004A021E" w:rsidRPr="004A021E" w14:paraId="20D75BB7" w14:textId="77777777" w:rsidTr="004F6C29">
        <w:tc>
          <w:tcPr>
            <w:tcW w:w="1719" w:type="pct"/>
          </w:tcPr>
          <w:p w14:paraId="10109844" w14:textId="77777777" w:rsidR="004A021E" w:rsidRPr="004A021E" w:rsidRDefault="004A021E" w:rsidP="004A021E">
            <w:pPr>
              <w:widowControl/>
              <w:spacing w:line="36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A021E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Štát:</w:t>
            </w:r>
          </w:p>
        </w:tc>
        <w:tc>
          <w:tcPr>
            <w:tcW w:w="3281" w:type="pct"/>
          </w:tcPr>
          <w:p w14:paraId="67AE3295" w14:textId="77777777" w:rsidR="004A021E" w:rsidRPr="004A021E" w:rsidRDefault="004A021E" w:rsidP="004A021E">
            <w:pPr>
              <w:widowControl/>
              <w:spacing w:line="360" w:lineRule="auto"/>
              <w:jc w:val="both"/>
              <w:rPr>
                <w:rFonts w:ascii="Arial" w:eastAsia="Times New Roman" w:hAnsi="Arial" w:cs="Times New Roman"/>
                <w:color w:val="auto"/>
                <w:sz w:val="20"/>
                <w:lang w:bidi="ar-SA"/>
              </w:rPr>
            </w:pPr>
            <w:r w:rsidRPr="004A021E">
              <w:rPr>
                <w:rFonts w:ascii="Arial" w:eastAsia="Times New Roman" w:hAnsi="Arial" w:cs="Times New Roman"/>
                <w:color w:val="auto"/>
                <w:sz w:val="20"/>
                <w:lang w:bidi="ar-SA"/>
              </w:rPr>
              <w:t>Slovensko</w:t>
            </w:r>
          </w:p>
        </w:tc>
      </w:tr>
    </w:tbl>
    <w:p w14:paraId="00E6504E" w14:textId="77777777" w:rsidR="004A021E" w:rsidRPr="004A021E" w:rsidRDefault="004A021E" w:rsidP="004A021E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DBC3D3C" w14:textId="77777777" w:rsidR="004A021E" w:rsidRPr="004A021E" w:rsidRDefault="004A021E" w:rsidP="004A021E">
      <w:pPr>
        <w:widowControl/>
        <w:spacing w:line="360" w:lineRule="auto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985FEAF" w14:textId="77777777" w:rsidR="004A021E" w:rsidRPr="004A021E" w:rsidRDefault="004A021E" w:rsidP="004A021E">
      <w:pPr>
        <w:widowControl/>
        <w:spacing w:line="360" w:lineRule="auto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A021E">
        <w:rPr>
          <w:rFonts w:ascii="Arial" w:eastAsia="Times New Roman" w:hAnsi="Arial" w:cs="Arial"/>
          <w:color w:val="auto"/>
          <w:sz w:val="20"/>
          <w:szCs w:val="20"/>
          <w:lang w:bidi="ar-SA"/>
        </w:rPr>
        <w:t>Prístup k DNS: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5950"/>
      </w:tblGrid>
      <w:tr w:rsidR="004A021E" w:rsidRPr="004A021E" w14:paraId="3AE37183" w14:textId="77777777" w:rsidTr="004F6C29">
        <w:tc>
          <w:tcPr>
            <w:tcW w:w="3119" w:type="dxa"/>
          </w:tcPr>
          <w:p w14:paraId="24888240" w14:textId="77777777" w:rsidR="004A021E" w:rsidRPr="004A021E" w:rsidRDefault="004A021E" w:rsidP="004A021E">
            <w:pPr>
              <w:spacing w:line="360" w:lineRule="auto"/>
              <w:rPr>
                <w:rFonts w:ascii="Arial" w:eastAsia="Times New Roman" w:hAnsi="Arial" w:cs="Arial"/>
                <w:color w:val="auto"/>
              </w:rPr>
            </w:pPr>
            <w:proofErr w:type="spellStart"/>
            <w:r w:rsidRPr="004A021E">
              <w:rPr>
                <w:rFonts w:ascii="Arial" w:eastAsia="Times New Roman" w:hAnsi="Arial" w:cs="Arial"/>
                <w:color w:val="auto"/>
              </w:rPr>
              <w:t>Link</w:t>
            </w:r>
            <w:proofErr w:type="spellEnd"/>
            <w:r w:rsidRPr="004A021E">
              <w:rPr>
                <w:rFonts w:ascii="Arial" w:eastAsia="Times New Roman" w:hAnsi="Arial" w:cs="Arial"/>
                <w:color w:val="auto"/>
              </w:rPr>
              <w:t xml:space="preserve"> na elektronický systém VO:</w:t>
            </w:r>
          </w:p>
        </w:tc>
        <w:tc>
          <w:tcPr>
            <w:tcW w:w="5953" w:type="dxa"/>
          </w:tcPr>
          <w:p w14:paraId="23F9A2B3" w14:textId="77777777" w:rsidR="004A021E" w:rsidRPr="004A021E" w:rsidRDefault="004A021E" w:rsidP="004A021E">
            <w:pPr>
              <w:spacing w:line="360" w:lineRule="auto"/>
              <w:jc w:val="both"/>
              <w:rPr>
                <w:rFonts w:ascii="Arial" w:eastAsia="Times New Roman" w:hAnsi="Arial" w:cs="Arial"/>
                <w:color w:val="auto"/>
                <w:highlight w:val="yellow"/>
              </w:rPr>
            </w:pPr>
            <w:r w:rsidRPr="004A021E">
              <w:rPr>
                <w:rFonts w:ascii="Arial" w:eastAsia="Times New Roman" w:hAnsi="Arial" w:cs="Arial"/>
                <w:color w:val="auto"/>
                <w:highlight w:val="yellow"/>
              </w:rPr>
              <w:t>https://josephine.proebiz.com/sk/tender/75366</w:t>
            </w:r>
          </w:p>
        </w:tc>
      </w:tr>
      <w:tr w:rsidR="004A021E" w:rsidRPr="004A021E" w14:paraId="23010426" w14:textId="77777777" w:rsidTr="004F6C29">
        <w:tc>
          <w:tcPr>
            <w:tcW w:w="3119" w:type="dxa"/>
          </w:tcPr>
          <w:p w14:paraId="4286892E" w14:textId="77777777" w:rsidR="004A021E" w:rsidRPr="004A021E" w:rsidRDefault="004A021E" w:rsidP="004A021E">
            <w:pPr>
              <w:spacing w:line="360" w:lineRule="auto"/>
              <w:rPr>
                <w:rFonts w:ascii="Arial" w:eastAsia="Times New Roman" w:hAnsi="Arial" w:cs="Arial"/>
                <w:color w:val="auto"/>
              </w:rPr>
            </w:pPr>
            <w:r w:rsidRPr="004A021E">
              <w:rPr>
                <w:rFonts w:ascii="Arial" w:eastAsia="Times New Roman" w:hAnsi="Arial" w:cs="Arial"/>
                <w:color w:val="auto"/>
              </w:rPr>
              <w:t>ID DNS v elektronickom systéme VO:</w:t>
            </w:r>
          </w:p>
        </w:tc>
        <w:tc>
          <w:tcPr>
            <w:tcW w:w="5953" w:type="dxa"/>
          </w:tcPr>
          <w:p w14:paraId="3E497457" w14:textId="77777777" w:rsidR="004A021E" w:rsidRPr="004A021E" w:rsidRDefault="004A021E" w:rsidP="004A021E">
            <w:pPr>
              <w:spacing w:line="360" w:lineRule="auto"/>
              <w:jc w:val="both"/>
              <w:rPr>
                <w:rFonts w:ascii="Arial" w:eastAsia="Times New Roman" w:hAnsi="Arial" w:cs="Arial"/>
                <w:color w:val="auto"/>
                <w:highlight w:val="yellow"/>
              </w:rPr>
            </w:pPr>
            <w:r w:rsidRPr="004A021E">
              <w:rPr>
                <w:rFonts w:ascii="Arial" w:eastAsia="Times New Roman" w:hAnsi="Arial" w:cs="Arial"/>
                <w:color w:val="auto"/>
                <w:highlight w:val="yellow"/>
              </w:rPr>
              <w:t>75366</w:t>
            </w:r>
          </w:p>
        </w:tc>
      </w:tr>
      <w:tr w:rsidR="004A021E" w:rsidRPr="004A021E" w14:paraId="3CDBA7FB" w14:textId="77777777" w:rsidTr="004F6C29">
        <w:tc>
          <w:tcPr>
            <w:tcW w:w="3119" w:type="dxa"/>
          </w:tcPr>
          <w:p w14:paraId="7908F7C6" w14:textId="77777777" w:rsidR="004A021E" w:rsidRPr="004A021E" w:rsidRDefault="004A021E" w:rsidP="004A021E">
            <w:pPr>
              <w:spacing w:line="360" w:lineRule="auto"/>
              <w:rPr>
                <w:rFonts w:ascii="Arial" w:eastAsia="Times New Roman" w:hAnsi="Arial" w:cs="Arial"/>
                <w:color w:val="auto"/>
              </w:rPr>
            </w:pPr>
            <w:r w:rsidRPr="004A021E">
              <w:rPr>
                <w:rFonts w:ascii="Arial" w:eastAsia="Times New Roman" w:hAnsi="Arial" w:cs="Arial"/>
                <w:color w:val="auto"/>
              </w:rPr>
              <w:t>Názov zákazky:</w:t>
            </w:r>
          </w:p>
        </w:tc>
        <w:tc>
          <w:tcPr>
            <w:tcW w:w="5953" w:type="dxa"/>
          </w:tcPr>
          <w:p w14:paraId="68165C31" w14:textId="77777777" w:rsidR="004A021E" w:rsidRPr="004A021E" w:rsidRDefault="004A021E" w:rsidP="004A021E">
            <w:pPr>
              <w:spacing w:line="360" w:lineRule="auto"/>
              <w:rPr>
                <w:rFonts w:ascii="Arial" w:eastAsia="Times New Roman" w:hAnsi="Arial" w:cs="Arial"/>
                <w:color w:val="auto"/>
              </w:rPr>
            </w:pPr>
            <w:r w:rsidRPr="004A021E">
              <w:rPr>
                <w:rFonts w:ascii="Arial" w:eastAsia="Times New Roman" w:hAnsi="Arial"/>
                <w:color w:val="auto"/>
                <w:highlight w:val="yellow"/>
              </w:rPr>
              <w:t xml:space="preserve">Geodetické služby - OZ Karpaty, - vodná nádrž </w:t>
            </w:r>
            <w:proofErr w:type="spellStart"/>
            <w:r w:rsidRPr="004A021E">
              <w:rPr>
                <w:rFonts w:ascii="Arial" w:eastAsia="Times New Roman" w:hAnsi="Arial"/>
                <w:color w:val="auto"/>
                <w:highlight w:val="yellow"/>
              </w:rPr>
              <w:t>Parina</w:t>
            </w:r>
            <w:proofErr w:type="spellEnd"/>
            <w:r w:rsidRPr="004A021E">
              <w:rPr>
                <w:rFonts w:ascii="Arial" w:eastAsia="Times New Roman" w:hAnsi="Arial"/>
                <w:color w:val="auto"/>
                <w:highlight w:val="yellow"/>
              </w:rPr>
              <w:t xml:space="preserve"> </w:t>
            </w:r>
            <w:proofErr w:type="spellStart"/>
            <w:r w:rsidRPr="004A021E">
              <w:rPr>
                <w:rFonts w:ascii="Arial" w:eastAsia="Times New Roman" w:hAnsi="Arial"/>
                <w:color w:val="auto"/>
                <w:highlight w:val="yellow"/>
              </w:rPr>
              <w:t>k.ú</w:t>
            </w:r>
            <w:proofErr w:type="spellEnd"/>
            <w:r w:rsidRPr="004A021E">
              <w:rPr>
                <w:rFonts w:ascii="Arial" w:eastAsia="Times New Roman" w:hAnsi="Arial"/>
                <w:color w:val="auto"/>
                <w:highlight w:val="yellow"/>
              </w:rPr>
              <w:t>. Horné, Dolné Orešany, výzva č. 11/2026</w:t>
            </w:r>
          </w:p>
        </w:tc>
      </w:tr>
    </w:tbl>
    <w:p w14:paraId="75F7A1DF" w14:textId="1CA4802B" w:rsidR="004A021E" w:rsidRPr="004A021E" w:rsidRDefault="004A021E" w:rsidP="004A021E">
      <w:pPr>
        <w:widowControl/>
        <w:shd w:val="clear" w:color="auto" w:fill="FFFFFF"/>
        <w:spacing w:after="135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  <w:t>O</w:t>
      </w:r>
      <w:r w:rsidRPr="004A021E"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  <w:t>dpovede k otázkam: </w:t>
      </w:r>
    </w:p>
    <w:p w14:paraId="3809EFDC" w14:textId="77777777" w:rsidR="004A021E" w:rsidRPr="004A021E" w:rsidRDefault="004A021E" w:rsidP="004A021E">
      <w:pPr>
        <w:widowControl/>
        <w:shd w:val="clear" w:color="auto" w:fill="FFFFFF"/>
        <w:spacing w:after="135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 w:rsidRPr="004A021E">
        <w:rPr>
          <w:rFonts w:ascii="Open Sans" w:eastAsia="Times New Roman" w:hAnsi="Open Sans" w:cs="Open Sans"/>
          <w:color w:val="333333"/>
          <w:sz w:val="20"/>
          <w:szCs w:val="20"/>
          <w:highlight w:val="yellow"/>
          <w:lang w:bidi="ar-SA"/>
        </w:rPr>
        <w:t xml:space="preserve">Otázka: 1. predmetom zákazky je aj zameranie dna vodnej nádrže? Je vodná nádrž vypustená, alebo nie? Ak nie, je potrebné ako súčasť zákazky počítať aj s meraním pomocou </w:t>
      </w:r>
      <w:proofErr w:type="spellStart"/>
      <w:r w:rsidRPr="004A021E">
        <w:rPr>
          <w:rFonts w:ascii="Open Sans" w:eastAsia="Times New Roman" w:hAnsi="Open Sans" w:cs="Open Sans"/>
          <w:color w:val="333333"/>
          <w:sz w:val="20"/>
          <w:szCs w:val="20"/>
          <w:highlight w:val="yellow"/>
          <w:lang w:bidi="ar-SA"/>
        </w:rPr>
        <w:t>sonara</w:t>
      </w:r>
      <w:proofErr w:type="spellEnd"/>
      <w:r w:rsidRPr="004A021E">
        <w:rPr>
          <w:rFonts w:ascii="Open Sans" w:eastAsia="Times New Roman" w:hAnsi="Open Sans" w:cs="Open Sans"/>
          <w:color w:val="333333"/>
          <w:sz w:val="20"/>
          <w:szCs w:val="20"/>
          <w:highlight w:val="yellow"/>
          <w:lang w:bidi="ar-SA"/>
        </w:rPr>
        <w:t xml:space="preserve"> z člna.</w:t>
      </w:r>
    </w:p>
    <w:p w14:paraId="70438A89" w14:textId="77777777" w:rsidR="004A021E" w:rsidRPr="004A021E" w:rsidRDefault="004A021E" w:rsidP="004A021E">
      <w:pPr>
        <w:widowControl/>
        <w:shd w:val="clear" w:color="auto" w:fill="FFFFFF"/>
        <w:spacing w:after="135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 w:rsidRPr="004A021E"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  <w:t>Odpoveď: Predmetom zákazky nie je zameranie dna vodnej nádrže. Nádrž je napustená</w:t>
      </w:r>
    </w:p>
    <w:p w14:paraId="6A268BC6" w14:textId="77777777" w:rsidR="004A021E" w:rsidRPr="004A021E" w:rsidRDefault="004A021E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 w:rsidRPr="004A021E">
        <w:rPr>
          <w:rFonts w:ascii="Open Sans" w:eastAsia="Times New Roman" w:hAnsi="Open Sans" w:cs="Open Sans"/>
          <w:color w:val="333333"/>
          <w:sz w:val="20"/>
          <w:szCs w:val="20"/>
          <w:highlight w:val="yellow"/>
          <w:lang w:bidi="ar-SA"/>
        </w:rPr>
        <w:t xml:space="preserve">Otázka č. 2: pravdepodobne je vo výzve chyba zozname dotknutých parciel - správne má byť parcela 2123/2 a nie 2123/3 v </w:t>
      </w:r>
      <w:proofErr w:type="spellStart"/>
      <w:r w:rsidRPr="004A021E">
        <w:rPr>
          <w:rFonts w:ascii="Open Sans" w:eastAsia="Times New Roman" w:hAnsi="Open Sans" w:cs="Open Sans"/>
          <w:color w:val="333333"/>
          <w:sz w:val="20"/>
          <w:szCs w:val="20"/>
          <w:highlight w:val="yellow"/>
          <w:lang w:bidi="ar-SA"/>
        </w:rPr>
        <w:t>k.ú</w:t>
      </w:r>
      <w:proofErr w:type="spellEnd"/>
      <w:r w:rsidRPr="004A021E">
        <w:rPr>
          <w:rFonts w:ascii="Open Sans" w:eastAsia="Times New Roman" w:hAnsi="Open Sans" w:cs="Open Sans"/>
          <w:color w:val="333333"/>
          <w:sz w:val="20"/>
          <w:szCs w:val="20"/>
          <w:highlight w:val="yellow"/>
          <w:lang w:bidi="ar-SA"/>
        </w:rPr>
        <w:t>. Horné Orešany (2123/3 je stavba a 2123/2 je skutočne priehrada).</w:t>
      </w:r>
    </w:p>
    <w:p w14:paraId="63CD1B3F" w14:textId="77777777" w:rsidR="004A021E" w:rsidRDefault="004A021E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 w:rsidRPr="004A021E"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  <w:t>Odpoveď č. 2: Nie je tam chyba. Predmetom zamerania je aj spomenutá stavba/ide o lesnú cestu/, nakoľko sa výška hrádze plánuje meniť, a je potrebné ju zamerať s ohľadom na prislúchajúcu Lesnú cestu.</w:t>
      </w:r>
    </w:p>
    <w:p w14:paraId="3FCADA12" w14:textId="77777777" w:rsidR="00AD0FE0" w:rsidRDefault="00AD0FE0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 w:rsidRPr="00AD0FE0">
        <w:rPr>
          <w:rFonts w:ascii="Open Sans" w:eastAsia="Times New Roman" w:hAnsi="Open Sans" w:cs="Open Sans"/>
          <w:color w:val="333333"/>
          <w:sz w:val="20"/>
          <w:szCs w:val="20"/>
          <w:highlight w:val="yellow"/>
          <w:lang w:bidi="ar-SA"/>
        </w:rPr>
        <w:t>Otázka č. 3:</w:t>
      </w:r>
      <w:r w:rsidRPr="00AD0FE0">
        <w:rPr>
          <w:highlight w:val="yellow"/>
        </w:rPr>
        <w:t xml:space="preserve"> </w:t>
      </w:r>
      <w:r w:rsidRPr="00AD0FE0">
        <w:rPr>
          <w:rFonts w:ascii="Open Sans" w:eastAsia="Times New Roman" w:hAnsi="Open Sans" w:cs="Open Sans"/>
          <w:color w:val="333333"/>
          <w:sz w:val="20"/>
          <w:szCs w:val="20"/>
          <w:highlight w:val="yellow"/>
          <w:lang w:bidi="ar-SA"/>
        </w:rPr>
        <w:t>Chcem sa informovať, či je v záujmovej oblasti signál mobilnej siete nejakého operátora.</w:t>
      </w:r>
    </w:p>
    <w:p w14:paraId="7808A37E" w14:textId="77777777" w:rsidR="00AD0FE0" w:rsidRDefault="00AD0FE0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  <w:t>Odpoveď č. 3:</w:t>
      </w:r>
    </w:p>
    <w:p w14:paraId="5999A256" w14:textId="1E26FDA3" w:rsidR="00AD0FE0" w:rsidRDefault="00AD0FE0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  <w:t xml:space="preserve">V záujmovom území nie je signál mobilnej siete. </w:t>
      </w:r>
    </w:p>
    <w:p w14:paraId="3B0B60A6" w14:textId="77777777" w:rsidR="004A021E" w:rsidRDefault="004A021E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</w:p>
    <w:p w14:paraId="36DA39A9" w14:textId="77777777" w:rsidR="00AD0FE0" w:rsidRDefault="00AD0FE0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</w:p>
    <w:p w14:paraId="5BC4848C" w14:textId="77777777" w:rsidR="00AD0FE0" w:rsidRDefault="00AD0FE0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</w:p>
    <w:p w14:paraId="1B89829D" w14:textId="77777777" w:rsidR="00AD0FE0" w:rsidRPr="004A021E" w:rsidRDefault="00AD0FE0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</w:p>
    <w:p w14:paraId="4E9B2471" w14:textId="77777777" w:rsidR="004A021E" w:rsidRPr="004A021E" w:rsidRDefault="004A021E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 w:rsidRPr="004A021E"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  <w:t>Bližšie Vám to vysvetlí p. Vargová +421 918 334 878</w:t>
      </w:r>
    </w:p>
    <w:p w14:paraId="30D1D3C0" w14:textId="77777777" w:rsidR="004A021E" w:rsidRPr="004A021E" w:rsidRDefault="004A021E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</w:p>
    <w:p w14:paraId="7CB53846" w14:textId="77777777" w:rsidR="004A021E" w:rsidRPr="004A021E" w:rsidRDefault="004A021E" w:rsidP="004A021E">
      <w:pPr>
        <w:widowControl/>
        <w:shd w:val="clear" w:color="auto" w:fill="FFFFFF"/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</w:pPr>
      <w:r w:rsidRPr="004A021E">
        <w:rPr>
          <w:rFonts w:ascii="Open Sans" w:eastAsia="Times New Roman" w:hAnsi="Open Sans" w:cs="Open Sans"/>
          <w:color w:val="333333"/>
          <w:sz w:val="20"/>
          <w:szCs w:val="20"/>
          <w:lang w:bidi="ar-SA"/>
        </w:rPr>
        <w:t>S pozdravom M. Tabernaus oblastný manager VO 0918334307</w:t>
      </w:r>
    </w:p>
    <w:p w14:paraId="139AEA11" w14:textId="77777777" w:rsidR="0033104B" w:rsidRPr="004A021E" w:rsidRDefault="0033104B" w:rsidP="004A021E"/>
    <w:sectPr w:rsidR="0033104B" w:rsidRPr="004A021E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0707" w14:textId="77777777" w:rsidR="00586E18" w:rsidRDefault="00586E18">
      <w:r>
        <w:separator/>
      </w:r>
    </w:p>
  </w:endnote>
  <w:endnote w:type="continuationSeparator" w:id="0">
    <w:p w14:paraId="58DA786F" w14:textId="77777777" w:rsidR="00586E18" w:rsidRDefault="0058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F3D2" w14:textId="77777777" w:rsidR="00586E18" w:rsidRDefault="00586E18"/>
  </w:footnote>
  <w:footnote w:type="continuationSeparator" w:id="0">
    <w:p w14:paraId="18F63275" w14:textId="77777777" w:rsidR="00586E18" w:rsidRDefault="00586E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/>
        <w:right w:val="none" w:sz="0" w:space="0" w:color="auto"/>
        <w:insideH w:val="single" w:sz="4" w:space="0" w:color="4F6228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4A021E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37309E" w:rsidRPr="007C3D49" w:rsidRDefault="0037309E" w:rsidP="006D62F4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37309E" w:rsidRDefault="0037309E" w:rsidP="006D62F4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247047">
    <w:abstractNumId w:val="37"/>
  </w:num>
  <w:num w:numId="2" w16cid:durableId="16125164">
    <w:abstractNumId w:val="24"/>
  </w:num>
  <w:num w:numId="3" w16cid:durableId="998533711">
    <w:abstractNumId w:val="32"/>
  </w:num>
  <w:num w:numId="4" w16cid:durableId="2086948061">
    <w:abstractNumId w:val="3"/>
  </w:num>
  <w:num w:numId="5" w16cid:durableId="82922506">
    <w:abstractNumId w:val="31"/>
  </w:num>
  <w:num w:numId="6" w16cid:durableId="150371198">
    <w:abstractNumId w:val="25"/>
  </w:num>
  <w:num w:numId="7" w16cid:durableId="1400909807">
    <w:abstractNumId w:val="26"/>
  </w:num>
  <w:num w:numId="8" w16cid:durableId="1143961468">
    <w:abstractNumId w:val="4"/>
  </w:num>
  <w:num w:numId="9" w16cid:durableId="335040086">
    <w:abstractNumId w:val="17"/>
  </w:num>
  <w:num w:numId="10" w16cid:durableId="1867865382">
    <w:abstractNumId w:val="33"/>
  </w:num>
  <w:num w:numId="11" w16cid:durableId="1415514441">
    <w:abstractNumId w:val="35"/>
  </w:num>
  <w:num w:numId="12" w16cid:durableId="148182150">
    <w:abstractNumId w:val="7"/>
  </w:num>
  <w:num w:numId="13" w16cid:durableId="761879288">
    <w:abstractNumId w:val="18"/>
  </w:num>
  <w:num w:numId="14" w16cid:durableId="1384788488">
    <w:abstractNumId w:val="16"/>
  </w:num>
  <w:num w:numId="15" w16cid:durableId="8988452">
    <w:abstractNumId w:val="34"/>
  </w:num>
  <w:num w:numId="16" w16cid:durableId="579676271">
    <w:abstractNumId w:val="36"/>
  </w:num>
  <w:num w:numId="17" w16cid:durableId="249461412">
    <w:abstractNumId w:val="9"/>
  </w:num>
  <w:num w:numId="18" w16cid:durableId="499780631">
    <w:abstractNumId w:val="12"/>
  </w:num>
  <w:num w:numId="19" w16cid:durableId="463162883">
    <w:abstractNumId w:val="15"/>
  </w:num>
  <w:num w:numId="20" w16cid:durableId="1524245754">
    <w:abstractNumId w:val="5"/>
  </w:num>
  <w:num w:numId="21" w16cid:durableId="690841743">
    <w:abstractNumId w:val="13"/>
  </w:num>
  <w:num w:numId="22" w16cid:durableId="2141457750">
    <w:abstractNumId w:val="6"/>
  </w:num>
  <w:num w:numId="23" w16cid:durableId="919485469">
    <w:abstractNumId w:val="2"/>
  </w:num>
  <w:num w:numId="24" w16cid:durableId="437721422">
    <w:abstractNumId w:val="0"/>
  </w:num>
  <w:num w:numId="25" w16cid:durableId="1125659453">
    <w:abstractNumId w:val="1"/>
  </w:num>
  <w:num w:numId="26" w16cid:durableId="343635785">
    <w:abstractNumId w:val="19"/>
  </w:num>
  <w:num w:numId="27" w16cid:durableId="1801071353">
    <w:abstractNumId w:val="29"/>
  </w:num>
  <w:num w:numId="28" w16cid:durableId="1893884354">
    <w:abstractNumId w:val="8"/>
  </w:num>
  <w:num w:numId="29" w16cid:durableId="858273770">
    <w:abstractNumId w:val="14"/>
  </w:num>
  <w:num w:numId="30" w16cid:durableId="745030251">
    <w:abstractNumId w:val="11"/>
  </w:num>
  <w:num w:numId="31" w16cid:durableId="1496611790">
    <w:abstractNumId w:val="10"/>
  </w:num>
  <w:num w:numId="32" w16cid:durableId="1126050254">
    <w:abstractNumId w:val="20"/>
  </w:num>
  <w:num w:numId="33" w16cid:durableId="534732337">
    <w:abstractNumId w:val="28"/>
  </w:num>
  <w:num w:numId="34" w16cid:durableId="2049184392">
    <w:abstractNumId w:val="21"/>
  </w:num>
  <w:num w:numId="35" w16cid:durableId="1129737839">
    <w:abstractNumId w:val="27"/>
  </w:num>
  <w:num w:numId="36" w16cid:durableId="202014625">
    <w:abstractNumId w:val="23"/>
  </w:num>
  <w:num w:numId="37" w16cid:durableId="1292324238">
    <w:abstractNumId w:val="22"/>
  </w:num>
  <w:num w:numId="38" w16cid:durableId="1998536180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4FC"/>
    <w:rsid w:val="00001C64"/>
    <w:rsid w:val="0000728D"/>
    <w:rsid w:val="000759D6"/>
    <w:rsid w:val="0013381C"/>
    <w:rsid w:val="00167323"/>
    <w:rsid w:val="0017171C"/>
    <w:rsid w:val="00187A91"/>
    <w:rsid w:val="001D4198"/>
    <w:rsid w:val="00240A72"/>
    <w:rsid w:val="00291AA0"/>
    <w:rsid w:val="002976AE"/>
    <w:rsid w:val="002A5FE9"/>
    <w:rsid w:val="00311C30"/>
    <w:rsid w:val="0033104B"/>
    <w:rsid w:val="0037309E"/>
    <w:rsid w:val="00384B2A"/>
    <w:rsid w:val="00420F3E"/>
    <w:rsid w:val="0042166F"/>
    <w:rsid w:val="004336BA"/>
    <w:rsid w:val="00450F39"/>
    <w:rsid w:val="00462EFC"/>
    <w:rsid w:val="00464F15"/>
    <w:rsid w:val="004936E2"/>
    <w:rsid w:val="004A021E"/>
    <w:rsid w:val="004C53ED"/>
    <w:rsid w:val="005111DE"/>
    <w:rsid w:val="00514D5B"/>
    <w:rsid w:val="005250E9"/>
    <w:rsid w:val="00586E18"/>
    <w:rsid w:val="005B5E6D"/>
    <w:rsid w:val="006D62F4"/>
    <w:rsid w:val="006E142B"/>
    <w:rsid w:val="0071679C"/>
    <w:rsid w:val="00717D56"/>
    <w:rsid w:val="00765BB1"/>
    <w:rsid w:val="0080595E"/>
    <w:rsid w:val="008A240F"/>
    <w:rsid w:val="008F6254"/>
    <w:rsid w:val="00902C4B"/>
    <w:rsid w:val="00927B7B"/>
    <w:rsid w:val="00956832"/>
    <w:rsid w:val="009A4FBC"/>
    <w:rsid w:val="009B0F35"/>
    <w:rsid w:val="009E75AB"/>
    <w:rsid w:val="00A40751"/>
    <w:rsid w:val="00AD0FE0"/>
    <w:rsid w:val="00AD6625"/>
    <w:rsid w:val="00B01A78"/>
    <w:rsid w:val="00B65801"/>
    <w:rsid w:val="00B67EEE"/>
    <w:rsid w:val="00B857D6"/>
    <w:rsid w:val="00BD1AC8"/>
    <w:rsid w:val="00BE5772"/>
    <w:rsid w:val="00C06FA5"/>
    <w:rsid w:val="00C22764"/>
    <w:rsid w:val="00C41B87"/>
    <w:rsid w:val="00C72113"/>
    <w:rsid w:val="00C765C9"/>
    <w:rsid w:val="00CF49F1"/>
    <w:rsid w:val="00D92162"/>
    <w:rsid w:val="00D95153"/>
    <w:rsid w:val="00DB5E80"/>
    <w:rsid w:val="00DE1845"/>
    <w:rsid w:val="00DF0979"/>
    <w:rsid w:val="00E17A66"/>
    <w:rsid w:val="00E63B39"/>
    <w:rsid w:val="00E714CE"/>
    <w:rsid w:val="00E75D66"/>
    <w:rsid w:val="00EA2689"/>
    <w:rsid w:val="00EA600C"/>
    <w:rsid w:val="00ED04FC"/>
    <w:rsid w:val="00F15F7E"/>
    <w:rsid w:val="00F30971"/>
    <w:rsid w:val="00F40A78"/>
    <w:rsid w:val="00F84E4A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  <w:style w:type="character" w:customStyle="1" w:styleId="pre">
    <w:name w:val="pre"/>
    <w:basedOn w:val="Predvolenpsmoodseku"/>
    <w:rsid w:val="0095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D516-9726-467F-BF95-75B8B879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244</Words>
  <Characters>1340</Characters>
  <Application>Microsoft Office Word</Application>
  <DocSecurity>0</DocSecurity>
  <Lines>49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Tabernaus, Marek</cp:lastModifiedBy>
  <cp:revision>22</cp:revision>
  <cp:lastPrinted>2022-08-10T09:13:00Z</cp:lastPrinted>
  <dcterms:created xsi:type="dcterms:W3CDTF">2022-08-08T08:19:00Z</dcterms:created>
  <dcterms:modified xsi:type="dcterms:W3CDTF">2026-03-19T09:02:00Z</dcterms:modified>
</cp:coreProperties>
</file>