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26482" w14:textId="72FB47E8" w:rsidR="00815C92" w:rsidRPr="0084759D" w:rsidRDefault="005B3FDB" w:rsidP="00815C92">
      <w:pPr>
        <w:pStyle w:val="BasicParagraph"/>
        <w:rPr>
          <w:rFonts w:ascii="Times New Roman" w:hAnsi="Times New Roman" w:cs="Times New Roman"/>
          <w:b/>
          <w:lang w:val="sk-SK"/>
        </w:rPr>
      </w:pPr>
      <w:r>
        <w:rPr>
          <w:noProof/>
        </w:rPr>
        <w:drawing>
          <wp:anchor distT="152400" distB="152400" distL="152400" distR="152400" simplePos="0" relativeHeight="251659264" behindDoc="1" locked="0" layoutInCell="1" allowOverlap="1" wp14:anchorId="2072395D" wp14:editId="7364A357">
            <wp:simplePos x="0" y="0"/>
            <wp:positionH relativeFrom="page">
              <wp:posOffset>-13335</wp:posOffset>
            </wp:positionH>
            <wp:positionV relativeFrom="page">
              <wp:posOffset>-174593</wp:posOffset>
            </wp:positionV>
            <wp:extent cx="7559997" cy="1435764"/>
            <wp:effectExtent l="0" t="0" r="3175" b="0"/>
            <wp:wrapNone/>
            <wp:docPr id="1672961425" name="officeArt object" descr="Obrázok, na ktorom je text, písmo, snímka obrazovky, biely&#10;&#10;Automaticky generovaný popi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 descr="Obrázok, na ktorom je text, písmo, snímka obrazovky, biely&#10;&#10;Automaticky generovaný popi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9997" cy="143576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F7645A">
        <w:rPr>
          <w:rFonts w:ascii="Times New Roman" w:hAnsi="Times New Roman" w:cs="Times New Roman"/>
          <w:b/>
          <w:lang w:val="sk-SK"/>
        </w:rPr>
        <w:t xml:space="preserve"> </w:t>
      </w:r>
    </w:p>
    <w:p w14:paraId="7176D01A" w14:textId="7B35392E" w:rsidR="00815C92" w:rsidRPr="0013516F" w:rsidRDefault="00815C92" w:rsidP="00815C9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eastAsia="Calibri" w:cs="Arial"/>
          <w:color w:val="auto"/>
          <w:sz w:val="20"/>
          <w:szCs w:val="20"/>
          <w:bdr w:val="none" w:sz="0" w:space="0" w:color="auto"/>
        </w:rPr>
      </w:pPr>
      <w:r w:rsidRPr="0013516F">
        <w:rPr>
          <w:rFonts w:eastAsia="Calibri" w:cs="Arial"/>
          <w:color w:val="auto"/>
          <w:sz w:val="20"/>
          <w:szCs w:val="20"/>
          <w:bdr w:val="none" w:sz="0" w:space="0" w:color="auto"/>
        </w:rPr>
        <w:t xml:space="preserve">Vec: </w:t>
      </w:r>
      <w:r w:rsidR="00603E7B">
        <w:rPr>
          <w:rFonts w:eastAsia="Calibri" w:cs="Arial"/>
          <w:b/>
          <w:color w:val="auto"/>
          <w:sz w:val="20"/>
          <w:szCs w:val="20"/>
          <w:bdr w:val="none" w:sz="0" w:space="0" w:color="auto"/>
        </w:rPr>
        <w:t>Oznámenie o začatí prípravných trhových konzultácií</w:t>
      </w:r>
      <w:r w:rsidRPr="0013516F">
        <w:rPr>
          <w:rFonts w:eastAsia="Calibri" w:cs="Arial"/>
          <w:b/>
          <w:color w:val="auto"/>
          <w:sz w:val="20"/>
          <w:szCs w:val="20"/>
          <w:bdr w:val="none" w:sz="0" w:space="0" w:color="auto"/>
        </w:rPr>
        <w:t xml:space="preserve"> </w:t>
      </w:r>
    </w:p>
    <w:p w14:paraId="761A5F77" w14:textId="77777777" w:rsidR="00815C92" w:rsidRPr="0013516F" w:rsidRDefault="00815C92" w:rsidP="00815C9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90"/>
        <w:jc w:val="both"/>
        <w:rPr>
          <w:rFonts w:eastAsia="Calibri" w:cs="Arial"/>
          <w:b/>
          <w:color w:val="auto"/>
          <w:sz w:val="18"/>
          <w:szCs w:val="18"/>
          <w:u w:val="single"/>
          <w:bdr w:val="none" w:sz="0" w:space="0" w:color="auto"/>
        </w:rPr>
      </w:pPr>
    </w:p>
    <w:p w14:paraId="6CCD5954" w14:textId="77777777" w:rsidR="00815C92" w:rsidRPr="0013516F" w:rsidRDefault="00815C92" w:rsidP="00815C9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Calibri" w:cs="Arial"/>
          <w:color w:val="auto"/>
          <w:sz w:val="18"/>
          <w:szCs w:val="18"/>
          <w:bdr w:val="none" w:sz="0" w:space="0" w:color="auto"/>
        </w:rPr>
      </w:pPr>
    </w:p>
    <w:p w14:paraId="1CE8EA86" w14:textId="4B04F549" w:rsidR="00815C92" w:rsidRPr="0013516F" w:rsidRDefault="006B1C60" w:rsidP="00EA089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eastAsia="Calibri" w:cs="Arial"/>
          <w:color w:val="auto"/>
          <w:sz w:val="18"/>
          <w:szCs w:val="18"/>
          <w:bdr w:val="none" w:sz="0" w:space="0" w:color="auto"/>
        </w:rPr>
      </w:pPr>
      <w:r>
        <w:rPr>
          <w:rFonts w:eastAsia="Calibri" w:cs="Arial"/>
          <w:sz w:val="18"/>
          <w:szCs w:val="18"/>
          <w:bdr w:val="none" w:sz="0" w:space="0" w:color="auto"/>
        </w:rPr>
        <w:t xml:space="preserve">Verejný obstarávateľ </w:t>
      </w:r>
      <w:r w:rsidR="00815C92">
        <w:rPr>
          <w:rFonts w:eastAsia="Calibri" w:cs="Arial"/>
          <w:sz w:val="18"/>
          <w:szCs w:val="18"/>
          <w:bdr w:val="none" w:sz="0" w:space="0" w:color="auto"/>
        </w:rPr>
        <w:t xml:space="preserve">Nemocnica s poliklinikou </w:t>
      </w:r>
      <w:r w:rsidR="0064506A">
        <w:rPr>
          <w:rFonts w:eastAsia="Calibri" w:cs="Arial"/>
          <w:sz w:val="18"/>
          <w:szCs w:val="18"/>
          <w:bdr w:val="none" w:sz="0" w:space="0" w:color="auto"/>
        </w:rPr>
        <w:t>Spišská Nová Ves</w:t>
      </w:r>
      <w:r w:rsidR="00815C92">
        <w:rPr>
          <w:rFonts w:eastAsia="Calibri" w:cs="Arial"/>
          <w:sz w:val="18"/>
          <w:szCs w:val="18"/>
          <w:bdr w:val="none" w:sz="0" w:space="0" w:color="auto"/>
        </w:rPr>
        <w:t>, a.s</w:t>
      </w:r>
      <w:r w:rsidR="00815C92" w:rsidRPr="0003225E">
        <w:rPr>
          <w:rFonts w:eastAsia="Calibri" w:cs="Arial"/>
          <w:sz w:val="18"/>
          <w:szCs w:val="18"/>
          <w:bdr w:val="none" w:sz="0" w:space="0" w:color="auto"/>
        </w:rPr>
        <w:t>.</w:t>
      </w:r>
      <w:r w:rsidR="00815C92" w:rsidRPr="0013516F">
        <w:rPr>
          <w:rFonts w:eastAsia="Calibri" w:cs="Arial"/>
          <w:color w:val="auto"/>
          <w:sz w:val="18"/>
          <w:szCs w:val="18"/>
          <w:bdr w:val="none" w:sz="0" w:space="0" w:color="auto"/>
        </w:rPr>
        <w:t xml:space="preserve">, </w:t>
      </w:r>
      <w:r w:rsidR="00437000">
        <w:rPr>
          <w:rFonts w:eastAsia="Calibri" w:cs="Arial"/>
          <w:color w:val="auto"/>
          <w:sz w:val="18"/>
          <w:szCs w:val="18"/>
          <w:bdr w:val="none" w:sz="0" w:space="0" w:color="auto"/>
        </w:rPr>
        <w:t>ako</w:t>
      </w:r>
      <w:r>
        <w:rPr>
          <w:rFonts w:eastAsia="Calibri" w:cs="Arial"/>
          <w:color w:val="auto"/>
          <w:sz w:val="18"/>
          <w:szCs w:val="18"/>
          <w:bdr w:val="none" w:sz="0" w:space="0" w:color="auto"/>
        </w:rPr>
        <w:t xml:space="preserve"> </w:t>
      </w:r>
      <w:r w:rsidR="00815C92">
        <w:rPr>
          <w:rFonts w:eastAsia="Calibri" w:cs="Arial"/>
          <w:color w:val="auto"/>
          <w:sz w:val="18"/>
          <w:szCs w:val="18"/>
          <w:bdr w:val="none" w:sz="0" w:space="0" w:color="auto"/>
        </w:rPr>
        <w:t>prijímateľ nenávratného finančného príspevku</w:t>
      </w:r>
      <w:r w:rsidR="00815C92" w:rsidRPr="0013516F">
        <w:rPr>
          <w:rFonts w:eastAsia="Calibri" w:cs="Arial"/>
          <w:color w:val="auto"/>
          <w:sz w:val="18"/>
          <w:szCs w:val="18"/>
          <w:bdr w:val="none" w:sz="0" w:space="0" w:color="auto"/>
        </w:rPr>
        <w:t xml:space="preserve"> realizuje </w:t>
      </w:r>
      <w:r w:rsidR="00EA089B">
        <w:rPr>
          <w:rFonts w:eastAsia="Calibri" w:cs="Arial"/>
          <w:color w:val="auto"/>
          <w:sz w:val="18"/>
          <w:szCs w:val="18"/>
          <w:bdr w:val="none" w:sz="0" w:space="0" w:color="auto"/>
        </w:rPr>
        <w:t xml:space="preserve">prípravné trhové konzultácie </w:t>
      </w:r>
      <w:r w:rsidR="00546592">
        <w:rPr>
          <w:rFonts w:eastAsia="Calibri" w:cs="Arial"/>
          <w:color w:val="auto"/>
          <w:sz w:val="18"/>
          <w:szCs w:val="18"/>
          <w:bdr w:val="none" w:sz="0" w:space="0" w:color="auto"/>
        </w:rPr>
        <w:t>(„</w:t>
      </w:r>
      <w:r w:rsidR="00546592" w:rsidRPr="00546592">
        <w:rPr>
          <w:rFonts w:eastAsia="Calibri" w:cs="Arial"/>
          <w:b/>
          <w:bCs/>
          <w:color w:val="auto"/>
          <w:sz w:val="18"/>
          <w:szCs w:val="18"/>
          <w:bdr w:val="none" w:sz="0" w:space="0" w:color="auto"/>
        </w:rPr>
        <w:t>PTK</w:t>
      </w:r>
      <w:r w:rsidR="00546592">
        <w:rPr>
          <w:rFonts w:eastAsia="Calibri" w:cs="Arial"/>
          <w:color w:val="auto"/>
          <w:sz w:val="18"/>
          <w:szCs w:val="18"/>
          <w:bdr w:val="none" w:sz="0" w:space="0" w:color="auto"/>
        </w:rPr>
        <w:t>“)</w:t>
      </w:r>
      <w:r w:rsidR="008D24ED">
        <w:rPr>
          <w:rFonts w:eastAsia="Calibri" w:cs="Arial"/>
          <w:color w:val="auto"/>
          <w:sz w:val="18"/>
          <w:szCs w:val="18"/>
          <w:bdr w:val="none" w:sz="0" w:space="0" w:color="auto"/>
        </w:rPr>
        <w:t xml:space="preserve"> </w:t>
      </w:r>
      <w:r w:rsidR="00EA089B" w:rsidRPr="00EA089B">
        <w:rPr>
          <w:rFonts w:eastAsia="Calibri" w:cs="Arial"/>
          <w:color w:val="auto"/>
          <w:sz w:val="18"/>
          <w:szCs w:val="18"/>
          <w:bdr w:val="none" w:sz="0" w:space="0" w:color="auto"/>
        </w:rPr>
        <w:t xml:space="preserve">podľa § 25 zákona č. 343/2015 Z. z. o verejnom obstarávaní a o zmene a doplnení niektorých zákonov </w:t>
      </w:r>
      <w:r w:rsidR="00262705">
        <w:rPr>
          <w:rFonts w:eastAsia="Calibri" w:cs="Arial"/>
          <w:color w:val="auto"/>
          <w:sz w:val="18"/>
          <w:szCs w:val="18"/>
          <w:bdr w:val="none" w:sz="0" w:space="0" w:color="auto"/>
        </w:rPr>
        <w:t xml:space="preserve">v </w:t>
      </w:r>
      <w:r w:rsidR="00EA089B" w:rsidRPr="00EA089B">
        <w:rPr>
          <w:rFonts w:eastAsia="Calibri" w:cs="Arial"/>
          <w:color w:val="auto"/>
          <w:sz w:val="18"/>
          <w:szCs w:val="18"/>
          <w:bdr w:val="none" w:sz="0" w:space="0" w:color="auto"/>
        </w:rPr>
        <w:t>znení neskorších predpisov</w:t>
      </w:r>
      <w:r w:rsidR="006F6A10">
        <w:rPr>
          <w:rFonts w:eastAsia="Calibri" w:cs="Arial"/>
          <w:color w:val="auto"/>
          <w:sz w:val="18"/>
          <w:szCs w:val="18"/>
          <w:bdr w:val="none" w:sz="0" w:space="0" w:color="auto"/>
        </w:rPr>
        <w:t xml:space="preserve"> („</w:t>
      </w:r>
      <w:r w:rsidR="006F6A10" w:rsidRPr="006F6A10">
        <w:rPr>
          <w:rFonts w:eastAsia="Calibri" w:cs="Arial"/>
          <w:b/>
          <w:bCs/>
          <w:color w:val="auto"/>
          <w:sz w:val="18"/>
          <w:szCs w:val="18"/>
          <w:bdr w:val="none" w:sz="0" w:space="0" w:color="auto"/>
        </w:rPr>
        <w:t>ZVO</w:t>
      </w:r>
      <w:r w:rsidR="006F6A10">
        <w:rPr>
          <w:rFonts w:eastAsia="Calibri" w:cs="Arial"/>
          <w:color w:val="auto"/>
          <w:sz w:val="18"/>
          <w:szCs w:val="18"/>
          <w:bdr w:val="none" w:sz="0" w:space="0" w:color="auto"/>
        </w:rPr>
        <w:t>“),</w:t>
      </w:r>
      <w:r w:rsidR="00815C92" w:rsidRPr="0013516F">
        <w:rPr>
          <w:rFonts w:eastAsia="Calibri" w:cs="Arial"/>
          <w:color w:val="auto"/>
          <w:sz w:val="18"/>
          <w:szCs w:val="18"/>
          <w:bdr w:val="none" w:sz="0" w:space="0" w:color="auto"/>
        </w:rPr>
        <w:t xml:space="preserve"> za účelom </w:t>
      </w:r>
      <w:r w:rsidR="00EA089B">
        <w:rPr>
          <w:rFonts w:eastAsia="Calibri" w:cs="Arial"/>
          <w:color w:val="auto"/>
          <w:sz w:val="18"/>
          <w:szCs w:val="18"/>
          <w:bdr w:val="none" w:sz="0" w:space="0" w:color="auto"/>
        </w:rPr>
        <w:t xml:space="preserve">informovania trhu o pripravovanej zákazke a získania spätnej väzby od potencionálnych záujemcov. </w:t>
      </w:r>
      <w:r w:rsidR="00AE1263">
        <w:rPr>
          <w:rFonts w:eastAsia="Calibri" w:cs="Arial"/>
          <w:color w:val="auto"/>
          <w:sz w:val="18"/>
          <w:szCs w:val="18"/>
          <w:bdr w:val="none" w:sz="0" w:space="0" w:color="auto"/>
        </w:rPr>
        <w:t xml:space="preserve"> </w:t>
      </w:r>
    </w:p>
    <w:p w14:paraId="2E79C5A9" w14:textId="77777777" w:rsidR="00815C92" w:rsidRPr="0013516F" w:rsidRDefault="00815C92" w:rsidP="00815C9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Calibri" w:cs="Arial"/>
          <w:color w:val="auto"/>
          <w:sz w:val="18"/>
          <w:szCs w:val="18"/>
          <w:bdr w:val="none" w:sz="0" w:space="0" w:color="auto"/>
        </w:rPr>
      </w:pPr>
    </w:p>
    <w:p w14:paraId="10A0B9F7" w14:textId="0067FA96" w:rsidR="00815C92" w:rsidRPr="0013516F" w:rsidRDefault="00815C92" w:rsidP="00815C92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20" w:after="0" w:line="24" w:lineRule="atLeast"/>
        <w:rPr>
          <w:rFonts w:eastAsia="Times New Roman" w:cs="Arial"/>
          <w:sz w:val="18"/>
          <w:szCs w:val="18"/>
          <w:bdr w:val="none" w:sz="0" w:space="0" w:color="auto"/>
          <w:lang w:eastAsia="cs-CZ"/>
        </w:rPr>
      </w:pPr>
      <w:r w:rsidRPr="0013516F">
        <w:rPr>
          <w:rFonts w:eastAsia="Times New Roman" w:cs="Arial"/>
          <w:b/>
          <w:bCs/>
          <w:sz w:val="18"/>
          <w:szCs w:val="18"/>
          <w:bdr w:val="none" w:sz="0" w:space="0" w:color="auto"/>
          <w:lang w:eastAsia="cs-CZ"/>
        </w:rPr>
        <w:t xml:space="preserve">Identifikácia </w:t>
      </w:r>
      <w:r w:rsidR="004314C9">
        <w:rPr>
          <w:rFonts w:eastAsia="Times New Roman" w:cs="Arial"/>
          <w:b/>
          <w:bCs/>
          <w:sz w:val="18"/>
          <w:szCs w:val="18"/>
          <w:bdr w:val="none" w:sz="0" w:space="0" w:color="auto"/>
          <w:lang w:eastAsia="cs-CZ"/>
        </w:rPr>
        <w:t xml:space="preserve">verejného </w:t>
      </w:r>
      <w:r w:rsidR="00BD57E6">
        <w:rPr>
          <w:rFonts w:eastAsia="Times New Roman" w:cs="Arial"/>
          <w:b/>
          <w:bCs/>
          <w:sz w:val="18"/>
          <w:szCs w:val="18"/>
          <w:bdr w:val="none" w:sz="0" w:space="0" w:color="auto"/>
          <w:lang w:eastAsia="cs-CZ"/>
        </w:rPr>
        <w:t>obstarávateľa</w:t>
      </w:r>
      <w:r w:rsidRPr="0013516F">
        <w:rPr>
          <w:rFonts w:eastAsia="Times New Roman" w:cs="Arial"/>
          <w:b/>
          <w:bCs/>
          <w:sz w:val="18"/>
          <w:szCs w:val="18"/>
          <w:bdr w:val="none" w:sz="0" w:space="0" w:color="auto"/>
          <w:lang w:eastAsia="cs-CZ"/>
        </w:rPr>
        <w:t>:</w:t>
      </w:r>
    </w:p>
    <w:tbl>
      <w:tblPr>
        <w:tblW w:w="4899" w:type="pct"/>
        <w:tblInd w:w="621" w:type="dxa"/>
        <w:tblBorders>
          <w:top w:val="single" w:sz="12" w:space="0" w:color="B2A1C7"/>
          <w:left w:val="single" w:sz="12" w:space="0" w:color="B2A1C7"/>
          <w:bottom w:val="single" w:sz="12" w:space="0" w:color="B2A1C7"/>
          <w:right w:val="single" w:sz="12" w:space="0" w:color="B2A1C7"/>
          <w:insideH w:val="single" w:sz="12" w:space="0" w:color="B2A1C7"/>
          <w:insideV w:val="single" w:sz="12" w:space="0" w:color="B2A1C7"/>
        </w:tblBorders>
        <w:tblLook w:val="04A0" w:firstRow="1" w:lastRow="0" w:firstColumn="1" w:lastColumn="0" w:noHBand="0" w:noVBand="1"/>
      </w:tblPr>
      <w:tblGrid>
        <w:gridCol w:w="3280"/>
        <w:gridCol w:w="6128"/>
      </w:tblGrid>
      <w:tr w:rsidR="00815C92" w:rsidRPr="0013516F" w14:paraId="1D65F738" w14:textId="77777777" w:rsidTr="00EA089B">
        <w:trPr>
          <w:trHeight w:hRule="exact" w:val="380"/>
        </w:trPr>
        <w:tc>
          <w:tcPr>
            <w:tcW w:w="1743" w:type="pct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  <w:shd w:val="clear" w:color="auto" w:fill="E5DFEC"/>
            <w:vAlign w:val="center"/>
            <w:hideMark/>
          </w:tcPr>
          <w:p w14:paraId="010AFCD8" w14:textId="58DEB34B" w:rsidR="00815C92" w:rsidRPr="0013516F" w:rsidRDefault="00530744" w:rsidP="00E02C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rPr>
                <w:rFonts w:eastAsia="Calibri" w:cs="Arial"/>
                <w:sz w:val="18"/>
                <w:szCs w:val="18"/>
                <w:bdr w:val="none" w:sz="0" w:space="0" w:color="auto"/>
              </w:rPr>
            </w:pPr>
            <w:r>
              <w:rPr>
                <w:rFonts w:eastAsia="Calibri" w:cs="Arial"/>
                <w:sz w:val="18"/>
                <w:szCs w:val="18"/>
                <w:bdr w:val="none" w:sz="0" w:space="0" w:color="auto"/>
              </w:rPr>
              <w:t>Verejný o</w:t>
            </w:r>
            <w:r w:rsidR="008B152B">
              <w:rPr>
                <w:rFonts w:eastAsia="Calibri" w:cs="Arial"/>
                <w:sz w:val="18"/>
                <w:szCs w:val="18"/>
                <w:bdr w:val="none" w:sz="0" w:space="0" w:color="auto"/>
              </w:rPr>
              <w:t>bstar</w:t>
            </w:r>
            <w:r w:rsidR="005E3591">
              <w:rPr>
                <w:rFonts w:eastAsia="Calibri" w:cs="Arial"/>
                <w:sz w:val="18"/>
                <w:szCs w:val="18"/>
                <w:bdr w:val="none" w:sz="0" w:space="0" w:color="auto"/>
              </w:rPr>
              <w:t>ávateľ</w:t>
            </w:r>
            <w:r w:rsidR="008B152B" w:rsidRPr="0013516F">
              <w:rPr>
                <w:rFonts w:eastAsia="Calibri" w:cs="Arial"/>
                <w:sz w:val="18"/>
                <w:szCs w:val="18"/>
                <w:bdr w:val="none" w:sz="0" w:space="0" w:color="auto"/>
              </w:rPr>
              <w:t xml:space="preserve"> </w:t>
            </w:r>
          </w:p>
        </w:tc>
        <w:tc>
          <w:tcPr>
            <w:tcW w:w="3257" w:type="pct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  <w:vAlign w:val="center"/>
            <w:hideMark/>
          </w:tcPr>
          <w:p w14:paraId="1D92A238" w14:textId="2DDCF9D8" w:rsidR="00815C92" w:rsidRPr="0013516F" w:rsidRDefault="00815C92" w:rsidP="00E02C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rPr>
                <w:rFonts w:eastAsia="Calibri" w:cs="Arial"/>
                <w:sz w:val="18"/>
                <w:szCs w:val="18"/>
                <w:bdr w:val="none" w:sz="0" w:space="0" w:color="auto"/>
              </w:rPr>
            </w:pPr>
            <w:r>
              <w:rPr>
                <w:rFonts w:eastAsia="Calibri" w:cs="Arial"/>
                <w:sz w:val="18"/>
                <w:szCs w:val="18"/>
                <w:bdr w:val="none" w:sz="0" w:space="0" w:color="auto"/>
              </w:rPr>
              <w:t>Nemocnica s poliklinikou Spišská Nová Ves, a.s.</w:t>
            </w:r>
            <w:r w:rsidR="001412D0">
              <w:rPr>
                <w:rFonts w:eastAsia="Calibri" w:cs="Arial"/>
                <w:sz w:val="18"/>
                <w:szCs w:val="18"/>
                <w:bdr w:val="none" w:sz="0" w:space="0" w:color="auto"/>
              </w:rPr>
              <w:t>, IČO: 365 973 50</w:t>
            </w:r>
          </w:p>
        </w:tc>
      </w:tr>
      <w:tr w:rsidR="00815C92" w:rsidRPr="0013516F" w14:paraId="42DC11A1" w14:textId="77777777" w:rsidTr="00EA089B">
        <w:trPr>
          <w:trHeight w:hRule="exact" w:val="428"/>
        </w:trPr>
        <w:tc>
          <w:tcPr>
            <w:tcW w:w="1743" w:type="pct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  <w:shd w:val="clear" w:color="auto" w:fill="E5DFEC"/>
            <w:vAlign w:val="center"/>
            <w:hideMark/>
          </w:tcPr>
          <w:p w14:paraId="6BC9D926" w14:textId="77777777" w:rsidR="00815C92" w:rsidRPr="0013516F" w:rsidRDefault="00815C92" w:rsidP="00E02C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rPr>
                <w:rFonts w:eastAsia="Calibri" w:cs="Arial"/>
                <w:sz w:val="18"/>
                <w:szCs w:val="18"/>
                <w:bdr w:val="none" w:sz="0" w:space="0" w:color="auto"/>
              </w:rPr>
            </w:pPr>
            <w:r w:rsidRPr="0013516F">
              <w:rPr>
                <w:rFonts w:eastAsia="Calibri" w:cs="Arial"/>
                <w:sz w:val="18"/>
                <w:szCs w:val="18"/>
                <w:bdr w:val="none" w:sz="0" w:space="0" w:color="auto"/>
              </w:rPr>
              <w:t>Sídlo</w:t>
            </w:r>
          </w:p>
        </w:tc>
        <w:tc>
          <w:tcPr>
            <w:tcW w:w="3257" w:type="pct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  <w:vAlign w:val="center"/>
            <w:hideMark/>
          </w:tcPr>
          <w:p w14:paraId="399C7909" w14:textId="72913B4E" w:rsidR="00815C92" w:rsidRPr="0013516F" w:rsidRDefault="000C343C" w:rsidP="00E02C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rPr>
                <w:rFonts w:eastAsia="Calibri" w:cs="Arial"/>
                <w:sz w:val="18"/>
                <w:szCs w:val="18"/>
                <w:bdr w:val="none" w:sz="0" w:space="0" w:color="auto"/>
              </w:rPr>
            </w:pPr>
            <w:r w:rsidRPr="000C343C">
              <w:rPr>
                <w:rFonts w:eastAsia="Calibri" w:cs="Arial"/>
                <w:sz w:val="18"/>
                <w:szCs w:val="18"/>
                <w:bdr w:val="none" w:sz="0" w:space="0" w:color="auto"/>
              </w:rPr>
              <w:t xml:space="preserve">ul. Jánskeho 1, 052 01 </w:t>
            </w:r>
            <w:r>
              <w:rPr>
                <w:rFonts w:eastAsia="Calibri" w:cs="Arial"/>
                <w:sz w:val="18"/>
                <w:szCs w:val="18"/>
                <w:bdr w:val="none" w:sz="0" w:space="0" w:color="auto"/>
              </w:rPr>
              <w:t>Spišská Nová Ves</w:t>
            </w:r>
          </w:p>
        </w:tc>
      </w:tr>
      <w:tr w:rsidR="00815C92" w:rsidRPr="0013516F" w14:paraId="7E2484A4" w14:textId="77777777" w:rsidTr="00EA089B">
        <w:trPr>
          <w:trHeight w:hRule="exact" w:val="633"/>
        </w:trPr>
        <w:tc>
          <w:tcPr>
            <w:tcW w:w="1743" w:type="pct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  <w:shd w:val="clear" w:color="auto" w:fill="E5DFEC"/>
            <w:vAlign w:val="center"/>
            <w:hideMark/>
          </w:tcPr>
          <w:p w14:paraId="3737EEDC" w14:textId="489D113A" w:rsidR="00815C92" w:rsidRPr="0013516F" w:rsidRDefault="00E819AD" w:rsidP="00E02C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rPr>
                <w:rFonts w:eastAsia="Calibri" w:cs="Arial"/>
                <w:sz w:val="18"/>
                <w:szCs w:val="18"/>
                <w:bdr w:val="none" w:sz="0" w:space="0" w:color="auto"/>
              </w:rPr>
            </w:pPr>
            <w:r>
              <w:rPr>
                <w:rFonts w:eastAsia="Calibri" w:cs="Arial"/>
                <w:sz w:val="18"/>
                <w:szCs w:val="18"/>
                <w:bdr w:val="none" w:sz="0" w:space="0" w:color="auto"/>
              </w:rPr>
              <w:t>Z</w:t>
            </w:r>
            <w:r w:rsidR="0076350C">
              <w:rPr>
                <w:rFonts w:eastAsia="Calibri" w:cs="Arial"/>
                <w:sz w:val="18"/>
                <w:szCs w:val="18"/>
                <w:bdr w:val="none" w:sz="0" w:space="0" w:color="auto"/>
              </w:rPr>
              <w:t>á</w:t>
            </w:r>
            <w:r>
              <w:rPr>
                <w:rFonts w:eastAsia="Calibri" w:cs="Arial"/>
                <w:sz w:val="18"/>
                <w:szCs w:val="18"/>
                <w:bdr w:val="none" w:sz="0" w:space="0" w:color="auto"/>
              </w:rPr>
              <w:t>k</w:t>
            </w:r>
            <w:r w:rsidR="0076350C">
              <w:rPr>
                <w:rFonts w:eastAsia="Calibri" w:cs="Arial"/>
                <w:sz w:val="18"/>
                <w:szCs w:val="18"/>
                <w:bdr w:val="none" w:sz="0" w:space="0" w:color="auto"/>
              </w:rPr>
              <w:t>a</w:t>
            </w:r>
            <w:r>
              <w:rPr>
                <w:rFonts w:eastAsia="Calibri" w:cs="Arial"/>
                <w:sz w:val="18"/>
                <w:szCs w:val="18"/>
                <w:bdr w:val="none" w:sz="0" w:space="0" w:color="auto"/>
              </w:rPr>
              <w:t>zka</w:t>
            </w:r>
          </w:p>
        </w:tc>
        <w:tc>
          <w:tcPr>
            <w:tcW w:w="3257" w:type="pct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  <w:vAlign w:val="center"/>
            <w:hideMark/>
          </w:tcPr>
          <w:p w14:paraId="77D33EFE" w14:textId="7FD2D662" w:rsidR="00815C92" w:rsidRPr="00D719F7" w:rsidRDefault="00D210FA" w:rsidP="00E02C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Calibri" w:cs="Arial"/>
                <w:sz w:val="18"/>
                <w:szCs w:val="18"/>
                <w:bdr w:val="none" w:sz="0" w:space="0" w:color="auto"/>
              </w:rPr>
            </w:pPr>
            <w:r w:rsidRPr="00D210FA">
              <w:rPr>
                <w:rFonts w:eastAsia="Calibri" w:cs="Arial"/>
                <w:sz w:val="18"/>
                <w:szCs w:val="18"/>
                <w:bdr w:val="none" w:sz="0" w:space="0" w:color="auto"/>
              </w:rPr>
              <w:t>Chladiace boxy pre zosnulých</w:t>
            </w:r>
            <w:r w:rsidR="00D719F7" w:rsidRPr="00D719F7">
              <w:rPr>
                <w:rFonts w:eastAsia="Calibri" w:cs="Arial"/>
                <w:sz w:val="18"/>
                <w:szCs w:val="18"/>
                <w:bdr w:val="none" w:sz="0" w:space="0" w:color="auto"/>
              </w:rPr>
              <w:t xml:space="preserve"> - </w:t>
            </w:r>
            <w:r w:rsidR="00774D3E">
              <w:rPr>
                <w:rFonts w:eastAsia="Calibri" w:cs="Arial"/>
                <w:sz w:val="18"/>
                <w:szCs w:val="18"/>
                <w:bdr w:val="none" w:sz="0" w:space="0" w:color="auto"/>
              </w:rPr>
              <w:t>D</w:t>
            </w:r>
            <w:r w:rsidR="00D719F7" w:rsidRPr="00D719F7">
              <w:rPr>
                <w:rFonts w:eastAsia="Calibri" w:cs="Arial"/>
                <w:sz w:val="18"/>
                <w:szCs w:val="18"/>
                <w:bdr w:val="none" w:sz="0" w:space="0" w:color="auto"/>
              </w:rPr>
              <w:t>ostavba a rekonštrukcia l</w:t>
            </w:r>
            <w:r w:rsidR="00D719F7">
              <w:rPr>
                <w:rFonts w:eastAsia="Calibri" w:cs="Arial"/>
                <w:sz w:val="18"/>
                <w:szCs w:val="18"/>
                <w:bdr w:val="none" w:sz="0" w:space="0" w:color="auto"/>
              </w:rPr>
              <w:t>ô</w:t>
            </w:r>
            <w:r w:rsidR="00D719F7" w:rsidRPr="00D719F7">
              <w:rPr>
                <w:rFonts w:eastAsia="Calibri" w:cs="Arial"/>
                <w:sz w:val="18"/>
                <w:szCs w:val="18"/>
                <w:bdr w:val="none" w:sz="0" w:space="0" w:color="auto"/>
              </w:rPr>
              <w:t xml:space="preserve">žkovej časti nemocnice s poliklinikou v </w:t>
            </w:r>
            <w:r w:rsidR="00BD43D1">
              <w:rPr>
                <w:rFonts w:eastAsia="Calibri" w:cs="Arial"/>
                <w:sz w:val="18"/>
                <w:szCs w:val="18"/>
                <w:bdr w:val="none" w:sz="0" w:space="0" w:color="auto"/>
              </w:rPr>
              <w:t>S</w:t>
            </w:r>
            <w:r w:rsidR="00D719F7" w:rsidRPr="00D719F7">
              <w:rPr>
                <w:rFonts w:eastAsia="Calibri" w:cs="Arial"/>
                <w:sz w:val="18"/>
                <w:szCs w:val="18"/>
                <w:bdr w:val="none" w:sz="0" w:space="0" w:color="auto"/>
              </w:rPr>
              <w:t xml:space="preserve">pišskej </w:t>
            </w:r>
            <w:r w:rsidR="00BD43D1">
              <w:rPr>
                <w:rFonts w:eastAsia="Calibri" w:cs="Arial"/>
                <w:sz w:val="18"/>
                <w:szCs w:val="18"/>
                <w:bdr w:val="none" w:sz="0" w:space="0" w:color="auto"/>
              </w:rPr>
              <w:t>N</w:t>
            </w:r>
            <w:r w:rsidR="00D719F7" w:rsidRPr="00D719F7">
              <w:rPr>
                <w:rFonts w:eastAsia="Calibri" w:cs="Arial"/>
                <w:sz w:val="18"/>
                <w:szCs w:val="18"/>
                <w:bdr w:val="none" w:sz="0" w:space="0" w:color="auto"/>
              </w:rPr>
              <w:t xml:space="preserve">ovej </w:t>
            </w:r>
            <w:r w:rsidR="00BD43D1">
              <w:rPr>
                <w:rFonts w:eastAsia="Calibri" w:cs="Arial"/>
                <w:sz w:val="18"/>
                <w:szCs w:val="18"/>
                <w:bdr w:val="none" w:sz="0" w:space="0" w:color="auto"/>
              </w:rPr>
              <w:t>V</w:t>
            </w:r>
            <w:r w:rsidR="00D719F7" w:rsidRPr="00D719F7">
              <w:rPr>
                <w:rFonts w:eastAsia="Calibri" w:cs="Arial"/>
                <w:sz w:val="18"/>
                <w:szCs w:val="18"/>
                <w:bdr w:val="none" w:sz="0" w:space="0" w:color="auto"/>
              </w:rPr>
              <w:t>si</w:t>
            </w:r>
          </w:p>
        </w:tc>
      </w:tr>
      <w:tr w:rsidR="00815C92" w:rsidRPr="0013516F" w14:paraId="7E58357B" w14:textId="77777777" w:rsidTr="00EA089B">
        <w:trPr>
          <w:trHeight w:hRule="exact" w:val="662"/>
        </w:trPr>
        <w:tc>
          <w:tcPr>
            <w:tcW w:w="1743" w:type="pct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  <w:shd w:val="clear" w:color="auto" w:fill="E5DFEC"/>
            <w:vAlign w:val="center"/>
            <w:hideMark/>
          </w:tcPr>
          <w:p w14:paraId="5A0176D8" w14:textId="3E90D1E8" w:rsidR="00815C92" w:rsidRPr="0013516F" w:rsidRDefault="00815C92" w:rsidP="00E02C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rPr>
                <w:rFonts w:eastAsia="Calibri" w:cs="Arial"/>
                <w:sz w:val="18"/>
                <w:szCs w:val="18"/>
                <w:bdr w:val="none" w:sz="0" w:space="0" w:color="auto"/>
              </w:rPr>
            </w:pPr>
            <w:r w:rsidRPr="0013516F">
              <w:rPr>
                <w:rFonts w:eastAsia="Calibri" w:cs="Arial"/>
                <w:sz w:val="18"/>
                <w:szCs w:val="18"/>
                <w:bdr w:val="none" w:sz="0" w:space="0" w:color="auto"/>
              </w:rPr>
              <w:t xml:space="preserve">Kontaktná osoba pre </w:t>
            </w:r>
            <w:r w:rsidR="00D719F7">
              <w:rPr>
                <w:rFonts w:eastAsia="Calibri" w:cs="Arial"/>
                <w:sz w:val="18"/>
                <w:szCs w:val="18"/>
                <w:bdr w:val="none" w:sz="0" w:space="0" w:color="auto"/>
              </w:rPr>
              <w:t>p</w:t>
            </w:r>
            <w:r w:rsidR="00D719F7" w:rsidRPr="00D719F7">
              <w:rPr>
                <w:rFonts w:eastAsia="Calibri" w:cs="Arial"/>
                <w:sz w:val="18"/>
                <w:szCs w:val="18"/>
                <w:bdr w:val="none" w:sz="0" w:space="0" w:color="auto"/>
              </w:rPr>
              <w:t>rípravné trhové konzultácie</w:t>
            </w:r>
          </w:p>
        </w:tc>
        <w:tc>
          <w:tcPr>
            <w:tcW w:w="3257" w:type="pct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  <w:vAlign w:val="center"/>
            <w:hideMark/>
          </w:tcPr>
          <w:p w14:paraId="053932A2" w14:textId="6EE3722C" w:rsidR="00815C92" w:rsidRPr="0013516F" w:rsidRDefault="00D719F7" w:rsidP="00E02C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rPr>
                <w:rFonts w:eastAsia="Calibri" w:cs="Arial"/>
                <w:sz w:val="18"/>
                <w:szCs w:val="18"/>
                <w:bdr w:val="none" w:sz="0" w:space="0" w:color="auto"/>
              </w:rPr>
            </w:pPr>
            <w:r>
              <w:rPr>
                <w:rFonts w:eastAsia="Calibri" w:cs="Arial"/>
                <w:bCs/>
                <w:sz w:val="18"/>
                <w:szCs w:val="18"/>
                <w:bdr w:val="none" w:sz="0" w:space="0" w:color="auto"/>
                <w:lang w:eastAsia="sk-SK"/>
              </w:rPr>
              <w:t>Branislav Pramuk</w:t>
            </w:r>
            <w:r w:rsidR="00815C92" w:rsidRPr="0013516F">
              <w:rPr>
                <w:rFonts w:eastAsia="Calibri" w:cs="Arial"/>
                <w:bCs/>
                <w:sz w:val="18"/>
                <w:szCs w:val="18"/>
                <w:bdr w:val="none" w:sz="0" w:space="0" w:color="auto"/>
                <w:lang w:eastAsia="sk-SK"/>
              </w:rPr>
              <w:t>, +421 </w:t>
            </w:r>
            <w:r w:rsidR="00815C92" w:rsidRPr="00070E6E">
              <w:rPr>
                <w:rFonts w:eastAsia="Calibri" w:cs="Arial"/>
                <w:bCs/>
                <w:sz w:val="18"/>
                <w:szCs w:val="18"/>
                <w:bdr w:val="none" w:sz="0" w:space="0" w:color="auto"/>
                <w:lang w:eastAsia="sk-SK"/>
              </w:rPr>
              <w:t>915</w:t>
            </w:r>
            <w:r>
              <w:rPr>
                <w:rFonts w:eastAsia="Calibri" w:cs="Arial"/>
                <w:bCs/>
                <w:sz w:val="18"/>
                <w:szCs w:val="18"/>
                <w:bdr w:val="none" w:sz="0" w:space="0" w:color="auto"/>
                <w:lang w:eastAsia="sk-SK"/>
              </w:rPr>
              <w:t> 732 607</w:t>
            </w:r>
            <w:r w:rsidR="00815C92" w:rsidRPr="0013516F">
              <w:rPr>
                <w:rFonts w:eastAsia="Calibri" w:cs="Arial"/>
                <w:bCs/>
                <w:sz w:val="18"/>
                <w:szCs w:val="18"/>
                <w:bdr w:val="none" w:sz="0" w:space="0" w:color="auto"/>
                <w:lang w:eastAsia="sk-SK"/>
              </w:rPr>
              <w:t xml:space="preserve">, </w:t>
            </w:r>
            <w:r>
              <w:rPr>
                <w:rFonts w:eastAsia="Calibri" w:cs="Arial"/>
                <w:bCs/>
                <w:sz w:val="18"/>
                <w:szCs w:val="18"/>
                <w:bdr w:val="none" w:sz="0" w:space="0" w:color="auto"/>
                <w:lang w:eastAsia="sk-SK"/>
              </w:rPr>
              <w:t>branislav.pramuk</w:t>
            </w:r>
            <w:r w:rsidR="00815C92" w:rsidRPr="0013516F">
              <w:rPr>
                <w:rFonts w:eastAsia="Calibri" w:cs="Arial"/>
                <w:bCs/>
                <w:sz w:val="18"/>
                <w:szCs w:val="18"/>
                <w:bdr w:val="none" w:sz="0" w:space="0" w:color="auto"/>
                <w:lang w:eastAsia="sk-SK"/>
              </w:rPr>
              <w:t>@</w:t>
            </w:r>
            <w:r w:rsidR="002E1D33">
              <w:rPr>
                <w:rFonts w:eastAsia="Calibri" w:cs="Arial"/>
                <w:bCs/>
                <w:sz w:val="18"/>
                <w:szCs w:val="18"/>
                <w:bdr w:val="none" w:sz="0" w:space="0" w:color="auto"/>
                <w:lang w:eastAsia="sk-SK"/>
              </w:rPr>
              <w:t>pentahospitals.sk</w:t>
            </w:r>
          </w:p>
        </w:tc>
      </w:tr>
    </w:tbl>
    <w:p w14:paraId="1908BE93" w14:textId="77777777" w:rsidR="00815C92" w:rsidRPr="0013516F" w:rsidRDefault="00815C92" w:rsidP="00815C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20" w:after="0" w:line="24" w:lineRule="atLeast"/>
        <w:ind w:left="720"/>
        <w:rPr>
          <w:rFonts w:eastAsia="Times New Roman" w:cs="Arial"/>
          <w:b/>
          <w:bCs/>
          <w:sz w:val="18"/>
          <w:szCs w:val="18"/>
          <w:bdr w:val="none" w:sz="0" w:space="0" w:color="auto"/>
          <w:lang w:eastAsia="cs-CZ"/>
        </w:rPr>
      </w:pPr>
    </w:p>
    <w:p w14:paraId="7F83CFDC" w14:textId="59BE01D5" w:rsidR="00815C92" w:rsidRDefault="00BD43D1" w:rsidP="00815C92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20" w:after="0" w:line="24" w:lineRule="atLeast"/>
        <w:rPr>
          <w:rFonts w:eastAsia="Times New Roman" w:cs="Arial"/>
          <w:b/>
          <w:bCs/>
          <w:sz w:val="18"/>
          <w:szCs w:val="18"/>
          <w:bdr w:val="none" w:sz="0" w:space="0" w:color="auto"/>
          <w:lang w:eastAsia="cs-CZ"/>
        </w:rPr>
      </w:pPr>
      <w:r>
        <w:rPr>
          <w:rFonts w:eastAsia="Times New Roman" w:cs="Arial"/>
          <w:b/>
          <w:bCs/>
          <w:sz w:val="18"/>
          <w:szCs w:val="18"/>
          <w:bdr w:val="none" w:sz="0" w:space="0" w:color="auto"/>
          <w:lang w:eastAsia="cs-CZ"/>
        </w:rPr>
        <w:t xml:space="preserve">Opis a účel </w:t>
      </w:r>
      <w:r w:rsidRPr="00BD43D1">
        <w:rPr>
          <w:rFonts w:eastAsia="Times New Roman" w:cs="Arial"/>
          <w:b/>
          <w:bCs/>
          <w:sz w:val="18"/>
          <w:szCs w:val="18"/>
          <w:bdr w:val="none" w:sz="0" w:space="0" w:color="auto"/>
          <w:lang w:eastAsia="cs-CZ"/>
        </w:rPr>
        <w:t>prípravných trhových konzultácií</w:t>
      </w:r>
      <w:r w:rsidR="00815C92" w:rsidRPr="0013516F">
        <w:rPr>
          <w:rFonts w:eastAsia="Times New Roman" w:cs="Arial"/>
          <w:b/>
          <w:bCs/>
          <w:sz w:val="18"/>
          <w:szCs w:val="18"/>
          <w:bdr w:val="none" w:sz="0" w:space="0" w:color="auto"/>
          <w:lang w:eastAsia="cs-CZ"/>
        </w:rPr>
        <w:t>:</w:t>
      </w:r>
    </w:p>
    <w:p w14:paraId="3DA84431" w14:textId="5EC55B57" w:rsidR="00C06BE4" w:rsidRPr="00C06BE4" w:rsidRDefault="00BD43D1" w:rsidP="00C06B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20" w:after="0" w:line="24" w:lineRule="atLeast"/>
        <w:ind w:left="720"/>
        <w:jc w:val="both"/>
        <w:rPr>
          <w:rFonts w:eastAsia="Calibri" w:cs="Arial"/>
          <w:sz w:val="18"/>
          <w:szCs w:val="18"/>
          <w:bdr w:val="none" w:sz="0" w:space="0" w:color="auto"/>
        </w:rPr>
      </w:pPr>
      <w:r w:rsidRPr="002A4D3A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Verejný obstarávateľ plánuje vyhlásiť zákazku, predmetom ktorej bude </w:t>
      </w:r>
      <w:r w:rsidR="007761C1">
        <w:rPr>
          <w:rFonts w:eastAsia="Calibri" w:cs="Arial"/>
          <w:sz w:val="18"/>
          <w:szCs w:val="18"/>
          <w:bdr w:val="none" w:sz="0" w:space="0" w:color="auto"/>
        </w:rPr>
        <w:t xml:space="preserve">dodanie a inštalácia </w:t>
      </w:r>
      <w:r w:rsidR="00AE7005">
        <w:rPr>
          <w:rFonts w:eastAsia="Calibri" w:cs="Arial"/>
          <w:sz w:val="18"/>
          <w:szCs w:val="18"/>
          <w:bdr w:val="none" w:sz="0" w:space="0" w:color="auto"/>
        </w:rPr>
        <w:t xml:space="preserve">9 ks chladiacich boxov do </w:t>
      </w:r>
      <w:r w:rsidR="00272051" w:rsidRPr="0017449A">
        <w:rPr>
          <w:rFonts w:eastAsia="Calibri" w:cs="Arial"/>
          <w:sz w:val="18"/>
          <w:szCs w:val="18"/>
          <w:bdr w:val="none" w:sz="0" w:space="0" w:color="auto"/>
        </w:rPr>
        <w:t>miestnos</w:t>
      </w:r>
      <w:r w:rsidR="00AE7005">
        <w:rPr>
          <w:rFonts w:eastAsia="Calibri" w:cs="Arial"/>
          <w:sz w:val="18"/>
          <w:szCs w:val="18"/>
          <w:bdr w:val="none" w:sz="0" w:space="0" w:color="auto"/>
        </w:rPr>
        <w:t>ti</w:t>
      </w:r>
      <w:r w:rsidR="00272051" w:rsidRPr="0017449A">
        <w:rPr>
          <w:rFonts w:eastAsia="Calibri" w:cs="Arial"/>
          <w:sz w:val="18"/>
          <w:szCs w:val="18"/>
          <w:bdr w:val="none" w:sz="0" w:space="0" w:color="auto"/>
        </w:rPr>
        <w:t xml:space="preserve"> </w:t>
      </w:r>
      <w:r w:rsidR="003376FB" w:rsidRPr="0017449A">
        <w:rPr>
          <w:rFonts w:eastAsia="Calibri" w:cs="Arial"/>
          <w:sz w:val="18"/>
          <w:szCs w:val="18"/>
          <w:bdr w:val="none" w:sz="0" w:space="0" w:color="auto"/>
        </w:rPr>
        <w:t>pre zosnulých</w:t>
      </w:r>
      <w:r w:rsidRPr="002A4D3A">
        <w:rPr>
          <w:rFonts w:eastAsia="Calibri" w:cs="Arial"/>
          <w:sz w:val="18"/>
          <w:szCs w:val="18"/>
          <w:bdr w:val="none" w:sz="0" w:space="0" w:color="auto"/>
        </w:rPr>
        <w:t xml:space="preserve">. </w:t>
      </w:r>
      <w:r w:rsidRPr="000A6FAA">
        <w:rPr>
          <w:rFonts w:eastAsia="Calibri" w:cs="Arial"/>
          <w:sz w:val="18"/>
          <w:szCs w:val="18"/>
          <w:bdr w:val="none" w:sz="0" w:space="0" w:color="auto"/>
        </w:rPr>
        <w:t>Účelom prípravných trhových konzultácií je oslovenie hospodárskych subjektov, ktoré sa zaoberajú</w:t>
      </w:r>
      <w:r w:rsidRPr="00B64285">
        <w:rPr>
          <w:rFonts w:eastAsia="Calibri" w:cs="Arial"/>
          <w:b/>
          <w:bCs/>
          <w:sz w:val="18"/>
          <w:szCs w:val="18"/>
          <w:bdr w:val="none" w:sz="0" w:space="0" w:color="auto"/>
        </w:rPr>
        <w:t xml:space="preserve"> </w:t>
      </w:r>
      <w:r w:rsidR="0017449A">
        <w:rPr>
          <w:rFonts w:eastAsia="Calibri" w:cs="Arial"/>
          <w:b/>
          <w:bCs/>
          <w:sz w:val="18"/>
          <w:szCs w:val="18"/>
          <w:bdr w:val="none" w:sz="0" w:space="0" w:color="auto"/>
        </w:rPr>
        <w:t>dodávaním</w:t>
      </w:r>
      <w:r w:rsidR="00070E25">
        <w:rPr>
          <w:rFonts w:eastAsia="Calibri" w:cs="Arial"/>
          <w:b/>
          <w:bCs/>
          <w:sz w:val="18"/>
          <w:szCs w:val="18"/>
          <w:bdr w:val="none" w:sz="0" w:space="0" w:color="auto"/>
        </w:rPr>
        <w:t xml:space="preserve"> a inštaláciou</w:t>
      </w:r>
      <w:r w:rsidRPr="00B64285">
        <w:rPr>
          <w:rFonts w:eastAsia="Calibri" w:cs="Arial"/>
          <w:b/>
          <w:bCs/>
          <w:sz w:val="18"/>
          <w:szCs w:val="18"/>
          <w:bdr w:val="none" w:sz="0" w:space="0" w:color="auto"/>
        </w:rPr>
        <w:t xml:space="preserve"> </w:t>
      </w:r>
      <w:r w:rsidR="00070E25">
        <w:rPr>
          <w:rFonts w:eastAsia="Calibri" w:cs="Arial"/>
          <w:b/>
          <w:bCs/>
          <w:sz w:val="18"/>
          <w:szCs w:val="18"/>
          <w:bdr w:val="none" w:sz="0" w:space="0" w:color="auto"/>
        </w:rPr>
        <w:t>zariadení (chladiacich boxov)</w:t>
      </w:r>
      <w:r w:rsidR="000A6FAA">
        <w:rPr>
          <w:rFonts w:eastAsia="Calibri" w:cs="Arial"/>
          <w:b/>
          <w:bCs/>
          <w:sz w:val="18"/>
          <w:szCs w:val="18"/>
          <w:bdr w:val="none" w:sz="0" w:space="0" w:color="auto"/>
        </w:rPr>
        <w:t xml:space="preserve"> pre zosnulých</w:t>
      </w:r>
      <w:r w:rsidR="00BD57E6">
        <w:rPr>
          <w:rFonts w:eastAsia="Calibri" w:cs="Arial"/>
          <w:sz w:val="18"/>
          <w:szCs w:val="18"/>
          <w:bdr w:val="none" w:sz="0" w:space="0" w:color="auto"/>
        </w:rPr>
        <w:t xml:space="preserve"> </w:t>
      </w:r>
      <w:r w:rsidR="00BD57E6" w:rsidRPr="00BD57E6">
        <w:rPr>
          <w:rFonts w:eastAsia="Calibri" w:cs="Arial"/>
          <w:sz w:val="18"/>
          <w:szCs w:val="18"/>
          <w:bdr w:val="none" w:sz="0" w:space="0" w:color="auto"/>
        </w:rPr>
        <w:t xml:space="preserve">s cieľom informovať </w:t>
      </w:r>
      <w:r w:rsidR="00542EDB">
        <w:rPr>
          <w:rFonts w:eastAsia="Calibri" w:cs="Arial"/>
          <w:sz w:val="18"/>
          <w:szCs w:val="18"/>
          <w:bdr w:val="none" w:sz="0" w:space="0" w:color="auto"/>
        </w:rPr>
        <w:t xml:space="preserve">relevantný </w:t>
      </w:r>
      <w:r w:rsidR="00BD57E6" w:rsidRPr="00BD57E6">
        <w:rPr>
          <w:rFonts w:eastAsia="Calibri" w:cs="Arial"/>
          <w:sz w:val="18"/>
          <w:szCs w:val="18"/>
          <w:bdr w:val="none" w:sz="0" w:space="0" w:color="auto"/>
        </w:rPr>
        <w:t xml:space="preserve">trh o pripravovanej zákazke a získať spätnú väzbu od </w:t>
      </w:r>
      <w:r w:rsidR="008B0B06">
        <w:rPr>
          <w:rFonts w:eastAsia="Calibri" w:cs="Arial"/>
          <w:sz w:val="18"/>
          <w:szCs w:val="18"/>
          <w:bdr w:val="none" w:sz="0" w:space="0" w:color="auto"/>
        </w:rPr>
        <w:t>účastník</w:t>
      </w:r>
      <w:r w:rsidR="00032893">
        <w:rPr>
          <w:rFonts w:eastAsia="Calibri" w:cs="Arial"/>
          <w:sz w:val="18"/>
          <w:szCs w:val="18"/>
          <w:bdr w:val="none" w:sz="0" w:space="0" w:color="auto"/>
        </w:rPr>
        <w:t>ov</w:t>
      </w:r>
      <w:r w:rsidR="008B0B06">
        <w:rPr>
          <w:rFonts w:eastAsia="Calibri" w:cs="Arial"/>
          <w:sz w:val="18"/>
          <w:szCs w:val="18"/>
          <w:bdr w:val="none" w:sz="0" w:space="0" w:color="auto"/>
        </w:rPr>
        <w:t xml:space="preserve"> PTK, resp. </w:t>
      </w:r>
      <w:r w:rsidR="00BD57E6" w:rsidRPr="00BD57E6">
        <w:rPr>
          <w:rFonts w:eastAsia="Calibri" w:cs="Arial"/>
          <w:sz w:val="18"/>
          <w:szCs w:val="18"/>
          <w:bdr w:val="none" w:sz="0" w:space="0" w:color="auto"/>
        </w:rPr>
        <w:t>potencionálnych záujemcov</w:t>
      </w:r>
      <w:r w:rsidR="00063F50">
        <w:rPr>
          <w:rFonts w:eastAsia="Calibri" w:cs="Arial"/>
          <w:sz w:val="18"/>
          <w:szCs w:val="18"/>
          <w:bdr w:val="none" w:sz="0" w:space="0" w:color="auto"/>
        </w:rPr>
        <w:t xml:space="preserve"> pripravovanej zákazky</w:t>
      </w:r>
      <w:r w:rsidR="00BD57E6" w:rsidRPr="00BD57E6">
        <w:rPr>
          <w:rFonts w:eastAsia="Calibri" w:cs="Arial"/>
          <w:sz w:val="18"/>
          <w:szCs w:val="18"/>
          <w:bdr w:val="none" w:sz="0" w:space="0" w:color="auto"/>
        </w:rPr>
        <w:t>.</w:t>
      </w:r>
      <w:r w:rsidR="002A4D3A" w:rsidRPr="002A4D3A">
        <w:rPr>
          <w:rFonts w:eastAsia="Calibri" w:cs="Arial"/>
          <w:sz w:val="18"/>
          <w:szCs w:val="18"/>
          <w:bdr w:val="none" w:sz="0" w:space="0" w:color="auto"/>
        </w:rPr>
        <w:t xml:space="preserve"> Ďalším cieľom verejného obstarávateľa je stanoviť predpokladanú hodnotu zákazky pre účely pripravovaného verejného obstarávania, </w:t>
      </w:r>
      <w:r w:rsidR="00AE5063">
        <w:rPr>
          <w:rFonts w:eastAsia="Calibri" w:cs="Arial"/>
          <w:sz w:val="18"/>
          <w:szCs w:val="18"/>
          <w:bdr w:val="none" w:sz="0" w:space="0" w:color="auto"/>
        </w:rPr>
        <w:t>a</w:t>
      </w:r>
      <w:r w:rsidR="001340FD">
        <w:rPr>
          <w:rFonts w:eastAsia="Calibri" w:cs="Arial"/>
          <w:sz w:val="18"/>
          <w:szCs w:val="18"/>
          <w:bdr w:val="none" w:sz="0" w:space="0" w:color="auto"/>
        </w:rPr>
        <w:t xml:space="preserve"> ďalej </w:t>
      </w:r>
      <w:r w:rsidR="00AE5063">
        <w:rPr>
          <w:rFonts w:eastAsia="Calibri" w:cs="Arial"/>
          <w:sz w:val="18"/>
          <w:szCs w:val="18"/>
          <w:bdr w:val="none" w:sz="0" w:space="0" w:color="auto"/>
        </w:rPr>
        <w:t xml:space="preserve">overiť </w:t>
      </w:r>
      <w:r w:rsidR="00CA0877">
        <w:rPr>
          <w:rFonts w:eastAsia="Calibri" w:cs="Arial"/>
          <w:sz w:val="18"/>
          <w:szCs w:val="18"/>
          <w:bdr w:val="none" w:sz="0" w:space="0" w:color="auto"/>
        </w:rPr>
        <w:t>podmienky</w:t>
      </w:r>
      <w:r w:rsidR="00DC7949">
        <w:rPr>
          <w:rFonts w:eastAsia="Calibri" w:cs="Arial"/>
          <w:sz w:val="18"/>
          <w:szCs w:val="18"/>
          <w:bdr w:val="none" w:sz="0" w:space="0" w:color="auto"/>
        </w:rPr>
        <w:t xml:space="preserve"> zamýšľaného zámeru</w:t>
      </w:r>
      <w:r w:rsidR="00CA0877">
        <w:rPr>
          <w:rFonts w:eastAsia="Calibri" w:cs="Arial"/>
          <w:sz w:val="18"/>
          <w:szCs w:val="18"/>
          <w:bdr w:val="none" w:sz="0" w:space="0" w:color="auto"/>
        </w:rPr>
        <w:t xml:space="preserve"> </w:t>
      </w:r>
      <w:r w:rsidR="000E1276">
        <w:rPr>
          <w:rFonts w:eastAsia="Calibri" w:cs="Arial"/>
          <w:sz w:val="18"/>
          <w:szCs w:val="18"/>
          <w:bdr w:val="none" w:sz="0" w:space="0" w:color="auto"/>
        </w:rPr>
        <w:t>u relevantných a</w:t>
      </w:r>
      <w:r w:rsidR="003D3C32">
        <w:rPr>
          <w:rFonts w:eastAsia="Calibri" w:cs="Arial"/>
          <w:sz w:val="18"/>
          <w:szCs w:val="18"/>
          <w:bdr w:val="none" w:sz="0" w:space="0" w:color="auto"/>
        </w:rPr>
        <w:t xml:space="preserve"> skúsených hospodárskych subjektov </w:t>
      </w:r>
      <w:r w:rsidR="00CA0877">
        <w:rPr>
          <w:rFonts w:eastAsia="Calibri" w:cs="Arial"/>
          <w:sz w:val="18"/>
          <w:szCs w:val="18"/>
          <w:bdr w:val="none" w:sz="0" w:space="0" w:color="auto"/>
        </w:rPr>
        <w:t xml:space="preserve">tak, aby </w:t>
      </w:r>
      <w:r w:rsidR="001340FD">
        <w:rPr>
          <w:rFonts w:eastAsia="Calibri" w:cs="Arial"/>
          <w:sz w:val="18"/>
          <w:szCs w:val="18"/>
          <w:bdr w:val="none" w:sz="0" w:space="0" w:color="auto"/>
        </w:rPr>
        <w:t>čo</w:t>
      </w:r>
      <w:r w:rsidR="000F59F0">
        <w:rPr>
          <w:rFonts w:eastAsia="Calibri" w:cs="Arial"/>
          <w:sz w:val="18"/>
          <w:szCs w:val="18"/>
          <w:bdr w:val="none" w:sz="0" w:space="0" w:color="auto"/>
        </w:rPr>
        <w:t xml:space="preserve"> </w:t>
      </w:r>
      <w:r w:rsidR="004403F1">
        <w:rPr>
          <w:rFonts w:eastAsia="Calibri" w:cs="Arial"/>
          <w:sz w:val="18"/>
          <w:szCs w:val="18"/>
          <w:bdr w:val="none" w:sz="0" w:space="0" w:color="auto"/>
        </w:rPr>
        <w:t xml:space="preserve">najlepšie </w:t>
      </w:r>
      <w:r w:rsidR="00AD5D3B">
        <w:rPr>
          <w:rFonts w:eastAsia="Calibri" w:cs="Arial"/>
          <w:sz w:val="18"/>
          <w:szCs w:val="18"/>
          <w:bdr w:val="none" w:sz="0" w:space="0" w:color="auto"/>
        </w:rPr>
        <w:t>z</w:t>
      </w:r>
      <w:r w:rsidR="009A2135">
        <w:rPr>
          <w:rFonts w:eastAsia="Calibri" w:cs="Arial"/>
          <w:sz w:val="18"/>
          <w:szCs w:val="18"/>
          <w:bdr w:val="none" w:sz="0" w:space="0" w:color="auto"/>
        </w:rPr>
        <w:t>odpovedali</w:t>
      </w:r>
      <w:r w:rsidR="000F59F0">
        <w:rPr>
          <w:rFonts w:eastAsia="Calibri" w:cs="Arial"/>
          <w:sz w:val="18"/>
          <w:szCs w:val="18"/>
          <w:bdr w:val="none" w:sz="0" w:space="0" w:color="auto"/>
        </w:rPr>
        <w:t xml:space="preserve"> potrebám verejného </w:t>
      </w:r>
      <w:r w:rsidR="009A2135">
        <w:rPr>
          <w:rFonts w:eastAsia="Calibri" w:cs="Arial"/>
          <w:sz w:val="18"/>
          <w:szCs w:val="18"/>
          <w:bdr w:val="none" w:sz="0" w:space="0" w:color="auto"/>
        </w:rPr>
        <w:t>obstarávateľa</w:t>
      </w:r>
      <w:r w:rsidR="000F59F0">
        <w:rPr>
          <w:rFonts w:eastAsia="Calibri" w:cs="Arial"/>
          <w:sz w:val="18"/>
          <w:szCs w:val="18"/>
          <w:bdr w:val="none" w:sz="0" w:space="0" w:color="auto"/>
        </w:rPr>
        <w:t xml:space="preserve"> a </w:t>
      </w:r>
      <w:r w:rsidR="009A2135">
        <w:rPr>
          <w:rFonts w:eastAsia="Calibri" w:cs="Arial"/>
          <w:sz w:val="18"/>
          <w:szCs w:val="18"/>
          <w:bdr w:val="none" w:sz="0" w:space="0" w:color="auto"/>
        </w:rPr>
        <w:t>súčasne</w:t>
      </w:r>
      <w:r w:rsidR="000F59F0">
        <w:rPr>
          <w:rFonts w:eastAsia="Calibri" w:cs="Arial"/>
          <w:sz w:val="18"/>
          <w:szCs w:val="18"/>
          <w:bdr w:val="none" w:sz="0" w:space="0" w:color="auto"/>
        </w:rPr>
        <w:t xml:space="preserve"> </w:t>
      </w:r>
      <w:r w:rsidR="009A2135">
        <w:rPr>
          <w:rFonts w:eastAsia="Calibri" w:cs="Arial"/>
          <w:sz w:val="18"/>
          <w:szCs w:val="18"/>
          <w:bdr w:val="none" w:sz="0" w:space="0" w:color="auto"/>
        </w:rPr>
        <w:t>b</w:t>
      </w:r>
      <w:r w:rsidR="00DC7949">
        <w:rPr>
          <w:rFonts w:eastAsia="Calibri" w:cs="Arial"/>
          <w:sz w:val="18"/>
          <w:szCs w:val="18"/>
          <w:bdr w:val="none" w:sz="0" w:space="0" w:color="auto"/>
        </w:rPr>
        <w:t>o</w:t>
      </w:r>
      <w:r w:rsidR="009A2135">
        <w:rPr>
          <w:rFonts w:eastAsia="Calibri" w:cs="Arial"/>
          <w:sz w:val="18"/>
          <w:szCs w:val="18"/>
          <w:bdr w:val="none" w:sz="0" w:space="0" w:color="auto"/>
        </w:rPr>
        <w:t>li</w:t>
      </w:r>
      <w:r w:rsidR="000F59F0">
        <w:rPr>
          <w:rFonts w:eastAsia="Calibri" w:cs="Arial"/>
          <w:sz w:val="18"/>
          <w:szCs w:val="18"/>
          <w:bdr w:val="none" w:sz="0" w:space="0" w:color="auto"/>
        </w:rPr>
        <w:t xml:space="preserve"> spolu s predmetom </w:t>
      </w:r>
      <w:r w:rsidR="0042187F">
        <w:rPr>
          <w:rFonts w:eastAsia="Calibri" w:cs="Arial"/>
          <w:sz w:val="18"/>
          <w:szCs w:val="18"/>
          <w:bdr w:val="none" w:sz="0" w:space="0" w:color="auto"/>
        </w:rPr>
        <w:t xml:space="preserve">zákazky </w:t>
      </w:r>
      <w:r w:rsidR="00DC2EE2">
        <w:rPr>
          <w:rFonts w:eastAsia="Calibri" w:cs="Arial"/>
          <w:sz w:val="18"/>
          <w:szCs w:val="18"/>
          <w:bdr w:val="none" w:sz="0" w:space="0" w:color="auto"/>
        </w:rPr>
        <w:t>nastavene</w:t>
      </w:r>
      <w:r w:rsidR="0042187F">
        <w:rPr>
          <w:rFonts w:eastAsia="Calibri" w:cs="Arial"/>
          <w:sz w:val="18"/>
          <w:szCs w:val="18"/>
          <w:bdr w:val="none" w:sz="0" w:space="0" w:color="auto"/>
        </w:rPr>
        <w:t xml:space="preserve"> v </w:t>
      </w:r>
      <w:r w:rsidR="00DC2EE2">
        <w:rPr>
          <w:rFonts w:eastAsia="Calibri" w:cs="Arial"/>
          <w:sz w:val="18"/>
          <w:szCs w:val="18"/>
          <w:bdr w:val="none" w:sz="0" w:space="0" w:color="auto"/>
        </w:rPr>
        <w:t>súlad</w:t>
      </w:r>
      <w:r w:rsidR="00DC7949">
        <w:rPr>
          <w:rFonts w:eastAsia="Calibri" w:cs="Arial"/>
          <w:sz w:val="18"/>
          <w:szCs w:val="18"/>
          <w:bdr w:val="none" w:sz="0" w:space="0" w:color="auto"/>
        </w:rPr>
        <w:t>e</w:t>
      </w:r>
      <w:r w:rsidR="0042187F">
        <w:rPr>
          <w:rFonts w:eastAsia="Calibri" w:cs="Arial"/>
          <w:sz w:val="18"/>
          <w:szCs w:val="18"/>
          <w:bdr w:val="none" w:sz="0" w:space="0" w:color="auto"/>
        </w:rPr>
        <w:t xml:space="preserve"> s</w:t>
      </w:r>
      <w:r w:rsidR="00DC2EE2">
        <w:rPr>
          <w:rFonts w:eastAsia="Calibri" w:cs="Arial"/>
          <w:sz w:val="18"/>
          <w:szCs w:val="18"/>
          <w:bdr w:val="none" w:sz="0" w:space="0" w:color="auto"/>
        </w:rPr>
        <w:t>o</w:t>
      </w:r>
      <w:r w:rsidR="0042187F">
        <w:rPr>
          <w:rFonts w:eastAsia="Calibri" w:cs="Arial"/>
          <w:sz w:val="18"/>
          <w:szCs w:val="18"/>
          <w:bdr w:val="none" w:sz="0" w:space="0" w:color="auto"/>
        </w:rPr>
        <w:t xml:space="preserve"> </w:t>
      </w:r>
      <w:r w:rsidR="00DC2EE2">
        <w:rPr>
          <w:rFonts w:eastAsia="Calibri" w:cs="Arial"/>
          <w:sz w:val="18"/>
          <w:szCs w:val="18"/>
          <w:bdr w:val="none" w:sz="0" w:space="0" w:color="auto"/>
        </w:rPr>
        <w:t>základnými</w:t>
      </w:r>
      <w:r w:rsidR="0042187F">
        <w:rPr>
          <w:rFonts w:eastAsia="Calibri" w:cs="Arial"/>
          <w:sz w:val="18"/>
          <w:szCs w:val="18"/>
          <w:bdr w:val="none" w:sz="0" w:space="0" w:color="auto"/>
        </w:rPr>
        <w:t xml:space="preserve"> </w:t>
      </w:r>
      <w:r w:rsidR="00410B40">
        <w:rPr>
          <w:rFonts w:eastAsia="Calibri" w:cs="Arial"/>
          <w:sz w:val="18"/>
          <w:szCs w:val="18"/>
          <w:bdr w:val="none" w:sz="0" w:space="0" w:color="auto"/>
        </w:rPr>
        <w:t>princíp</w:t>
      </w:r>
      <w:r w:rsidR="00DC7949">
        <w:rPr>
          <w:rFonts w:eastAsia="Calibri" w:cs="Arial"/>
          <w:sz w:val="18"/>
          <w:szCs w:val="18"/>
          <w:bdr w:val="none" w:sz="0" w:space="0" w:color="auto"/>
        </w:rPr>
        <w:t>mi</w:t>
      </w:r>
      <w:r w:rsidR="0042187F">
        <w:rPr>
          <w:rFonts w:eastAsia="Calibri" w:cs="Arial"/>
          <w:sz w:val="18"/>
          <w:szCs w:val="18"/>
          <w:bdr w:val="none" w:sz="0" w:space="0" w:color="auto"/>
        </w:rPr>
        <w:t xml:space="preserve"> ZVO, </w:t>
      </w:r>
      <w:r w:rsidR="00DC06D7">
        <w:rPr>
          <w:rFonts w:eastAsia="Calibri" w:cs="Arial"/>
          <w:sz w:val="18"/>
          <w:szCs w:val="18"/>
          <w:bdr w:val="none" w:sz="0" w:space="0" w:color="auto"/>
        </w:rPr>
        <w:t>najmä</w:t>
      </w:r>
      <w:r w:rsidR="0042187F">
        <w:rPr>
          <w:rFonts w:eastAsia="Calibri" w:cs="Arial"/>
          <w:sz w:val="18"/>
          <w:szCs w:val="18"/>
          <w:bdr w:val="none" w:sz="0" w:space="0" w:color="auto"/>
        </w:rPr>
        <w:t xml:space="preserve"> </w:t>
      </w:r>
      <w:r w:rsidR="00410B40">
        <w:rPr>
          <w:rFonts w:eastAsia="Calibri" w:cs="Arial"/>
          <w:sz w:val="18"/>
          <w:szCs w:val="18"/>
          <w:bdr w:val="none" w:sz="0" w:space="0" w:color="auto"/>
        </w:rPr>
        <w:t>princíp</w:t>
      </w:r>
      <w:r w:rsidR="00DC7949">
        <w:rPr>
          <w:rFonts w:eastAsia="Calibri" w:cs="Arial"/>
          <w:sz w:val="18"/>
          <w:szCs w:val="18"/>
          <w:bdr w:val="none" w:sz="0" w:space="0" w:color="auto"/>
        </w:rPr>
        <w:t>mi</w:t>
      </w:r>
      <w:r w:rsidR="0042187F">
        <w:rPr>
          <w:rFonts w:eastAsia="Calibri" w:cs="Arial"/>
          <w:sz w:val="18"/>
          <w:szCs w:val="18"/>
          <w:bdr w:val="none" w:sz="0" w:space="0" w:color="auto"/>
        </w:rPr>
        <w:t xml:space="preserve"> </w:t>
      </w:r>
      <w:r w:rsidR="00660626">
        <w:rPr>
          <w:rFonts w:eastAsia="Calibri" w:cs="Arial"/>
          <w:sz w:val="18"/>
          <w:szCs w:val="18"/>
          <w:bdr w:val="none" w:sz="0" w:space="0" w:color="auto"/>
        </w:rPr>
        <w:t>rovnakého zaobchádzania,</w:t>
      </w:r>
      <w:r w:rsidR="00A25110">
        <w:rPr>
          <w:rFonts w:eastAsia="Calibri" w:cs="Arial"/>
          <w:sz w:val="18"/>
          <w:szCs w:val="18"/>
          <w:bdr w:val="none" w:sz="0" w:space="0" w:color="auto"/>
        </w:rPr>
        <w:t> </w:t>
      </w:r>
      <w:r w:rsidR="003B362C">
        <w:rPr>
          <w:rFonts w:eastAsia="Calibri" w:cs="Arial"/>
          <w:sz w:val="18"/>
          <w:szCs w:val="18"/>
          <w:bdr w:val="none" w:sz="0" w:space="0" w:color="auto"/>
        </w:rPr>
        <w:t>nediskrimi</w:t>
      </w:r>
      <w:r w:rsidR="00A25110">
        <w:rPr>
          <w:rFonts w:eastAsia="Calibri" w:cs="Arial"/>
          <w:sz w:val="18"/>
          <w:szCs w:val="18"/>
          <w:bdr w:val="none" w:sz="0" w:space="0" w:color="auto"/>
        </w:rPr>
        <w:t>nácie</w:t>
      </w:r>
      <w:r w:rsidR="00DC06D7">
        <w:rPr>
          <w:rFonts w:eastAsia="Calibri" w:cs="Arial"/>
          <w:sz w:val="18"/>
          <w:szCs w:val="18"/>
          <w:bdr w:val="none" w:sz="0" w:space="0" w:color="auto"/>
        </w:rPr>
        <w:t xml:space="preserve"> </w:t>
      </w:r>
      <w:r w:rsidR="00660626">
        <w:rPr>
          <w:rFonts w:eastAsia="Calibri" w:cs="Arial"/>
          <w:sz w:val="18"/>
          <w:szCs w:val="18"/>
          <w:bdr w:val="none" w:sz="0" w:space="0" w:color="auto"/>
        </w:rPr>
        <w:t xml:space="preserve">a transparentnosti </w:t>
      </w:r>
      <w:r w:rsidR="002A4D3A" w:rsidRPr="002A4D3A">
        <w:rPr>
          <w:rFonts w:eastAsia="Calibri" w:cs="Arial"/>
          <w:sz w:val="18"/>
          <w:szCs w:val="18"/>
          <w:bdr w:val="none" w:sz="0" w:space="0" w:color="auto"/>
        </w:rPr>
        <w:t>tak, aby následné verejné obstarávanie podporovalo otvorenú hospodársku súťaž</w:t>
      </w:r>
      <w:r w:rsidR="00BD57E6">
        <w:rPr>
          <w:rFonts w:eastAsia="Calibri" w:cs="Arial"/>
          <w:sz w:val="18"/>
          <w:szCs w:val="18"/>
          <w:bdr w:val="none" w:sz="0" w:space="0" w:color="auto"/>
        </w:rPr>
        <w:t>.</w:t>
      </w:r>
      <w:r w:rsidR="00E64978">
        <w:rPr>
          <w:rFonts w:eastAsia="Calibri" w:cs="Arial"/>
          <w:sz w:val="18"/>
          <w:szCs w:val="18"/>
          <w:bdr w:val="none" w:sz="0" w:space="0" w:color="auto"/>
        </w:rPr>
        <w:t xml:space="preserve"> </w:t>
      </w:r>
      <w:r w:rsidR="00E64978" w:rsidRPr="00E64978">
        <w:rPr>
          <w:rFonts w:eastAsia="Calibri" w:cs="Arial"/>
          <w:sz w:val="18"/>
          <w:szCs w:val="18"/>
          <w:bdr w:val="none" w:sz="0" w:space="0" w:color="auto"/>
        </w:rPr>
        <w:t xml:space="preserve">Účasť na </w:t>
      </w:r>
      <w:r w:rsidR="00A25110">
        <w:rPr>
          <w:rFonts w:eastAsia="Calibri" w:cs="Arial"/>
          <w:sz w:val="18"/>
          <w:szCs w:val="18"/>
          <w:bdr w:val="none" w:sz="0" w:space="0" w:color="auto"/>
        </w:rPr>
        <w:t>PTK</w:t>
      </w:r>
      <w:r w:rsidR="00E64978" w:rsidRPr="00E64978">
        <w:rPr>
          <w:rFonts w:eastAsia="Calibri" w:cs="Arial"/>
          <w:sz w:val="18"/>
          <w:szCs w:val="18"/>
          <w:bdr w:val="none" w:sz="0" w:space="0" w:color="auto"/>
        </w:rPr>
        <w:t xml:space="preserve"> je dobrovoľná. </w:t>
      </w:r>
      <w:r w:rsidR="00A64E4B" w:rsidRPr="003C5FCC">
        <w:rPr>
          <w:rFonts w:eastAsia="Calibri" w:cs="Arial"/>
          <w:sz w:val="18"/>
          <w:szCs w:val="18"/>
          <w:bdr w:val="none" w:sz="0" w:space="0" w:color="auto"/>
        </w:rPr>
        <w:t>Záujemca, ktorý sa zúčastní PTK</w:t>
      </w:r>
      <w:r w:rsidR="00A64E4B">
        <w:rPr>
          <w:rFonts w:eastAsia="Calibri" w:cs="Arial"/>
          <w:sz w:val="18"/>
          <w:szCs w:val="18"/>
          <w:bdr w:val="none" w:sz="0" w:space="0" w:color="auto"/>
        </w:rPr>
        <w:t>,</w:t>
      </w:r>
      <w:r w:rsidR="00A64E4B" w:rsidRPr="003C5FCC">
        <w:rPr>
          <w:rFonts w:eastAsia="Calibri" w:cs="Arial"/>
          <w:sz w:val="18"/>
          <w:szCs w:val="18"/>
          <w:bdr w:val="none" w:sz="0" w:space="0" w:color="auto"/>
        </w:rPr>
        <w:t xml:space="preserve"> si musí byť vedomý zákonnej úpravy PTK, a to najmä dôsledkov vyplývajúcich z účasti hospodárskeho subjektu na PTK so zreteľom na § 25 a § 40 ods. 7 </w:t>
      </w:r>
      <w:r w:rsidR="00A64E4B">
        <w:rPr>
          <w:rFonts w:eastAsia="Calibri" w:cs="Arial"/>
          <w:sz w:val="18"/>
          <w:szCs w:val="18"/>
          <w:bdr w:val="none" w:sz="0" w:space="0" w:color="auto"/>
        </w:rPr>
        <w:t xml:space="preserve">ZVO. </w:t>
      </w:r>
      <w:r w:rsidR="00E64978" w:rsidRPr="00E64978">
        <w:rPr>
          <w:rFonts w:eastAsia="Calibri" w:cs="Arial"/>
          <w:sz w:val="18"/>
          <w:szCs w:val="18"/>
          <w:bdr w:val="none" w:sz="0" w:space="0" w:color="auto"/>
        </w:rPr>
        <w:t>Hospodárske subjekty</w:t>
      </w:r>
      <w:r w:rsidR="000F78A4">
        <w:rPr>
          <w:rFonts w:eastAsia="Calibri" w:cs="Arial"/>
          <w:sz w:val="18"/>
          <w:szCs w:val="18"/>
          <w:bdr w:val="none" w:sz="0" w:space="0" w:color="auto"/>
        </w:rPr>
        <w:t xml:space="preserve"> </w:t>
      </w:r>
      <w:r w:rsidR="00E64978" w:rsidRPr="00E64978">
        <w:rPr>
          <w:rFonts w:eastAsia="Calibri" w:cs="Arial"/>
          <w:sz w:val="18"/>
          <w:szCs w:val="18"/>
          <w:bdr w:val="none" w:sz="0" w:space="0" w:color="auto"/>
        </w:rPr>
        <w:t>sa môžu následne zúčastniť pripravovaného verejného obstarávania</w:t>
      </w:r>
      <w:r w:rsidR="00E64978">
        <w:rPr>
          <w:rFonts w:eastAsia="Calibri" w:cs="Arial"/>
          <w:sz w:val="18"/>
          <w:szCs w:val="18"/>
          <w:bdr w:val="none" w:sz="0" w:space="0" w:color="auto"/>
        </w:rPr>
        <w:t xml:space="preserve"> </w:t>
      </w:r>
      <w:r w:rsidR="00E64978" w:rsidRPr="00E64978">
        <w:rPr>
          <w:rFonts w:eastAsia="Calibri" w:cs="Arial"/>
          <w:sz w:val="18"/>
          <w:szCs w:val="18"/>
          <w:bdr w:val="none" w:sz="0" w:space="0" w:color="auto"/>
        </w:rPr>
        <w:t>a predložiť ponuku</w:t>
      </w:r>
      <w:r w:rsidR="000F78A4">
        <w:rPr>
          <w:rFonts w:eastAsia="Calibri" w:cs="Arial"/>
          <w:sz w:val="18"/>
          <w:szCs w:val="18"/>
          <w:bdr w:val="none" w:sz="0" w:space="0" w:color="auto"/>
        </w:rPr>
        <w:t>, bez ohľadu na to, či sa zúčastnili PTK alebo nie</w:t>
      </w:r>
      <w:r w:rsidR="002A4D3A" w:rsidRPr="002A4D3A">
        <w:rPr>
          <w:rFonts w:eastAsia="Calibri" w:cs="Arial"/>
          <w:sz w:val="18"/>
          <w:szCs w:val="18"/>
          <w:bdr w:val="none" w:sz="0" w:space="0" w:color="auto"/>
        </w:rPr>
        <w:t>.</w:t>
      </w:r>
      <w:r w:rsidRPr="002A4D3A">
        <w:rPr>
          <w:rFonts w:eastAsia="Calibri" w:cs="Arial"/>
          <w:sz w:val="18"/>
          <w:szCs w:val="18"/>
          <w:bdr w:val="none" w:sz="0" w:space="0" w:color="auto"/>
        </w:rPr>
        <w:t xml:space="preserve"> </w:t>
      </w:r>
    </w:p>
    <w:p w14:paraId="2D8ED4D1" w14:textId="4F1AD0A4" w:rsidR="00815C92" w:rsidRPr="0013516F" w:rsidRDefault="00BD43D1" w:rsidP="00815C92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20" w:after="0" w:line="24" w:lineRule="atLeast"/>
        <w:rPr>
          <w:rFonts w:eastAsia="Times New Roman" w:cs="Arial"/>
          <w:b/>
          <w:bCs/>
          <w:sz w:val="18"/>
          <w:szCs w:val="18"/>
          <w:bdr w:val="none" w:sz="0" w:space="0" w:color="auto"/>
          <w:lang w:eastAsia="cs-CZ"/>
        </w:rPr>
      </w:pPr>
      <w:r>
        <w:rPr>
          <w:rFonts w:eastAsia="Times New Roman" w:cs="Arial"/>
          <w:b/>
          <w:bCs/>
          <w:sz w:val="18"/>
          <w:szCs w:val="18"/>
          <w:bdr w:val="none" w:sz="0" w:space="0" w:color="auto"/>
          <w:lang w:eastAsia="cs-CZ"/>
        </w:rPr>
        <w:t xml:space="preserve">Komunikácia </w:t>
      </w:r>
      <w:r w:rsidR="0058441A">
        <w:rPr>
          <w:rFonts w:eastAsia="Times New Roman" w:cs="Arial"/>
          <w:b/>
          <w:bCs/>
          <w:sz w:val="18"/>
          <w:szCs w:val="18"/>
          <w:bdr w:val="none" w:sz="0" w:space="0" w:color="auto"/>
          <w:lang w:eastAsia="cs-CZ"/>
        </w:rPr>
        <w:t>v procese PTK</w:t>
      </w:r>
      <w:r w:rsidR="00815C92" w:rsidRPr="0013516F">
        <w:rPr>
          <w:rFonts w:eastAsia="Times New Roman" w:cs="Arial"/>
          <w:b/>
          <w:bCs/>
          <w:sz w:val="18"/>
          <w:szCs w:val="18"/>
          <w:bdr w:val="none" w:sz="0" w:space="0" w:color="auto"/>
          <w:lang w:eastAsia="cs-CZ"/>
        </w:rPr>
        <w:t>:</w:t>
      </w:r>
    </w:p>
    <w:p w14:paraId="5B87305D" w14:textId="52C2F88C" w:rsidR="00815C92" w:rsidRPr="0013516F" w:rsidRDefault="004314C9" w:rsidP="004314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20" w:after="0" w:line="24" w:lineRule="atLeast"/>
        <w:ind w:left="720"/>
        <w:jc w:val="both"/>
        <w:rPr>
          <w:rFonts w:eastAsia="Times New Roman" w:cs="Arial"/>
          <w:sz w:val="18"/>
          <w:szCs w:val="18"/>
          <w:bdr w:val="none" w:sz="0" w:space="0" w:color="auto"/>
          <w:lang w:eastAsia="cs-CZ"/>
        </w:rPr>
      </w:pPr>
      <w:r w:rsidRPr="004314C9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Komunikácia medzi verejným obstarávateľom a záujemcami sa počas celého procesu PTK uskutočňuje v</w:t>
      </w:r>
      <w:r>
        <w:rPr>
          <w:rFonts w:eastAsia="Times New Roman" w:cs="Arial"/>
          <w:sz w:val="18"/>
          <w:szCs w:val="18"/>
          <w:bdr w:val="none" w:sz="0" w:space="0" w:color="auto"/>
          <w:lang w:eastAsia="cs-CZ"/>
        </w:rPr>
        <w:t> </w:t>
      </w:r>
      <w:r w:rsidRPr="004314C9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slovenskom</w:t>
      </w:r>
      <w:r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alebo českom</w:t>
      </w:r>
      <w:r w:rsidRPr="004314C9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jazyku</w:t>
      </w:r>
      <w:r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</w:t>
      </w:r>
      <w:r w:rsidRPr="004314C9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prostredníctvom</w:t>
      </w:r>
      <w:r w:rsidR="00BA42E1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</w:t>
      </w:r>
      <w:r w:rsidR="0065552C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elektronického nástroja</w:t>
      </w:r>
      <w:r w:rsidR="00BA42E1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</w:t>
      </w:r>
      <w:r w:rsidRPr="004314C9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IS Josephine</w:t>
      </w:r>
      <w:r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, </w:t>
      </w:r>
      <w:r w:rsidR="00815C92" w:rsidRPr="0013516F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umiestnenom na webovej adrese: </w:t>
      </w:r>
      <w:hyperlink r:id="rId12" w:history="1">
        <w:r w:rsidR="00815C92" w:rsidRPr="0013516F">
          <w:rPr>
            <w:rStyle w:val="Hypertextovprepojenie"/>
            <w:rFonts w:eastAsia="Times New Roman" w:cs="Arial"/>
            <w:sz w:val="18"/>
            <w:szCs w:val="18"/>
            <w:bdr w:val="none" w:sz="0" w:space="0" w:color="auto"/>
            <w:lang w:eastAsia="cs-CZ"/>
          </w:rPr>
          <w:t>https://josephine.proebiz.com</w:t>
        </w:r>
      </w:hyperlink>
      <w:r>
        <w:rPr>
          <w:rStyle w:val="Hypertextovprepojenie"/>
          <w:rFonts w:eastAsia="Times New Roman" w:cs="Arial"/>
          <w:sz w:val="18"/>
          <w:szCs w:val="18"/>
          <w:bdr w:val="none" w:sz="0" w:space="0" w:color="auto"/>
          <w:lang w:eastAsia="cs-CZ"/>
        </w:rPr>
        <w:t>.</w:t>
      </w:r>
    </w:p>
    <w:p w14:paraId="6AAC10E3" w14:textId="64FB832F" w:rsidR="00815C92" w:rsidRDefault="00815C92" w:rsidP="00815C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20" w:after="0" w:line="24" w:lineRule="atLeast"/>
        <w:ind w:left="720"/>
        <w:jc w:val="both"/>
        <w:rPr>
          <w:rFonts w:eastAsia="Times New Roman" w:cs="Arial"/>
          <w:sz w:val="18"/>
          <w:szCs w:val="18"/>
          <w:bdr w:val="none" w:sz="0" w:space="0" w:color="auto"/>
          <w:lang w:eastAsia="cs-CZ"/>
        </w:rPr>
      </w:pPr>
      <w:r w:rsidRPr="0013516F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Návod na používanie systému je dostupný na webovom sídle portálu JOSEPHINE (</w:t>
      </w:r>
      <w:hyperlink r:id="rId13" w:history="1">
        <w:r w:rsidRPr="0013516F">
          <w:rPr>
            <w:rStyle w:val="Hypertextovprepojenie"/>
            <w:rFonts w:eastAsia="Times New Roman" w:cs="Arial"/>
            <w:sz w:val="18"/>
            <w:szCs w:val="18"/>
            <w:bdr w:val="none" w:sz="0" w:space="0" w:color="auto"/>
            <w:lang w:eastAsia="cs-CZ"/>
          </w:rPr>
          <w:t>http://files.nar.cz/docs/josephine/sk/Skrateny_navod_ucastnik.pdf</w:t>
        </w:r>
      </w:hyperlink>
      <w:r w:rsidRPr="0013516F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) ako aj minimálne technické požiadavky (</w:t>
      </w:r>
      <w:hyperlink r:id="rId14" w:history="1">
        <w:r w:rsidRPr="0013516F">
          <w:rPr>
            <w:rStyle w:val="Hypertextovprepojenie"/>
            <w:rFonts w:eastAsia="Times New Roman" w:cs="Arial"/>
            <w:sz w:val="18"/>
            <w:szCs w:val="18"/>
            <w:bdr w:val="none" w:sz="0" w:space="0" w:color="auto"/>
            <w:lang w:eastAsia="cs-CZ"/>
          </w:rPr>
          <w:t>http://files.nar.cz/docs/josephine/sk/Technicke_poziadavky_sw_JOSEPHINE.pdf</w:t>
        </w:r>
      </w:hyperlink>
      <w:r w:rsidRPr="0013516F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).</w:t>
      </w:r>
    </w:p>
    <w:p w14:paraId="757EDD00" w14:textId="50F743A8" w:rsidR="0058441A" w:rsidRPr="0013516F" w:rsidRDefault="0058441A" w:rsidP="0058441A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20" w:after="0" w:line="24" w:lineRule="atLeast"/>
        <w:rPr>
          <w:rFonts w:eastAsia="Times New Roman" w:cs="Arial"/>
          <w:b/>
          <w:bCs/>
          <w:sz w:val="18"/>
          <w:szCs w:val="18"/>
          <w:bdr w:val="none" w:sz="0" w:space="0" w:color="auto"/>
          <w:lang w:eastAsia="cs-CZ"/>
        </w:rPr>
      </w:pPr>
      <w:r>
        <w:rPr>
          <w:rFonts w:eastAsia="Times New Roman" w:cs="Arial"/>
          <w:b/>
          <w:bCs/>
          <w:sz w:val="18"/>
          <w:szCs w:val="18"/>
          <w:bdr w:val="none" w:sz="0" w:space="0" w:color="auto"/>
          <w:lang w:eastAsia="cs-CZ"/>
        </w:rPr>
        <w:t xml:space="preserve">Priebeh prípravných </w:t>
      </w:r>
      <w:r w:rsidRPr="00BD43D1">
        <w:rPr>
          <w:rFonts w:eastAsia="Times New Roman" w:cs="Arial"/>
          <w:b/>
          <w:bCs/>
          <w:sz w:val="18"/>
          <w:szCs w:val="18"/>
          <w:bdr w:val="none" w:sz="0" w:space="0" w:color="auto"/>
          <w:lang w:eastAsia="cs-CZ"/>
        </w:rPr>
        <w:t>trhových konzultácií</w:t>
      </w:r>
      <w:r w:rsidRPr="0013516F">
        <w:rPr>
          <w:rFonts w:eastAsia="Times New Roman" w:cs="Arial"/>
          <w:b/>
          <w:bCs/>
          <w:sz w:val="18"/>
          <w:szCs w:val="18"/>
          <w:bdr w:val="none" w:sz="0" w:space="0" w:color="auto"/>
          <w:lang w:eastAsia="cs-CZ"/>
        </w:rPr>
        <w:t>:</w:t>
      </w:r>
    </w:p>
    <w:p w14:paraId="07F34AE1" w14:textId="6AC07882" w:rsidR="00CE2F2F" w:rsidRDefault="00F00D5A" w:rsidP="000002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20" w:after="0" w:line="24" w:lineRule="atLeast"/>
        <w:ind w:left="720"/>
        <w:jc w:val="both"/>
        <w:rPr>
          <w:rFonts w:eastAsia="Times New Roman" w:cs="Arial"/>
          <w:sz w:val="18"/>
          <w:szCs w:val="18"/>
          <w:bdr w:val="none" w:sz="0" w:space="0" w:color="auto"/>
          <w:lang w:eastAsia="cs-CZ"/>
        </w:rPr>
      </w:pPr>
      <w:r>
        <w:rPr>
          <w:rFonts w:eastAsia="Times New Roman" w:cs="Arial"/>
          <w:sz w:val="18"/>
          <w:szCs w:val="18"/>
          <w:bdr w:val="none" w:sz="0" w:space="0" w:color="auto"/>
          <w:lang w:eastAsia="cs-CZ"/>
        </w:rPr>
        <w:t>PTK budú prioritne prebiehať písomnou formou prostredníctvom elektronickej komunikácie.</w:t>
      </w:r>
      <w:r w:rsidR="00CE2F2F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</w:t>
      </w:r>
      <w:r w:rsidR="00DC4273" w:rsidRPr="00DC4273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Možnosť zúčastniť sa </w:t>
      </w:r>
      <w:r w:rsidR="00DC4273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PTK</w:t>
      </w:r>
      <w:r w:rsidR="00DC4273" w:rsidRPr="00DC4273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je otvorená všetkým potenciálnym dodávateľom a záujemcom o</w:t>
      </w:r>
      <w:r w:rsidR="009B450B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 zákazku, ktor</w:t>
      </w:r>
      <w:r w:rsidR="002B5A3A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í</w:t>
      </w:r>
      <w:r w:rsidR="009B450B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sp</w:t>
      </w:r>
      <w:r w:rsidR="002B5A3A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ĺ</w:t>
      </w:r>
      <w:r w:rsidR="009B450B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ň</w:t>
      </w:r>
      <w:r w:rsidR="002B5A3A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a</w:t>
      </w:r>
      <w:r w:rsidR="009B450B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jú podmienky uvedené v bode 5 tohto oznámenia.</w:t>
      </w:r>
      <w:r w:rsidR="00B11975" w:rsidRPr="00B11975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</w:t>
      </w:r>
      <w:r w:rsidR="00CE2F2F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Po zverejnení oznámenia o </w:t>
      </w:r>
      <w:r w:rsidR="00CE2F2F" w:rsidRPr="00CE2F2F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začatí prípravných trhových konzultácií</w:t>
      </w:r>
      <w:r w:rsidR="00CE2F2F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z</w:t>
      </w:r>
      <w:r w:rsidR="00CE2F2F" w:rsidRPr="00CE2F2F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áujemca</w:t>
      </w:r>
      <w:r w:rsidR="00EB00DB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</w:t>
      </w:r>
      <w:r w:rsidR="00EB00DB" w:rsidRPr="004A7044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do </w:t>
      </w:r>
      <w:r w:rsidR="00881620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2</w:t>
      </w:r>
      <w:r w:rsidR="00B24518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6</w:t>
      </w:r>
      <w:r w:rsidR="00881620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.03</w:t>
      </w:r>
      <w:r w:rsidR="00CE18C7" w:rsidRPr="004A7044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.</w:t>
      </w:r>
      <w:r w:rsidR="004A7044" w:rsidRPr="004A7044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202</w:t>
      </w:r>
      <w:r w:rsidR="00881620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6</w:t>
      </w:r>
      <w:r w:rsidR="00376313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</w:t>
      </w:r>
      <w:r w:rsidR="00EB00DB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predloží</w:t>
      </w:r>
      <w:r w:rsidR="00CE2F2F" w:rsidRPr="00CE2F2F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</w:t>
      </w:r>
      <w:r w:rsidR="00EB00DB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odpovede na </w:t>
      </w:r>
      <w:r w:rsidR="008B7B0E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okruh</w:t>
      </w:r>
      <w:r w:rsidR="00EB00DB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otázok (Príloha č.</w:t>
      </w:r>
      <w:r w:rsidR="00951811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</w:t>
      </w:r>
      <w:r w:rsidR="00DD5E86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2</w:t>
      </w:r>
      <w:r w:rsidR="00EB00DB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).</w:t>
      </w:r>
    </w:p>
    <w:p w14:paraId="45C21902" w14:textId="1A5D738A" w:rsidR="00EF37D5" w:rsidRPr="00EF37D5" w:rsidRDefault="00047FEC" w:rsidP="00EF37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20" w:after="0" w:line="24" w:lineRule="atLeast"/>
        <w:ind w:left="720"/>
        <w:jc w:val="both"/>
        <w:rPr>
          <w:rFonts w:eastAsia="Times New Roman" w:cs="Arial"/>
          <w:sz w:val="18"/>
          <w:szCs w:val="18"/>
          <w:bdr w:val="none" w:sz="0" w:space="0" w:color="auto"/>
          <w:lang w:eastAsia="cs-CZ"/>
        </w:rPr>
      </w:pPr>
      <w:r w:rsidRPr="00EF37D5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Cieľom P</w:t>
      </w:r>
      <w:r>
        <w:rPr>
          <w:rFonts w:eastAsia="Times New Roman" w:cs="Arial"/>
          <w:sz w:val="18"/>
          <w:szCs w:val="18"/>
          <w:bdr w:val="none" w:sz="0" w:space="0" w:color="auto"/>
          <w:lang w:eastAsia="cs-CZ"/>
        </w:rPr>
        <w:t>T</w:t>
      </w:r>
      <w:r w:rsidRPr="00EF37D5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K je </w:t>
      </w:r>
      <w:r w:rsidR="00315ECA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primárne </w:t>
      </w:r>
      <w:r w:rsidRPr="00EF37D5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písomne zodpovedať min. rozsah otázok uvedený v Prílohe č. </w:t>
      </w:r>
      <w:r w:rsidR="00DD5E86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2</w:t>
      </w:r>
      <w:r w:rsidRPr="00EF37D5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tohto oznámenia. Verejný obstarávateľ od účastníkov PTK očakáva participáciu a predkladanie návrhov, pripomienok a odporúčaní v súvislosti s plánovaným verejným obstarávaním</w:t>
      </w:r>
      <w:r>
        <w:rPr>
          <w:rFonts w:eastAsia="Times New Roman" w:cs="Arial"/>
          <w:sz w:val="18"/>
          <w:szCs w:val="18"/>
          <w:bdr w:val="none" w:sz="0" w:space="0" w:color="auto"/>
          <w:lang w:eastAsia="cs-CZ"/>
        </w:rPr>
        <w:t>.</w:t>
      </w:r>
      <w:r w:rsidR="00EF37D5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</w:t>
      </w:r>
      <w:r w:rsidR="00EF37D5" w:rsidRPr="00EF37D5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</w:t>
      </w:r>
    </w:p>
    <w:p w14:paraId="68595416" w14:textId="05B26855" w:rsidR="002D7646" w:rsidRPr="002D7646" w:rsidRDefault="000B462B" w:rsidP="002D76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20" w:after="0" w:line="24" w:lineRule="atLeast"/>
        <w:ind w:left="720"/>
        <w:jc w:val="both"/>
        <w:rPr>
          <w:rFonts w:eastAsia="Times New Roman" w:cs="Arial"/>
          <w:sz w:val="18"/>
          <w:szCs w:val="18"/>
          <w:bdr w:val="none" w:sz="0" w:space="0" w:color="auto"/>
          <w:lang w:eastAsia="cs-CZ"/>
        </w:rPr>
      </w:pPr>
      <w:r w:rsidRPr="0000025B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Verejný obstarávateľ si vyhradzuje právo upravovať informácie týkajúce sa priebehu</w:t>
      </w:r>
      <w:r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</w:t>
      </w:r>
      <w:r w:rsidRPr="0000025B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a obsahu PTK kedykoľvek počas ich trvania. O prípadných zmenách bude verejný</w:t>
      </w:r>
      <w:r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</w:t>
      </w:r>
      <w:r w:rsidRPr="0000025B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obstarávateľ informovať dostatočne vopred.</w:t>
      </w:r>
      <w:r w:rsidR="002D7646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</w:t>
      </w:r>
    </w:p>
    <w:p w14:paraId="75BEFF8E" w14:textId="4A0C9A22" w:rsidR="000F351C" w:rsidRPr="003C4757" w:rsidRDefault="000F351C" w:rsidP="000F35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20" w:after="0" w:line="24" w:lineRule="atLeast"/>
        <w:ind w:left="720"/>
        <w:jc w:val="both"/>
        <w:rPr>
          <w:rFonts w:eastAsia="Times New Roman" w:cs="Arial"/>
          <w:sz w:val="18"/>
          <w:szCs w:val="18"/>
          <w:bdr w:val="none" w:sz="0" w:space="0" w:color="auto"/>
          <w:lang w:eastAsia="cs-CZ"/>
        </w:rPr>
      </w:pPr>
      <w:r>
        <w:rPr>
          <w:rFonts w:eastAsia="Times New Roman" w:cs="Arial"/>
          <w:sz w:val="18"/>
          <w:szCs w:val="18"/>
          <w:bdr w:val="none" w:sz="0" w:space="0" w:color="auto"/>
          <w:lang w:eastAsia="cs-CZ"/>
        </w:rPr>
        <w:t>S</w:t>
      </w:r>
      <w:r w:rsidRPr="004314C9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ohľadom na komplexnosť </w:t>
      </w:r>
      <w:r w:rsidR="002D7646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a zložitosť </w:t>
      </w:r>
      <w:r w:rsidRPr="004314C9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problematiky môžu byť hospodárske subjekty v prípade potreby </w:t>
      </w:r>
      <w:r w:rsidR="00BD5E9A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vyzvané</w:t>
      </w:r>
      <w:r w:rsidR="00580E55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k</w:t>
      </w:r>
      <w:r w:rsidR="00BD5E9A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 účasti na </w:t>
      </w:r>
      <w:r w:rsidR="00B805FF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ďalšom písomnom </w:t>
      </w:r>
      <w:r w:rsidR="00BD5E9A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kole </w:t>
      </w:r>
      <w:r w:rsidR="00B805FF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alebo</w:t>
      </w:r>
      <w:r w:rsidR="00BD5E9A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</w:t>
      </w:r>
      <w:r w:rsidRPr="004314C9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pozvané na</w:t>
      </w:r>
      <w:r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osobnú</w:t>
      </w:r>
      <w:r w:rsidRPr="004314C9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</w:t>
      </w:r>
      <w:r w:rsidR="00902383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(eventuálne vid</w:t>
      </w:r>
      <w:r w:rsidR="008B546C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e</w:t>
      </w:r>
      <w:r w:rsidR="00902383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okonfere</w:t>
      </w:r>
      <w:r w:rsidR="008B546C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n</w:t>
      </w:r>
      <w:r w:rsidR="00902383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č</w:t>
      </w:r>
      <w:r w:rsidR="008B546C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n</w:t>
      </w:r>
      <w:r w:rsidR="001C4D0D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ú</w:t>
      </w:r>
      <w:r w:rsidR="00902383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) </w:t>
      </w:r>
      <w:r w:rsidRPr="004314C9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účasť na </w:t>
      </w:r>
      <w:r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PTK </w:t>
      </w:r>
      <w:r w:rsidRPr="004314C9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za účasti zástupcov verejného obstarávateľa a zástupcu/zástupcov hospodárskeho subjektu</w:t>
      </w:r>
      <w:r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. Z každej </w:t>
      </w:r>
      <w:r w:rsidR="002F60C5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tak</w:t>
      </w:r>
      <w:r w:rsidR="00F10138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ej</w:t>
      </w:r>
      <w:r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PTK bude vyhotovený záznam, ktorý bude zaslaný účastníkovi na verifikáciu obsahu stretnutia.</w:t>
      </w:r>
      <w:r w:rsidR="000F2B8C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</w:t>
      </w:r>
      <w:r w:rsidR="003C4757" w:rsidRPr="003C4757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Verejný obstarávateľ je v takom prípade tiež oprávnený vyhotoviť </w:t>
      </w:r>
      <w:r w:rsidR="002362C6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audio- alebo </w:t>
      </w:r>
      <w:r w:rsidR="003C4757" w:rsidRPr="003C4757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audiovizuálny záznam schôdze. Účasťou na dotknutej schôdzke súhlasí záujemca s vyhotovením takého záznamu.</w:t>
      </w:r>
    </w:p>
    <w:p w14:paraId="0E8A9AA0" w14:textId="0AEA5E24" w:rsidR="008557DD" w:rsidRPr="00481F89" w:rsidRDefault="008557DD" w:rsidP="008557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20" w:after="0" w:line="24" w:lineRule="atLeast"/>
        <w:ind w:left="720"/>
        <w:jc w:val="both"/>
        <w:rPr>
          <w:rFonts w:eastAsia="Times New Roman" w:cs="Arial"/>
          <w:sz w:val="18"/>
          <w:szCs w:val="18"/>
          <w:bdr w:val="none" w:sz="0" w:space="0" w:color="auto"/>
          <w:lang w:eastAsia="cs-CZ"/>
        </w:rPr>
      </w:pPr>
      <w:r>
        <w:rPr>
          <w:rFonts w:eastAsia="Times New Roman" w:cs="Arial"/>
          <w:sz w:val="18"/>
          <w:szCs w:val="18"/>
          <w:bdr w:val="none" w:sz="0" w:space="0" w:color="auto"/>
          <w:lang w:eastAsia="cs-CZ"/>
        </w:rPr>
        <w:lastRenderedPageBreak/>
        <w:t>PTK</w:t>
      </w:r>
      <w:r w:rsidRPr="008557DD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nesm</w:t>
      </w:r>
      <w:r>
        <w:rPr>
          <w:rFonts w:eastAsia="Times New Roman" w:cs="Arial"/>
          <w:sz w:val="18"/>
          <w:szCs w:val="18"/>
          <w:bdr w:val="none" w:sz="0" w:space="0" w:color="auto"/>
          <w:lang w:eastAsia="cs-CZ"/>
        </w:rPr>
        <w:t>ú</w:t>
      </w:r>
      <w:r w:rsidRPr="008557DD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narušiť hospodársku súťaž a nesmú viesť k porušeniu základných </w:t>
      </w:r>
      <w:r w:rsidR="00EF7F05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princípov</w:t>
      </w:r>
      <w:r w:rsidRPr="008557DD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verejného obstarávania.</w:t>
      </w:r>
      <w:r w:rsidR="006D04C5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</w:t>
      </w:r>
      <w:r w:rsidR="006D04C5" w:rsidRPr="006D04C5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Výsledky PTK nemajú povahu ponúk v</w:t>
      </w:r>
      <w:r w:rsidR="00BF3770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o</w:t>
      </w:r>
      <w:r w:rsidR="006D04C5" w:rsidRPr="006D04C5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verejnom obstarávaní. Účasť na PTK nezakladá dodávateľovi žiadne práva ani povinnosti v budúcom verejnom obstarávaní.</w:t>
      </w:r>
    </w:p>
    <w:p w14:paraId="57CAECD2" w14:textId="6081F9D8" w:rsidR="0000025B" w:rsidRPr="00481F89" w:rsidRDefault="0000025B" w:rsidP="000002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20" w:after="0" w:line="24" w:lineRule="atLeast"/>
        <w:ind w:left="720"/>
        <w:jc w:val="both"/>
        <w:rPr>
          <w:rFonts w:eastAsia="Times New Roman" w:cs="Arial"/>
          <w:sz w:val="18"/>
          <w:szCs w:val="18"/>
          <w:bdr w:val="none" w:sz="0" w:space="0" w:color="auto"/>
          <w:lang w:eastAsia="cs-CZ"/>
        </w:rPr>
      </w:pPr>
      <w:r w:rsidRPr="0000025B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Po ukončení PTK verejný obstarávateľ zverejní zápisnicu o priebehu PTK, ktorá bude</w:t>
      </w:r>
      <w:r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</w:t>
      </w:r>
      <w:r w:rsidRPr="0000025B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zverejnená na profile </w:t>
      </w:r>
      <w:r w:rsidRPr="00481F89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verejného obstarávateľa. Prostredníctvom tejto zápisnice verejný obstarávateľ oznámi najmä informácie, ktoré získal od účastníkov PTK, a ktoré viedli k</w:t>
      </w:r>
      <w:r w:rsidR="00960301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 návrhu, </w:t>
      </w:r>
      <w:r w:rsidRPr="00481F89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zmene, prípadne úprave </w:t>
      </w:r>
      <w:r w:rsidR="0038193D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súťažných podkladov</w:t>
      </w:r>
      <w:r w:rsidRPr="00481F89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.</w:t>
      </w:r>
    </w:p>
    <w:p w14:paraId="1EC585AB" w14:textId="4438BCDF" w:rsidR="004918E7" w:rsidRPr="00481F89" w:rsidRDefault="00481F89" w:rsidP="00EF37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20" w:after="0" w:line="24" w:lineRule="atLeast"/>
        <w:ind w:left="720"/>
        <w:jc w:val="both"/>
        <w:rPr>
          <w:rFonts w:eastAsia="Times New Roman" w:cs="Arial"/>
          <w:sz w:val="18"/>
          <w:szCs w:val="18"/>
          <w:bdr w:val="none" w:sz="0" w:space="0" w:color="auto"/>
          <w:lang w:eastAsia="cs-CZ"/>
        </w:rPr>
      </w:pPr>
      <w:r w:rsidRPr="00481F89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Verejný </w:t>
      </w:r>
      <w:r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obstarávateľ </w:t>
      </w:r>
      <w:r w:rsidRPr="00481F89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si vyhradzuje právo na ukončenie </w:t>
      </w:r>
      <w:r>
        <w:rPr>
          <w:rFonts w:eastAsia="Times New Roman" w:cs="Arial"/>
          <w:sz w:val="18"/>
          <w:szCs w:val="18"/>
          <w:bdr w:val="none" w:sz="0" w:space="0" w:color="auto"/>
          <w:lang w:eastAsia="cs-CZ"/>
        </w:rPr>
        <w:t>PTK</w:t>
      </w:r>
      <w:r w:rsidRPr="00481F89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bez </w:t>
      </w:r>
      <w:r w:rsidR="00237012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s</w:t>
      </w:r>
      <w:r w:rsidRPr="00481F89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pracovania výsledkov, a to aj bez udania dôvodov, a právo na vyhodnotenie a využitie záverov </w:t>
      </w:r>
      <w:r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PTK </w:t>
      </w:r>
      <w:r w:rsidRPr="00481F89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podľa uváženia </w:t>
      </w:r>
      <w:r>
        <w:rPr>
          <w:rFonts w:eastAsia="Times New Roman" w:cs="Arial"/>
          <w:sz w:val="18"/>
          <w:szCs w:val="18"/>
          <w:bdr w:val="none" w:sz="0" w:space="0" w:color="auto"/>
          <w:lang w:eastAsia="cs-CZ"/>
        </w:rPr>
        <w:t>verejného obstarávateľa</w:t>
      </w:r>
      <w:r w:rsidRPr="00481F89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.</w:t>
      </w:r>
      <w:r w:rsidR="0065437A" w:rsidRPr="0065437A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</w:t>
      </w:r>
      <w:r w:rsidR="0065437A" w:rsidRPr="00EF37D5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Verejný obstarávateľ si vyhradzuje právo upravovať informácie týkajúce sa priebehu a obsahu PTK kedykoľvek počas ich trvania. O prípadných zmenách bude verejný obstarávateľ informovať dostatočne vopr</w:t>
      </w:r>
      <w:r w:rsidR="0065437A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ed.</w:t>
      </w:r>
    </w:p>
    <w:p w14:paraId="445F837A" w14:textId="446CBBFB" w:rsidR="00815C92" w:rsidRPr="00A2308A" w:rsidRDefault="00A2308A" w:rsidP="00A2308A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20" w:after="0" w:line="24" w:lineRule="atLeast"/>
        <w:jc w:val="both"/>
        <w:rPr>
          <w:rFonts w:eastAsia="Times New Roman" w:cs="Arial"/>
          <w:b/>
          <w:bCs/>
          <w:sz w:val="18"/>
          <w:szCs w:val="18"/>
          <w:bdr w:val="none" w:sz="0" w:space="0" w:color="auto"/>
        </w:rPr>
      </w:pPr>
      <w:r w:rsidRPr="00A2308A">
        <w:rPr>
          <w:rFonts w:eastAsia="Times New Roman" w:cs="Arial"/>
          <w:b/>
          <w:bCs/>
          <w:sz w:val="18"/>
          <w:szCs w:val="18"/>
          <w:bdr w:val="none" w:sz="0" w:space="0" w:color="auto"/>
        </w:rPr>
        <w:t>Požiadavky kladené na hospodárske subjekty, ktoré sa chcú zúčastniť prípravných trhových</w:t>
      </w:r>
      <w:r>
        <w:rPr>
          <w:rFonts w:eastAsia="Times New Roman" w:cs="Arial"/>
          <w:b/>
          <w:bCs/>
          <w:sz w:val="18"/>
          <w:szCs w:val="18"/>
          <w:bdr w:val="none" w:sz="0" w:space="0" w:color="auto"/>
        </w:rPr>
        <w:t xml:space="preserve"> </w:t>
      </w:r>
      <w:r w:rsidRPr="00A2308A">
        <w:rPr>
          <w:rFonts w:eastAsia="Times New Roman" w:cs="Arial"/>
          <w:b/>
          <w:bCs/>
          <w:sz w:val="18"/>
          <w:szCs w:val="18"/>
          <w:bdr w:val="none" w:sz="0" w:space="0" w:color="auto"/>
        </w:rPr>
        <w:t>konzultácií</w:t>
      </w:r>
      <w:r w:rsidR="00815C92" w:rsidRPr="00A2308A">
        <w:rPr>
          <w:rFonts w:eastAsia="Times New Roman" w:cs="Arial"/>
          <w:b/>
          <w:bCs/>
          <w:sz w:val="18"/>
          <w:szCs w:val="18"/>
          <w:bdr w:val="none" w:sz="0" w:space="0" w:color="auto"/>
        </w:rPr>
        <w:t>:</w:t>
      </w:r>
    </w:p>
    <w:p w14:paraId="1734789E" w14:textId="08AE7EB4" w:rsidR="0048500E" w:rsidRPr="00EB00DB" w:rsidRDefault="0048500E" w:rsidP="00EB00DB">
      <w:pPr>
        <w:pStyle w:val="Odsekzoznamu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20" w:after="0" w:line="24" w:lineRule="atLeast"/>
        <w:jc w:val="both"/>
        <w:rPr>
          <w:rFonts w:eastAsia="Calibri" w:cs="Arial"/>
          <w:sz w:val="18"/>
          <w:szCs w:val="18"/>
          <w:bdr w:val="none" w:sz="0" w:space="0" w:color="auto"/>
        </w:rPr>
      </w:pPr>
      <w:r w:rsidRPr="00EB00DB">
        <w:rPr>
          <w:rFonts w:eastAsia="Calibri" w:cs="Arial"/>
          <w:sz w:val="18"/>
          <w:szCs w:val="18"/>
          <w:bdr w:val="none" w:sz="0" w:space="0" w:color="auto"/>
        </w:rPr>
        <w:t>oprávnenie hospodárskeho subjektu poskytovať služby, ktoré budú predmetom zákazky</w:t>
      </w:r>
      <w:r w:rsidR="00AA1BEF">
        <w:rPr>
          <w:rFonts w:eastAsia="Calibri" w:cs="Arial"/>
          <w:sz w:val="18"/>
          <w:szCs w:val="18"/>
          <w:bdr w:val="none" w:sz="0" w:space="0" w:color="auto"/>
        </w:rPr>
        <w:t xml:space="preserve">. </w:t>
      </w:r>
      <w:r w:rsidR="00A673D8" w:rsidRPr="00A673D8">
        <w:rPr>
          <w:rFonts w:eastAsia="Calibri" w:cs="Arial"/>
          <w:sz w:val="18"/>
          <w:szCs w:val="18"/>
          <w:bdr w:val="none" w:sz="0" w:space="0" w:color="auto"/>
        </w:rPr>
        <w:t xml:space="preserve">Splnenie tejto podmienky preukáže </w:t>
      </w:r>
      <w:r w:rsidR="00A673D8">
        <w:rPr>
          <w:rFonts w:eastAsia="Calibri" w:cs="Arial"/>
          <w:sz w:val="18"/>
          <w:szCs w:val="18"/>
          <w:bdr w:val="none" w:sz="0" w:space="0" w:color="auto"/>
        </w:rPr>
        <w:t xml:space="preserve">záujemca </w:t>
      </w:r>
      <w:r w:rsidR="00A673D8" w:rsidRPr="00A673D8">
        <w:rPr>
          <w:rFonts w:eastAsia="Calibri" w:cs="Arial"/>
          <w:sz w:val="18"/>
          <w:szCs w:val="18"/>
          <w:bdr w:val="none" w:sz="0" w:space="0" w:color="auto"/>
        </w:rPr>
        <w:t>tým, že spolu s</w:t>
      </w:r>
      <w:r w:rsidR="00A97D4D">
        <w:rPr>
          <w:rFonts w:eastAsia="Calibri" w:cs="Arial"/>
          <w:sz w:val="18"/>
          <w:szCs w:val="18"/>
          <w:bdr w:val="none" w:sz="0" w:space="0" w:color="auto"/>
        </w:rPr>
        <w:t xml:space="preserve"> vyplneným Okruhom otázok</w:t>
      </w:r>
      <w:r w:rsidR="00A673D8">
        <w:rPr>
          <w:rFonts w:eastAsia="Calibri" w:cs="Arial"/>
          <w:sz w:val="18"/>
          <w:szCs w:val="18"/>
          <w:bdr w:val="none" w:sz="0" w:space="0" w:color="auto"/>
        </w:rPr>
        <w:t xml:space="preserve"> </w:t>
      </w:r>
      <w:r w:rsidR="00A673D8" w:rsidRPr="00A673D8">
        <w:rPr>
          <w:rFonts w:eastAsia="Calibri" w:cs="Arial"/>
          <w:sz w:val="18"/>
          <w:szCs w:val="18"/>
          <w:bdr w:val="none" w:sz="0" w:space="0" w:color="auto"/>
        </w:rPr>
        <w:t xml:space="preserve"> predloží </w:t>
      </w:r>
      <w:r w:rsidR="00A673D8">
        <w:rPr>
          <w:rFonts w:eastAsia="Calibri" w:cs="Arial"/>
          <w:sz w:val="18"/>
          <w:szCs w:val="18"/>
          <w:bdr w:val="none" w:sz="0" w:space="0" w:color="auto"/>
        </w:rPr>
        <w:t xml:space="preserve">verejnému </w:t>
      </w:r>
      <w:r w:rsidR="00FD4194">
        <w:rPr>
          <w:rFonts w:eastAsia="Calibri" w:cs="Arial"/>
          <w:sz w:val="18"/>
          <w:szCs w:val="18"/>
          <w:bdr w:val="none" w:sz="0" w:space="0" w:color="auto"/>
        </w:rPr>
        <w:t>obstarávateľovi</w:t>
      </w:r>
      <w:r w:rsidR="00A673D8">
        <w:rPr>
          <w:rFonts w:eastAsia="Calibri" w:cs="Arial"/>
          <w:sz w:val="18"/>
          <w:szCs w:val="18"/>
          <w:bdr w:val="none" w:sz="0" w:space="0" w:color="auto"/>
        </w:rPr>
        <w:t xml:space="preserve"> </w:t>
      </w:r>
      <w:r w:rsidR="00A673D8" w:rsidRPr="00A673D8">
        <w:rPr>
          <w:rFonts w:eastAsia="Calibri" w:cs="Arial"/>
          <w:sz w:val="18"/>
          <w:szCs w:val="18"/>
          <w:bdr w:val="none" w:sz="0" w:space="0" w:color="auto"/>
        </w:rPr>
        <w:t>doklad preukazujúci príslušný predmet podnikania, živnostenské oprávnenie či licenciu (napr. predložením výpisu z obchodného registra, zo živnostenského registra, alebo z inej obdobnej evidencie, predložením živnostenského listu v rozsahu odpovedajúcom avizovanému predmetu plnenia a pod.)</w:t>
      </w:r>
      <w:r w:rsidR="00DA2E6C">
        <w:rPr>
          <w:rFonts w:eastAsia="Calibri" w:cs="Arial"/>
          <w:sz w:val="18"/>
          <w:szCs w:val="18"/>
          <w:bdr w:val="none" w:sz="0" w:space="0" w:color="auto"/>
        </w:rPr>
        <w:t xml:space="preserve">, prípadne odkaz na verejne dostupný register s týmito konkrétnymi </w:t>
      </w:r>
      <w:r w:rsidR="00DA33F0">
        <w:rPr>
          <w:rFonts w:eastAsia="Calibri" w:cs="Arial"/>
          <w:sz w:val="18"/>
          <w:szCs w:val="18"/>
          <w:bdr w:val="none" w:sz="0" w:space="0" w:color="auto"/>
        </w:rPr>
        <w:t>informáciami</w:t>
      </w:r>
      <w:r w:rsidRPr="00EB00DB">
        <w:rPr>
          <w:rFonts w:eastAsia="Calibri" w:cs="Arial"/>
          <w:sz w:val="18"/>
          <w:szCs w:val="18"/>
          <w:bdr w:val="none" w:sz="0" w:space="0" w:color="auto"/>
        </w:rPr>
        <w:t>,</w:t>
      </w:r>
    </w:p>
    <w:p w14:paraId="79ACB6B1" w14:textId="7F3D6738" w:rsidR="0048500E" w:rsidRPr="00A2308A" w:rsidRDefault="0048500E" w:rsidP="0048500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20" w:after="0" w:line="24" w:lineRule="atLeast"/>
        <w:jc w:val="both"/>
        <w:rPr>
          <w:rFonts w:eastAsia="Times New Roman" w:cs="Arial"/>
          <w:b/>
          <w:bCs/>
          <w:sz w:val="18"/>
          <w:szCs w:val="18"/>
          <w:bdr w:val="none" w:sz="0" w:space="0" w:color="auto"/>
        </w:rPr>
      </w:pPr>
      <w:r>
        <w:rPr>
          <w:rFonts w:eastAsia="Times New Roman" w:cs="Arial"/>
          <w:b/>
          <w:bCs/>
          <w:sz w:val="18"/>
          <w:szCs w:val="18"/>
          <w:bdr w:val="none" w:sz="0" w:space="0" w:color="auto"/>
        </w:rPr>
        <w:t>Náklady spojené s trhovými konzultáciami</w:t>
      </w:r>
      <w:r w:rsidR="00764803">
        <w:rPr>
          <w:rFonts w:eastAsia="Times New Roman" w:cs="Arial"/>
          <w:b/>
          <w:bCs/>
          <w:sz w:val="18"/>
          <w:szCs w:val="18"/>
          <w:bdr w:val="none" w:sz="0" w:space="0" w:color="auto"/>
        </w:rPr>
        <w:t xml:space="preserve"> a dôverné informácie</w:t>
      </w:r>
      <w:r w:rsidRPr="00A2308A">
        <w:rPr>
          <w:rFonts w:eastAsia="Times New Roman" w:cs="Arial"/>
          <w:b/>
          <w:bCs/>
          <w:sz w:val="18"/>
          <w:szCs w:val="18"/>
          <w:bdr w:val="none" w:sz="0" w:space="0" w:color="auto"/>
        </w:rPr>
        <w:t>:</w:t>
      </w:r>
    </w:p>
    <w:p w14:paraId="031AB778" w14:textId="4270C4F8" w:rsidR="00815C92" w:rsidRDefault="00A2308A" w:rsidP="004850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20" w:after="0" w:line="24" w:lineRule="atLeast"/>
        <w:ind w:left="720"/>
        <w:jc w:val="both"/>
        <w:rPr>
          <w:rFonts w:eastAsia="Times New Roman" w:cs="Arial"/>
          <w:sz w:val="18"/>
          <w:szCs w:val="18"/>
          <w:bdr w:val="none" w:sz="0" w:space="0" w:color="auto"/>
          <w:lang w:eastAsia="cs-CZ"/>
        </w:rPr>
      </w:pPr>
      <w:r w:rsidRPr="00A2308A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Všetky náklady a výdavky spojené s účasťou na prípravných trhových konzultáciách znáša hospodársky</w:t>
      </w:r>
      <w:r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</w:t>
      </w:r>
      <w:r w:rsidRPr="00A2308A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subjekt bez akéhokoľvek finančného nároku na verejného obstarávateľa (napr. cestovné a pod.).</w:t>
      </w:r>
    </w:p>
    <w:p w14:paraId="7B412592" w14:textId="3B7C8E1C" w:rsidR="00764803" w:rsidRPr="00A2308A" w:rsidRDefault="00764803" w:rsidP="007648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20" w:after="0" w:line="24" w:lineRule="atLeast"/>
        <w:ind w:left="720"/>
        <w:jc w:val="both"/>
        <w:rPr>
          <w:rFonts w:eastAsia="Times New Roman" w:cs="Arial"/>
          <w:b/>
          <w:bCs/>
          <w:sz w:val="18"/>
          <w:szCs w:val="18"/>
          <w:bdr w:val="none" w:sz="0" w:space="0" w:color="auto"/>
          <w:lang w:eastAsia="cs-CZ"/>
        </w:rPr>
      </w:pPr>
      <w:r w:rsidRPr="008B03F7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Verejný obstarávateľ príjme primerané opatrenia na zabezpečenie ochrany dôverných informácií, ktorú môžu byť v rámci konzultácií poskytnuté. Hospodársky subjekt označí informácie, ktoré považuje za dôverné, a s ktorými vyžaduje primerané zaobchádzanie</w:t>
      </w:r>
      <w:r>
        <w:rPr>
          <w:rFonts w:eastAsia="Times New Roman" w:cs="Arial"/>
          <w:sz w:val="18"/>
          <w:szCs w:val="18"/>
          <w:bdr w:val="none" w:sz="0" w:space="0" w:color="auto"/>
          <w:lang w:eastAsia="cs-CZ"/>
        </w:rPr>
        <w:t>.</w:t>
      </w:r>
      <w:r w:rsidR="005F576A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Za </w:t>
      </w:r>
      <w:r w:rsidR="00A87FEA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dôverné</w:t>
      </w:r>
      <w:r w:rsidR="005F576A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informácie s</w:t>
      </w:r>
      <w:r w:rsidR="00A87FEA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a</w:t>
      </w:r>
      <w:r w:rsidR="005F576A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</w:t>
      </w:r>
      <w:r w:rsidR="00A87FEA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nepouvažujú</w:t>
      </w:r>
      <w:r w:rsidR="005F576A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</w:t>
      </w:r>
      <w:r w:rsidR="00A87FEA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ty, ktoré musí byť súčasťou </w:t>
      </w:r>
      <w:r w:rsidR="00773253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zápisnicu o priebehu PTK. </w:t>
      </w:r>
    </w:p>
    <w:p w14:paraId="1EDC1BE9" w14:textId="31BE3914" w:rsidR="00815C92" w:rsidRPr="0013516F" w:rsidRDefault="00815C92" w:rsidP="00815C92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20" w:after="0" w:line="24" w:lineRule="atLeast"/>
        <w:ind w:left="714" w:hanging="357"/>
        <w:rPr>
          <w:rFonts w:eastAsia="Times New Roman" w:cs="Arial"/>
          <w:b/>
          <w:bCs/>
          <w:sz w:val="18"/>
          <w:szCs w:val="18"/>
          <w:bdr w:val="none" w:sz="0" w:space="0" w:color="auto"/>
        </w:rPr>
      </w:pPr>
      <w:r w:rsidRPr="0013516F">
        <w:rPr>
          <w:rFonts w:eastAsia="Times New Roman" w:cs="Arial"/>
          <w:b/>
          <w:bCs/>
          <w:sz w:val="18"/>
          <w:szCs w:val="18"/>
          <w:bdr w:val="none" w:sz="0" w:space="0" w:color="auto"/>
        </w:rPr>
        <w:t xml:space="preserve">Zoznam príloh </w:t>
      </w:r>
      <w:r w:rsidR="0051657B">
        <w:rPr>
          <w:rFonts w:eastAsia="Times New Roman" w:cs="Arial"/>
          <w:b/>
          <w:bCs/>
          <w:sz w:val="18"/>
          <w:szCs w:val="18"/>
          <w:bdr w:val="none" w:sz="0" w:space="0" w:color="auto"/>
        </w:rPr>
        <w:t>oznámenia</w:t>
      </w:r>
      <w:r w:rsidRPr="0013516F">
        <w:rPr>
          <w:rFonts w:eastAsia="Times New Roman" w:cs="Arial"/>
          <w:b/>
          <w:bCs/>
          <w:sz w:val="18"/>
          <w:szCs w:val="18"/>
          <w:bdr w:val="none" w:sz="0" w:space="0" w:color="auto"/>
        </w:rPr>
        <w:t>:</w:t>
      </w:r>
    </w:p>
    <w:p w14:paraId="7D27707D" w14:textId="001B0386" w:rsidR="00815C92" w:rsidRPr="0013516F" w:rsidRDefault="00815C92" w:rsidP="00815C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" w:lineRule="atLeast"/>
        <w:ind w:left="714"/>
        <w:rPr>
          <w:rFonts w:eastAsia="Times New Roman" w:cs="Arial"/>
          <w:sz w:val="18"/>
          <w:szCs w:val="18"/>
          <w:bdr w:val="none" w:sz="0" w:space="0" w:color="auto"/>
        </w:rPr>
      </w:pPr>
      <w:r w:rsidRPr="0013516F">
        <w:rPr>
          <w:rFonts w:eastAsia="Times New Roman" w:cs="Arial"/>
          <w:sz w:val="18"/>
          <w:szCs w:val="18"/>
          <w:bdr w:val="none" w:sz="0" w:space="0" w:color="auto"/>
        </w:rPr>
        <w:t>-</w:t>
      </w:r>
      <w:r w:rsidRPr="0013516F">
        <w:rPr>
          <w:rFonts w:eastAsia="Times New Roman" w:cs="Arial"/>
          <w:sz w:val="18"/>
          <w:szCs w:val="18"/>
          <w:bdr w:val="none" w:sz="0" w:space="0" w:color="auto"/>
        </w:rPr>
        <w:tab/>
        <w:t xml:space="preserve">Príloha č. 1: </w:t>
      </w:r>
      <w:r w:rsidR="00DF21ED">
        <w:rPr>
          <w:rFonts w:eastAsia="Times New Roman" w:cs="Arial"/>
          <w:sz w:val="18"/>
          <w:szCs w:val="18"/>
          <w:bdr w:val="none" w:sz="0" w:space="0" w:color="auto"/>
        </w:rPr>
        <w:t>Návrh o</w:t>
      </w:r>
      <w:r w:rsidR="00D719F7">
        <w:rPr>
          <w:rFonts w:eastAsia="Times New Roman" w:cs="Arial"/>
          <w:sz w:val="18"/>
          <w:szCs w:val="18"/>
          <w:bdr w:val="none" w:sz="0" w:space="0" w:color="auto"/>
        </w:rPr>
        <w:t>pis</w:t>
      </w:r>
      <w:r w:rsidR="00DF21ED">
        <w:rPr>
          <w:rFonts w:eastAsia="Times New Roman" w:cs="Arial"/>
          <w:sz w:val="18"/>
          <w:szCs w:val="18"/>
          <w:bdr w:val="none" w:sz="0" w:space="0" w:color="auto"/>
        </w:rPr>
        <w:t>u</w:t>
      </w:r>
      <w:r w:rsidR="00D719F7">
        <w:rPr>
          <w:rFonts w:eastAsia="Times New Roman" w:cs="Arial"/>
          <w:sz w:val="18"/>
          <w:szCs w:val="18"/>
          <w:bdr w:val="none" w:sz="0" w:space="0" w:color="auto"/>
        </w:rPr>
        <w:t xml:space="preserve"> predmetu zákazky</w:t>
      </w:r>
    </w:p>
    <w:p w14:paraId="6196ACCF" w14:textId="2751B28B" w:rsidR="002B49DE" w:rsidRDefault="00815C92" w:rsidP="00815C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" w:lineRule="atLeast"/>
        <w:ind w:left="714"/>
        <w:rPr>
          <w:rFonts w:eastAsia="Times New Roman" w:cs="Arial"/>
          <w:sz w:val="18"/>
          <w:szCs w:val="18"/>
          <w:bdr w:val="none" w:sz="0" w:space="0" w:color="auto"/>
        </w:rPr>
      </w:pPr>
      <w:r w:rsidRPr="0013516F">
        <w:rPr>
          <w:rFonts w:eastAsia="Times New Roman" w:cs="Arial"/>
          <w:sz w:val="18"/>
          <w:szCs w:val="18"/>
          <w:bdr w:val="none" w:sz="0" w:space="0" w:color="auto"/>
        </w:rPr>
        <w:t xml:space="preserve">- </w:t>
      </w:r>
      <w:r w:rsidRPr="0013516F">
        <w:rPr>
          <w:rFonts w:eastAsia="Times New Roman" w:cs="Arial"/>
          <w:sz w:val="18"/>
          <w:szCs w:val="18"/>
          <w:bdr w:val="none" w:sz="0" w:space="0" w:color="auto"/>
        </w:rPr>
        <w:tab/>
        <w:t xml:space="preserve">Príloha č. </w:t>
      </w:r>
      <w:r w:rsidR="00665ABC">
        <w:rPr>
          <w:rFonts w:eastAsia="Times New Roman" w:cs="Arial"/>
          <w:sz w:val="18"/>
          <w:szCs w:val="18"/>
          <w:bdr w:val="none" w:sz="0" w:space="0" w:color="auto"/>
        </w:rPr>
        <w:t>2</w:t>
      </w:r>
      <w:r w:rsidRPr="0013516F">
        <w:rPr>
          <w:rFonts w:eastAsia="Times New Roman" w:cs="Arial"/>
          <w:sz w:val="18"/>
          <w:szCs w:val="18"/>
          <w:bdr w:val="none" w:sz="0" w:space="0" w:color="auto"/>
        </w:rPr>
        <w:t xml:space="preserve">: </w:t>
      </w:r>
      <w:r w:rsidR="008B7B0E" w:rsidRPr="008B7B0E">
        <w:rPr>
          <w:rFonts w:eastAsia="Times New Roman" w:cs="Arial"/>
          <w:sz w:val="18"/>
          <w:szCs w:val="18"/>
          <w:bdr w:val="none" w:sz="0" w:space="0" w:color="auto"/>
        </w:rPr>
        <w:t>Okruh otázok k</w:t>
      </w:r>
      <w:r w:rsidR="002B49DE">
        <w:rPr>
          <w:rFonts w:eastAsia="Times New Roman" w:cs="Arial"/>
          <w:sz w:val="18"/>
          <w:szCs w:val="18"/>
          <w:bdr w:val="none" w:sz="0" w:space="0" w:color="auto"/>
        </w:rPr>
        <w:t> </w:t>
      </w:r>
      <w:r w:rsidR="008B7B0E" w:rsidRPr="008B7B0E">
        <w:rPr>
          <w:rFonts w:eastAsia="Times New Roman" w:cs="Arial"/>
          <w:sz w:val="18"/>
          <w:szCs w:val="18"/>
          <w:bdr w:val="none" w:sz="0" w:space="0" w:color="auto"/>
        </w:rPr>
        <w:t>PTK</w:t>
      </w:r>
    </w:p>
    <w:p w14:paraId="2D6B861E" w14:textId="77777777" w:rsidR="002B49DE" w:rsidRDefault="002B49DE" w:rsidP="00815C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" w:lineRule="atLeast"/>
        <w:ind w:left="714"/>
        <w:rPr>
          <w:rFonts w:eastAsia="Times New Roman" w:cs="Arial"/>
          <w:sz w:val="18"/>
          <w:szCs w:val="18"/>
          <w:bdr w:val="none" w:sz="0" w:space="0" w:color="auto"/>
        </w:rPr>
      </w:pPr>
    </w:p>
    <w:p w14:paraId="1CDABA5F" w14:textId="7C1C37D4" w:rsidR="00815C92" w:rsidRPr="00B73C84" w:rsidRDefault="008B7B0E" w:rsidP="00815C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" w:lineRule="atLeast"/>
        <w:ind w:left="714"/>
        <w:rPr>
          <w:rFonts w:eastAsia="Times New Roman" w:cs="Arial"/>
          <w:sz w:val="18"/>
          <w:szCs w:val="18"/>
          <w:bdr w:val="none" w:sz="0" w:space="0" w:color="auto"/>
        </w:rPr>
      </w:pPr>
      <w:r w:rsidRPr="008B7B0E">
        <w:rPr>
          <w:rFonts w:eastAsia="Times New Roman" w:cs="Arial"/>
          <w:sz w:val="18"/>
          <w:szCs w:val="18"/>
          <w:bdr w:val="none" w:sz="0" w:space="0" w:color="auto"/>
        </w:rPr>
        <w:t xml:space="preserve"> </w:t>
      </w:r>
    </w:p>
    <w:p w14:paraId="0E2C8E47" w14:textId="77777777" w:rsidR="00815C92" w:rsidRPr="0013516F" w:rsidRDefault="00815C92" w:rsidP="00815C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" w:lineRule="atLeast"/>
        <w:ind w:left="714"/>
        <w:rPr>
          <w:rFonts w:eastAsia="Times New Roman" w:cs="Arial"/>
          <w:sz w:val="18"/>
          <w:szCs w:val="18"/>
          <w:bdr w:val="none" w:sz="0" w:space="0" w:color="auto"/>
        </w:rPr>
      </w:pPr>
    </w:p>
    <w:p w14:paraId="4FBDA1CE" w14:textId="2E266A3E" w:rsidR="00D716D8" w:rsidRDefault="00D716D8" w:rsidP="00D716D8">
      <w:pPr>
        <w:spacing w:after="0" w:line="240" w:lineRule="auto"/>
        <w:jc w:val="both"/>
        <w:rPr>
          <w:sz w:val="20"/>
          <w:szCs w:val="20"/>
        </w:rPr>
      </w:pPr>
    </w:p>
    <w:p w14:paraId="12C69E46" w14:textId="60CECE81" w:rsidR="00D719F7" w:rsidRPr="002B49DE" w:rsidRDefault="00D719F7" w:rsidP="00D716D8">
      <w:pPr>
        <w:spacing w:after="0" w:line="240" w:lineRule="auto"/>
        <w:jc w:val="both"/>
        <w:rPr>
          <w:rFonts w:cs="Arial"/>
          <w:sz w:val="18"/>
          <w:szCs w:val="18"/>
        </w:rPr>
      </w:pPr>
      <w:r w:rsidRPr="002B49DE">
        <w:rPr>
          <w:rFonts w:cs="Arial"/>
          <w:sz w:val="18"/>
          <w:szCs w:val="18"/>
        </w:rPr>
        <w:t>V Košiciach</w:t>
      </w:r>
    </w:p>
    <w:p w14:paraId="3114D49A" w14:textId="78D502E7" w:rsidR="00D719F7" w:rsidRPr="002B49DE" w:rsidRDefault="00D719F7" w:rsidP="00D716D8">
      <w:pPr>
        <w:spacing w:after="0" w:line="240" w:lineRule="auto"/>
        <w:jc w:val="both"/>
        <w:rPr>
          <w:rFonts w:cs="Arial"/>
          <w:sz w:val="18"/>
          <w:szCs w:val="18"/>
        </w:rPr>
      </w:pPr>
    </w:p>
    <w:p w14:paraId="1EDD422B" w14:textId="5601109C" w:rsidR="00D719F7" w:rsidRPr="002B49DE" w:rsidRDefault="00D719F7" w:rsidP="00D716D8">
      <w:pPr>
        <w:spacing w:after="0" w:line="240" w:lineRule="auto"/>
        <w:jc w:val="both"/>
        <w:rPr>
          <w:rFonts w:cs="Arial"/>
          <w:sz w:val="18"/>
          <w:szCs w:val="18"/>
        </w:rPr>
      </w:pPr>
      <w:r w:rsidRPr="002B49DE">
        <w:rPr>
          <w:rFonts w:cs="Arial"/>
          <w:sz w:val="18"/>
          <w:szCs w:val="18"/>
        </w:rPr>
        <w:tab/>
      </w:r>
      <w:r w:rsidRPr="002B49DE">
        <w:rPr>
          <w:rFonts w:cs="Arial"/>
          <w:sz w:val="18"/>
          <w:szCs w:val="18"/>
        </w:rPr>
        <w:tab/>
      </w:r>
      <w:r w:rsidRPr="002B49DE">
        <w:rPr>
          <w:rFonts w:cs="Arial"/>
          <w:sz w:val="18"/>
          <w:szCs w:val="18"/>
        </w:rPr>
        <w:tab/>
      </w:r>
      <w:r w:rsidRPr="002B49DE">
        <w:rPr>
          <w:rFonts w:cs="Arial"/>
          <w:sz w:val="18"/>
          <w:szCs w:val="18"/>
        </w:rPr>
        <w:tab/>
      </w:r>
      <w:r w:rsidRPr="002B49DE">
        <w:rPr>
          <w:rFonts w:cs="Arial"/>
          <w:sz w:val="18"/>
          <w:szCs w:val="18"/>
        </w:rPr>
        <w:tab/>
      </w:r>
      <w:r w:rsidRPr="002B49DE">
        <w:rPr>
          <w:rFonts w:cs="Arial"/>
          <w:sz w:val="18"/>
          <w:szCs w:val="18"/>
        </w:rPr>
        <w:tab/>
      </w:r>
      <w:r w:rsidRPr="002B49DE">
        <w:rPr>
          <w:rFonts w:cs="Arial"/>
          <w:sz w:val="18"/>
          <w:szCs w:val="18"/>
        </w:rPr>
        <w:tab/>
      </w:r>
      <w:r w:rsidRPr="002B49DE">
        <w:rPr>
          <w:rFonts w:cs="Arial"/>
          <w:sz w:val="18"/>
          <w:szCs w:val="18"/>
        </w:rPr>
        <w:tab/>
        <w:t>Mgr. Branislav Pramuk, PhD.</w:t>
      </w:r>
    </w:p>
    <w:p w14:paraId="01E71A8D" w14:textId="056D1281" w:rsidR="00D719F7" w:rsidRPr="002B49DE" w:rsidRDefault="00D719F7" w:rsidP="00D716D8">
      <w:pPr>
        <w:spacing w:after="0" w:line="240" w:lineRule="auto"/>
        <w:jc w:val="both"/>
        <w:rPr>
          <w:rFonts w:cs="Arial"/>
          <w:sz w:val="18"/>
          <w:szCs w:val="18"/>
        </w:rPr>
      </w:pPr>
      <w:r w:rsidRPr="002B49DE">
        <w:rPr>
          <w:rFonts w:cs="Arial"/>
          <w:sz w:val="18"/>
          <w:szCs w:val="18"/>
        </w:rPr>
        <w:tab/>
      </w:r>
      <w:r w:rsidRPr="002B49DE">
        <w:rPr>
          <w:rFonts w:cs="Arial"/>
          <w:sz w:val="18"/>
          <w:szCs w:val="18"/>
        </w:rPr>
        <w:tab/>
      </w:r>
      <w:r w:rsidRPr="002B49DE">
        <w:rPr>
          <w:rFonts w:cs="Arial"/>
          <w:sz w:val="18"/>
          <w:szCs w:val="18"/>
        </w:rPr>
        <w:tab/>
      </w:r>
      <w:r w:rsidRPr="002B49DE">
        <w:rPr>
          <w:rFonts w:cs="Arial"/>
          <w:sz w:val="18"/>
          <w:szCs w:val="18"/>
        </w:rPr>
        <w:tab/>
      </w:r>
      <w:r w:rsidRPr="002B49DE">
        <w:rPr>
          <w:rFonts w:cs="Arial"/>
          <w:sz w:val="18"/>
          <w:szCs w:val="18"/>
        </w:rPr>
        <w:tab/>
      </w:r>
      <w:r w:rsidRPr="002B49DE">
        <w:rPr>
          <w:rFonts w:cs="Arial"/>
          <w:sz w:val="18"/>
          <w:szCs w:val="18"/>
        </w:rPr>
        <w:tab/>
      </w:r>
      <w:r w:rsidRPr="002B49DE">
        <w:rPr>
          <w:rFonts w:cs="Arial"/>
          <w:sz w:val="18"/>
          <w:szCs w:val="18"/>
        </w:rPr>
        <w:tab/>
        <w:t>Osoba poverená procesom obstarávania</w:t>
      </w:r>
    </w:p>
    <w:p w14:paraId="38F536BA" w14:textId="77777777" w:rsidR="00AA4473" w:rsidRPr="00D716D8" w:rsidRDefault="00AA4473" w:rsidP="00D716D8"/>
    <w:sectPr w:rsidR="00AA4473" w:rsidRPr="00D716D8" w:rsidSect="000C0193">
      <w:pgSz w:w="11900" w:h="16840"/>
      <w:pgMar w:top="1701" w:right="1134" w:bottom="1134" w:left="1134" w:header="567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C1083" w14:textId="77777777" w:rsidR="00705183" w:rsidRDefault="00705183">
      <w:pPr>
        <w:spacing w:after="0" w:line="240" w:lineRule="auto"/>
      </w:pPr>
      <w:r>
        <w:separator/>
      </w:r>
    </w:p>
  </w:endnote>
  <w:endnote w:type="continuationSeparator" w:id="0">
    <w:p w14:paraId="1EA239B2" w14:textId="77777777" w:rsidR="00705183" w:rsidRDefault="00705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97422" w14:textId="77777777" w:rsidR="00705183" w:rsidRDefault="00705183">
      <w:pPr>
        <w:spacing w:after="0" w:line="240" w:lineRule="auto"/>
      </w:pPr>
      <w:r>
        <w:separator/>
      </w:r>
    </w:p>
  </w:footnote>
  <w:footnote w:type="continuationSeparator" w:id="0">
    <w:p w14:paraId="4F7552FB" w14:textId="77777777" w:rsidR="00705183" w:rsidRDefault="007051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B00"/>
    <w:multiLevelType w:val="hybridMultilevel"/>
    <w:tmpl w:val="67FA780C"/>
    <w:lvl w:ilvl="0" w:tplc="35DCA9C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92EA1"/>
    <w:multiLevelType w:val="hybridMultilevel"/>
    <w:tmpl w:val="2AFC6B6E"/>
    <w:lvl w:ilvl="0" w:tplc="F5FC465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02" w:hanging="360"/>
      </w:pPr>
    </w:lvl>
    <w:lvl w:ilvl="2" w:tplc="041B001B" w:tentative="1">
      <w:start w:val="1"/>
      <w:numFmt w:val="lowerRoman"/>
      <w:lvlText w:val="%3."/>
      <w:lvlJc w:val="right"/>
      <w:pPr>
        <w:ind w:left="1822" w:hanging="180"/>
      </w:pPr>
    </w:lvl>
    <w:lvl w:ilvl="3" w:tplc="041B000F" w:tentative="1">
      <w:start w:val="1"/>
      <w:numFmt w:val="decimal"/>
      <w:lvlText w:val="%4."/>
      <w:lvlJc w:val="left"/>
      <w:pPr>
        <w:ind w:left="2542" w:hanging="360"/>
      </w:pPr>
    </w:lvl>
    <w:lvl w:ilvl="4" w:tplc="041B0019" w:tentative="1">
      <w:start w:val="1"/>
      <w:numFmt w:val="lowerLetter"/>
      <w:lvlText w:val="%5."/>
      <w:lvlJc w:val="left"/>
      <w:pPr>
        <w:ind w:left="3262" w:hanging="360"/>
      </w:pPr>
    </w:lvl>
    <w:lvl w:ilvl="5" w:tplc="041B001B" w:tentative="1">
      <w:start w:val="1"/>
      <w:numFmt w:val="lowerRoman"/>
      <w:lvlText w:val="%6."/>
      <w:lvlJc w:val="right"/>
      <w:pPr>
        <w:ind w:left="3982" w:hanging="180"/>
      </w:pPr>
    </w:lvl>
    <w:lvl w:ilvl="6" w:tplc="041B000F" w:tentative="1">
      <w:start w:val="1"/>
      <w:numFmt w:val="decimal"/>
      <w:lvlText w:val="%7."/>
      <w:lvlJc w:val="left"/>
      <w:pPr>
        <w:ind w:left="4702" w:hanging="360"/>
      </w:pPr>
    </w:lvl>
    <w:lvl w:ilvl="7" w:tplc="041B0019" w:tentative="1">
      <w:start w:val="1"/>
      <w:numFmt w:val="lowerLetter"/>
      <w:lvlText w:val="%8."/>
      <w:lvlJc w:val="left"/>
      <w:pPr>
        <w:ind w:left="5422" w:hanging="360"/>
      </w:pPr>
    </w:lvl>
    <w:lvl w:ilvl="8" w:tplc="041B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 w15:restartNumberingAfterBreak="0">
    <w:nsid w:val="0E980C12"/>
    <w:multiLevelType w:val="hybridMultilevel"/>
    <w:tmpl w:val="CA268B4A"/>
    <w:lvl w:ilvl="0" w:tplc="041B000F">
      <w:start w:val="1"/>
      <w:numFmt w:val="decimal"/>
      <w:lvlText w:val="%1."/>
      <w:lvlJc w:val="left"/>
      <w:pPr>
        <w:ind w:left="6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06A1C"/>
    <w:multiLevelType w:val="multilevel"/>
    <w:tmpl w:val="CCDE0382"/>
    <w:lvl w:ilvl="0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>
      <w:start w:val="4"/>
      <w:numFmt w:val="bullet"/>
      <w:lvlText w:val="-"/>
      <w:lvlJc w:val="left"/>
      <w:rPr>
        <w:rFonts w:ascii="Calibri" w:eastAsia="Calibri" w:hAnsi="Calibri" w:cs="Calibr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  <w:b w:val="0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bullet"/>
      <w:lvlText w:val="-"/>
      <w:lvlJc w:val="left"/>
      <w:pPr>
        <w:ind w:left="2736" w:hanging="936"/>
      </w:pPr>
      <w:rPr>
        <w:rFonts w:ascii="Arial" w:hAnsi="Aria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C286CA9"/>
    <w:multiLevelType w:val="hybridMultilevel"/>
    <w:tmpl w:val="9FA2B8B8"/>
    <w:lvl w:ilvl="0" w:tplc="15663FF6">
      <w:numFmt w:val="bullet"/>
      <w:lvlText w:val="-"/>
      <w:lvlJc w:val="left"/>
      <w:pPr>
        <w:ind w:left="1145" w:hanging="360"/>
      </w:pPr>
      <w:rPr>
        <w:rFonts w:ascii="Arial Narrow" w:eastAsia="Arial Unicode MS" w:hAnsi="Arial Narrow" w:cs="ArialMT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20424951"/>
    <w:multiLevelType w:val="hybridMultilevel"/>
    <w:tmpl w:val="FC3E741E"/>
    <w:lvl w:ilvl="0" w:tplc="793EA444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14B51"/>
    <w:multiLevelType w:val="hybridMultilevel"/>
    <w:tmpl w:val="6E9857DC"/>
    <w:lvl w:ilvl="0" w:tplc="15663FF6">
      <w:numFmt w:val="bullet"/>
      <w:lvlText w:val="-"/>
      <w:lvlJc w:val="left"/>
      <w:pPr>
        <w:ind w:left="742" w:hanging="360"/>
      </w:pPr>
      <w:rPr>
        <w:rFonts w:ascii="Arial Narrow" w:eastAsia="Arial Unicode MS" w:hAnsi="Arial Narrow" w:cs="ArialMT" w:hint="default"/>
      </w:rPr>
    </w:lvl>
    <w:lvl w:ilvl="1" w:tplc="041B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52A55596"/>
    <w:multiLevelType w:val="hybridMultilevel"/>
    <w:tmpl w:val="9F82E57E"/>
    <w:lvl w:ilvl="0" w:tplc="251E606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4766B8D"/>
    <w:multiLevelType w:val="hybridMultilevel"/>
    <w:tmpl w:val="A8B828B4"/>
    <w:lvl w:ilvl="0" w:tplc="5E6022DC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878D4"/>
    <w:multiLevelType w:val="hybridMultilevel"/>
    <w:tmpl w:val="A71088EE"/>
    <w:lvl w:ilvl="0" w:tplc="8BD600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5E5F33"/>
    <w:multiLevelType w:val="hybridMultilevel"/>
    <w:tmpl w:val="F04C401C"/>
    <w:lvl w:ilvl="0" w:tplc="B75E2DFE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B04089"/>
    <w:multiLevelType w:val="hybridMultilevel"/>
    <w:tmpl w:val="2BEC89C8"/>
    <w:lvl w:ilvl="0" w:tplc="15663FF6"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M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8F713F"/>
    <w:multiLevelType w:val="hybridMultilevel"/>
    <w:tmpl w:val="416A12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3A1EE0"/>
    <w:multiLevelType w:val="hybridMultilevel"/>
    <w:tmpl w:val="6FB619B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157947">
    <w:abstractNumId w:val="2"/>
  </w:num>
  <w:num w:numId="2" w16cid:durableId="389111735">
    <w:abstractNumId w:val="4"/>
  </w:num>
  <w:num w:numId="3" w16cid:durableId="2127119134">
    <w:abstractNumId w:val="1"/>
  </w:num>
  <w:num w:numId="4" w16cid:durableId="137695316">
    <w:abstractNumId w:val="8"/>
  </w:num>
  <w:num w:numId="5" w16cid:durableId="2081562588">
    <w:abstractNumId w:val="5"/>
  </w:num>
  <w:num w:numId="6" w16cid:durableId="1685547428">
    <w:abstractNumId w:val="10"/>
  </w:num>
  <w:num w:numId="7" w16cid:durableId="456290828">
    <w:abstractNumId w:val="11"/>
  </w:num>
  <w:num w:numId="8" w16cid:durableId="705374351">
    <w:abstractNumId w:val="13"/>
  </w:num>
  <w:num w:numId="9" w16cid:durableId="1933119615">
    <w:abstractNumId w:val="12"/>
  </w:num>
  <w:num w:numId="10" w16cid:durableId="1508331224">
    <w:abstractNumId w:val="6"/>
  </w:num>
  <w:num w:numId="11" w16cid:durableId="378668742">
    <w:abstractNumId w:val="0"/>
  </w:num>
  <w:num w:numId="12" w16cid:durableId="826022611">
    <w:abstractNumId w:val="14"/>
  </w:num>
  <w:num w:numId="13" w16cid:durableId="1503619366">
    <w:abstractNumId w:val="7"/>
  </w:num>
  <w:num w:numId="14" w16cid:durableId="636683013">
    <w:abstractNumId w:val="3"/>
  </w:num>
  <w:num w:numId="15" w16cid:durableId="11315605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48D"/>
    <w:rsid w:val="0000025B"/>
    <w:rsid w:val="0000176B"/>
    <w:rsid w:val="0003225E"/>
    <w:rsid w:val="00032893"/>
    <w:rsid w:val="00034B2E"/>
    <w:rsid w:val="00043E04"/>
    <w:rsid w:val="00047FEC"/>
    <w:rsid w:val="00052974"/>
    <w:rsid w:val="000613DB"/>
    <w:rsid w:val="00063F50"/>
    <w:rsid w:val="000641B0"/>
    <w:rsid w:val="00070E25"/>
    <w:rsid w:val="0007148D"/>
    <w:rsid w:val="000869DB"/>
    <w:rsid w:val="000A6FAA"/>
    <w:rsid w:val="000B462B"/>
    <w:rsid w:val="000B5CE9"/>
    <w:rsid w:val="000B6302"/>
    <w:rsid w:val="000C0193"/>
    <w:rsid w:val="000C343C"/>
    <w:rsid w:val="000E1276"/>
    <w:rsid w:val="000F2B8C"/>
    <w:rsid w:val="000F351C"/>
    <w:rsid w:val="000F59F0"/>
    <w:rsid w:val="000F78A4"/>
    <w:rsid w:val="00111D18"/>
    <w:rsid w:val="00120523"/>
    <w:rsid w:val="001340FD"/>
    <w:rsid w:val="001412D0"/>
    <w:rsid w:val="001736AB"/>
    <w:rsid w:val="0017449A"/>
    <w:rsid w:val="001879D0"/>
    <w:rsid w:val="00194453"/>
    <w:rsid w:val="00194B4C"/>
    <w:rsid w:val="001A7965"/>
    <w:rsid w:val="001B30F4"/>
    <w:rsid w:val="001C4D0D"/>
    <w:rsid w:val="001C4E16"/>
    <w:rsid w:val="001E122E"/>
    <w:rsid w:val="001F07FC"/>
    <w:rsid w:val="001F320F"/>
    <w:rsid w:val="00232B3E"/>
    <w:rsid w:val="002350C2"/>
    <w:rsid w:val="002362C6"/>
    <w:rsid w:val="00237012"/>
    <w:rsid w:val="00250922"/>
    <w:rsid w:val="00262705"/>
    <w:rsid w:val="00272051"/>
    <w:rsid w:val="002907F6"/>
    <w:rsid w:val="00297AC2"/>
    <w:rsid w:val="002A4D3A"/>
    <w:rsid w:val="002B49DE"/>
    <w:rsid w:val="002B5A3A"/>
    <w:rsid w:val="002D071A"/>
    <w:rsid w:val="002D3C83"/>
    <w:rsid w:val="002D7646"/>
    <w:rsid w:val="002E1D33"/>
    <w:rsid w:val="002E76B2"/>
    <w:rsid w:val="002F60C5"/>
    <w:rsid w:val="00311789"/>
    <w:rsid w:val="00312C76"/>
    <w:rsid w:val="00315ECA"/>
    <w:rsid w:val="00321B33"/>
    <w:rsid w:val="00326F79"/>
    <w:rsid w:val="00330EA6"/>
    <w:rsid w:val="003376FB"/>
    <w:rsid w:val="003459E8"/>
    <w:rsid w:val="00347860"/>
    <w:rsid w:val="00376313"/>
    <w:rsid w:val="0038193D"/>
    <w:rsid w:val="00385B85"/>
    <w:rsid w:val="003B3188"/>
    <w:rsid w:val="003B362C"/>
    <w:rsid w:val="003C4757"/>
    <w:rsid w:val="003C6EA7"/>
    <w:rsid w:val="003D3C32"/>
    <w:rsid w:val="003E189A"/>
    <w:rsid w:val="003F12CB"/>
    <w:rsid w:val="003F7C38"/>
    <w:rsid w:val="00410B40"/>
    <w:rsid w:val="004151F1"/>
    <w:rsid w:val="0042187F"/>
    <w:rsid w:val="004314C9"/>
    <w:rsid w:val="004328F2"/>
    <w:rsid w:val="00432D67"/>
    <w:rsid w:val="00436547"/>
    <w:rsid w:val="00437000"/>
    <w:rsid w:val="004403F1"/>
    <w:rsid w:val="00456C5E"/>
    <w:rsid w:val="00481F89"/>
    <w:rsid w:val="0048500E"/>
    <w:rsid w:val="004918E7"/>
    <w:rsid w:val="004A7044"/>
    <w:rsid w:val="004B61B6"/>
    <w:rsid w:val="004B7EE8"/>
    <w:rsid w:val="004E461E"/>
    <w:rsid w:val="00502C59"/>
    <w:rsid w:val="005154D8"/>
    <w:rsid w:val="0051657B"/>
    <w:rsid w:val="00530744"/>
    <w:rsid w:val="00542EDB"/>
    <w:rsid w:val="00546592"/>
    <w:rsid w:val="00574628"/>
    <w:rsid w:val="00580E55"/>
    <w:rsid w:val="0058441A"/>
    <w:rsid w:val="00590A3A"/>
    <w:rsid w:val="005B2D23"/>
    <w:rsid w:val="005B3FDB"/>
    <w:rsid w:val="005B6AD4"/>
    <w:rsid w:val="005C3DF0"/>
    <w:rsid w:val="005E2108"/>
    <w:rsid w:val="005E3591"/>
    <w:rsid w:val="005E7564"/>
    <w:rsid w:val="005F494C"/>
    <w:rsid w:val="005F576A"/>
    <w:rsid w:val="00603E7B"/>
    <w:rsid w:val="00612A2F"/>
    <w:rsid w:val="00636286"/>
    <w:rsid w:val="0064506A"/>
    <w:rsid w:val="0065437A"/>
    <w:rsid w:val="0065552C"/>
    <w:rsid w:val="00660626"/>
    <w:rsid w:val="00664330"/>
    <w:rsid w:val="00665ABC"/>
    <w:rsid w:val="006B1C60"/>
    <w:rsid w:val="006B7163"/>
    <w:rsid w:val="006C61F6"/>
    <w:rsid w:val="006D04C5"/>
    <w:rsid w:val="006D5341"/>
    <w:rsid w:val="006F6A10"/>
    <w:rsid w:val="00705183"/>
    <w:rsid w:val="00711620"/>
    <w:rsid w:val="00727F8F"/>
    <w:rsid w:val="0074532E"/>
    <w:rsid w:val="0076350C"/>
    <w:rsid w:val="00764803"/>
    <w:rsid w:val="00773253"/>
    <w:rsid w:val="00774D3E"/>
    <w:rsid w:val="007761C1"/>
    <w:rsid w:val="007761FF"/>
    <w:rsid w:val="00780591"/>
    <w:rsid w:val="00786C8C"/>
    <w:rsid w:val="007B3A10"/>
    <w:rsid w:val="007C02C2"/>
    <w:rsid w:val="007C4C4F"/>
    <w:rsid w:val="007C5D77"/>
    <w:rsid w:val="007D5088"/>
    <w:rsid w:val="007F21EC"/>
    <w:rsid w:val="007F5174"/>
    <w:rsid w:val="00815C92"/>
    <w:rsid w:val="0082442C"/>
    <w:rsid w:val="008557DD"/>
    <w:rsid w:val="00865AD0"/>
    <w:rsid w:val="008742E6"/>
    <w:rsid w:val="00881620"/>
    <w:rsid w:val="00886486"/>
    <w:rsid w:val="00891462"/>
    <w:rsid w:val="008A0DCB"/>
    <w:rsid w:val="008B03F7"/>
    <w:rsid w:val="008B0B06"/>
    <w:rsid w:val="008B152B"/>
    <w:rsid w:val="008B546C"/>
    <w:rsid w:val="008B7B0E"/>
    <w:rsid w:val="008D02A8"/>
    <w:rsid w:val="008D24ED"/>
    <w:rsid w:val="008E5FC2"/>
    <w:rsid w:val="008F4C4E"/>
    <w:rsid w:val="00902383"/>
    <w:rsid w:val="00927601"/>
    <w:rsid w:val="009337FE"/>
    <w:rsid w:val="00944910"/>
    <w:rsid w:val="00951811"/>
    <w:rsid w:val="0095417C"/>
    <w:rsid w:val="00960301"/>
    <w:rsid w:val="00967EE6"/>
    <w:rsid w:val="00973A60"/>
    <w:rsid w:val="00975A2C"/>
    <w:rsid w:val="009944B5"/>
    <w:rsid w:val="009A1173"/>
    <w:rsid w:val="009A2135"/>
    <w:rsid w:val="009A735F"/>
    <w:rsid w:val="009B450B"/>
    <w:rsid w:val="009B6B31"/>
    <w:rsid w:val="009B6BA1"/>
    <w:rsid w:val="009C0BC3"/>
    <w:rsid w:val="009D1976"/>
    <w:rsid w:val="009E2A95"/>
    <w:rsid w:val="00A1787F"/>
    <w:rsid w:val="00A2308A"/>
    <w:rsid w:val="00A234AF"/>
    <w:rsid w:val="00A25110"/>
    <w:rsid w:val="00A25506"/>
    <w:rsid w:val="00A64E4B"/>
    <w:rsid w:val="00A673D8"/>
    <w:rsid w:val="00A76AE9"/>
    <w:rsid w:val="00A87FEA"/>
    <w:rsid w:val="00A93097"/>
    <w:rsid w:val="00A97D4D"/>
    <w:rsid w:val="00AA1BEF"/>
    <w:rsid w:val="00AA1F5C"/>
    <w:rsid w:val="00AA4473"/>
    <w:rsid w:val="00AA722C"/>
    <w:rsid w:val="00AB6E80"/>
    <w:rsid w:val="00AC5087"/>
    <w:rsid w:val="00AD5D3B"/>
    <w:rsid w:val="00AE1263"/>
    <w:rsid w:val="00AE265D"/>
    <w:rsid w:val="00AE5063"/>
    <w:rsid w:val="00AE7005"/>
    <w:rsid w:val="00AF5DC3"/>
    <w:rsid w:val="00B039FB"/>
    <w:rsid w:val="00B04D60"/>
    <w:rsid w:val="00B06113"/>
    <w:rsid w:val="00B11975"/>
    <w:rsid w:val="00B17A29"/>
    <w:rsid w:val="00B24518"/>
    <w:rsid w:val="00B47242"/>
    <w:rsid w:val="00B56669"/>
    <w:rsid w:val="00B64285"/>
    <w:rsid w:val="00B66BE8"/>
    <w:rsid w:val="00B766C2"/>
    <w:rsid w:val="00B805FF"/>
    <w:rsid w:val="00B83615"/>
    <w:rsid w:val="00B84A9C"/>
    <w:rsid w:val="00BA42E1"/>
    <w:rsid w:val="00BA5C6A"/>
    <w:rsid w:val="00BB5F8E"/>
    <w:rsid w:val="00BD43D1"/>
    <w:rsid w:val="00BD4699"/>
    <w:rsid w:val="00BD57E6"/>
    <w:rsid w:val="00BD5E9A"/>
    <w:rsid w:val="00BF135F"/>
    <w:rsid w:val="00BF21B8"/>
    <w:rsid w:val="00BF2BE2"/>
    <w:rsid w:val="00BF3770"/>
    <w:rsid w:val="00BF739F"/>
    <w:rsid w:val="00C06BE4"/>
    <w:rsid w:val="00C116F0"/>
    <w:rsid w:val="00C26AF4"/>
    <w:rsid w:val="00CA0877"/>
    <w:rsid w:val="00CA4571"/>
    <w:rsid w:val="00CA67CF"/>
    <w:rsid w:val="00CC1BD0"/>
    <w:rsid w:val="00CC2D94"/>
    <w:rsid w:val="00CC40F0"/>
    <w:rsid w:val="00CE18C7"/>
    <w:rsid w:val="00CE2F2F"/>
    <w:rsid w:val="00CF2C97"/>
    <w:rsid w:val="00D210FA"/>
    <w:rsid w:val="00D65822"/>
    <w:rsid w:val="00D65E7E"/>
    <w:rsid w:val="00D716D8"/>
    <w:rsid w:val="00D719F7"/>
    <w:rsid w:val="00DA2E6C"/>
    <w:rsid w:val="00DA33F0"/>
    <w:rsid w:val="00DA3FCF"/>
    <w:rsid w:val="00DB2335"/>
    <w:rsid w:val="00DC06D7"/>
    <w:rsid w:val="00DC2EE2"/>
    <w:rsid w:val="00DC4273"/>
    <w:rsid w:val="00DC7949"/>
    <w:rsid w:val="00DD297D"/>
    <w:rsid w:val="00DD3CA2"/>
    <w:rsid w:val="00DD5E86"/>
    <w:rsid w:val="00DF21ED"/>
    <w:rsid w:val="00E1283A"/>
    <w:rsid w:val="00E3261D"/>
    <w:rsid w:val="00E44B10"/>
    <w:rsid w:val="00E47D15"/>
    <w:rsid w:val="00E60775"/>
    <w:rsid w:val="00E64978"/>
    <w:rsid w:val="00E665B1"/>
    <w:rsid w:val="00E819AD"/>
    <w:rsid w:val="00E82F22"/>
    <w:rsid w:val="00E83394"/>
    <w:rsid w:val="00EA089B"/>
    <w:rsid w:val="00EA2DF5"/>
    <w:rsid w:val="00EA4D4D"/>
    <w:rsid w:val="00EA5BFA"/>
    <w:rsid w:val="00EB00DB"/>
    <w:rsid w:val="00EC1A0F"/>
    <w:rsid w:val="00ED4681"/>
    <w:rsid w:val="00EF37D5"/>
    <w:rsid w:val="00EF7F05"/>
    <w:rsid w:val="00F00D5A"/>
    <w:rsid w:val="00F10138"/>
    <w:rsid w:val="00F2135B"/>
    <w:rsid w:val="00F26730"/>
    <w:rsid w:val="00F67AA9"/>
    <w:rsid w:val="00F7645A"/>
    <w:rsid w:val="00FA01F9"/>
    <w:rsid w:val="00FA5CAD"/>
    <w:rsid w:val="00FB5CC9"/>
    <w:rsid w:val="00FD2DFC"/>
    <w:rsid w:val="00FD4194"/>
    <w:rsid w:val="00FF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3A887D"/>
  <w15:chartTrackingRefBased/>
  <w15:docId w15:val="{9EEE8607-6DBF-4DAF-9391-C96C4D305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 Unicode MS" w:hAnsi="Arial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color w:val="000000"/>
      <w:sz w:val="22"/>
      <w:szCs w:val="22"/>
      <w:u w:color="000000"/>
      <w:bdr w:val="nil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paragraph" w:styleId="Hlavika">
    <w:name w:val="header"/>
    <w:link w:val="HlavikaChar"/>
    <w:uiPriority w:val="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paragraph" w:styleId="Pta">
    <w:name w:val="footer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character" w:customStyle="1" w:styleId="HlavikaChar">
    <w:name w:val="Hlavička Char"/>
    <w:link w:val="Hlavika"/>
    <w:uiPriority w:val="99"/>
    <w:rsid w:val="00E665B1"/>
    <w:rPr>
      <w:rFonts w:ascii="Calibri" w:eastAsia="Calibri" w:hAnsi="Calibri" w:cs="Calibri"/>
      <w:lang w:val="de-D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65B1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665B1"/>
    <w:rPr>
      <w:rFonts w:ascii="Lucida Grande CE" w:hAnsi="Lucida Grande CE" w:cs="Lucida Grande CE"/>
      <w:sz w:val="18"/>
      <w:szCs w:val="18"/>
    </w:rPr>
  </w:style>
  <w:style w:type="paragraph" w:customStyle="1" w:styleId="BasicParagraph">
    <w:name w:val="[Basic Paragraph]"/>
    <w:basedOn w:val="Normlny"/>
    <w:uiPriority w:val="99"/>
    <w:rsid w:val="00A234A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sz w:val="24"/>
      <w:szCs w:val="24"/>
      <w:lang w:val="en-US"/>
    </w:rPr>
  </w:style>
  <w:style w:type="table" w:styleId="Mriekatabuky">
    <w:name w:val="Table Grid"/>
    <w:basedOn w:val="Normlnatabuka"/>
    <w:uiPriority w:val="59"/>
    <w:rsid w:val="00612A2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link w:val="Zkladntext2Char"/>
    <w:unhideWhenUsed/>
    <w:rsid w:val="00612A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</w:pPr>
    <w:rPr>
      <w:rFonts w:ascii="Times New Roman" w:eastAsia="Times New Roman" w:hAnsi="Times New Roman"/>
      <w:color w:val="auto"/>
      <w:sz w:val="24"/>
      <w:szCs w:val="24"/>
      <w:bdr w:val="none" w:sz="0" w:space="0" w:color="auto"/>
      <w:lang w:eastAsia="sk-SK"/>
    </w:rPr>
  </w:style>
  <w:style w:type="character" w:customStyle="1" w:styleId="Zkladntext2Char">
    <w:name w:val="Základný text 2 Char"/>
    <w:link w:val="Zkladntext2"/>
    <w:rsid w:val="00612A2F"/>
    <w:rPr>
      <w:rFonts w:ascii="Times New Roman" w:eastAsia="Times New Roman" w:hAnsi="Times New Roman"/>
      <w:sz w:val="24"/>
      <w:szCs w:val="24"/>
      <w:u w:color="000000"/>
    </w:rPr>
  </w:style>
  <w:style w:type="character" w:customStyle="1" w:styleId="xbe">
    <w:name w:val="_xbe"/>
    <w:rsid w:val="003F7C38"/>
  </w:style>
  <w:style w:type="paragraph" w:styleId="Odsekzoznamu">
    <w:name w:val="List Paragraph"/>
    <w:basedOn w:val="Normlny"/>
    <w:uiPriority w:val="34"/>
    <w:qFormat/>
    <w:rsid w:val="00EA2DF5"/>
    <w:pPr>
      <w:ind w:left="720"/>
      <w:contextualSpacing/>
    </w:pPr>
  </w:style>
  <w:style w:type="paragraph" w:styleId="Bezriadkovania">
    <w:name w:val="No Spacing"/>
    <w:autoRedefine/>
    <w:uiPriority w:val="1"/>
    <w:qFormat/>
    <w:rsid w:val="00D716D8"/>
    <w:pPr>
      <w:spacing w:before="120" w:after="120"/>
      <w:jc w:val="both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815C9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815C92"/>
    <w:rPr>
      <w:color w:val="000000"/>
      <w:sz w:val="22"/>
      <w:szCs w:val="22"/>
      <w:u w:color="000000"/>
      <w:bdr w:val="nil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00176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0176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0176B"/>
    <w:rPr>
      <w:color w:val="000000"/>
      <w:u w:color="000000"/>
      <w:bdr w:val="nil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0176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0176B"/>
    <w:rPr>
      <w:b/>
      <w:bCs/>
      <w:color w:val="000000"/>
      <w:u w:color="000000"/>
      <w:bdr w:val="nil"/>
      <w:lang w:eastAsia="en-US"/>
    </w:rPr>
  </w:style>
  <w:style w:type="paragraph" w:styleId="Revzia">
    <w:name w:val="Revision"/>
    <w:hidden/>
    <w:uiPriority w:val="71"/>
    <w:rsid w:val="008B152B"/>
    <w:rPr>
      <w:color w:val="000000"/>
      <w:sz w:val="22"/>
      <w:szCs w:val="22"/>
      <w:u w:color="000000"/>
      <w:bdr w:val="nil"/>
      <w:lang w:eastAsia="en-US"/>
    </w:rPr>
  </w:style>
  <w:style w:type="paragraph" w:customStyle="1" w:styleId="Default">
    <w:name w:val="Default"/>
    <w:rsid w:val="00C06BE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files.nar.cz/docs/josephine/sk/Skrateny_navod_ucastnik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files.nar.cz/docs/josephine/sk/Technicke_poziadavky_sw_JOSEPHINE.pdf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2B5A184D20774785ACF41A1BCAC836" ma:contentTypeVersion="15" ma:contentTypeDescription="Umožňuje vytvoriť nový dokument." ma:contentTypeScope="" ma:versionID="7cbcde39daaca52dcafdbd07b0853981">
  <xsd:schema xmlns:xsd="http://www.w3.org/2001/XMLSchema" xmlns:xs="http://www.w3.org/2001/XMLSchema" xmlns:p="http://schemas.microsoft.com/office/2006/metadata/properties" xmlns:ns2="0c619e17-fc01-4ef6-9235-da1492772a53" xmlns:ns3="25c61bdb-d24c-4723-93c1-a396ca1fd7fd" targetNamespace="http://schemas.microsoft.com/office/2006/metadata/properties" ma:root="true" ma:fieldsID="0048e055c0196f66f8d043d3377f0a53" ns2:_="" ns3:_="">
    <xsd:import namespace="0c619e17-fc01-4ef6-9235-da1492772a53"/>
    <xsd:import namespace="25c61bdb-d24c-4723-93c1-a396ca1fd7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19e17-fc01-4ef6-9235-da1492772a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8f3c8e3f-aede-4b81-85fa-ccc46fabea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61bdb-d24c-4723-93c1-a396ca1fd7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5903133-6826-47ed-9a66-efc6740e5e7f}" ma:internalName="TaxCatchAll" ma:showField="CatchAllData" ma:web="25c61bdb-d24c-4723-93c1-a396ca1fd7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619e17-fc01-4ef6-9235-da1492772a53">
      <Terms xmlns="http://schemas.microsoft.com/office/infopath/2007/PartnerControls"/>
    </lcf76f155ced4ddcb4097134ff3c332f>
    <TaxCatchAll xmlns="25c61bdb-d24c-4723-93c1-a396ca1fd7f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C13CD0-14FD-4B05-8D05-4697A7624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619e17-fc01-4ef6-9235-da1492772a53"/>
    <ds:schemaRef ds:uri="25c61bdb-d24c-4723-93c1-a396ca1fd7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AFB8E4-1945-481C-90CB-80A63E096EEB}">
  <ds:schemaRefs>
    <ds:schemaRef ds:uri="http://schemas.microsoft.com/office/2006/metadata/properties"/>
    <ds:schemaRef ds:uri="http://schemas.microsoft.com/office/infopath/2007/PartnerControls"/>
    <ds:schemaRef ds:uri="0c619e17-fc01-4ef6-9235-da1492772a53"/>
    <ds:schemaRef ds:uri="25c61bdb-d24c-4723-93c1-a396ca1fd7fd"/>
  </ds:schemaRefs>
</ds:datastoreItem>
</file>

<file path=customXml/itemProps3.xml><?xml version="1.0" encoding="utf-8"?>
<ds:datastoreItem xmlns:ds="http://schemas.openxmlformats.org/officeDocument/2006/customXml" ds:itemID="{A6F2D9F4-A99D-4D37-BA4B-2431C8CAE4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E4FA3F-3C74-4744-A9DF-3B614FB48A2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bb85de9-0aa0-4406-aafb-51d776c485be}" enabled="1" method="Standard" siteId="{b8b98cef-064d-46f5-8da2-6bdfceb8350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1042</Words>
  <Characters>5945</Characters>
  <Application>Microsoft Office Word</Application>
  <DocSecurity>0</DocSecurity>
  <Lines>49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</Company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Siposova Lubica</dc:creator>
  <cp:keywords/>
  <cp:lastModifiedBy>Pramuk Branislav</cp:lastModifiedBy>
  <cp:revision>46</cp:revision>
  <cp:lastPrinted>2018-04-09T08:36:00Z</cp:lastPrinted>
  <dcterms:created xsi:type="dcterms:W3CDTF">2023-03-13T17:47:00Z</dcterms:created>
  <dcterms:modified xsi:type="dcterms:W3CDTF">2026-03-19T07:18:00Z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0x0101009C2B5A184D20774785ACF41A1BCAC836</vt:lpwstr>
  </property>
  <property fmtid="{D5CDD505-2E9C-101B-9397-08002B2CF9AE}" pid="3" name="MediaServiceImageTags">
    <vt:lpwstr/>
  </property>
  <property fmtid="{D5CDD505-2E9C-101B-9397-08002B2CF9AE}" pid="4" name="MSIP_Label_cbb85de9-0aa0-4406-aafb-51d776c485be_Enabled">
    <vt:lpwstr>true</vt:lpwstr>
  </property>
  <property fmtid="{D5CDD505-2E9C-101B-9397-08002B2CF9AE}" pid="5" name="MSIP_Label_cbb85de9-0aa0-4406-aafb-51d776c485be_SetDate">
    <vt:lpwstr>2023-03-08T11:41:36Z</vt:lpwstr>
  </property>
  <property fmtid="{D5CDD505-2E9C-101B-9397-08002B2CF9AE}" pid="6" name="MSIP_Label_cbb85de9-0aa0-4406-aafb-51d776c485be_Method">
    <vt:lpwstr>Standard</vt:lpwstr>
  </property>
  <property fmtid="{D5CDD505-2E9C-101B-9397-08002B2CF9AE}" pid="7" name="MSIP_Label_cbb85de9-0aa0-4406-aafb-51d776c485be_Name">
    <vt:lpwstr>Interne</vt:lpwstr>
  </property>
  <property fmtid="{D5CDD505-2E9C-101B-9397-08002B2CF9AE}" pid="8" name="MSIP_Label_cbb85de9-0aa0-4406-aafb-51d776c485be_SiteId">
    <vt:lpwstr>b8b98cef-064d-46f5-8da2-6bdfceb8350d</vt:lpwstr>
  </property>
  <property fmtid="{D5CDD505-2E9C-101B-9397-08002B2CF9AE}" pid="9" name="MSIP_Label_cbb85de9-0aa0-4406-aafb-51d776c485be_ActionId">
    <vt:lpwstr>fb09a3a2-69ee-4344-83f0-a2dfb81733a5</vt:lpwstr>
  </property>
  <property fmtid="{D5CDD505-2E9C-101B-9397-08002B2CF9AE}" pid="10" name="MSIP_Label_cbb85de9-0aa0-4406-aafb-51d776c485be_ContentBits">
    <vt:lpwstr>0</vt:lpwstr>
  </property>
</Properties>
</file>