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2472E1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75AC7">
              <w:rPr>
                <w:sz w:val="24"/>
              </w:rPr>
              <w:t xml:space="preserve">Anna </w:t>
            </w:r>
            <w:proofErr w:type="spellStart"/>
            <w:r w:rsidR="00E75AC7">
              <w:rPr>
                <w:sz w:val="24"/>
              </w:rPr>
              <w:t>Mižovová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79ECD1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75AC7">
              <w:rPr>
                <w:sz w:val="24"/>
              </w:rPr>
              <w:t>Zámutov 246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75AC7">
              <w:rPr>
                <w:sz w:val="24"/>
              </w:rPr>
              <w:t>094 15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75AC7">
              <w:rPr>
                <w:sz w:val="24"/>
              </w:rPr>
              <w:t>Zámutov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D29065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75AC7">
              <w:rPr>
                <w:sz w:val="24"/>
              </w:rPr>
              <w:t>34896848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00FF926" w:rsidR="00E25749" w:rsidRDefault="00E75AC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E</w:t>
                            </w:r>
                            <w:r w:rsidRPr="00E75AC7">
                              <w:t>tážová pec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00FF926" w:rsidR="00E25749" w:rsidRDefault="00E75AC7">
                      <w:pPr>
                        <w:pStyle w:val="Zkladntext"/>
                        <w:spacing w:before="119"/>
                        <w:ind w:left="105"/>
                      </w:pPr>
                      <w:r>
                        <w:t>E</w:t>
                      </w:r>
                      <w:r w:rsidRPr="00E75AC7">
                        <w:t>tážová pec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11A8F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75AC7" w14:paraId="07D57FD0" w14:textId="77777777" w:rsidTr="007E1AD6">
        <w:trPr>
          <w:trHeight w:val="342"/>
          <w:jc w:val="center"/>
        </w:trPr>
        <w:tc>
          <w:tcPr>
            <w:tcW w:w="5113" w:type="dxa"/>
          </w:tcPr>
          <w:p w14:paraId="261D01B6" w14:textId="58EB4A94" w:rsidR="00E75AC7" w:rsidRPr="00E75AC7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E75AC7">
              <w:rPr>
                <w:sz w:val="24"/>
              </w:rPr>
              <w:t>Pečná</w:t>
            </w:r>
            <w:proofErr w:type="spellEnd"/>
            <w:r w:rsidRPr="00E75AC7">
              <w:rPr>
                <w:sz w:val="24"/>
              </w:rPr>
              <w:t xml:space="preserve"> plocha </w:t>
            </w:r>
            <w:r w:rsidR="00B04903" w:rsidRPr="00B04903">
              <w:rPr>
                <w:sz w:val="24"/>
              </w:rPr>
              <w:t xml:space="preserve">minimálne </w:t>
            </w:r>
            <w:r>
              <w:rPr>
                <w:sz w:val="24"/>
              </w:rPr>
              <w:t>(</w:t>
            </w:r>
            <w:r w:rsidRPr="00E75AC7">
              <w:rPr>
                <w:sz w:val="24"/>
              </w:rPr>
              <w:t>m</w:t>
            </w:r>
            <w:r w:rsidRPr="00B04903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1F2B8DCA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 w:rsidRPr="00E75AC7">
              <w:rPr>
                <w:sz w:val="24"/>
              </w:rPr>
              <w:t>9,6</w:t>
            </w:r>
          </w:p>
        </w:tc>
        <w:tc>
          <w:tcPr>
            <w:tcW w:w="2372" w:type="dxa"/>
            <w:vAlign w:val="center"/>
          </w:tcPr>
          <w:p w14:paraId="00DF0BD4" w14:textId="0EF0815D" w:rsidR="00E75AC7" w:rsidRPr="00B43449" w:rsidRDefault="00E75AC7" w:rsidP="00E75A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AC7" w14:paraId="2E79B089" w14:textId="77777777" w:rsidTr="007E1AD6">
        <w:trPr>
          <w:trHeight w:val="342"/>
          <w:jc w:val="center"/>
        </w:trPr>
        <w:tc>
          <w:tcPr>
            <w:tcW w:w="5113" w:type="dxa"/>
          </w:tcPr>
          <w:p w14:paraId="197B3827" w14:textId="3F562166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 xml:space="preserve">Svetlá výška etáže </w:t>
            </w:r>
            <w:r w:rsidR="00B04903" w:rsidRPr="00B04903">
              <w:rPr>
                <w:sz w:val="24"/>
              </w:rPr>
              <w:t xml:space="preserve">minimálne </w:t>
            </w:r>
            <w:r>
              <w:rPr>
                <w:sz w:val="24"/>
              </w:rPr>
              <w:t>(</w:t>
            </w:r>
            <w:r w:rsidRPr="00E75AC7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725E392" w14:textId="24EE0BA1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 w:rsidRPr="00E75AC7">
              <w:rPr>
                <w:sz w:val="24"/>
              </w:rPr>
              <w:t>230</w:t>
            </w:r>
          </w:p>
        </w:tc>
        <w:tc>
          <w:tcPr>
            <w:tcW w:w="2372" w:type="dxa"/>
            <w:vAlign w:val="center"/>
          </w:tcPr>
          <w:p w14:paraId="739822BD" w14:textId="77777777" w:rsidR="00E75AC7" w:rsidRDefault="00E75AC7" w:rsidP="00E75A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E75AC7" w14:paraId="0D209335" w14:textId="77777777" w:rsidTr="007E1AD6">
        <w:trPr>
          <w:trHeight w:val="342"/>
          <w:jc w:val="center"/>
        </w:trPr>
        <w:tc>
          <w:tcPr>
            <w:tcW w:w="5113" w:type="dxa"/>
          </w:tcPr>
          <w:p w14:paraId="0D7645A0" w14:textId="1EA83798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 xml:space="preserve">Rozmer etáže </w:t>
            </w:r>
            <w:proofErr w:type="spellStart"/>
            <w:r w:rsidRPr="00E75AC7">
              <w:rPr>
                <w:sz w:val="24"/>
              </w:rPr>
              <w:t>ŠxH</w:t>
            </w:r>
            <w:proofErr w:type="spellEnd"/>
            <w:r>
              <w:rPr>
                <w:sz w:val="24"/>
              </w:rPr>
              <w:t xml:space="preserve"> </w:t>
            </w:r>
            <w:r w:rsidR="00B04903" w:rsidRPr="00B04903">
              <w:rPr>
                <w:sz w:val="24"/>
              </w:rPr>
              <w:t xml:space="preserve">minimálne </w:t>
            </w:r>
            <w:r w:rsidRPr="00E75AC7">
              <w:rPr>
                <w:sz w:val="24"/>
              </w:rPr>
              <w:t>(mm)</w:t>
            </w:r>
          </w:p>
        </w:tc>
        <w:tc>
          <w:tcPr>
            <w:tcW w:w="2558" w:type="dxa"/>
            <w:vAlign w:val="center"/>
          </w:tcPr>
          <w:p w14:paraId="0D59B40A" w14:textId="3F4272AF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 w:rsidRPr="00E75AC7">
              <w:rPr>
                <w:sz w:val="24"/>
              </w:rPr>
              <w:t>1200x2000</w:t>
            </w:r>
          </w:p>
        </w:tc>
        <w:tc>
          <w:tcPr>
            <w:tcW w:w="2372" w:type="dxa"/>
            <w:vAlign w:val="center"/>
          </w:tcPr>
          <w:p w14:paraId="455C9DDA" w14:textId="77777777" w:rsidR="00E75AC7" w:rsidRDefault="00E75AC7" w:rsidP="00E75A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E75AC7" w14:paraId="5807EF81" w14:textId="77777777" w:rsidTr="007E1AD6">
        <w:trPr>
          <w:trHeight w:val="342"/>
          <w:jc w:val="center"/>
        </w:trPr>
        <w:tc>
          <w:tcPr>
            <w:tcW w:w="5113" w:type="dxa"/>
          </w:tcPr>
          <w:p w14:paraId="35BC1805" w14:textId="46F625A6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Počet etáží</w:t>
            </w:r>
          </w:p>
        </w:tc>
        <w:tc>
          <w:tcPr>
            <w:tcW w:w="2558" w:type="dxa"/>
            <w:vAlign w:val="center"/>
          </w:tcPr>
          <w:p w14:paraId="0BF24166" w14:textId="308C12F4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67C3A7C4" w14:textId="77777777" w:rsidR="00E75AC7" w:rsidRDefault="00E75AC7" w:rsidP="00E75A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E75AC7" w14:paraId="3086A023" w14:textId="77777777" w:rsidTr="007E1AD6">
        <w:trPr>
          <w:trHeight w:val="342"/>
          <w:jc w:val="center"/>
        </w:trPr>
        <w:tc>
          <w:tcPr>
            <w:tcW w:w="5113" w:type="dxa"/>
          </w:tcPr>
          <w:p w14:paraId="437C17E2" w14:textId="7CE58C93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Vykurovacie médium zemný plyn</w:t>
            </w:r>
          </w:p>
        </w:tc>
        <w:tc>
          <w:tcPr>
            <w:tcW w:w="2558" w:type="dxa"/>
            <w:vAlign w:val="center"/>
          </w:tcPr>
          <w:p w14:paraId="0AAD01C9" w14:textId="5BAC0349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205296561"/>
            <w:placeholder>
              <w:docPart w:val="E750DBD98F2F4B318C747B48E79087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A2A36D7" w14:textId="710701A6" w:rsidR="00E75AC7" w:rsidRDefault="00E75AC7" w:rsidP="00E75AC7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186B4950" w14:textId="77777777" w:rsidTr="007E1AD6">
        <w:trPr>
          <w:trHeight w:val="342"/>
          <w:jc w:val="center"/>
        </w:trPr>
        <w:tc>
          <w:tcPr>
            <w:tcW w:w="5113" w:type="dxa"/>
          </w:tcPr>
          <w:p w14:paraId="6EF2826A" w14:textId="0D4ECCC1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Plynový horák</w:t>
            </w:r>
          </w:p>
        </w:tc>
        <w:tc>
          <w:tcPr>
            <w:tcW w:w="2558" w:type="dxa"/>
            <w:vAlign w:val="center"/>
          </w:tcPr>
          <w:p w14:paraId="688218BD" w14:textId="0A16841E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799730627"/>
            <w:placeholder>
              <w:docPart w:val="BF240B44CC4E4A4DB21F9CBE6B4FD7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1FBEACB" w14:textId="1CD72B2C" w:rsidR="00E75AC7" w:rsidRDefault="00E75AC7" w:rsidP="00E75AC7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1FEA73B9" w14:textId="77777777" w:rsidTr="007E1AD6">
        <w:trPr>
          <w:trHeight w:val="342"/>
          <w:jc w:val="center"/>
        </w:trPr>
        <w:tc>
          <w:tcPr>
            <w:tcW w:w="5113" w:type="dxa"/>
          </w:tcPr>
          <w:p w14:paraId="66E83430" w14:textId="26FCE5AA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 xml:space="preserve">Teplotný rozsah </w:t>
            </w:r>
            <w:r>
              <w:rPr>
                <w:sz w:val="24"/>
              </w:rPr>
              <w:t>minimálne</w:t>
            </w:r>
            <w:r w:rsidRPr="00E75AC7">
              <w:rPr>
                <w:sz w:val="24"/>
              </w:rPr>
              <w:t xml:space="preserve"> </w:t>
            </w:r>
            <w:r>
              <w:rPr>
                <w:sz w:val="24"/>
              </w:rPr>
              <w:t>(°</w:t>
            </w:r>
            <w:r w:rsidRPr="00E75AC7">
              <w:rPr>
                <w:sz w:val="24"/>
              </w:rPr>
              <w:t>C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5270321" w14:textId="5D3F5F5C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 w:rsidRPr="00E75AC7">
              <w:rPr>
                <w:sz w:val="24"/>
              </w:rPr>
              <w:t>20 až +295</w:t>
            </w:r>
          </w:p>
        </w:tc>
        <w:tc>
          <w:tcPr>
            <w:tcW w:w="2372" w:type="dxa"/>
            <w:vAlign w:val="center"/>
          </w:tcPr>
          <w:p w14:paraId="74B00631" w14:textId="77777777" w:rsidR="00E75AC7" w:rsidRDefault="00E75AC7" w:rsidP="00E75A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E75AC7" w14:paraId="15553525" w14:textId="77777777" w:rsidTr="007E1AD6">
        <w:trPr>
          <w:trHeight w:val="342"/>
          <w:jc w:val="center"/>
        </w:trPr>
        <w:tc>
          <w:tcPr>
            <w:tcW w:w="5113" w:type="dxa"/>
          </w:tcPr>
          <w:p w14:paraId="006645AB" w14:textId="7C9547A9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 xml:space="preserve">Zaparovanie pre každú etáž samostatne </w:t>
            </w:r>
          </w:p>
        </w:tc>
        <w:tc>
          <w:tcPr>
            <w:tcW w:w="2558" w:type="dxa"/>
            <w:vAlign w:val="center"/>
          </w:tcPr>
          <w:p w14:paraId="6E8B7335" w14:textId="432781D3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79093497"/>
            <w:placeholder>
              <w:docPart w:val="0DFF16BE8D004BCFB80318DCAF06E1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6CF9A09" w14:textId="5DAC556A" w:rsidR="00E75AC7" w:rsidRDefault="00E75AC7" w:rsidP="00E75AC7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2C064331" w14:textId="77777777" w:rsidTr="007E1AD6">
        <w:trPr>
          <w:trHeight w:val="342"/>
          <w:jc w:val="center"/>
        </w:trPr>
        <w:tc>
          <w:tcPr>
            <w:tcW w:w="5113" w:type="dxa"/>
          </w:tcPr>
          <w:p w14:paraId="00E4993F" w14:textId="353D5503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 xml:space="preserve">Programovateľný dotykový ovládací panel o veľkosti </w:t>
            </w:r>
            <w:r w:rsidR="00B04903" w:rsidRPr="00B04903">
              <w:rPr>
                <w:sz w:val="24"/>
              </w:rPr>
              <w:t xml:space="preserve">minimálne </w:t>
            </w:r>
            <w:r w:rsidRPr="00E75AC7">
              <w:rPr>
                <w:sz w:val="24"/>
              </w:rPr>
              <w:t>10“</w:t>
            </w:r>
          </w:p>
        </w:tc>
        <w:tc>
          <w:tcPr>
            <w:tcW w:w="2558" w:type="dxa"/>
            <w:vAlign w:val="center"/>
          </w:tcPr>
          <w:p w14:paraId="5CD7C054" w14:textId="6BB3BA9D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838305735"/>
            <w:placeholder>
              <w:docPart w:val="E8E9DDDDDFF94C158C660C71246E9F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BFA4A6E" w14:textId="690B1903" w:rsidR="00E75AC7" w:rsidRDefault="00E75AC7" w:rsidP="00E75AC7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66646EBE" w14:textId="77777777" w:rsidTr="007E1AD6">
        <w:trPr>
          <w:trHeight w:val="342"/>
          <w:jc w:val="center"/>
        </w:trPr>
        <w:tc>
          <w:tcPr>
            <w:tcW w:w="5113" w:type="dxa"/>
          </w:tcPr>
          <w:p w14:paraId="24950018" w14:textId="785357A4" w:rsidR="00E75AC7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Automatické otváranie dvierok a </w:t>
            </w:r>
            <w:proofErr w:type="spellStart"/>
            <w:r w:rsidRPr="00E75AC7">
              <w:rPr>
                <w:sz w:val="24"/>
              </w:rPr>
              <w:t>odťahov</w:t>
            </w:r>
            <w:proofErr w:type="spellEnd"/>
          </w:p>
        </w:tc>
        <w:tc>
          <w:tcPr>
            <w:tcW w:w="2558" w:type="dxa"/>
            <w:vAlign w:val="center"/>
          </w:tcPr>
          <w:p w14:paraId="03315A2C" w14:textId="233B21A1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05012522"/>
            <w:placeholder>
              <w:docPart w:val="4299F5CE9D5A45E08C4F85B5920E07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E85EA37" w:rsidR="00E75AC7" w:rsidRPr="00B43449" w:rsidRDefault="00E75AC7" w:rsidP="00E75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5F850F3D" w14:textId="77777777" w:rsidTr="007E1AD6">
        <w:trPr>
          <w:trHeight w:val="342"/>
          <w:jc w:val="center"/>
        </w:trPr>
        <w:tc>
          <w:tcPr>
            <w:tcW w:w="5113" w:type="dxa"/>
          </w:tcPr>
          <w:p w14:paraId="35F94D66" w14:textId="75EE7928" w:rsidR="00E75AC7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Pripojenie na jestvujúce klampiarske potrubia pre paru, spaliny a digestor</w:t>
            </w:r>
          </w:p>
        </w:tc>
        <w:tc>
          <w:tcPr>
            <w:tcW w:w="2558" w:type="dxa"/>
            <w:vAlign w:val="center"/>
          </w:tcPr>
          <w:p w14:paraId="381B0019" w14:textId="18AAF543" w:rsidR="00E75AC7" w:rsidRDefault="00E75AC7" w:rsidP="00E75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57160238"/>
            <w:placeholder>
              <w:docPart w:val="9915F9CA69544E3E9F6931D99FFF35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18FCC4D" w:rsidR="00E75AC7" w:rsidRPr="00B43449" w:rsidRDefault="00E75AC7" w:rsidP="00E75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4F92D17D" w14:textId="77777777" w:rsidTr="007E1AD6">
        <w:trPr>
          <w:trHeight w:val="342"/>
          <w:jc w:val="center"/>
        </w:trPr>
        <w:tc>
          <w:tcPr>
            <w:tcW w:w="5113" w:type="dxa"/>
          </w:tcPr>
          <w:p w14:paraId="214147A9" w14:textId="32385AE7" w:rsidR="00E75AC7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Teplovodný výmenník pre ohrev teplej úžitkovej a </w:t>
            </w:r>
            <w:proofErr w:type="spellStart"/>
            <w:r w:rsidRPr="00E75AC7">
              <w:rPr>
                <w:sz w:val="24"/>
              </w:rPr>
              <w:t>kurenárskej</w:t>
            </w:r>
            <w:proofErr w:type="spellEnd"/>
            <w:r w:rsidRPr="00E75AC7">
              <w:rPr>
                <w:sz w:val="24"/>
              </w:rPr>
              <w:t xml:space="preserve"> vody </w:t>
            </w:r>
          </w:p>
        </w:tc>
        <w:tc>
          <w:tcPr>
            <w:tcW w:w="2558" w:type="dxa"/>
            <w:vAlign w:val="center"/>
          </w:tcPr>
          <w:p w14:paraId="6066E81F" w14:textId="61F2D5FF" w:rsidR="00E75AC7" w:rsidRDefault="00E75AC7" w:rsidP="00E75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873008618"/>
            <w:placeholder>
              <w:docPart w:val="5A834D0BEBCC4CF78C08D70B248566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C087273" w:rsidR="00E75AC7" w:rsidRPr="00B43449" w:rsidRDefault="00E75AC7" w:rsidP="00E75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51F44B54" w14:textId="77777777" w:rsidTr="007E1AD6">
        <w:trPr>
          <w:trHeight w:val="342"/>
          <w:jc w:val="center"/>
        </w:trPr>
        <w:tc>
          <w:tcPr>
            <w:tcW w:w="5113" w:type="dxa"/>
          </w:tcPr>
          <w:p w14:paraId="308CA02E" w14:textId="34FC7213" w:rsidR="00E75AC7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Pripojenie na jestvujúcu akumuláciu teplej úžitkovej a </w:t>
            </w:r>
            <w:proofErr w:type="spellStart"/>
            <w:r w:rsidRPr="00E75AC7">
              <w:rPr>
                <w:sz w:val="24"/>
              </w:rPr>
              <w:t>kurenárskej</w:t>
            </w:r>
            <w:proofErr w:type="spellEnd"/>
            <w:r w:rsidRPr="00E75AC7">
              <w:rPr>
                <w:sz w:val="24"/>
              </w:rPr>
              <w:t xml:space="preserve"> vody</w:t>
            </w:r>
          </w:p>
        </w:tc>
        <w:tc>
          <w:tcPr>
            <w:tcW w:w="2558" w:type="dxa"/>
            <w:vAlign w:val="center"/>
          </w:tcPr>
          <w:p w14:paraId="1DE9D88F" w14:textId="1990462F" w:rsidR="00E75AC7" w:rsidRDefault="00E75AC7" w:rsidP="00E75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845941377"/>
            <w:placeholder>
              <w:docPart w:val="282DCA6E85AE43D2B4B374E992B444A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4EE148CC" w:rsidR="00E75AC7" w:rsidRPr="00B43449" w:rsidRDefault="00E75AC7" w:rsidP="00E75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E75AC7" w:rsidRDefault="00E75AC7" w:rsidP="00E75AC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E75AC7" w:rsidRPr="00DD3824" w:rsidRDefault="00E75AC7" w:rsidP="00E75AC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75AC7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E75AC7" w:rsidRDefault="00E75AC7" w:rsidP="00E75AC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E75AC7" w:rsidRPr="00DD3824" w:rsidRDefault="00E75AC7" w:rsidP="00E75AC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75AC7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E75AC7" w:rsidRDefault="00E75AC7" w:rsidP="00E75AC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E75AC7" w:rsidRPr="00DD3824" w:rsidRDefault="00E75AC7" w:rsidP="00E75AC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D2D7" w14:textId="77777777" w:rsidR="00426DFE" w:rsidRDefault="00426DFE">
      <w:r>
        <w:separator/>
      </w:r>
    </w:p>
  </w:endnote>
  <w:endnote w:type="continuationSeparator" w:id="0">
    <w:p w14:paraId="3941C645" w14:textId="77777777" w:rsidR="00426DFE" w:rsidRDefault="0042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DB3B" w14:textId="77777777" w:rsidR="00426DFE" w:rsidRDefault="00426DFE">
      <w:r>
        <w:separator/>
      </w:r>
    </w:p>
  </w:footnote>
  <w:footnote w:type="continuationSeparator" w:id="0">
    <w:p w14:paraId="47BD3D54" w14:textId="77777777" w:rsidR="00426DFE" w:rsidRDefault="00426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C0581"/>
    <w:rsid w:val="00224150"/>
    <w:rsid w:val="002339CF"/>
    <w:rsid w:val="00266E1E"/>
    <w:rsid w:val="00285FC8"/>
    <w:rsid w:val="00302F42"/>
    <w:rsid w:val="003200A6"/>
    <w:rsid w:val="00355F2A"/>
    <w:rsid w:val="003954CC"/>
    <w:rsid w:val="003E3D78"/>
    <w:rsid w:val="00424DA1"/>
    <w:rsid w:val="00426DFE"/>
    <w:rsid w:val="004554EE"/>
    <w:rsid w:val="00471871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3A66"/>
    <w:rsid w:val="00766196"/>
    <w:rsid w:val="007E2A56"/>
    <w:rsid w:val="00841289"/>
    <w:rsid w:val="008A05D3"/>
    <w:rsid w:val="008D5BD5"/>
    <w:rsid w:val="00925C35"/>
    <w:rsid w:val="00986CE8"/>
    <w:rsid w:val="00997105"/>
    <w:rsid w:val="00A107A9"/>
    <w:rsid w:val="00A73A25"/>
    <w:rsid w:val="00A94310"/>
    <w:rsid w:val="00AE372F"/>
    <w:rsid w:val="00B02DE7"/>
    <w:rsid w:val="00B04903"/>
    <w:rsid w:val="00B11A8F"/>
    <w:rsid w:val="00B43449"/>
    <w:rsid w:val="00B5610D"/>
    <w:rsid w:val="00B81F67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75AC7"/>
    <w:rsid w:val="00EC1376"/>
    <w:rsid w:val="00EE1788"/>
    <w:rsid w:val="00F07037"/>
    <w:rsid w:val="00F37647"/>
    <w:rsid w:val="00F9247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50DBD98F2F4B318C747B48E79087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0B7CD6-E8F3-4725-AFBD-AADFE630F17C}"/>
      </w:docPartPr>
      <w:docPartBody>
        <w:p w:rsidR="000C646E" w:rsidRDefault="00C01D12" w:rsidP="00C01D12">
          <w:pPr>
            <w:pStyle w:val="E750DBD98F2F4B318C747B48E79087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F240B44CC4E4A4DB21F9CBE6B4FD7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D474AB-F0B3-46F8-A07D-B0722A1719F9}"/>
      </w:docPartPr>
      <w:docPartBody>
        <w:p w:rsidR="000C646E" w:rsidRDefault="00C01D12" w:rsidP="00C01D12">
          <w:pPr>
            <w:pStyle w:val="BF240B44CC4E4A4DB21F9CBE6B4FD7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FF16BE8D004BCFB80318DCAF06E1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23A399-7F03-4ADA-9BE3-97849CA45700}"/>
      </w:docPartPr>
      <w:docPartBody>
        <w:p w:rsidR="000C646E" w:rsidRDefault="00C01D12" w:rsidP="00C01D12">
          <w:pPr>
            <w:pStyle w:val="0DFF16BE8D004BCFB80318DCAF06E1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8E9DDDDDFF94C158C660C71246E9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C7BF30-BCA9-4F8A-BAC5-902231186EC4}"/>
      </w:docPartPr>
      <w:docPartBody>
        <w:p w:rsidR="000C646E" w:rsidRDefault="00C01D12" w:rsidP="00C01D12">
          <w:pPr>
            <w:pStyle w:val="E8E9DDDDDFF94C158C660C71246E9F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99F5CE9D5A45E08C4F85B5920E07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8EDA6A-901F-4B6E-A7E2-9BC2005AE148}"/>
      </w:docPartPr>
      <w:docPartBody>
        <w:p w:rsidR="000C646E" w:rsidRDefault="00C01D12" w:rsidP="00C01D12">
          <w:pPr>
            <w:pStyle w:val="4299F5CE9D5A45E08C4F85B5920E07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15F9CA69544E3E9F6931D99FFF35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48B446-7290-4E6C-9EBD-2D0713E664E6}"/>
      </w:docPartPr>
      <w:docPartBody>
        <w:p w:rsidR="000C646E" w:rsidRDefault="00C01D12" w:rsidP="00C01D12">
          <w:pPr>
            <w:pStyle w:val="9915F9CA69544E3E9F6931D99FFF35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A834D0BEBCC4CF78C08D70B248566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CBA5F8-5C2A-49D0-92AF-A7C22BE4A944}"/>
      </w:docPartPr>
      <w:docPartBody>
        <w:p w:rsidR="000C646E" w:rsidRDefault="00C01D12" w:rsidP="00C01D12">
          <w:pPr>
            <w:pStyle w:val="5A834D0BEBCC4CF78C08D70B248566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2DCA6E85AE43D2B4B374E992B444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9896A7-C1E2-4CB1-8C65-B716B8396D47}"/>
      </w:docPartPr>
      <w:docPartBody>
        <w:p w:rsidR="000C646E" w:rsidRDefault="00C01D12" w:rsidP="00C01D12">
          <w:pPr>
            <w:pStyle w:val="282DCA6E85AE43D2B4B374E992B444A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C646E"/>
    <w:rsid w:val="001C0581"/>
    <w:rsid w:val="004F6FAC"/>
    <w:rsid w:val="0067602C"/>
    <w:rsid w:val="00723A66"/>
    <w:rsid w:val="00766FAB"/>
    <w:rsid w:val="00841289"/>
    <w:rsid w:val="00A107A9"/>
    <w:rsid w:val="00B77D5E"/>
    <w:rsid w:val="00C01D12"/>
    <w:rsid w:val="00C42278"/>
    <w:rsid w:val="00E57D51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1D12"/>
    <w:rPr>
      <w:color w:val="808080"/>
    </w:rPr>
  </w:style>
  <w:style w:type="paragraph" w:customStyle="1" w:styleId="E750DBD98F2F4B318C747B48E7908763">
    <w:name w:val="E750DBD98F2F4B318C747B48E7908763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40B44CC4E4A4DB21F9CBE6B4FD756">
    <w:name w:val="BF240B44CC4E4A4DB21F9CBE6B4FD756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F16BE8D004BCFB80318DCAF06E1E3">
    <w:name w:val="0DFF16BE8D004BCFB80318DCAF06E1E3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E9DDDDDFF94C158C660C71246E9FA1">
    <w:name w:val="E8E9DDDDDFF94C158C660C71246E9FA1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9F5CE9D5A45E08C4F85B5920E0700">
    <w:name w:val="4299F5CE9D5A45E08C4F85B5920E0700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15F9CA69544E3E9F6931D99FFF350F">
    <w:name w:val="9915F9CA69544E3E9F6931D99FFF350F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34D0BEBCC4CF78C08D70B2485660A">
    <w:name w:val="5A834D0BEBCC4CF78C08D70B2485660A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2DCA6E85AE43D2B4B374E992B444A4">
    <w:name w:val="282DCA6E85AE43D2B4B374E992B444A4"/>
    <w:rsid w:val="00C01D1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258</Words>
  <Characters>1924</Characters>
  <Application>Microsoft Office Word</Application>
  <DocSecurity>0</DocSecurity>
  <Lines>101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13</cp:revision>
  <dcterms:created xsi:type="dcterms:W3CDTF">2022-02-23T09:36:00Z</dcterms:created>
  <dcterms:modified xsi:type="dcterms:W3CDTF">2026-03-20T17:30:00Z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Potravinari\16. Mižovová\PHZ\VARIABLES_PPA_PHZ Mizovova.xlsx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Anna Mižovová</vt:lpwstr>
  </property>
  <property fmtid="{D5CDD505-2E9C-101B-9397-08002B2CF9AE}" pid="13" name="ObstaravatelUlicaCislo">
    <vt:lpwstr>Zámutov 246</vt:lpwstr>
  </property>
  <property fmtid="{D5CDD505-2E9C-101B-9397-08002B2CF9AE}" pid="14" name="ObstaravatelMesto">
    <vt:lpwstr>Zámutov</vt:lpwstr>
  </property>
  <property fmtid="{D5CDD505-2E9C-101B-9397-08002B2CF9AE}" pid="15" name="ObstaravatelPSC">
    <vt:lpwstr>094 15</vt:lpwstr>
  </property>
  <property fmtid="{D5CDD505-2E9C-101B-9397-08002B2CF9AE}" pid="16" name="ObstaravatelICO">
    <vt:lpwstr>34896848</vt:lpwstr>
  </property>
  <property fmtid="{D5CDD505-2E9C-101B-9397-08002B2CF9AE}" pid="17" name="ObstaravatelDIC">
    <vt:lpwstr>1020776504</vt:lpwstr>
  </property>
  <property fmtid="{D5CDD505-2E9C-101B-9397-08002B2CF9AE}" pid="18" name="StatutarnyOrgan">
    <vt:lpwstr>Anna Mižovová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19.03.2026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