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778" w:rsidRDefault="000E3778">
      <w:pPr>
        <w:pStyle w:val="Nzev"/>
      </w:pPr>
    </w:p>
    <w:p w:rsidR="000E3778" w:rsidRDefault="00356270">
      <w:pPr>
        <w:pStyle w:val="Nadpis2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RÁMCOVÁ KUPNÍ SMLOUVA </w:t>
      </w:r>
    </w:p>
    <w:p w:rsidR="000E3778" w:rsidRDefault="00356270">
      <w:pPr>
        <w:jc w:val="center"/>
      </w:pPr>
      <w:r>
        <w:rPr>
          <w:rFonts w:cs="Arial"/>
          <w:color w:val="000000"/>
        </w:rPr>
        <w:t xml:space="preserve">uzavřená </w:t>
      </w:r>
      <w:proofErr w:type="gramStart"/>
      <w:r>
        <w:rPr>
          <w:rFonts w:cs="Arial"/>
          <w:color w:val="000000"/>
        </w:rPr>
        <w:t xml:space="preserve">dle  </w:t>
      </w:r>
      <w:proofErr w:type="spellStart"/>
      <w:r>
        <w:rPr>
          <w:rFonts w:cs="Arial"/>
          <w:color w:val="000000"/>
        </w:rPr>
        <w:t>ust</w:t>
      </w:r>
      <w:proofErr w:type="spellEnd"/>
      <w:proofErr w:type="gramEnd"/>
      <w:r>
        <w:rPr>
          <w:rFonts w:cs="Arial"/>
          <w:color w:val="000000"/>
        </w:rPr>
        <w:t xml:space="preserve">. § 2079 a </w:t>
      </w:r>
      <w:proofErr w:type="spellStart"/>
      <w:r>
        <w:rPr>
          <w:rFonts w:cs="Arial"/>
          <w:color w:val="000000"/>
        </w:rPr>
        <w:t>násl</w:t>
      </w:r>
      <w:proofErr w:type="spellEnd"/>
      <w:r>
        <w:rPr>
          <w:rFonts w:cs="Arial"/>
          <w:color w:val="000000"/>
        </w:rPr>
        <w:t>. zákona č. 89/2012 Sb. občanský zákoník</w:t>
      </w:r>
    </w:p>
    <w:p w:rsidR="000E3778" w:rsidRDefault="000E3778">
      <w:pPr>
        <w:jc w:val="center"/>
        <w:rPr>
          <w:rFonts w:cs="Arial"/>
          <w:color w:val="000000"/>
        </w:rPr>
      </w:pPr>
    </w:p>
    <w:p w:rsidR="000E3778" w:rsidRDefault="000E3778">
      <w:pPr>
        <w:jc w:val="center"/>
        <w:rPr>
          <w:rFonts w:cs="Arial"/>
          <w:b/>
          <w:color w:val="000000"/>
        </w:rPr>
      </w:pPr>
    </w:p>
    <w:p w:rsidR="000E3778" w:rsidRDefault="00356270">
      <w:pPr>
        <w:jc w:val="both"/>
      </w:pPr>
      <w:r>
        <w:rPr>
          <w:b/>
          <w:bCs/>
        </w:rPr>
        <w:t>kterou uzavřeli:</w:t>
      </w:r>
    </w:p>
    <w:p w:rsidR="000E3778" w:rsidRDefault="000E3778">
      <w:pPr>
        <w:pStyle w:val="Nadpis3"/>
        <w:ind w:left="540"/>
        <w:jc w:val="both"/>
      </w:pPr>
    </w:p>
    <w:p w:rsidR="000E3778" w:rsidRDefault="000E3778">
      <w:pPr>
        <w:jc w:val="both"/>
        <w:rPr>
          <w:b/>
          <w:bCs/>
        </w:rPr>
      </w:pPr>
    </w:p>
    <w:p w:rsidR="000E3778" w:rsidRDefault="00356270">
      <w:pPr>
        <w:tabs>
          <w:tab w:val="left" w:pos="567"/>
          <w:tab w:val="left" w:pos="2665"/>
          <w:tab w:val="left" w:pos="2835"/>
        </w:tabs>
      </w:pPr>
      <w:r>
        <w:rPr>
          <w:b/>
        </w:rPr>
        <w:t>Prodávající</w:t>
      </w:r>
      <w:r>
        <w:rPr>
          <w:b/>
        </w:rPr>
        <w:tab/>
        <w:t>:</w:t>
      </w:r>
      <w:r>
        <w:tab/>
      </w:r>
    </w:p>
    <w:p w:rsidR="000E3778" w:rsidRDefault="00356270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 xml:space="preserve">:  </w:t>
      </w:r>
    </w:p>
    <w:p w:rsidR="000E3778" w:rsidRDefault="00356270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 xml:space="preserve">: </w:t>
      </w:r>
      <w:r>
        <w:tab/>
      </w:r>
    </w:p>
    <w:p w:rsidR="000E3778" w:rsidRDefault="00356270">
      <w:pPr>
        <w:tabs>
          <w:tab w:val="left" w:pos="567"/>
          <w:tab w:val="left" w:pos="2665"/>
          <w:tab w:val="left" w:pos="2835"/>
        </w:tabs>
      </w:pPr>
      <w:r>
        <w:tab/>
      </w:r>
      <w:r>
        <w:tab/>
      </w:r>
      <w:r>
        <w:tab/>
      </w:r>
    </w:p>
    <w:p w:rsidR="000E3778" w:rsidRDefault="00356270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</w:p>
    <w:p w:rsidR="000E3778" w:rsidRDefault="00356270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>:</w:t>
      </w:r>
      <w:r>
        <w:tab/>
      </w:r>
    </w:p>
    <w:p w:rsidR="000E3778" w:rsidRDefault="00356270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  <w:t>:</w:t>
      </w:r>
      <w:r>
        <w:tab/>
      </w:r>
    </w:p>
    <w:p w:rsidR="000E3778" w:rsidRDefault="00356270">
      <w:r>
        <w:tab/>
        <w:t>/dále jen „prodávající“/</w:t>
      </w:r>
    </w:p>
    <w:p w:rsidR="000E3778" w:rsidRDefault="00356270">
      <w:pPr>
        <w:jc w:val="both"/>
      </w:pPr>
      <w:r>
        <w:t>a</w:t>
      </w:r>
    </w:p>
    <w:p w:rsidR="000E3778" w:rsidRDefault="000E3778">
      <w:pPr>
        <w:jc w:val="both"/>
      </w:pPr>
    </w:p>
    <w:p w:rsidR="000E3778" w:rsidRDefault="00356270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0E3778" w:rsidRDefault="00356270">
      <w:pPr>
        <w:jc w:val="both"/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0E3778" w:rsidRDefault="00356270">
      <w:pPr>
        <w:jc w:val="both"/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461C6F">
        <w:rPr>
          <w:bCs/>
        </w:rPr>
        <w:t xml:space="preserve">Ing. Mgr. Lubomír </w:t>
      </w:r>
      <w:proofErr w:type="spellStart"/>
      <w:r w:rsidR="00461C6F">
        <w:rPr>
          <w:bCs/>
        </w:rPr>
        <w:t>Wenzl</w:t>
      </w:r>
      <w:proofErr w:type="spellEnd"/>
    </w:p>
    <w:p w:rsidR="000E3778" w:rsidRDefault="00356270">
      <w:pPr>
        <w:ind w:left="2124" w:firstLine="708"/>
        <w:jc w:val="both"/>
      </w:pPr>
      <w:r>
        <w:rPr>
          <w:bCs/>
        </w:rPr>
        <w:t xml:space="preserve">  </w:t>
      </w:r>
      <w:r w:rsidR="00461C6F">
        <w:rPr>
          <w:bCs/>
        </w:rPr>
        <w:t>ředitel</w:t>
      </w:r>
    </w:p>
    <w:p w:rsidR="000E3778" w:rsidRDefault="00356270">
      <w:pPr>
        <w:jc w:val="both"/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0E3778" w:rsidRDefault="00356270">
      <w:pPr>
        <w:jc w:val="both"/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12038-671/0100</w:t>
      </w:r>
    </w:p>
    <w:p w:rsidR="000E3778" w:rsidRDefault="00356270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0E3778" w:rsidRDefault="00356270">
      <w:pPr>
        <w:jc w:val="both"/>
      </w:pPr>
      <w:r>
        <w:tab/>
        <w:t>/dále jen „kupující“/</w:t>
      </w:r>
    </w:p>
    <w:p w:rsidR="000E3778" w:rsidRDefault="000E3778">
      <w:pPr>
        <w:rPr>
          <w:color w:val="000000"/>
        </w:rPr>
      </w:pPr>
    </w:p>
    <w:p w:rsidR="000E3778" w:rsidRDefault="000E3778"/>
    <w:p w:rsidR="000E3778" w:rsidRDefault="00356270">
      <w:pPr>
        <w:jc w:val="both"/>
      </w:pPr>
      <w:r>
        <w:t>Tato smlouva upravuje vztahy mezi prodávajícím a kupujícím ohledně dodávek diagnostik a ostatního potřebného materiálu.</w:t>
      </w:r>
    </w:p>
    <w:p w:rsidR="000E3778" w:rsidRDefault="000E3778">
      <w:pPr>
        <w:rPr>
          <w:b/>
        </w:rPr>
      </w:pPr>
    </w:p>
    <w:p w:rsidR="000E3778" w:rsidRDefault="000E3778">
      <w:pPr>
        <w:rPr>
          <w:b/>
        </w:rPr>
      </w:pPr>
    </w:p>
    <w:p w:rsidR="000E3778" w:rsidRDefault="00356270">
      <w:pPr>
        <w:jc w:val="center"/>
      </w:pPr>
      <w:r>
        <w:t>Článek I.</w:t>
      </w:r>
    </w:p>
    <w:p w:rsidR="000E3778" w:rsidRDefault="00356270">
      <w:pPr>
        <w:jc w:val="center"/>
      </w:pPr>
      <w:r>
        <w:rPr>
          <w:b/>
        </w:rPr>
        <w:t>Předmět smlouvy</w:t>
      </w:r>
    </w:p>
    <w:p w:rsidR="000E3778" w:rsidRDefault="000E3778">
      <w:pPr>
        <w:rPr>
          <w:b/>
        </w:rPr>
      </w:pPr>
    </w:p>
    <w:p w:rsidR="000E3778" w:rsidRDefault="00356270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Předmětem této rámcové kupní smlouvy je závazek prodávajícího dodávat kupujícímu diagnostika a nutný materiál pro detekci specifických protilátek tříd </w:t>
      </w:r>
      <w:proofErr w:type="spellStart"/>
      <w:r>
        <w:t>IgM</w:t>
      </w:r>
      <w:proofErr w:type="spellEnd"/>
      <w:r>
        <w:t xml:space="preserve"> a </w:t>
      </w:r>
      <w:proofErr w:type="spellStart"/>
      <w:r>
        <w:t>IgG</w:t>
      </w:r>
      <w:proofErr w:type="spellEnd"/>
      <w:r>
        <w:t xml:space="preserve"> proti rekombinačním antigenům </w:t>
      </w:r>
      <w:proofErr w:type="spellStart"/>
      <w:r>
        <w:t>Borrelia</w:t>
      </w:r>
      <w:proofErr w:type="spellEnd"/>
      <w:r>
        <w:t xml:space="preserve"> species a </w:t>
      </w:r>
      <w:proofErr w:type="spellStart"/>
      <w:r>
        <w:t>Anaplasma</w:t>
      </w:r>
      <w:proofErr w:type="spellEnd"/>
      <w:r>
        <w:t xml:space="preserve"> </w:t>
      </w:r>
      <w:proofErr w:type="spellStart"/>
      <w:r>
        <w:t>phagocytophila</w:t>
      </w:r>
      <w:proofErr w:type="spellEnd"/>
      <w:r>
        <w:t xml:space="preserve"> (HGA) v lidském séru, plazmě a mozkomíšním moku na analyzátoru …………………..,  v množství dle odst. 1, čl. IV </w:t>
      </w:r>
      <w:proofErr w:type="gramStart"/>
      <w:r>
        <w:t>této</w:t>
      </w:r>
      <w:proofErr w:type="gramEnd"/>
      <w:r>
        <w:t xml:space="preserve"> smlouvy (dále jen „předmět koupě“). </w:t>
      </w:r>
    </w:p>
    <w:p w:rsidR="000E3778" w:rsidRDefault="000E3778">
      <w:pPr>
        <w:ind w:left="360"/>
        <w:jc w:val="both"/>
      </w:pPr>
    </w:p>
    <w:p w:rsidR="000E3778" w:rsidRDefault="00356270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 xml:space="preserve">Smluvní strany se dohodly na tom, že součástí dodávky prodávajícího je dodávka vaničky do přístroje, v případě, že není součástí diagnostických souprav. Prodávající se zavazuje dodávat vaničky do přístroje bezplatně. </w:t>
      </w:r>
    </w:p>
    <w:p w:rsidR="000E3778" w:rsidRDefault="000E3778">
      <w:pPr>
        <w:ind w:left="360"/>
        <w:jc w:val="both"/>
      </w:pPr>
    </w:p>
    <w:p w:rsidR="000E3778" w:rsidRDefault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t>Kupující se touto smlouvou zavazuje řádně dodaný předmět koupě od prodávajícího odebírat a platit kupní cenu dle příslušných ustanovení této smlouvy.</w:t>
      </w:r>
    </w:p>
    <w:p w:rsidR="000E3778" w:rsidRDefault="000E3778"/>
    <w:p w:rsidR="000E3778" w:rsidRDefault="000E3778"/>
    <w:p w:rsidR="000E3778" w:rsidRDefault="000E3778"/>
    <w:p w:rsidR="000E3778" w:rsidRDefault="00356270">
      <w:pPr>
        <w:pageBreakBefore/>
        <w:jc w:val="center"/>
      </w:pPr>
      <w:r>
        <w:lastRenderedPageBreak/>
        <w:t>Článek II.</w:t>
      </w:r>
    </w:p>
    <w:p w:rsidR="000E3778" w:rsidRDefault="00356270">
      <w:pPr>
        <w:jc w:val="center"/>
      </w:pPr>
      <w:r>
        <w:rPr>
          <w:b/>
        </w:rPr>
        <w:t>Místo plnění</w:t>
      </w:r>
    </w:p>
    <w:p w:rsidR="000E3778" w:rsidRDefault="000E3778">
      <w:pPr>
        <w:jc w:val="center"/>
        <w:rPr>
          <w:b/>
        </w:rPr>
      </w:pPr>
    </w:p>
    <w:p w:rsidR="000E3778" w:rsidRDefault="00356270">
      <w:pPr>
        <w:numPr>
          <w:ilvl w:val="0"/>
          <w:numId w:val="9"/>
        </w:numPr>
        <w:jc w:val="both"/>
      </w:pPr>
      <w:r>
        <w:t xml:space="preserve">Místem plnění je Nemocnice Kyjov, příspěvková organizace, oddělení klinické mikrobiologie, </w:t>
      </w:r>
      <w:proofErr w:type="spellStart"/>
      <w:r>
        <w:t>Strážovská</w:t>
      </w:r>
      <w:proofErr w:type="spellEnd"/>
      <w:r>
        <w:t xml:space="preserve"> 1247/22, 69701 Kyjov. </w:t>
      </w:r>
    </w:p>
    <w:p w:rsidR="000E3778" w:rsidRDefault="000E3778"/>
    <w:p w:rsidR="000E3778" w:rsidRDefault="000E3778"/>
    <w:p w:rsidR="000E3778" w:rsidRDefault="000E3778"/>
    <w:p w:rsidR="000E3778" w:rsidRDefault="00356270">
      <w:pPr>
        <w:jc w:val="center"/>
      </w:pPr>
      <w:r>
        <w:t>Článek III.</w:t>
      </w:r>
    </w:p>
    <w:p w:rsidR="000E3778" w:rsidRDefault="00356270">
      <w:pPr>
        <w:jc w:val="center"/>
      </w:pPr>
      <w:r>
        <w:rPr>
          <w:b/>
          <w:bCs/>
        </w:rPr>
        <w:t xml:space="preserve">Čas plnění </w:t>
      </w:r>
    </w:p>
    <w:p w:rsidR="000E3778" w:rsidRDefault="000E3778">
      <w:pPr>
        <w:jc w:val="center"/>
        <w:rPr>
          <w:b/>
          <w:bCs/>
        </w:rPr>
      </w:pPr>
    </w:p>
    <w:p w:rsidR="000E3778" w:rsidRDefault="0035627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t>Smlouva se sjednává na dobu určitou, a to čtyři roky ode dne uzavření této smlouvy.</w:t>
      </w:r>
    </w:p>
    <w:p w:rsidR="000E3778" w:rsidRDefault="00356270">
      <w:pPr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</w:pPr>
      <w:r>
        <w:t xml:space="preserve">Před uplynutím této doby může kupující smlouvu vypovědět písemnou výpovědí bez udání důvodu. Výpovědní doba činí 1 měsíc a začne běžet od prvního dne měsíce následujícího po doručení výpovědí druhému účastníku smlouvy. </w:t>
      </w:r>
      <w:r>
        <w:rPr>
          <w:b/>
          <w:bCs/>
        </w:rPr>
        <w:t xml:space="preserve"> </w:t>
      </w:r>
    </w:p>
    <w:p w:rsidR="000E3778" w:rsidRDefault="000E3778">
      <w:pPr>
        <w:jc w:val="center"/>
        <w:rPr>
          <w:b/>
          <w:bCs/>
        </w:rPr>
      </w:pPr>
    </w:p>
    <w:p w:rsidR="000E3778" w:rsidRDefault="000E3778">
      <w:pPr>
        <w:jc w:val="center"/>
        <w:rPr>
          <w:b/>
          <w:bCs/>
        </w:rPr>
      </w:pPr>
    </w:p>
    <w:p w:rsidR="000E3778" w:rsidRDefault="000E3778">
      <w:pPr>
        <w:jc w:val="center"/>
        <w:rPr>
          <w:b/>
          <w:bCs/>
        </w:rPr>
      </w:pPr>
    </w:p>
    <w:p w:rsidR="000E3778" w:rsidRDefault="00356270">
      <w:pPr>
        <w:jc w:val="center"/>
      </w:pPr>
      <w:r>
        <w:t>Článek IV.</w:t>
      </w:r>
    </w:p>
    <w:p w:rsidR="000E3778" w:rsidRDefault="00356270">
      <w:pPr>
        <w:jc w:val="center"/>
      </w:pPr>
      <w:r>
        <w:rPr>
          <w:b/>
        </w:rPr>
        <w:t>Dodací podmínky</w:t>
      </w:r>
    </w:p>
    <w:p w:rsidR="000E3778" w:rsidRDefault="000E3778">
      <w:pPr>
        <w:jc w:val="center"/>
        <w:rPr>
          <w:b/>
        </w:rPr>
      </w:pPr>
    </w:p>
    <w:p w:rsidR="000E3778" w:rsidRDefault="00356270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Prodávající se zavazuje dodat kupujícímu předmět koupě, v rozsahu 3 200 vyšetření za rok.  </w:t>
      </w:r>
    </w:p>
    <w:p w:rsidR="000E3778" w:rsidRDefault="00356270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</w:pPr>
      <w:r>
        <w:t>Množství předmětu koupě v jednotlivých dílčích dodávkách bude specifikováno na základě příslušných objednávek kupujícího.</w:t>
      </w:r>
    </w:p>
    <w:p w:rsidR="000E3778" w:rsidRDefault="00356270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</w:pPr>
      <w:r>
        <w:t xml:space="preserve">Jednotlivé dílčí dodávky předmětu koupě je prodávající povinen dodat kupujícímu nejpozději </w:t>
      </w:r>
      <w:proofErr w:type="gramStart"/>
      <w:r>
        <w:t>do 5-ti</w:t>
      </w:r>
      <w:proofErr w:type="gramEnd"/>
      <w:r>
        <w:t xml:space="preserve"> dnů od obdržení písemné objednávky s doložením dodacího listu.</w:t>
      </w:r>
    </w:p>
    <w:p w:rsidR="000E3778" w:rsidRDefault="00356270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</w:pPr>
      <w:r>
        <w:t>Kupující se zavazuje po dobu platnosti této smlouvy, počínaje dnem nabytí účinnosti této smlouvy, odebírat od prodávajícího předmět koupě v množství uvedeném v odst. 1, čl. IV.</w:t>
      </w:r>
    </w:p>
    <w:p w:rsidR="000E3778" w:rsidRDefault="00356270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</w:pPr>
      <w:r>
        <w:t xml:space="preserve">Vzhledem na možnost kolísání počtu vyšetření sjednávají účastníci smlouvy, že skutečné množství objednaného předmětu koupě uvedené v odst. 1, čl. IV může být beze změny ceny nižší nebo vyšší o 10% proti předpokladu 3 200 vyšetření/rok. </w:t>
      </w:r>
    </w:p>
    <w:p w:rsidR="000E3778" w:rsidRDefault="00356270">
      <w:pPr>
        <w:numPr>
          <w:ilvl w:val="0"/>
          <w:numId w:val="4"/>
        </w:numPr>
        <w:tabs>
          <w:tab w:val="left" w:pos="372"/>
        </w:tabs>
        <w:spacing w:before="120"/>
        <w:ind w:left="357" w:hanging="357"/>
        <w:jc w:val="both"/>
      </w:pPr>
      <w:r>
        <w:t>Kupující se zavazuje umožnit přístup určeným pracovníkům prodávajícího do místa plnění za účelem plnění ustanovení této smlouvy.</w:t>
      </w:r>
    </w:p>
    <w:p w:rsidR="000E3778" w:rsidRDefault="00356270">
      <w:pPr>
        <w:numPr>
          <w:ilvl w:val="0"/>
          <w:numId w:val="4"/>
        </w:numPr>
        <w:tabs>
          <w:tab w:val="left" w:pos="372"/>
        </w:tabs>
        <w:spacing w:before="120"/>
        <w:ind w:left="357" w:hanging="357"/>
        <w:jc w:val="both"/>
      </w:pPr>
      <w:r>
        <w:t xml:space="preserve">Dodávka se považuje dle této smlouvy za splněnou, pokud předmět koupě bude řádně  </w:t>
      </w:r>
      <w:r>
        <w:tab/>
        <w:t xml:space="preserve">předán kupujícímu včetně příslušných dokladů, které se k dodávanému předmětu koupě     </w:t>
      </w:r>
      <w:r>
        <w:tab/>
        <w:t xml:space="preserve">vztahují, a převzat kupujícím v místě plnění, což bude potvrzeno podpisem dodacího listu     </w:t>
      </w:r>
      <w:r>
        <w:tab/>
        <w:t>oprávněnými zástupci obou smluvních stran.</w:t>
      </w:r>
    </w:p>
    <w:p w:rsidR="000E3778" w:rsidRDefault="000E3778">
      <w:pPr>
        <w:tabs>
          <w:tab w:val="left" w:pos="372"/>
        </w:tabs>
        <w:ind w:left="12"/>
        <w:jc w:val="both"/>
      </w:pPr>
    </w:p>
    <w:p w:rsidR="000E3778" w:rsidRDefault="000E3778"/>
    <w:p w:rsidR="000E3778" w:rsidRDefault="000E3778">
      <w:pPr>
        <w:jc w:val="center"/>
      </w:pPr>
    </w:p>
    <w:p w:rsidR="000E3778" w:rsidRDefault="00356270">
      <w:pPr>
        <w:pageBreakBefore/>
        <w:jc w:val="center"/>
      </w:pPr>
      <w:r>
        <w:lastRenderedPageBreak/>
        <w:t>Článek V.</w:t>
      </w:r>
    </w:p>
    <w:p w:rsidR="000E3778" w:rsidRDefault="00356270">
      <w:pPr>
        <w:jc w:val="center"/>
      </w:pPr>
      <w:r>
        <w:rPr>
          <w:b/>
        </w:rPr>
        <w:t>Kupní cena a platební podmínky</w:t>
      </w:r>
    </w:p>
    <w:p w:rsidR="000E3778" w:rsidRDefault="000E3778">
      <w:pPr>
        <w:jc w:val="both"/>
        <w:rPr>
          <w:b/>
        </w:rPr>
      </w:pPr>
    </w:p>
    <w:p w:rsidR="000E3778" w:rsidRDefault="00356270">
      <w:pPr>
        <w:numPr>
          <w:ilvl w:val="0"/>
          <w:numId w:val="8"/>
        </w:numPr>
        <w:ind w:left="426" w:hanging="426"/>
        <w:jc w:val="both"/>
      </w:pPr>
      <w:r>
        <w:t xml:space="preserve">Celková kupní cena dodávek předmětu smlouvy na základě přepočtu vycházejícího z ceny za jedno vyšetření a plánovaného počtu vyšetření za čtyři roky činí ………………. Kč bez DPH.  </w:t>
      </w:r>
    </w:p>
    <w:p w:rsidR="000E3778" w:rsidRDefault="000E3778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1101"/>
        <w:gridCol w:w="5811"/>
        <w:gridCol w:w="2278"/>
      </w:tblGrid>
      <w:tr w:rsidR="000E37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78" w:rsidRDefault="00356270">
            <w:pPr>
              <w:jc w:val="both"/>
            </w:pPr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78" w:rsidRDefault="00356270">
            <w:pPr>
              <w:jc w:val="both"/>
            </w:pPr>
            <w:r>
              <w:t xml:space="preserve">Diagnostika </w:t>
            </w:r>
            <w:proofErr w:type="spellStart"/>
            <w:r>
              <w:t>anti</w:t>
            </w:r>
            <w:proofErr w:type="spellEnd"/>
            <w:r>
              <w:t>-</w:t>
            </w:r>
            <w:proofErr w:type="spellStart"/>
            <w:r>
              <w:t>borreliových</w:t>
            </w:r>
            <w:proofErr w:type="spellEnd"/>
            <w:r>
              <w:t xml:space="preserve"> protilátek ve třídách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 metodou Western-</w:t>
            </w:r>
            <w:proofErr w:type="spellStart"/>
            <w:r>
              <w:t>blot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78" w:rsidRDefault="00356270">
            <w:pPr>
              <w:jc w:val="both"/>
            </w:pPr>
            <w:r>
              <w:t>Cena za 1 vyšetření v Kč, bez DPH</w:t>
            </w:r>
          </w:p>
        </w:tc>
      </w:tr>
      <w:tr w:rsidR="000E37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78" w:rsidRDefault="00356270">
            <w:pPr>
              <w:jc w:val="both"/>
            </w:pPr>
            <w:r>
              <w:t>001.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78" w:rsidRDefault="00356270">
            <w:pPr>
              <w:jc w:val="both"/>
            </w:pPr>
            <w:r>
              <w:t xml:space="preserve">Vyšetření </w:t>
            </w:r>
            <w:proofErr w:type="spellStart"/>
            <w:r>
              <w:t>IgM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78" w:rsidRDefault="000E3778">
            <w:pPr>
              <w:snapToGrid w:val="0"/>
              <w:jc w:val="both"/>
            </w:pPr>
          </w:p>
        </w:tc>
      </w:tr>
      <w:tr w:rsidR="000E37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78" w:rsidRDefault="00356270">
            <w:pPr>
              <w:jc w:val="both"/>
            </w:pPr>
            <w:r>
              <w:t>002.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78" w:rsidRDefault="00356270">
            <w:pPr>
              <w:jc w:val="both"/>
            </w:pPr>
            <w:r>
              <w:t xml:space="preserve">Vyšetření </w:t>
            </w:r>
            <w:proofErr w:type="spellStart"/>
            <w:r>
              <w:t>IgG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78" w:rsidRDefault="000E3778">
            <w:pPr>
              <w:snapToGrid w:val="0"/>
              <w:jc w:val="both"/>
            </w:pPr>
          </w:p>
        </w:tc>
      </w:tr>
    </w:tbl>
    <w:p w:rsidR="000E3778" w:rsidRDefault="00356270">
      <w:pPr>
        <w:jc w:val="both"/>
      </w:pPr>
      <w:r>
        <w:t xml:space="preserve">K ceně bude připočtena zákonem stanovená DPH. </w:t>
      </w:r>
    </w:p>
    <w:p w:rsidR="000E3778" w:rsidRDefault="000E3778">
      <w:pPr>
        <w:jc w:val="both"/>
      </w:pPr>
    </w:p>
    <w:p w:rsidR="000E3778" w:rsidRDefault="00356270">
      <w:pPr>
        <w:numPr>
          <w:ilvl w:val="0"/>
          <w:numId w:val="8"/>
        </w:numPr>
        <w:ind w:left="426" w:hanging="426"/>
        <w:jc w:val="both"/>
      </w:pPr>
      <w:r>
        <w:t xml:space="preserve">Prodávající se zavazuje dodávat vaničky do přístroje bezplatně v případě, že nejsou součástí diagnostických souprav. </w:t>
      </w:r>
    </w:p>
    <w:p w:rsidR="000E3778" w:rsidRDefault="000E3778">
      <w:pPr>
        <w:ind w:left="426"/>
        <w:jc w:val="both"/>
      </w:pPr>
    </w:p>
    <w:p w:rsidR="000E3778" w:rsidRDefault="00356270">
      <w:pPr>
        <w:numPr>
          <w:ilvl w:val="0"/>
          <w:numId w:val="8"/>
        </w:numPr>
        <w:ind w:left="426" w:hanging="426"/>
        <w:jc w:val="both"/>
      </w:pPr>
      <w:r>
        <w:t>Změna ceny je možná pouze na základě vzájemně odsouhlaseného dodatku k této smlouvě za předpokladu:</w:t>
      </w:r>
    </w:p>
    <w:p w:rsidR="000E3778" w:rsidRDefault="00356270">
      <w:pPr>
        <w:numPr>
          <w:ilvl w:val="0"/>
          <w:numId w:val="7"/>
        </w:numPr>
        <w:jc w:val="both"/>
      </w:pPr>
      <w:r>
        <w:t>změny počtu vyšetření, pro které je předmět smlouvy určen, v rozsahu vyšším než 10%, v tomto případě je možno cenu změnit pouze o % přesahující 10% změnu v rozsahu vyšetření</w:t>
      </w:r>
    </w:p>
    <w:p w:rsidR="000E3778" w:rsidRDefault="00356270">
      <w:pPr>
        <w:numPr>
          <w:ilvl w:val="0"/>
          <w:numId w:val="7"/>
        </w:numPr>
        <w:jc w:val="both"/>
      </w:pPr>
      <w:r>
        <w:t>v případě, že míra inflace oficiálně vyhlášená Českým statistickým úřadem pro předchozí rok přesáhne 4%, v tomto případě je možné cenu zvýšit max. o % převyšující míru inflace 4%.</w:t>
      </w:r>
    </w:p>
    <w:p w:rsidR="000E3778" w:rsidRDefault="00356270">
      <w:pPr>
        <w:numPr>
          <w:ilvl w:val="0"/>
          <w:numId w:val="7"/>
        </w:numPr>
        <w:jc w:val="both"/>
      </w:pPr>
      <w:r>
        <w:t>v případě, že změna kurzu české koruny k euro bude +/- 10%, v tomto případě je možné cenu změnit max. o % převyšující změnu kurzu 10 %.</w:t>
      </w:r>
    </w:p>
    <w:p w:rsidR="000E3778" w:rsidRDefault="00356270">
      <w:pPr>
        <w:numPr>
          <w:ilvl w:val="0"/>
          <w:numId w:val="7"/>
        </w:numPr>
        <w:jc w:val="both"/>
      </w:pPr>
      <w:r>
        <w:t>cenu je možno poprvé změnit nejdříve po uplynutí jednoho roku od uzavření smlouvy.</w:t>
      </w:r>
    </w:p>
    <w:p w:rsidR="000E3778" w:rsidRDefault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rPr>
          <w:color w:val="000000"/>
        </w:rPr>
        <w:t xml:space="preserve">Kupní cena předmětu koupě je cena konečná, zahrnuje veškeré náklady prodávajícího (např. dopravné do místa plnění, pojištění zásilky, celní, bankovní a ostatní poplatky, </w:t>
      </w:r>
      <w:proofErr w:type="spellStart"/>
      <w:r>
        <w:rPr>
          <w:color w:val="000000"/>
        </w:rPr>
        <w:t>apod</w:t>
      </w:r>
      <w:proofErr w:type="spellEnd"/>
      <w:r>
        <w:rPr>
          <w:color w:val="000000"/>
        </w:rPr>
        <w:t>).</w:t>
      </w:r>
    </w:p>
    <w:p w:rsidR="000E3778" w:rsidRDefault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t xml:space="preserve">Bilance odběru předmětu koupě bude prováděna nezávisle prodávajícím i kupujícím a vždy po uplynutí </w:t>
      </w:r>
      <w:proofErr w:type="gramStart"/>
      <w:r>
        <w:t>12</w:t>
      </w:r>
      <w:proofErr w:type="gramEnd"/>
      <w:r>
        <w:t>-</w:t>
      </w:r>
      <w:proofErr w:type="gramStart"/>
      <w:r>
        <w:t>ti</w:t>
      </w:r>
      <w:proofErr w:type="gramEnd"/>
      <w:r>
        <w:t xml:space="preserve"> kalendářních měsíců (počítáno ode dne uzavření této smlouvy) budou zjištěné výsledky vzájemně odsouhlaseny oběma smluvními stranami. </w:t>
      </w:r>
    </w:p>
    <w:p w:rsidR="000E3778" w:rsidRDefault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t>Po uskutečnění každé dodávky předmětu koupě kupujícímu vystaví prodávající na základě potvrzeného dodacího listu fakturu – daňový doklad (dále jen „faktura“) a zašle ji na adresu sídla kupujícího.</w:t>
      </w:r>
    </w:p>
    <w:p w:rsidR="000E3778" w:rsidRDefault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t>Splatnost faktur činí 30 dnů ode dne jejich doručení kupujícímu. V případě pochybností se dnem doručení rozumí třetí den ode dne odeslání faktury.</w:t>
      </w:r>
    </w:p>
    <w:p w:rsidR="000E3778" w:rsidRDefault="00356270" w:rsidP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 w:rsidRPr="00356270">
        <w:t>Prodávající se zavazuje, že jím vystavené faktury budou obsahovat veškeré potřebné</w:t>
      </w:r>
      <w:r>
        <w:t xml:space="preserve"> náležitosti, které jsou stanoveny obecně závaznými právními předpisy.</w:t>
      </w:r>
    </w:p>
    <w:p w:rsidR="000E3778" w:rsidRDefault="00356270" w:rsidP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0E3778" w:rsidRDefault="00356270" w:rsidP="00356270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 w:rsidRPr="00356270">
        <w:t xml:space="preserve"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</w:t>
      </w:r>
      <w:r w:rsidRPr="00356270">
        <w:lastRenderedPageBreak/>
        <w:t>splatnosti peněžitých plnění kupujícího podle této smlouvy bude v postavení, kdy nemůže plnit své daňové povinnosti z hlediska DPH vůči svému správci daně.</w:t>
      </w:r>
    </w:p>
    <w:p w:rsidR="000E3778" w:rsidRDefault="000E3778">
      <w:pPr>
        <w:tabs>
          <w:tab w:val="left" w:pos="360"/>
        </w:tabs>
        <w:jc w:val="both"/>
      </w:pPr>
    </w:p>
    <w:p w:rsidR="000E3778" w:rsidRDefault="000E3778">
      <w:pPr>
        <w:jc w:val="center"/>
      </w:pPr>
    </w:p>
    <w:p w:rsidR="000E3778" w:rsidRDefault="00356270">
      <w:pPr>
        <w:jc w:val="center"/>
      </w:pPr>
      <w:r>
        <w:t>Článek VI.</w:t>
      </w:r>
    </w:p>
    <w:p w:rsidR="000E3778" w:rsidRDefault="00356270">
      <w:pPr>
        <w:jc w:val="center"/>
      </w:pPr>
      <w:r>
        <w:rPr>
          <w:b/>
        </w:rPr>
        <w:t>Smluvní pokuta a úrok z prodlení</w:t>
      </w:r>
    </w:p>
    <w:p w:rsidR="000E3778" w:rsidRDefault="000E3778">
      <w:pPr>
        <w:rPr>
          <w:b/>
        </w:rPr>
      </w:pPr>
    </w:p>
    <w:p w:rsidR="000E3778" w:rsidRDefault="00356270">
      <w:pPr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both"/>
      </w:pPr>
      <w:r>
        <w:t xml:space="preserve">V případě, že prodávající nedodrží termíny dle odst. 3, čl. IV </w:t>
      </w:r>
      <w:proofErr w:type="gramStart"/>
      <w:r>
        <w:t>této</w:t>
      </w:r>
      <w:proofErr w:type="gramEnd"/>
      <w:r>
        <w:t xml:space="preserve"> smlouvy, má kupující právo na smluvní pokutu, jejíž výše bude odpovídat výši zákonného úroku z prodlení, počítaného z celkové ceny nedodaného zboží.</w:t>
      </w:r>
    </w:p>
    <w:p w:rsidR="000E3778" w:rsidRDefault="00356270">
      <w:pPr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both"/>
      </w:pPr>
      <w:r>
        <w:t>V případě, že kupující nedodrží dobu splatnosti faktur dle odst. 6, čl. V této smlouvy, má prodávající právo požadovat zákonný úrok z prodlení.</w:t>
      </w:r>
    </w:p>
    <w:p w:rsidR="000E3778" w:rsidRDefault="00356270">
      <w:pPr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both"/>
      </w:pPr>
      <w:r>
        <w:t>Smluvním stranám vzniká právo na náhradu škody, způsobenou porušením smluvních povinností druhou stranou. Toto právo není dotčeno úhradou smluvních pokut a úroků z prodlení.</w:t>
      </w:r>
    </w:p>
    <w:p w:rsidR="000E3778" w:rsidRDefault="000E3778"/>
    <w:p w:rsidR="000E3778" w:rsidRDefault="00356270">
      <w:pPr>
        <w:jc w:val="center"/>
      </w:pPr>
      <w:r>
        <w:t>Článek VII.</w:t>
      </w:r>
    </w:p>
    <w:p w:rsidR="000E3778" w:rsidRDefault="00356270">
      <w:pPr>
        <w:jc w:val="center"/>
      </w:pPr>
      <w:r>
        <w:rPr>
          <w:b/>
        </w:rPr>
        <w:t>Přechod nebezpečí škody</w:t>
      </w:r>
    </w:p>
    <w:p w:rsidR="000E3778" w:rsidRDefault="000E3778">
      <w:pPr>
        <w:rPr>
          <w:b/>
        </w:rPr>
      </w:pPr>
    </w:p>
    <w:p w:rsidR="000E3778" w:rsidRDefault="00356270">
      <w:pPr>
        <w:jc w:val="both"/>
      </w:pPr>
      <w:r>
        <w:t xml:space="preserve">Nebezpečí škody na předmětu koupě přechází na kupujícího okamžikem jeho převzetí dle odst. 7, čl. </w:t>
      </w:r>
      <w:proofErr w:type="gramStart"/>
      <w:r>
        <w:t>IV</w:t>
      </w:r>
      <w:proofErr w:type="gramEnd"/>
      <w:r>
        <w:t xml:space="preserve">  této </w:t>
      </w:r>
      <w:proofErr w:type="gramStart"/>
      <w:r>
        <w:t>smlouvy</w:t>
      </w:r>
      <w:proofErr w:type="gramEnd"/>
      <w:r>
        <w:t>.</w:t>
      </w:r>
    </w:p>
    <w:p w:rsidR="000E3778" w:rsidRDefault="000E3778">
      <w:pPr>
        <w:jc w:val="center"/>
      </w:pPr>
    </w:p>
    <w:p w:rsidR="000E3778" w:rsidRDefault="000E3778">
      <w:pPr>
        <w:jc w:val="center"/>
      </w:pPr>
    </w:p>
    <w:p w:rsidR="000E3778" w:rsidRDefault="00356270">
      <w:pPr>
        <w:jc w:val="center"/>
      </w:pPr>
      <w:r>
        <w:t>Článek VIII.</w:t>
      </w:r>
    </w:p>
    <w:p w:rsidR="000E3778" w:rsidRDefault="00356270">
      <w:pPr>
        <w:jc w:val="center"/>
      </w:pPr>
      <w:r>
        <w:rPr>
          <w:b/>
        </w:rPr>
        <w:t>Nabytí vlastnického práva</w:t>
      </w:r>
    </w:p>
    <w:p w:rsidR="000E3778" w:rsidRDefault="000E3778">
      <w:pPr>
        <w:rPr>
          <w:b/>
        </w:rPr>
      </w:pPr>
    </w:p>
    <w:p w:rsidR="000E3778" w:rsidRDefault="00356270">
      <w:pPr>
        <w:jc w:val="both"/>
      </w:pPr>
      <w:r>
        <w:t>Kupující nabývá vlastnické právo k předmětu koupě okamžikem jeho převzetí dle odst. 7, čl. </w:t>
      </w:r>
      <w:proofErr w:type="gramStart"/>
      <w:r>
        <w:t>IV</w:t>
      </w:r>
      <w:proofErr w:type="gramEnd"/>
      <w:r>
        <w:t xml:space="preserve">  této </w:t>
      </w:r>
      <w:proofErr w:type="gramStart"/>
      <w:r>
        <w:t>smlouvy</w:t>
      </w:r>
      <w:proofErr w:type="gramEnd"/>
      <w:r>
        <w:t>.</w:t>
      </w:r>
    </w:p>
    <w:p w:rsidR="000E3778" w:rsidRDefault="000E3778"/>
    <w:p w:rsidR="000E3778" w:rsidRDefault="000E3778"/>
    <w:p w:rsidR="000E3778" w:rsidRDefault="00356270">
      <w:pPr>
        <w:jc w:val="center"/>
      </w:pPr>
      <w:r>
        <w:t>Článek IX.</w:t>
      </w:r>
    </w:p>
    <w:p w:rsidR="000E3778" w:rsidRDefault="00356270">
      <w:pPr>
        <w:jc w:val="center"/>
      </w:pPr>
      <w:r>
        <w:rPr>
          <w:b/>
        </w:rPr>
        <w:t>Záruka za jakost</w:t>
      </w:r>
    </w:p>
    <w:p w:rsidR="000E3778" w:rsidRDefault="000E3778">
      <w:pPr>
        <w:rPr>
          <w:b/>
        </w:rPr>
      </w:pPr>
    </w:p>
    <w:p w:rsidR="000E3778" w:rsidRDefault="00356270">
      <w:pPr>
        <w:jc w:val="both"/>
      </w:pPr>
      <w:r>
        <w:rPr>
          <w:color w:val="000000"/>
        </w:rPr>
        <w:t xml:space="preserve">Exspirace dodávaného zboží minimálně 6 měsíců ode dne dodání zboží. </w:t>
      </w:r>
      <w:r>
        <w:t>Za předpokladu, že budou ze strany kupujícího dodrženy požadované skladovací podmínky, bude předmět koupě po dobu expirační lhůty, uvedené na jeho obalu, způsobilý k řádnému užívání a zachová si obvyklé vlastnosti. Při nedodržení této podmínky má kupující nárok na bezplatnou výměnu předmětu koupě.</w:t>
      </w:r>
    </w:p>
    <w:p w:rsidR="000E3778" w:rsidRDefault="000E3778">
      <w:pPr>
        <w:jc w:val="both"/>
      </w:pPr>
    </w:p>
    <w:p w:rsidR="000E3778" w:rsidRDefault="000E3778">
      <w:pPr>
        <w:jc w:val="both"/>
      </w:pPr>
    </w:p>
    <w:p w:rsidR="000E3778" w:rsidRDefault="00356270">
      <w:pPr>
        <w:jc w:val="center"/>
      </w:pPr>
      <w:r>
        <w:t>Článek X.</w:t>
      </w:r>
    </w:p>
    <w:p w:rsidR="000E3778" w:rsidRDefault="00356270">
      <w:pPr>
        <w:jc w:val="center"/>
      </w:pPr>
      <w:r>
        <w:rPr>
          <w:b/>
        </w:rPr>
        <w:t>Odstoupení od smlouvy</w:t>
      </w:r>
    </w:p>
    <w:p w:rsidR="000E3778" w:rsidRDefault="000E3778">
      <w:pPr>
        <w:rPr>
          <w:b/>
        </w:rPr>
      </w:pPr>
    </w:p>
    <w:p w:rsidR="000E3778" w:rsidRDefault="00356270">
      <w:pPr>
        <w:jc w:val="both"/>
      </w:pPr>
      <w:r>
        <w:t>Kromě důvodů stanovených občanským zákoníkem lze od této smlouvy jednostranně odstoupit v následujících případech:</w:t>
      </w:r>
    </w:p>
    <w:p w:rsidR="000E3778" w:rsidRDefault="00356270">
      <w:pPr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</w:pPr>
      <w:r>
        <w:t>prodávající v případě, že na straně kupujícího dojde k prodlení s úhradou faktury delší než 90 dnů po splatnosti a pokud kupující nesjedná nápravu, přestože bude prodávajícím na tuto skutečnost prokazatelně upozorněn alespoň 7 kalendářních dnů předem,</w:t>
      </w:r>
    </w:p>
    <w:p w:rsidR="000E3778" w:rsidRDefault="00356270" w:rsidP="00356270">
      <w:pPr>
        <w:pageBreakBefore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</w:pPr>
      <w:r>
        <w:lastRenderedPageBreak/>
        <w:t xml:space="preserve">kupující v případě, že na straně prodávajícího dojde k neplnění předmětu této smlouvy v termínech a kvalitě dle příslušných ustanovení této smlouvy a pokud prodávající nesjedná nápravu, přestože bude kupujícím na tuto skutečnost prokazatelně upozorněn alespoň 7 kalendářních dnů předem. </w:t>
      </w:r>
    </w:p>
    <w:p w:rsidR="00356270" w:rsidRDefault="00356270">
      <w:pPr>
        <w:jc w:val="center"/>
        <w:rPr>
          <w:b/>
        </w:rPr>
      </w:pPr>
    </w:p>
    <w:p w:rsidR="00356270" w:rsidRDefault="00356270">
      <w:pPr>
        <w:jc w:val="center"/>
        <w:rPr>
          <w:b/>
        </w:rPr>
      </w:pPr>
    </w:p>
    <w:p w:rsidR="00356270" w:rsidRPr="00356270" w:rsidRDefault="00356270">
      <w:pPr>
        <w:jc w:val="center"/>
      </w:pPr>
      <w:r w:rsidRPr="00356270">
        <w:t>Článek XI.</w:t>
      </w:r>
    </w:p>
    <w:p w:rsidR="000E3778" w:rsidRDefault="00356270">
      <w:pPr>
        <w:jc w:val="center"/>
      </w:pPr>
      <w:r>
        <w:rPr>
          <w:b/>
        </w:rPr>
        <w:t>Závěrečná ustanovení</w:t>
      </w:r>
    </w:p>
    <w:p w:rsidR="000E3778" w:rsidRDefault="000E3778">
      <w:pPr>
        <w:rPr>
          <w:b/>
        </w:rPr>
      </w:pPr>
    </w:p>
    <w:p w:rsidR="000E3778" w:rsidRDefault="00356270">
      <w:pPr>
        <w:numPr>
          <w:ilvl w:val="0"/>
          <w:numId w:val="10"/>
        </w:numPr>
        <w:jc w:val="both"/>
      </w:pPr>
      <w:r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0E3778" w:rsidRDefault="000E3778">
      <w:pPr>
        <w:jc w:val="both"/>
        <w:rPr>
          <w:bCs/>
        </w:rPr>
      </w:pPr>
    </w:p>
    <w:p w:rsidR="000E3778" w:rsidRDefault="00356270">
      <w:pPr>
        <w:numPr>
          <w:ilvl w:val="0"/>
          <w:numId w:val="10"/>
        </w:numPr>
        <w:jc w:val="both"/>
      </w:pPr>
      <w:r>
        <w:rPr>
          <w:bCs/>
        </w:rPr>
        <w:t>Smlouva je vyhotovena ve dvou stejnopisech a každá ze smluvních stran obdrží po jednom vyhotovení.</w:t>
      </w:r>
    </w:p>
    <w:p w:rsidR="000E3778" w:rsidRDefault="000E3778">
      <w:pPr>
        <w:ind w:left="284" w:hanging="284"/>
        <w:jc w:val="both"/>
        <w:rPr>
          <w:bCs/>
        </w:rPr>
      </w:pPr>
    </w:p>
    <w:p w:rsidR="000E3778" w:rsidRDefault="00356270">
      <w:pPr>
        <w:numPr>
          <w:ilvl w:val="0"/>
          <w:numId w:val="10"/>
        </w:numPr>
        <w:jc w:val="both"/>
      </w:pPr>
      <w:r>
        <w:rPr>
          <w:bCs/>
        </w:rPr>
        <w:t>Smluvní strany souhlasí s poskytnutím informací o smlouvě v rozsahu zákona o svobodném přístupu k informacím.</w:t>
      </w:r>
    </w:p>
    <w:p w:rsidR="000E3778" w:rsidRDefault="000E3778">
      <w:pPr>
        <w:ind w:left="284" w:hanging="284"/>
        <w:jc w:val="both"/>
        <w:rPr>
          <w:bCs/>
        </w:rPr>
      </w:pPr>
    </w:p>
    <w:p w:rsidR="000E3778" w:rsidRDefault="00356270">
      <w:pPr>
        <w:numPr>
          <w:ilvl w:val="0"/>
          <w:numId w:val="10"/>
        </w:numPr>
        <w:jc w:val="both"/>
      </w:pPr>
      <w:r>
        <w:rPr>
          <w:bCs/>
        </w:rPr>
        <w:t xml:space="preserve">Dodavatel prohlašuje, že byl seznámen se skutečností, že tato smlouva a s ní spojené dokumenty budou zveřejněny v "Registru smluv", a to na adrese </w:t>
      </w:r>
      <w:hyperlink r:id="rId7" w:history="1">
        <w:r>
          <w:rPr>
            <w:rStyle w:val="Hypertextovodkaz"/>
            <w:bCs/>
          </w:rPr>
          <w:t>https://zakazky.krajbezkorupce.cz</w:t>
        </w:r>
      </w:hyperlink>
      <w:r>
        <w:rPr>
          <w:bCs/>
        </w:rPr>
        <w:t>, s čímž výslovně souhlasí.</w:t>
      </w:r>
    </w:p>
    <w:p w:rsidR="000E3778" w:rsidRDefault="000E3778">
      <w:pPr>
        <w:ind w:left="284" w:hanging="284"/>
        <w:jc w:val="both"/>
        <w:rPr>
          <w:bCs/>
        </w:rPr>
      </w:pPr>
    </w:p>
    <w:p w:rsidR="000E3778" w:rsidRDefault="00356270">
      <w:pPr>
        <w:numPr>
          <w:ilvl w:val="0"/>
          <w:numId w:val="10"/>
        </w:numPr>
        <w:jc w:val="both"/>
      </w:pPr>
      <w:r>
        <w:rPr>
          <w:bCs/>
        </w:rPr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:rsidR="000E3778" w:rsidRDefault="000E3778"/>
    <w:p w:rsidR="000E3778" w:rsidRDefault="000E3778"/>
    <w:p w:rsidR="000E3778" w:rsidRDefault="000E3778"/>
    <w:p w:rsidR="000E3778" w:rsidRDefault="000E3778"/>
    <w:p w:rsidR="000E3778" w:rsidRDefault="00356270">
      <w:r>
        <w:t>V …</w:t>
      </w:r>
      <w:proofErr w:type="gramStart"/>
      <w:r>
        <w:t>….. dne</w:t>
      </w:r>
      <w:proofErr w:type="gramEnd"/>
      <w:r>
        <w:t>………….</w:t>
      </w:r>
      <w:r>
        <w:tab/>
      </w:r>
      <w:r>
        <w:tab/>
      </w:r>
      <w:r>
        <w:tab/>
      </w:r>
      <w:r>
        <w:tab/>
        <w:t>V Kyjově dne …………............</w:t>
      </w:r>
    </w:p>
    <w:p w:rsidR="000E3778" w:rsidRDefault="00356270">
      <w:r>
        <w:t xml:space="preserve"> </w:t>
      </w:r>
    </w:p>
    <w:p w:rsidR="000E3778" w:rsidRDefault="000E3778"/>
    <w:p w:rsidR="000E3778" w:rsidRDefault="000E3778"/>
    <w:p w:rsidR="000E3778" w:rsidRDefault="000E3778"/>
    <w:p w:rsidR="000E3778" w:rsidRDefault="000E3778"/>
    <w:p w:rsidR="000E3778" w:rsidRDefault="000E3778"/>
    <w:p w:rsidR="000E3778" w:rsidRDefault="000E3778"/>
    <w:p w:rsidR="000E3778" w:rsidRDefault="00356270">
      <w:r>
        <w:t>……………………………............</w:t>
      </w:r>
      <w:r>
        <w:tab/>
      </w:r>
      <w:r>
        <w:tab/>
      </w:r>
      <w:r>
        <w:tab/>
        <w:t>……………………………............</w:t>
      </w:r>
    </w:p>
    <w:p w:rsidR="000E3778" w:rsidRDefault="00356270">
      <w:r>
        <w:t>za prodávajícího:</w:t>
      </w:r>
      <w:r>
        <w:tab/>
      </w:r>
      <w:r>
        <w:tab/>
      </w:r>
      <w:r>
        <w:tab/>
      </w:r>
      <w:r>
        <w:tab/>
      </w:r>
      <w:r>
        <w:tab/>
        <w:t>za kupujícího:</w:t>
      </w:r>
    </w:p>
    <w:p w:rsidR="000E3778" w:rsidRDefault="00356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C6F">
        <w:t xml:space="preserve">Ing. Mgr. Lubomír </w:t>
      </w:r>
      <w:proofErr w:type="spellStart"/>
      <w:r w:rsidR="00461C6F">
        <w:t>Wenzl</w:t>
      </w:r>
      <w:proofErr w:type="spellEnd"/>
      <w:r>
        <w:t xml:space="preserve"> </w:t>
      </w:r>
    </w:p>
    <w:p w:rsidR="000E3778" w:rsidRDefault="00356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C6F">
        <w:t>ředitel</w:t>
      </w:r>
    </w:p>
    <w:sectPr w:rsidR="000E3778" w:rsidSect="000E3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78" w:rsidRDefault="00356270">
      <w:r>
        <w:separator/>
      </w:r>
    </w:p>
  </w:endnote>
  <w:endnote w:type="continuationSeparator" w:id="0">
    <w:p w:rsidR="000E3778" w:rsidRDefault="0035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AF" w:rsidRDefault="003127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AF" w:rsidRDefault="003127A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AF" w:rsidRDefault="003127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78" w:rsidRDefault="00356270">
      <w:r>
        <w:separator/>
      </w:r>
    </w:p>
  </w:footnote>
  <w:footnote w:type="continuationSeparator" w:id="0">
    <w:p w:rsidR="000E3778" w:rsidRDefault="0035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AF" w:rsidRDefault="003127A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78" w:rsidRDefault="003127AF">
    <w:pPr>
      <w:pStyle w:val="Zhlav"/>
      <w:tabs>
        <w:tab w:val="clear" w:pos="4536"/>
        <w:tab w:val="clear" w:pos="9072"/>
      </w:tabs>
    </w:pPr>
    <w:r>
      <w:rPr>
        <w:b/>
        <w:i/>
        <w:sz w:val="32"/>
        <w:szCs w:val="32"/>
      </w:rPr>
      <w:t>VZOR!!!!!</w:t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  <w:t>Příloha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78" w:rsidRDefault="000E37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708D5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711E"/>
    <w:rsid w:val="000E3778"/>
    <w:rsid w:val="003127AF"/>
    <w:rsid w:val="00356270"/>
    <w:rsid w:val="00461C6F"/>
    <w:rsid w:val="005E711E"/>
    <w:rsid w:val="00AB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778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Zkladntext"/>
    <w:qFormat/>
    <w:rsid w:val="000E3778"/>
    <w:pPr>
      <w:keepNext/>
      <w:widowControl w:val="0"/>
      <w:numPr>
        <w:ilvl w:val="1"/>
        <w:numId w:val="1"/>
      </w:numPr>
      <w:tabs>
        <w:tab w:val="left" w:pos="576"/>
      </w:tabs>
      <w:ind w:left="576" w:hanging="576"/>
      <w:jc w:val="center"/>
      <w:outlineLvl w:val="1"/>
    </w:pPr>
    <w:rPr>
      <w:rFonts w:ascii="Tahoma" w:eastAsia="SimSun" w:hAnsi="Tahoma" w:cs="Tahoma"/>
      <w:b/>
      <w:kern w:val="1"/>
      <w:sz w:val="36"/>
      <w:szCs w:val="32"/>
      <w:lang w:bidi="hi-IN"/>
    </w:rPr>
  </w:style>
  <w:style w:type="paragraph" w:styleId="Nadpis3">
    <w:name w:val="heading 3"/>
    <w:basedOn w:val="Normln"/>
    <w:next w:val="Normln"/>
    <w:qFormat/>
    <w:rsid w:val="000E3778"/>
    <w:pPr>
      <w:keepNext/>
      <w:keepLines/>
      <w:widowControl w:val="0"/>
      <w:numPr>
        <w:ilvl w:val="2"/>
        <w:numId w:val="1"/>
      </w:numPr>
      <w:spacing w:before="200"/>
      <w:outlineLvl w:val="2"/>
    </w:pPr>
    <w:rPr>
      <w:rFonts w:ascii="Cambria" w:hAnsi="Cambria" w:cs="Mangal"/>
      <w:b/>
      <w:bCs/>
      <w:color w:val="4F81BD"/>
      <w:kern w:val="1"/>
      <w:szCs w:val="21"/>
      <w:lang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E3778"/>
  </w:style>
  <w:style w:type="character" w:customStyle="1" w:styleId="WW8Num1z1">
    <w:name w:val="WW8Num1z1"/>
    <w:rsid w:val="000E3778"/>
  </w:style>
  <w:style w:type="character" w:customStyle="1" w:styleId="WW8Num1z2">
    <w:name w:val="WW8Num1z2"/>
    <w:rsid w:val="000E3778"/>
  </w:style>
  <w:style w:type="character" w:customStyle="1" w:styleId="WW8Num1z3">
    <w:name w:val="WW8Num1z3"/>
    <w:rsid w:val="000E3778"/>
  </w:style>
  <w:style w:type="character" w:customStyle="1" w:styleId="WW8Num1z4">
    <w:name w:val="WW8Num1z4"/>
    <w:rsid w:val="000E3778"/>
  </w:style>
  <w:style w:type="character" w:customStyle="1" w:styleId="WW8Num1z5">
    <w:name w:val="WW8Num1z5"/>
    <w:rsid w:val="000E3778"/>
  </w:style>
  <w:style w:type="character" w:customStyle="1" w:styleId="WW8Num1z6">
    <w:name w:val="WW8Num1z6"/>
    <w:rsid w:val="000E3778"/>
  </w:style>
  <w:style w:type="character" w:customStyle="1" w:styleId="WW8Num1z7">
    <w:name w:val="WW8Num1z7"/>
    <w:rsid w:val="000E3778"/>
  </w:style>
  <w:style w:type="character" w:customStyle="1" w:styleId="WW8Num1z8">
    <w:name w:val="WW8Num1z8"/>
    <w:rsid w:val="000E3778"/>
  </w:style>
  <w:style w:type="character" w:customStyle="1" w:styleId="WW8Num2z0">
    <w:name w:val="WW8Num2z0"/>
    <w:rsid w:val="000E3778"/>
  </w:style>
  <w:style w:type="character" w:customStyle="1" w:styleId="WW8Num3z0">
    <w:name w:val="WW8Num3z0"/>
    <w:rsid w:val="000E3778"/>
  </w:style>
  <w:style w:type="character" w:customStyle="1" w:styleId="WW8Num4z0">
    <w:name w:val="WW8Num4z0"/>
    <w:rsid w:val="000E3778"/>
  </w:style>
  <w:style w:type="character" w:customStyle="1" w:styleId="WW8Num5z0">
    <w:name w:val="WW8Num5z0"/>
    <w:rsid w:val="000E3778"/>
  </w:style>
  <w:style w:type="character" w:customStyle="1" w:styleId="WW8Num6z0">
    <w:name w:val="WW8Num6z0"/>
    <w:rsid w:val="000E3778"/>
    <w:rPr>
      <w:b w:val="0"/>
      <w:bCs/>
    </w:rPr>
  </w:style>
  <w:style w:type="character" w:customStyle="1" w:styleId="WW8Num6z1">
    <w:name w:val="WW8Num6z1"/>
    <w:rsid w:val="000E3778"/>
  </w:style>
  <w:style w:type="character" w:customStyle="1" w:styleId="WW8Num6z2">
    <w:name w:val="WW8Num6z2"/>
    <w:rsid w:val="000E3778"/>
  </w:style>
  <w:style w:type="character" w:customStyle="1" w:styleId="WW8Num6z3">
    <w:name w:val="WW8Num6z3"/>
    <w:rsid w:val="000E3778"/>
  </w:style>
  <w:style w:type="character" w:customStyle="1" w:styleId="WW8Num6z4">
    <w:name w:val="WW8Num6z4"/>
    <w:rsid w:val="000E3778"/>
  </w:style>
  <w:style w:type="character" w:customStyle="1" w:styleId="WW8Num6z5">
    <w:name w:val="WW8Num6z5"/>
    <w:rsid w:val="000E3778"/>
  </w:style>
  <w:style w:type="character" w:customStyle="1" w:styleId="WW8Num6z6">
    <w:name w:val="WW8Num6z6"/>
    <w:rsid w:val="000E3778"/>
  </w:style>
  <w:style w:type="character" w:customStyle="1" w:styleId="WW8Num6z7">
    <w:name w:val="WW8Num6z7"/>
    <w:rsid w:val="000E3778"/>
  </w:style>
  <w:style w:type="character" w:customStyle="1" w:styleId="WW8Num6z8">
    <w:name w:val="WW8Num6z8"/>
    <w:rsid w:val="000E3778"/>
  </w:style>
  <w:style w:type="character" w:customStyle="1" w:styleId="WW8Num7z0">
    <w:name w:val="WW8Num7z0"/>
    <w:rsid w:val="000E3778"/>
    <w:rPr>
      <w:rFonts w:ascii="Times New Roman" w:hAnsi="Times New Roman" w:cs="Times New Roman"/>
    </w:rPr>
  </w:style>
  <w:style w:type="character" w:customStyle="1" w:styleId="WW8Num8z0">
    <w:name w:val="WW8Num8z0"/>
    <w:rsid w:val="000E3778"/>
  </w:style>
  <w:style w:type="character" w:customStyle="1" w:styleId="WW8Num8z1">
    <w:name w:val="WW8Num8z1"/>
    <w:rsid w:val="000E3778"/>
  </w:style>
  <w:style w:type="character" w:customStyle="1" w:styleId="WW8Num8z2">
    <w:name w:val="WW8Num8z2"/>
    <w:rsid w:val="000E3778"/>
  </w:style>
  <w:style w:type="character" w:customStyle="1" w:styleId="WW8Num8z3">
    <w:name w:val="WW8Num8z3"/>
    <w:rsid w:val="000E3778"/>
  </w:style>
  <w:style w:type="character" w:customStyle="1" w:styleId="WW8Num8z4">
    <w:name w:val="WW8Num8z4"/>
    <w:rsid w:val="000E3778"/>
  </w:style>
  <w:style w:type="character" w:customStyle="1" w:styleId="WW8Num8z5">
    <w:name w:val="WW8Num8z5"/>
    <w:rsid w:val="000E3778"/>
  </w:style>
  <w:style w:type="character" w:customStyle="1" w:styleId="WW8Num8z6">
    <w:name w:val="WW8Num8z6"/>
    <w:rsid w:val="000E3778"/>
  </w:style>
  <w:style w:type="character" w:customStyle="1" w:styleId="WW8Num8z7">
    <w:name w:val="WW8Num8z7"/>
    <w:rsid w:val="000E3778"/>
  </w:style>
  <w:style w:type="character" w:customStyle="1" w:styleId="WW8Num8z8">
    <w:name w:val="WW8Num8z8"/>
    <w:rsid w:val="000E3778"/>
  </w:style>
  <w:style w:type="character" w:customStyle="1" w:styleId="WW8Num9z0">
    <w:name w:val="WW8Num9z0"/>
    <w:rsid w:val="000E3778"/>
    <w:rPr>
      <w:rFonts w:hint="default"/>
    </w:rPr>
  </w:style>
  <w:style w:type="character" w:customStyle="1" w:styleId="WW8Num9z1">
    <w:name w:val="WW8Num9z1"/>
    <w:rsid w:val="000E3778"/>
  </w:style>
  <w:style w:type="character" w:customStyle="1" w:styleId="WW8Num9z2">
    <w:name w:val="WW8Num9z2"/>
    <w:rsid w:val="000E3778"/>
  </w:style>
  <w:style w:type="character" w:customStyle="1" w:styleId="WW8Num9z3">
    <w:name w:val="WW8Num9z3"/>
    <w:rsid w:val="000E3778"/>
  </w:style>
  <w:style w:type="character" w:customStyle="1" w:styleId="WW8Num9z4">
    <w:name w:val="WW8Num9z4"/>
    <w:rsid w:val="000E3778"/>
  </w:style>
  <w:style w:type="character" w:customStyle="1" w:styleId="WW8Num9z5">
    <w:name w:val="WW8Num9z5"/>
    <w:rsid w:val="000E3778"/>
  </w:style>
  <w:style w:type="character" w:customStyle="1" w:styleId="WW8Num9z6">
    <w:name w:val="WW8Num9z6"/>
    <w:rsid w:val="000E3778"/>
  </w:style>
  <w:style w:type="character" w:customStyle="1" w:styleId="WW8Num9z7">
    <w:name w:val="WW8Num9z7"/>
    <w:rsid w:val="000E3778"/>
  </w:style>
  <w:style w:type="character" w:customStyle="1" w:styleId="WW8Num9z8">
    <w:name w:val="WW8Num9z8"/>
    <w:rsid w:val="000E3778"/>
  </w:style>
  <w:style w:type="character" w:customStyle="1" w:styleId="WW8Num10z0">
    <w:name w:val="WW8Num10z0"/>
    <w:rsid w:val="000E3778"/>
  </w:style>
  <w:style w:type="character" w:customStyle="1" w:styleId="WW8Num10z1">
    <w:name w:val="WW8Num10z1"/>
    <w:rsid w:val="000E3778"/>
  </w:style>
  <w:style w:type="character" w:customStyle="1" w:styleId="WW8Num10z2">
    <w:name w:val="WW8Num10z2"/>
    <w:rsid w:val="000E3778"/>
  </w:style>
  <w:style w:type="character" w:customStyle="1" w:styleId="WW8Num10z3">
    <w:name w:val="WW8Num10z3"/>
    <w:rsid w:val="000E3778"/>
  </w:style>
  <w:style w:type="character" w:customStyle="1" w:styleId="WW8Num10z4">
    <w:name w:val="WW8Num10z4"/>
    <w:rsid w:val="000E3778"/>
  </w:style>
  <w:style w:type="character" w:customStyle="1" w:styleId="WW8Num10z5">
    <w:name w:val="WW8Num10z5"/>
    <w:rsid w:val="000E3778"/>
  </w:style>
  <w:style w:type="character" w:customStyle="1" w:styleId="WW8Num10z6">
    <w:name w:val="WW8Num10z6"/>
    <w:rsid w:val="000E3778"/>
  </w:style>
  <w:style w:type="character" w:customStyle="1" w:styleId="WW8Num10z7">
    <w:name w:val="WW8Num10z7"/>
    <w:rsid w:val="000E3778"/>
  </w:style>
  <w:style w:type="character" w:customStyle="1" w:styleId="WW8Num10z8">
    <w:name w:val="WW8Num10z8"/>
    <w:rsid w:val="000E3778"/>
  </w:style>
  <w:style w:type="character" w:customStyle="1" w:styleId="WW8Num11z0">
    <w:name w:val="WW8Num11z0"/>
    <w:rsid w:val="000E3778"/>
  </w:style>
  <w:style w:type="character" w:customStyle="1" w:styleId="WW8Num11z1">
    <w:name w:val="WW8Num11z1"/>
    <w:rsid w:val="000E3778"/>
  </w:style>
  <w:style w:type="character" w:customStyle="1" w:styleId="WW8Num11z2">
    <w:name w:val="WW8Num11z2"/>
    <w:rsid w:val="000E3778"/>
  </w:style>
  <w:style w:type="character" w:customStyle="1" w:styleId="WW8Num11z3">
    <w:name w:val="WW8Num11z3"/>
    <w:rsid w:val="000E3778"/>
  </w:style>
  <w:style w:type="character" w:customStyle="1" w:styleId="WW8Num11z4">
    <w:name w:val="WW8Num11z4"/>
    <w:rsid w:val="000E3778"/>
  </w:style>
  <w:style w:type="character" w:customStyle="1" w:styleId="WW8Num11z5">
    <w:name w:val="WW8Num11z5"/>
    <w:rsid w:val="000E3778"/>
  </w:style>
  <w:style w:type="character" w:customStyle="1" w:styleId="WW8Num11z6">
    <w:name w:val="WW8Num11z6"/>
    <w:rsid w:val="000E3778"/>
  </w:style>
  <w:style w:type="character" w:customStyle="1" w:styleId="WW8Num11z7">
    <w:name w:val="WW8Num11z7"/>
    <w:rsid w:val="000E3778"/>
  </w:style>
  <w:style w:type="character" w:customStyle="1" w:styleId="WW8Num11z8">
    <w:name w:val="WW8Num11z8"/>
    <w:rsid w:val="000E3778"/>
  </w:style>
  <w:style w:type="character" w:customStyle="1" w:styleId="WW8Num12z0">
    <w:name w:val="WW8Num12z0"/>
    <w:rsid w:val="000E3778"/>
    <w:rPr>
      <w:bCs/>
    </w:rPr>
  </w:style>
  <w:style w:type="character" w:customStyle="1" w:styleId="WW8Num12z1">
    <w:name w:val="WW8Num12z1"/>
    <w:rsid w:val="000E3778"/>
  </w:style>
  <w:style w:type="character" w:customStyle="1" w:styleId="WW8Num12z2">
    <w:name w:val="WW8Num12z2"/>
    <w:rsid w:val="000E3778"/>
  </w:style>
  <w:style w:type="character" w:customStyle="1" w:styleId="WW8Num12z3">
    <w:name w:val="WW8Num12z3"/>
    <w:rsid w:val="000E3778"/>
  </w:style>
  <w:style w:type="character" w:customStyle="1" w:styleId="WW8Num12z4">
    <w:name w:val="WW8Num12z4"/>
    <w:rsid w:val="000E3778"/>
  </w:style>
  <w:style w:type="character" w:customStyle="1" w:styleId="WW8Num12z5">
    <w:name w:val="WW8Num12z5"/>
    <w:rsid w:val="000E3778"/>
  </w:style>
  <w:style w:type="character" w:customStyle="1" w:styleId="WW8Num12z6">
    <w:name w:val="WW8Num12z6"/>
    <w:rsid w:val="000E3778"/>
  </w:style>
  <w:style w:type="character" w:customStyle="1" w:styleId="WW8Num12z7">
    <w:name w:val="WW8Num12z7"/>
    <w:rsid w:val="000E3778"/>
  </w:style>
  <w:style w:type="character" w:customStyle="1" w:styleId="WW8Num12z8">
    <w:name w:val="WW8Num12z8"/>
    <w:rsid w:val="000E3778"/>
  </w:style>
  <w:style w:type="character" w:customStyle="1" w:styleId="WW8Num13z0">
    <w:name w:val="WW8Num13z0"/>
    <w:rsid w:val="000E3778"/>
    <w:rPr>
      <w:rFonts w:hint="default"/>
    </w:rPr>
  </w:style>
  <w:style w:type="character" w:customStyle="1" w:styleId="WW8Num13z1">
    <w:name w:val="WW8Num13z1"/>
    <w:rsid w:val="000E3778"/>
  </w:style>
  <w:style w:type="character" w:customStyle="1" w:styleId="WW8Num13z2">
    <w:name w:val="WW8Num13z2"/>
    <w:rsid w:val="000E3778"/>
  </w:style>
  <w:style w:type="character" w:customStyle="1" w:styleId="WW8Num13z3">
    <w:name w:val="WW8Num13z3"/>
    <w:rsid w:val="000E3778"/>
  </w:style>
  <w:style w:type="character" w:customStyle="1" w:styleId="WW8Num13z4">
    <w:name w:val="WW8Num13z4"/>
    <w:rsid w:val="000E3778"/>
  </w:style>
  <w:style w:type="character" w:customStyle="1" w:styleId="WW8Num13z5">
    <w:name w:val="WW8Num13z5"/>
    <w:rsid w:val="000E3778"/>
  </w:style>
  <w:style w:type="character" w:customStyle="1" w:styleId="WW8Num13z6">
    <w:name w:val="WW8Num13z6"/>
    <w:rsid w:val="000E3778"/>
  </w:style>
  <w:style w:type="character" w:customStyle="1" w:styleId="WW8Num13z7">
    <w:name w:val="WW8Num13z7"/>
    <w:rsid w:val="000E3778"/>
  </w:style>
  <w:style w:type="character" w:customStyle="1" w:styleId="WW8Num13z8">
    <w:name w:val="WW8Num13z8"/>
    <w:rsid w:val="000E3778"/>
  </w:style>
  <w:style w:type="character" w:customStyle="1" w:styleId="WW8Num14z0">
    <w:name w:val="WW8Num14z0"/>
    <w:rsid w:val="000E3778"/>
    <w:rPr>
      <w:rFonts w:hint="default"/>
    </w:rPr>
  </w:style>
  <w:style w:type="character" w:customStyle="1" w:styleId="WW8Num14z1">
    <w:name w:val="WW8Num14z1"/>
    <w:rsid w:val="000E3778"/>
  </w:style>
  <w:style w:type="character" w:customStyle="1" w:styleId="WW8Num14z2">
    <w:name w:val="WW8Num14z2"/>
    <w:rsid w:val="000E3778"/>
  </w:style>
  <w:style w:type="character" w:customStyle="1" w:styleId="WW8Num14z3">
    <w:name w:val="WW8Num14z3"/>
    <w:rsid w:val="000E3778"/>
  </w:style>
  <w:style w:type="character" w:customStyle="1" w:styleId="WW8Num14z4">
    <w:name w:val="WW8Num14z4"/>
    <w:rsid w:val="000E3778"/>
  </w:style>
  <w:style w:type="character" w:customStyle="1" w:styleId="WW8Num14z5">
    <w:name w:val="WW8Num14z5"/>
    <w:rsid w:val="000E3778"/>
  </w:style>
  <w:style w:type="character" w:customStyle="1" w:styleId="WW8Num14z6">
    <w:name w:val="WW8Num14z6"/>
    <w:rsid w:val="000E3778"/>
  </w:style>
  <w:style w:type="character" w:customStyle="1" w:styleId="WW8Num14z7">
    <w:name w:val="WW8Num14z7"/>
    <w:rsid w:val="000E3778"/>
  </w:style>
  <w:style w:type="character" w:customStyle="1" w:styleId="WW8Num14z8">
    <w:name w:val="WW8Num14z8"/>
    <w:rsid w:val="000E3778"/>
  </w:style>
  <w:style w:type="character" w:customStyle="1" w:styleId="Standardnpsmoodstavce2">
    <w:name w:val="Standardní písmo odstavce2"/>
    <w:rsid w:val="000E3778"/>
  </w:style>
  <w:style w:type="character" w:customStyle="1" w:styleId="Standardnpsmoodstavce1">
    <w:name w:val="Standardní písmo odstavce1"/>
    <w:rsid w:val="000E3778"/>
  </w:style>
  <w:style w:type="character" w:customStyle="1" w:styleId="WW-Standardnpsmoodstavce">
    <w:name w:val="WW-Standardní písmo odstavce"/>
    <w:rsid w:val="000E3778"/>
  </w:style>
  <w:style w:type="character" w:customStyle="1" w:styleId="Symbolyproslovn">
    <w:name w:val="Symboly pro číslování"/>
    <w:rsid w:val="000E3778"/>
  </w:style>
  <w:style w:type="character" w:customStyle="1" w:styleId="Nadpis2Char">
    <w:name w:val="Nadpis 2 Char"/>
    <w:basedOn w:val="Standardnpsmoodstavce2"/>
    <w:rsid w:val="000E3778"/>
    <w:rPr>
      <w:rFonts w:ascii="Tahoma" w:eastAsia="SimSun" w:hAnsi="Tahoma" w:cs="Tahoma"/>
      <w:b/>
      <w:kern w:val="1"/>
      <w:sz w:val="36"/>
      <w:szCs w:val="32"/>
      <w:lang w:bidi="hi-IN"/>
    </w:rPr>
  </w:style>
  <w:style w:type="character" w:customStyle="1" w:styleId="Nadpis3Char">
    <w:name w:val="Nadpis 3 Char"/>
    <w:basedOn w:val="Standardnpsmoodstavce2"/>
    <w:rsid w:val="000E3778"/>
    <w:rPr>
      <w:rFonts w:ascii="Cambria" w:eastAsia="Times New Roman" w:hAnsi="Cambria" w:cs="Mangal"/>
      <w:b/>
      <w:bCs/>
      <w:color w:val="4F81BD"/>
      <w:kern w:val="1"/>
      <w:sz w:val="24"/>
      <w:szCs w:val="21"/>
      <w:lang w:bidi="hi-IN"/>
    </w:rPr>
  </w:style>
  <w:style w:type="character" w:customStyle="1" w:styleId="ZhlavChar">
    <w:name w:val="Záhlaví Char"/>
    <w:basedOn w:val="Standardnpsmoodstavce2"/>
    <w:rsid w:val="000E3778"/>
    <w:rPr>
      <w:sz w:val="24"/>
      <w:szCs w:val="24"/>
    </w:rPr>
  </w:style>
  <w:style w:type="character" w:customStyle="1" w:styleId="ZpatChar">
    <w:name w:val="Zápatí Char"/>
    <w:basedOn w:val="Standardnpsmoodstavce2"/>
    <w:rsid w:val="000E3778"/>
    <w:rPr>
      <w:sz w:val="24"/>
      <w:szCs w:val="24"/>
    </w:rPr>
  </w:style>
  <w:style w:type="character" w:styleId="Hypertextovodkaz">
    <w:name w:val="Hyperlink"/>
    <w:basedOn w:val="Standardnpsmoodstavce2"/>
    <w:rsid w:val="000E377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E37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E3778"/>
    <w:pPr>
      <w:spacing w:after="120"/>
    </w:pPr>
  </w:style>
  <w:style w:type="paragraph" w:styleId="Seznam">
    <w:name w:val="List"/>
    <w:basedOn w:val="Zkladntext"/>
    <w:rsid w:val="000E3778"/>
    <w:rPr>
      <w:rFonts w:cs="Tahoma"/>
    </w:rPr>
  </w:style>
  <w:style w:type="paragraph" w:styleId="Titulek">
    <w:name w:val="caption"/>
    <w:basedOn w:val="Normln"/>
    <w:qFormat/>
    <w:rsid w:val="000E377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E3778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0E3778"/>
    <w:pPr>
      <w:jc w:val="center"/>
    </w:pPr>
    <w:rPr>
      <w:b/>
      <w:sz w:val="32"/>
      <w:szCs w:val="32"/>
    </w:rPr>
  </w:style>
  <w:style w:type="paragraph" w:styleId="Podtitul">
    <w:name w:val="Subtitle"/>
    <w:basedOn w:val="Nadpis"/>
    <w:next w:val="Zkladntext"/>
    <w:qFormat/>
    <w:rsid w:val="000E3778"/>
    <w:pPr>
      <w:jc w:val="center"/>
    </w:pPr>
    <w:rPr>
      <w:i/>
      <w:iCs/>
    </w:rPr>
  </w:style>
  <w:style w:type="paragraph" w:styleId="Zhlav">
    <w:name w:val="header"/>
    <w:basedOn w:val="Normln"/>
    <w:rsid w:val="000E37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3778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0E3778"/>
    <w:pPr>
      <w:suppressLineNumbers/>
    </w:pPr>
  </w:style>
  <w:style w:type="paragraph" w:customStyle="1" w:styleId="Nadpistabulky">
    <w:name w:val="Nadpis tabulky"/>
    <w:basedOn w:val="Obsahtabulky"/>
    <w:rsid w:val="000E3778"/>
    <w:pPr>
      <w:jc w:val="center"/>
    </w:pPr>
    <w:rPr>
      <w:b/>
      <w:bCs/>
    </w:rPr>
  </w:style>
  <w:style w:type="paragraph" w:customStyle="1" w:styleId="Zkladntextodsazen21">
    <w:name w:val="Základní text odsazený 21"/>
    <w:basedOn w:val="Normln"/>
    <w:rsid w:val="000E3778"/>
    <w:pPr>
      <w:ind w:left="5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6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70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35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1356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Bc. Kamila Dubská</dc:creator>
  <cp:lastModifiedBy>8838</cp:lastModifiedBy>
  <cp:revision>5</cp:revision>
  <cp:lastPrinted>2013-10-24T10:28:00Z</cp:lastPrinted>
  <dcterms:created xsi:type="dcterms:W3CDTF">2018-04-10T11:22:00Z</dcterms:created>
  <dcterms:modified xsi:type="dcterms:W3CDTF">2018-07-12T12:56:00Z</dcterms:modified>
</cp:coreProperties>
</file>