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7831444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1B1031">
        <w:rPr>
          <w:rFonts w:cstheme="minorHAnsi"/>
        </w:rPr>
        <w:t>Champion</w:t>
      </w:r>
      <w:proofErr w:type="spellEnd"/>
      <w:r w:rsidR="001B1031">
        <w:rPr>
          <w:rFonts w:cstheme="minorHAnsi"/>
        </w:rPr>
        <w:t xml:space="preserve"> </w:t>
      </w:r>
      <w:proofErr w:type="spellStart"/>
      <w:r w:rsidR="001B1031">
        <w:rPr>
          <w:rFonts w:cstheme="minorHAnsi"/>
        </w:rPr>
        <w:t>Food</w:t>
      </w:r>
      <w:proofErr w:type="spellEnd"/>
      <w:r w:rsidR="001B1031">
        <w:rPr>
          <w:rFonts w:cstheme="minorHAnsi"/>
        </w:rPr>
        <w:t xml:space="preserve">, s.r.o.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proofErr w:type="spellStart"/>
      <w:r w:rsidR="001B1031">
        <w:rPr>
          <w:rFonts w:cstheme="minorHAnsi"/>
        </w:rPr>
        <w:t>M.R.Štefánika</w:t>
      </w:r>
      <w:proofErr w:type="spellEnd"/>
      <w:r w:rsidR="001B1031">
        <w:rPr>
          <w:rFonts w:cstheme="minorHAnsi"/>
        </w:rPr>
        <w:t xml:space="preserve"> 175/32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1B1031">
        <w:rPr>
          <w:rFonts w:cstheme="minorHAnsi"/>
        </w:rPr>
        <w:t>017 01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1B1031">
        <w:rPr>
          <w:rFonts w:cstheme="minorHAnsi"/>
        </w:rPr>
        <w:t>Považská Bystrica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1B1031">
        <w:rPr>
          <w:rFonts w:cstheme="minorHAnsi"/>
        </w:rPr>
        <w:t>36336882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52F61B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1B1031">
        <w:rPr>
          <w:rFonts w:cstheme="minorHAnsi"/>
          <w:b/>
          <w:bCs/>
        </w:rPr>
        <w:t>Systém riadenia výroby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B1031"/>
    <w:rsid w:val="001F2263"/>
    <w:rsid w:val="00225439"/>
    <w:rsid w:val="00255CAD"/>
    <w:rsid w:val="002F540E"/>
    <w:rsid w:val="003A1477"/>
    <w:rsid w:val="00402D0A"/>
    <w:rsid w:val="00555293"/>
    <w:rsid w:val="00641B21"/>
    <w:rsid w:val="006A737A"/>
    <w:rsid w:val="007A08CA"/>
    <w:rsid w:val="007B6E3D"/>
    <w:rsid w:val="008024BD"/>
    <w:rsid w:val="009108B0"/>
    <w:rsid w:val="0097102E"/>
    <w:rsid w:val="009D1F28"/>
    <w:rsid w:val="00C256ED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1929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2026-03-23T17:03:00Z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Potravinari\12. Champion Food, s.r.o\PHZ\System riadenia vyroby\VARIABLES_PPA_PHZ Champion system riadenia vyroby.xlsx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Champion Food, s.r.o. </vt:lpwstr>
  </property>
  <property fmtid="{D5CDD505-2E9C-101B-9397-08002B2CF9AE}" pid="6" name="ObstaravatelUlicaCislo">
    <vt:lpwstr>M.R.Štefánika 175/32</vt:lpwstr>
  </property>
  <property fmtid="{D5CDD505-2E9C-101B-9397-08002B2CF9AE}" pid="7" name="ObstaravatelMesto">
    <vt:lpwstr>Považská Bystrica</vt:lpwstr>
  </property>
  <property fmtid="{D5CDD505-2E9C-101B-9397-08002B2CF9AE}" pid="8" name="ObstaravatelPSC">
    <vt:lpwstr>017 01</vt:lpwstr>
  </property>
  <property fmtid="{D5CDD505-2E9C-101B-9397-08002B2CF9AE}" pid="9" name="ObstaravatelICO">
    <vt:lpwstr>36336882</vt:lpwstr>
  </property>
  <property fmtid="{D5CDD505-2E9C-101B-9397-08002B2CF9AE}" pid="10" name="ObstaravatelDIC">
    <vt:lpwstr>2021848433</vt:lpwstr>
  </property>
  <property fmtid="{D5CDD505-2E9C-101B-9397-08002B2CF9AE}" pid="11" name="StatutarnyOrgan">
    <vt:lpwstr>Ing. Marek Brojo</vt:lpwstr>
  </property>
  <property fmtid="{D5CDD505-2E9C-101B-9397-08002B2CF9AE}" pid="12" name="NazovZakazky">
    <vt:lpwstr>Systém riadenia výroby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Systém riadenia výroby - 1ks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75804</vt:lpwstr>
  </property>
  <property fmtid="{D5CDD505-2E9C-101B-9397-08002B2CF9AE}" pid="25" name="NazovProjektu">
    <vt:lpwstr>Inovácia výroby žiadateľa Champion Food, s.r.o. 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