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4B397B3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 xml:space="preserve">VitaPlanet, s.r.o. 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06B5F0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Kvetoslavov 299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930 41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Kvetoslavov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43426051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50340123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668A238" w:rsidR="00E25749" w:rsidRDefault="00B36034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B36034">
                              <w:t>Chladiaca skriňa plné dvere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668A238" w:rsidR="00E25749" w:rsidRDefault="00B36034">
                      <w:pPr>
                        <w:pStyle w:val="Zkladntext"/>
                        <w:spacing w:before="119"/>
                        <w:ind w:left="105"/>
                      </w:pPr>
                      <w:r w:rsidRPr="00B36034">
                        <w:t>Chladiaca skriňa plné dvere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B36034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61577B" w14:paraId="07D57FD0" w14:textId="77777777" w:rsidTr="00636FA0">
        <w:trPr>
          <w:trHeight w:val="342"/>
          <w:jc w:val="center"/>
        </w:trPr>
        <w:tc>
          <w:tcPr>
            <w:tcW w:w="5113" w:type="dxa"/>
          </w:tcPr>
          <w:p w14:paraId="261D01B6" w14:textId="22783830" w:rsidR="0061577B" w:rsidRDefault="0061577B" w:rsidP="0061577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</w:t>
            </w:r>
            <w:r w:rsidRPr="0061577B">
              <w:rPr>
                <w:sz w:val="24"/>
              </w:rPr>
              <w:t>erezové prevedenie</w:t>
            </w:r>
          </w:p>
        </w:tc>
        <w:tc>
          <w:tcPr>
            <w:tcW w:w="2558" w:type="dxa"/>
            <w:vAlign w:val="center"/>
          </w:tcPr>
          <w:p w14:paraId="41D76F8B" w14:textId="13AE0A48" w:rsidR="0061577B" w:rsidRDefault="0061577B" w:rsidP="006157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65110814"/>
            <w:placeholder>
              <w:docPart w:val="E6ED253612284325B0B0B9795E4173D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59ACBAC4" w:rsidR="0061577B" w:rsidRPr="00B43449" w:rsidRDefault="0061577B" w:rsidP="0061577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1577B" w14:paraId="66646EBE" w14:textId="77777777" w:rsidTr="00636FA0">
        <w:trPr>
          <w:trHeight w:val="342"/>
          <w:jc w:val="center"/>
        </w:trPr>
        <w:tc>
          <w:tcPr>
            <w:tcW w:w="5113" w:type="dxa"/>
          </w:tcPr>
          <w:p w14:paraId="24950018" w14:textId="0000630B" w:rsidR="0061577B" w:rsidRDefault="0061577B" w:rsidP="0061577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  <w:r w:rsidRPr="0061577B">
              <w:rPr>
                <w:sz w:val="24"/>
              </w:rPr>
              <w:t>entilované chladenie</w:t>
            </w:r>
          </w:p>
        </w:tc>
        <w:tc>
          <w:tcPr>
            <w:tcW w:w="2558" w:type="dxa"/>
            <w:vAlign w:val="center"/>
          </w:tcPr>
          <w:p w14:paraId="03315A2C" w14:textId="6D136FFA" w:rsidR="0061577B" w:rsidRDefault="0061577B" w:rsidP="006157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97691184"/>
            <w:placeholder>
              <w:docPart w:val="F3D0E1CB032B483D8F7C2ECF712E26F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40AC3209" w:rsidR="0061577B" w:rsidRPr="00B43449" w:rsidRDefault="0061577B" w:rsidP="0061577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1577B" w14:paraId="5F850F3D" w14:textId="77777777" w:rsidTr="00636FA0">
        <w:trPr>
          <w:trHeight w:val="342"/>
          <w:jc w:val="center"/>
        </w:trPr>
        <w:tc>
          <w:tcPr>
            <w:tcW w:w="5113" w:type="dxa"/>
          </w:tcPr>
          <w:p w14:paraId="35F94D66" w14:textId="38C76E6C" w:rsidR="0061577B" w:rsidRDefault="0061577B" w:rsidP="0061577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</w:t>
            </w:r>
            <w:r w:rsidRPr="0061577B">
              <w:rPr>
                <w:sz w:val="24"/>
              </w:rPr>
              <w:t xml:space="preserve">igitálny termostat a zobrazenie teploty </w:t>
            </w:r>
          </w:p>
        </w:tc>
        <w:tc>
          <w:tcPr>
            <w:tcW w:w="2558" w:type="dxa"/>
            <w:vAlign w:val="center"/>
          </w:tcPr>
          <w:p w14:paraId="381B0019" w14:textId="51609F7D" w:rsidR="0061577B" w:rsidRDefault="0061577B" w:rsidP="0061577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4767071"/>
            <w:placeholder>
              <w:docPart w:val="7BF09A463C1D4E0E98F48C7760FEA50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1F62F1D4" w:rsidR="0061577B" w:rsidRPr="00B43449" w:rsidRDefault="0061577B" w:rsidP="0061577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1577B" w14:paraId="4F92D17D" w14:textId="77777777" w:rsidTr="00636FA0">
        <w:trPr>
          <w:trHeight w:val="342"/>
          <w:jc w:val="center"/>
        </w:trPr>
        <w:tc>
          <w:tcPr>
            <w:tcW w:w="5113" w:type="dxa"/>
          </w:tcPr>
          <w:p w14:paraId="214147A9" w14:textId="25309F6C" w:rsidR="0061577B" w:rsidRDefault="0061577B" w:rsidP="0061577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Z</w:t>
            </w:r>
            <w:r w:rsidRPr="0061577B">
              <w:rPr>
                <w:sz w:val="24"/>
              </w:rPr>
              <w:t>ámok</w:t>
            </w:r>
          </w:p>
        </w:tc>
        <w:tc>
          <w:tcPr>
            <w:tcW w:w="2558" w:type="dxa"/>
            <w:vAlign w:val="center"/>
          </w:tcPr>
          <w:p w14:paraId="6066E81F" w14:textId="0B8986FE" w:rsidR="0061577B" w:rsidRDefault="0061577B" w:rsidP="0061577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87F6B7F2F2AA44C38B97765C2CCF537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54C37D9C" w:rsidR="0061577B" w:rsidRPr="00B43449" w:rsidRDefault="0061577B" w:rsidP="0061577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1577B" w14:paraId="51F44B54" w14:textId="77777777" w:rsidTr="00636FA0">
        <w:trPr>
          <w:trHeight w:val="342"/>
          <w:jc w:val="center"/>
        </w:trPr>
        <w:tc>
          <w:tcPr>
            <w:tcW w:w="5113" w:type="dxa"/>
          </w:tcPr>
          <w:p w14:paraId="308CA02E" w14:textId="7C6DD2FC" w:rsidR="0061577B" w:rsidRDefault="0061577B" w:rsidP="0061577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</w:t>
            </w:r>
            <w:r w:rsidRPr="0061577B">
              <w:rPr>
                <w:sz w:val="24"/>
              </w:rPr>
              <w:t>amozatváracie dvere</w:t>
            </w:r>
          </w:p>
        </w:tc>
        <w:tc>
          <w:tcPr>
            <w:tcW w:w="2558" w:type="dxa"/>
            <w:vAlign w:val="center"/>
          </w:tcPr>
          <w:p w14:paraId="1DE9D88F" w14:textId="00503419" w:rsidR="0061577B" w:rsidRDefault="0061577B" w:rsidP="0061577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52323202"/>
            <w:placeholder>
              <w:docPart w:val="60D4E1A422F3417CB16D778449C4AC7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1FEB501E" w:rsidR="0061577B" w:rsidRPr="00B43449" w:rsidRDefault="0061577B" w:rsidP="0061577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1577B" w14:paraId="5CB5B1B1" w14:textId="77777777" w:rsidTr="00636FA0">
        <w:trPr>
          <w:trHeight w:val="342"/>
          <w:jc w:val="center"/>
        </w:trPr>
        <w:tc>
          <w:tcPr>
            <w:tcW w:w="5113" w:type="dxa"/>
          </w:tcPr>
          <w:p w14:paraId="0E7749E9" w14:textId="7B8AFC94" w:rsidR="0061577B" w:rsidRDefault="0061577B" w:rsidP="0061577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</w:t>
            </w:r>
            <w:r w:rsidRPr="0061577B">
              <w:rPr>
                <w:sz w:val="24"/>
              </w:rPr>
              <w:t>astaviteľné police GN 2/1</w:t>
            </w:r>
          </w:p>
        </w:tc>
        <w:tc>
          <w:tcPr>
            <w:tcW w:w="2558" w:type="dxa"/>
            <w:vAlign w:val="center"/>
          </w:tcPr>
          <w:p w14:paraId="115B375B" w14:textId="4F7C4061" w:rsidR="0061577B" w:rsidRDefault="0061577B" w:rsidP="0061577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34196680"/>
            <w:placeholder>
              <w:docPart w:val="8D8D0BD4780A4D7A8D9BF7D9B58667E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6CBEBC1A" w:rsidR="0061577B" w:rsidRPr="00B43449" w:rsidRDefault="0061577B" w:rsidP="0061577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1577B" w14:paraId="25334CCC" w14:textId="77777777" w:rsidTr="00636FA0">
        <w:trPr>
          <w:trHeight w:val="342"/>
          <w:jc w:val="center"/>
        </w:trPr>
        <w:tc>
          <w:tcPr>
            <w:tcW w:w="5113" w:type="dxa"/>
          </w:tcPr>
          <w:p w14:paraId="6F99273E" w14:textId="3C74CBEF" w:rsidR="0061577B" w:rsidRDefault="0061577B" w:rsidP="0061577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</w:t>
            </w:r>
            <w:r w:rsidRPr="0061577B">
              <w:rPr>
                <w:sz w:val="24"/>
              </w:rPr>
              <w:t>ozmery</w:t>
            </w:r>
            <w:r>
              <w:rPr>
                <w:sz w:val="24"/>
              </w:rPr>
              <w:t xml:space="preserve"> maximálne</w:t>
            </w:r>
            <w:r w:rsidRPr="0061577B">
              <w:rPr>
                <w:sz w:val="24"/>
              </w:rPr>
              <w:t xml:space="preserve">  šxhxv </w:t>
            </w:r>
            <w:r>
              <w:rPr>
                <w:sz w:val="24"/>
              </w:rPr>
              <w:t>(mm)</w:t>
            </w:r>
          </w:p>
        </w:tc>
        <w:tc>
          <w:tcPr>
            <w:tcW w:w="2558" w:type="dxa"/>
            <w:vAlign w:val="center"/>
          </w:tcPr>
          <w:p w14:paraId="6183676A" w14:textId="48BCB754" w:rsidR="0061577B" w:rsidRDefault="0061577B" w:rsidP="0061577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61577B">
              <w:rPr>
                <w:sz w:val="24"/>
              </w:rPr>
              <w:t>13</w:t>
            </w:r>
            <w:r>
              <w:rPr>
                <w:sz w:val="24"/>
              </w:rPr>
              <w:t>5</w:t>
            </w:r>
            <w:r w:rsidRPr="0061577B">
              <w:rPr>
                <w:sz w:val="24"/>
              </w:rPr>
              <w:t>0 x 8</w:t>
            </w:r>
            <w:r>
              <w:rPr>
                <w:sz w:val="24"/>
              </w:rPr>
              <w:t>50</w:t>
            </w:r>
            <w:r w:rsidRPr="0061577B">
              <w:rPr>
                <w:sz w:val="24"/>
              </w:rPr>
              <w:t xml:space="preserve"> x 2</w:t>
            </w:r>
            <w:r>
              <w:rPr>
                <w:sz w:val="24"/>
              </w:rPr>
              <w:t>1</w:t>
            </w:r>
            <w:r w:rsidRPr="0061577B">
              <w:rPr>
                <w:sz w:val="24"/>
              </w:rPr>
              <w:t>00</w:t>
            </w:r>
          </w:p>
        </w:tc>
        <w:tc>
          <w:tcPr>
            <w:tcW w:w="2372" w:type="dxa"/>
            <w:vAlign w:val="center"/>
          </w:tcPr>
          <w:p w14:paraId="09232AF2" w14:textId="77777777" w:rsidR="0061577B" w:rsidRPr="00B43449" w:rsidRDefault="0061577B" w:rsidP="0061577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7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61577B" w:rsidRDefault="0061577B" w:rsidP="0061577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61577B" w:rsidRPr="00DD3824" w:rsidRDefault="0061577B" w:rsidP="0061577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157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8096EA9" w:rsidR="0061577B" w:rsidRDefault="0061577B" w:rsidP="0061577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61577B" w:rsidRPr="00DD3824" w:rsidRDefault="0061577B" w:rsidP="0061577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157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61577B" w:rsidRDefault="0061577B" w:rsidP="0061577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61577B" w:rsidRPr="00DD3824" w:rsidRDefault="0061577B" w:rsidP="0061577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B9FBD" w14:textId="77777777" w:rsidR="00136264" w:rsidRDefault="00136264">
      <w:r>
        <w:separator/>
      </w:r>
    </w:p>
  </w:endnote>
  <w:endnote w:type="continuationSeparator" w:id="0">
    <w:p w14:paraId="532FF4A7" w14:textId="77777777" w:rsidR="00136264" w:rsidRDefault="0013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EB2F6" w14:textId="77777777" w:rsidR="00136264" w:rsidRDefault="00136264">
      <w:r>
        <w:separator/>
      </w:r>
    </w:p>
  </w:footnote>
  <w:footnote w:type="continuationSeparator" w:id="0">
    <w:p w14:paraId="7BF1B34E" w14:textId="77777777" w:rsidR="00136264" w:rsidRDefault="00136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36264"/>
    <w:rsid w:val="0014217B"/>
    <w:rsid w:val="002339CF"/>
    <w:rsid w:val="00266E1E"/>
    <w:rsid w:val="002C2E1F"/>
    <w:rsid w:val="00302F42"/>
    <w:rsid w:val="00355F2A"/>
    <w:rsid w:val="003E3D78"/>
    <w:rsid w:val="00424DA1"/>
    <w:rsid w:val="004554EE"/>
    <w:rsid w:val="004B2C2D"/>
    <w:rsid w:val="004E4BA4"/>
    <w:rsid w:val="005B6E90"/>
    <w:rsid w:val="005C339A"/>
    <w:rsid w:val="00602BCF"/>
    <w:rsid w:val="0060474F"/>
    <w:rsid w:val="0061577B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9D3617"/>
    <w:rsid w:val="00A73A25"/>
    <w:rsid w:val="00A94310"/>
    <w:rsid w:val="00AE372F"/>
    <w:rsid w:val="00B02DE7"/>
    <w:rsid w:val="00B36034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ED253612284325B0B0B9795E4173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F539BF-6F41-4A2B-8B67-90114799A834}"/>
      </w:docPartPr>
      <w:docPartBody>
        <w:p w:rsidR="00AF0917" w:rsidRDefault="001F56BC" w:rsidP="001F56BC">
          <w:pPr>
            <w:pStyle w:val="E6ED253612284325B0B0B9795E4173D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3D0E1CB032B483D8F7C2ECF712E26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639F0C-7721-4876-B34E-8108AC7C9A68}"/>
      </w:docPartPr>
      <w:docPartBody>
        <w:p w:rsidR="00AF0917" w:rsidRDefault="001F56BC" w:rsidP="001F56BC">
          <w:pPr>
            <w:pStyle w:val="F3D0E1CB032B483D8F7C2ECF712E26F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BF09A463C1D4E0E98F48C7760FEA5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D1C1B3-9ED3-4247-8EE1-37171237C088}"/>
      </w:docPartPr>
      <w:docPartBody>
        <w:p w:rsidR="00AF0917" w:rsidRDefault="001F56BC" w:rsidP="001F56BC">
          <w:pPr>
            <w:pStyle w:val="7BF09A463C1D4E0E98F48C7760FEA50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7F6B7F2F2AA44C38B97765C2CCF53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074124-52CE-4BE0-BEBA-656E7E18665F}"/>
      </w:docPartPr>
      <w:docPartBody>
        <w:p w:rsidR="00AF0917" w:rsidRDefault="001F56BC" w:rsidP="001F56BC">
          <w:pPr>
            <w:pStyle w:val="87F6B7F2F2AA44C38B97765C2CCF537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0D4E1A422F3417CB16D778449C4AC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E5AEC-C366-4188-9DFC-A290B8EF2EDB}"/>
      </w:docPartPr>
      <w:docPartBody>
        <w:p w:rsidR="00AF0917" w:rsidRDefault="001F56BC" w:rsidP="001F56BC">
          <w:pPr>
            <w:pStyle w:val="60D4E1A422F3417CB16D778449C4AC7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D8D0BD4780A4D7A8D9BF7D9B58667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196D6B-710C-48F0-B6F0-B31D89A5E902}"/>
      </w:docPartPr>
      <w:docPartBody>
        <w:p w:rsidR="00AF0917" w:rsidRDefault="001F56BC" w:rsidP="001F56BC">
          <w:pPr>
            <w:pStyle w:val="8D8D0BD4780A4D7A8D9BF7D9B58667EC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175436"/>
    <w:rsid w:val="001F56BC"/>
    <w:rsid w:val="002C2E1F"/>
    <w:rsid w:val="005356AE"/>
    <w:rsid w:val="00AF0917"/>
    <w:rsid w:val="00B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56BC"/>
    <w:rPr>
      <w:color w:val="808080"/>
    </w:rPr>
  </w:style>
  <w:style w:type="paragraph" w:customStyle="1" w:styleId="365009C78BFE4392A8DDEE74EFA13AAC">
    <w:name w:val="365009C78BFE4392A8DDEE74EFA13AAC"/>
    <w:rsid w:val="00B77D5E"/>
  </w:style>
  <w:style w:type="paragraph" w:customStyle="1" w:styleId="A077C6FFE74F4945BDAEA86794D61412">
    <w:name w:val="A077C6FFE74F4945BDAEA86794D61412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ED253612284325B0B0B9795E4173D8">
    <w:name w:val="E6ED253612284325B0B0B9795E4173D8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C8BEF0A0134C9BAE4A9D50E3D2DDD7">
    <w:name w:val="E1C8BEF0A0134C9BAE4A9D50E3D2DDD7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D0E1CB032B483D8F7C2ECF712E26F0">
    <w:name w:val="F3D0E1CB032B483D8F7C2ECF712E26F0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AC1BF722044087B9D3560F0554BF66">
    <w:name w:val="33AC1BF722044087B9D3560F0554BF66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F09A463C1D4E0E98F48C7760FEA50D">
    <w:name w:val="7BF09A463C1D4E0E98F48C7760FEA50D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F6B7F2F2AA44C38B97765C2CCF5376">
    <w:name w:val="87F6B7F2F2AA44C38B97765C2CCF5376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D4E1A422F3417CB16D778449C4AC74">
    <w:name w:val="60D4E1A422F3417CB16D778449C4AC74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8D0BD4780A4D7A8D9BF7D9B58667EC">
    <w:name w:val="8D8D0BD4780A4D7A8D9BF7D9B58667EC"/>
    <w:rsid w:val="001F56B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195</Words>
  <Characters>1553</Characters>
  <Application>Microsoft Office Word</Application>
  <DocSecurity>0</DocSecurity>
  <Lines>155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8</cp:revision>
  <dcterms:created xsi:type="dcterms:W3CDTF">2022-02-23T09:36:00Z</dcterms:created>
  <dcterms:modified xsi:type="dcterms:W3CDTF">2026-03-22T16:12:00Z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VitaPlanet, s.r.o. </vt:lpwstr>
  </property>
  <property fmtid="{D5CDD505-2E9C-101B-9397-08002B2CF9AE}" pid="13" name="ObstaravatelUlicaCislo">
    <vt:lpwstr>Kvetoslavov 299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50340123</vt:lpwstr>
  </property>
  <property fmtid="{D5CDD505-2E9C-101B-9397-08002B2CF9AE}" pid="17" name="ObstaravatelDIC">
    <vt:lpwstr>2120299665</vt:lpwstr>
  </property>
  <property fmtid="{D5CDD505-2E9C-101B-9397-08002B2CF9AE}" pid="18" name="StatutarnyOrgan">
    <vt:lpwstr>Ing. Beata Belanová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Rozšírenie kapacít spoločnosti VitaPlanet, s.r.o. </vt:lpwstr>
  </property>
  <property fmtid="{D5CDD505-2E9C-101B-9397-08002B2CF9AE}" pid="21" name="PredmetZakazky">
    <vt:lpwstr>Chladiarenská dodávka na prepravu vlastnej produkcie - 1ks, Software na riadenie a optimalizáciu výroby - 1ks, Doplnková opcia na existujúcu baličku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Rozšírenie kapacít spoločnosti VitaPlanet,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