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FA45140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753F1">
        <w:rPr>
          <w:rFonts w:cstheme="minorHAnsi"/>
        </w:rPr>
        <w:t>RASLEN,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753F1">
        <w:rPr>
          <w:rFonts w:cstheme="minorHAnsi"/>
        </w:rPr>
        <w:t>Soľ 48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753F1">
        <w:rPr>
          <w:rFonts w:cstheme="minorHAnsi"/>
        </w:rPr>
        <w:t>094 35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753F1">
        <w:rPr>
          <w:rFonts w:cstheme="minorHAnsi"/>
        </w:rPr>
        <w:t>Soľ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753F1">
        <w:rPr>
          <w:rFonts w:cstheme="minorHAnsi"/>
        </w:rPr>
        <w:t>36457817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25A15A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753F1">
        <w:rPr>
          <w:rFonts w:cstheme="minorHAnsi"/>
          <w:b/>
          <w:bCs/>
        </w:rPr>
        <w:t>Chladiaca vitrína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9108B0"/>
    <w:rsid w:val="0097102E"/>
    <w:rsid w:val="009D1F28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1896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