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FORMULÁR 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ENOVEJ PONUKY:</w:t>
      </w:r>
    </w:p>
    <w:p w:rsidR="00000000" w:rsidDel="00000000" w:rsidP="00000000" w:rsidRDefault="00000000" w:rsidRPr="00000000" w14:paraId="00000002">
      <w:pPr>
        <w:spacing w:after="0" w:line="240" w:lineRule="auto"/>
        <w:ind w:firstLine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 vymedzením predmetu dodávky)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1"/>
        <w:gridCol w:w="9581"/>
        <w:tblGridChange w:id="0">
          <w:tblGrid>
            <w:gridCol w:w="5221"/>
            <w:gridCol w:w="95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Názov zákazky: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before="120" w:line="360" w:lineRule="auto"/>
              <w:jc w:val="center"/>
              <w:rPr>
                <w:rFonts w:ascii="Times New Roman" w:cs="Times New Roman" w:eastAsia="Times New Roman" w:hAnsi="Times New Roman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Zariadenie pekárenskej výroby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Prijímateľ / obstarávateľ: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JZPP,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s. r. o. , Mahulanka 6547/11, 902 01 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ezinok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IČO: 56132336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0"/>
        <w:gridCol w:w="9540"/>
        <w:tblGridChange w:id="0">
          <w:tblGrid>
            <w:gridCol w:w="5210"/>
            <w:gridCol w:w="95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IDENTIFIKAČNÉ ÚDAJE POTENCIÁLNEHO DODÁVATEĽA: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Obchodné meno: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Sídlo: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IČO: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Platca DPH: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Áno / 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  <w:rtl w:val="0"/>
              </w:rPr>
              <w:t xml:space="preserve">(vyberte)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Telefón a 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CENOVÁ PONUKA</w:t>
      </w:r>
    </w:p>
    <w:tbl>
      <w:tblPr>
        <w:tblStyle w:val="Table3"/>
        <w:tblW w:w="15243.000000000002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4"/>
        <w:gridCol w:w="5803"/>
        <w:gridCol w:w="1416"/>
        <w:gridCol w:w="3116"/>
        <w:gridCol w:w="1924"/>
        <w:gridCol w:w="2220"/>
        <w:tblGridChange w:id="0">
          <w:tblGrid>
            <w:gridCol w:w="764"/>
            <w:gridCol w:w="5803"/>
            <w:gridCol w:w="1416"/>
            <w:gridCol w:w="3116"/>
            <w:gridCol w:w="1924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P.č.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CELOK Č. 1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Zariadenie + parametre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Počet kusov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Obchodný názov</w:t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Typové označenie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Jednotková cena v EUR bez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Cena celkom v EUR bez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8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right="73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Elektrická etážová 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Pečná plocha: 4,32 m²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Rozmer vonkajší š x h: 1630 x 1600 + 500 x 2280 + 500 mm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Rozmer vnútorný š x h: 1240 x 1210 mm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Počet etáží: 3 ks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Výška etáži: 220 mm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Kapacita etáže: 6 x plech 400 x 600 mm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Počet dverí :1 na jednej etáži, šírka 1 200 mm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Výška etáže: 220 mm,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Osvetlenie pečnej komory, na podstavci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Zaparovanie v každej etáži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Možnosť regulovať účinnosť spodných a vrchných špirál.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16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Ovládací digitálny panel pre etáž samostatne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rHeight w:val="164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Fermentačná komora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Teplotné rozmedzie : -3˚C/ +35˚C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Kapacita : max. 40 plechov 600 x 400 mm, rozteč 70 mm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Vonkajšie rozmery š x h x v : 790 x 1012 x 2025 mm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Príkon : 230 V/ 1,34 kW / 50 Hz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Kontrola vlhkosti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Plné nerezové dvere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Špirálový hnetač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vysoko odolná nerezová špirála a nerezová dieža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dve rýchlosti otáčania s nastavením času miešania a s dvomi časovačmi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zmena rýchlosti z malej na veľkú prepína automaticky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prepäťová ochrana proti preťaženiu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napätie 400 V/ 50Hz – 3 fázy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kapacita spracovaného cesta 8/50 kg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5029"/>
              </w:tabs>
              <w:ind w:left="720" w:right="215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Teplovzdušná elektrická 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Napájanie: Elektrina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Napätie: 380-415 V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</w:pPr>
            <w:r w:rsidDel="00000000" w:rsidR="00000000" w:rsidRPr="00000000">
              <w:rPr>
                <w:rtl w:val="0"/>
              </w:rPr>
              <w:t xml:space="preserve">Max. teplota +280 °C s vetraním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tabs>
                <w:tab w:val="left" w:leader="none" w:pos="5029"/>
              </w:tabs>
              <w:ind w:left="720" w:right="215" w:hanging="360"/>
            </w:pPr>
            <w:r w:rsidDel="00000000" w:rsidR="00000000" w:rsidRPr="00000000">
              <w:rPr>
                <w:rtl w:val="0"/>
              </w:rPr>
              <w:t xml:space="preserve">Kapacita: 10 x 600x400 mm plechov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29"/>
              </w:tabs>
              <w:spacing w:after="0" w:before="0" w:line="240" w:lineRule="auto"/>
              <w:ind w:left="720" w:right="21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Doprava + balné</w:t>
            </w:r>
          </w:p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Doprava všetkých zariadení na miesto určenia, balenie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Inštalácia a zaškolenie</w:t>
            </w:r>
          </w:p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Inštalácia zariadení a zaškolenie obsluhy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4"/>
                <w:szCs w:val="24"/>
                <w:rtl w:val="0"/>
              </w:rPr>
              <w:t xml:space="preserve">Uchádzač predložením ponuky deklaruje, že ním ponúkaný tovar spĺňa tu uvádzané požiadavky  a parametre na predmet zákazky.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bez DPH za celok č.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DPH 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s DPH  za celok č.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be5d5" w:val="clear"/>
          </w:tcPr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P.č.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CELOK Č. 2</w:t>
            </w:r>
          </w:p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Zariadenie + parametre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Počet kusov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Obchodný názov</w:t>
            </w:r>
          </w:p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Typové označenie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Jednotková cena v EUR bez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Cena celkom v EUR bez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Nerezový pracovný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 : 1500x600x850 (šxhxv)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doska: nerez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Nerezový pracovný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 : 1000x600x850 (šxhxv) mm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doska: nerez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A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Nerezový pracovný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 : 1000x600x850 (šxhxv) mm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doska: nerez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1x plná polica</w:t>
            </w:r>
          </w:p>
          <w:p w:rsidR="00000000" w:rsidDel="00000000" w:rsidP="00000000" w:rsidRDefault="00000000" w:rsidRPr="00000000" w14:paraId="000000BC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Drez nerezový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vnútorné rozmery drezu : </w:t>
            </w: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960x510x380</w:t>
            </w:r>
            <w:r w:rsidDel="00000000" w:rsidR="00000000" w:rsidRPr="00000000">
              <w:rPr>
                <w:rtl w:val="0"/>
              </w:rPr>
              <w:t xml:space="preserve"> (šxhxv) mm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materiál: nerez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1x plná polica</w:t>
            </w:r>
          </w:p>
          <w:p w:rsidR="00000000" w:rsidDel="00000000" w:rsidP="00000000" w:rsidRDefault="00000000" w:rsidRPr="00000000" w14:paraId="000000C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Umývací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 : 1600x700x850 (šxhxv) mm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2x drez lisovaný: 400x400x250 mm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doska: nerez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D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Umývací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 : 1600x600x850 (šxhxv) mm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drez lisovaný:400x400x250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doska: nerez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 x nastaviteľné nohy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zadný lem 40 mm</w:t>
            </w:r>
          </w:p>
          <w:p w:rsidR="00000000" w:rsidDel="00000000" w:rsidP="00000000" w:rsidRDefault="00000000" w:rsidRPr="00000000" w14:paraId="000000E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Umývadlo na ruky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rozmery: 400x335x(H)570 mm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 vane: 330x230x(H)120 mm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Pripojenie vody: 1/2”, vypúšťací otvor Ø54 mm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jednoduchá hygienická aktivácia kolenom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Vybavené zmiešavačom teplej a studenej vody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Mraziaci stôl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rozmer: 1360x700x850mm(šxhxv)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 x dvere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chladenie: ventilované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chladiaci agregát vpravo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prev. teplota: -10/-20°C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pracovná doska s lemom: Nerez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elektronická riadiaca jednotka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základné príslušenstvo: 2 x rošt</w:t>
            </w:r>
          </w:p>
          <w:p w:rsidR="00000000" w:rsidDel="00000000" w:rsidP="00000000" w:rsidRDefault="00000000" w:rsidRPr="00000000" w14:paraId="00000101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Chladnička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rozmer: 1480x850x2010mm(šxhxv)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prevádzková teplota: -2/+10°C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dvere: plné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vonkajšie prevedenie: nerezová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vnútorné prevedenie: nerezová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automatické odmrazovanie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digitálny termostat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samozatváracie dvere so 105° zarážkou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zámok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samozatváracie dvere (90°)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vnútorné zaoblené rohy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6 x rošt GN2/1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Vitrína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objem 120 litrov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napätie: 230 V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cirkulačné chladenie : +2/+10°C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led osvetlenie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termoizolačné sklo zo 4 strán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zadné posuvné sklo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vrátane 2 roštov</w:t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029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firstLine="0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Umývačka skla a riadu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rozmer koša: 500x500mm(šxh)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prevedenie: jednoplášťová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dvojplášťové dvere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horné a dolné rotačné umývacie a oplachové ramená</w:t>
            </w:r>
          </w:p>
          <w:p w:rsidR="00000000" w:rsidDel="00000000" w:rsidP="00000000" w:rsidRDefault="00000000" w:rsidRPr="00000000" w14:paraId="0000013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Zmäkčovač vody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objem 12 litrov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celonerezové vyhotovenie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Lapač tukov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rozmer: 340x650x310 mm (šxhxv)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objem 20 litrov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celonerezový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 určený pre inštaláciu bez stavebných úprav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 vyberateľná nádoba na zachytený tuk</w:t>
            </w:r>
          </w:p>
          <w:p w:rsidR="00000000" w:rsidDel="00000000" w:rsidP="00000000" w:rsidRDefault="00000000" w:rsidRPr="00000000" w14:paraId="0000014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Montáž - dovoz - zaškolenie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montážne práce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dovoz zariadenia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zaškolenie obsluhy</w:t>
            </w:r>
          </w:p>
          <w:p w:rsidR="00000000" w:rsidDel="00000000" w:rsidP="00000000" w:rsidRDefault="00000000" w:rsidRPr="00000000" w14:paraId="0000015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4"/>
                <w:szCs w:val="24"/>
                <w:rtl w:val="0"/>
              </w:rPr>
              <w:t xml:space="preserve">Uchádzač predložením ponuky deklaruje, že ním ponúkaný tovar spĺňa tu uvádzané požiadavky  a parametre na predmet zákazky.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5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bez DPH za celok č. 2</w:t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60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6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DPH 23%</w:t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66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6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s DPH  za celok č. 2</w:t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6C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170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360" w:lineRule="auto"/>
        <w:ind w:firstLine="284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Tabuľku nižšie vyplní dodávateľ v prípade, že v rámci ponuky predkladá cenovú ponuku na celok č. 1 aj celok č. 2</w:t>
      </w:r>
    </w:p>
    <w:tbl>
      <w:tblPr>
        <w:tblStyle w:val="Table4"/>
        <w:tblW w:w="1520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0"/>
        <w:gridCol w:w="8685"/>
        <w:tblGridChange w:id="0">
          <w:tblGrid>
            <w:gridCol w:w="6520"/>
            <w:gridCol w:w="8685"/>
          </w:tblGrid>
        </w:tblGridChange>
      </w:tblGrid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17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bez DPH    (celok č. 1 + celok č. 2)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73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17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DPH 23%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75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17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spolu s DPH      (celok č. 1 + celok č. 2)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7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9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63"/>
        <w:gridCol w:w="8373"/>
        <w:tblGridChange w:id="0">
          <w:tblGrid>
            <w:gridCol w:w="6563"/>
            <w:gridCol w:w="8373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Meno a priezvisko 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štatutárneho zástupcu: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 </w:t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Podpis a pečiatka: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Miesto a dátum podpisu: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ee0000"/>
                <w:rtl w:val="0"/>
              </w:rPr>
              <w:t xml:space="preserve">Vyplniť </w:t>
            </w:r>
          </w:p>
        </w:tc>
      </w:tr>
    </w:tbl>
    <w:p w:rsidR="00000000" w:rsidDel="00000000" w:rsidP="00000000" w:rsidRDefault="00000000" w:rsidRPr="00000000" w14:paraId="00000183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426" w:right="993" w:header="42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Príloha č.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Hlavika">
    <w:name w:val="header"/>
    <w:basedOn w:val="Normlny"/>
    <w:link w:val="HlavikaChar"/>
    <w:unhideWhenUsed w:val="1"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4413D3"/>
    <w:rPr>
      <w:rFonts w:ascii="Calibri" w:cs="Times New Roman" w:eastAsia="Calibri" w:hAnsi="Calibri"/>
    </w:rPr>
  </w:style>
  <w:style w:type="paragraph" w:styleId="Pta">
    <w:name w:val="footer"/>
    <w:basedOn w:val="Normlny"/>
    <w:link w:val="PtaChar"/>
    <w:uiPriority w:val="99"/>
    <w:unhideWhenUsed w:val="1"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413D3"/>
    <w:rPr>
      <w:rFonts w:ascii="Calibri" w:cs="Times New Roman" w:eastAsia="Calibri" w:hAnsi="Calibri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sk-SK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 w:val="1"/>
    <w:rsid w:val="00F64CE5"/>
    <w:pPr>
      <w:ind w:left="720"/>
      <w:contextualSpacing w:val="1"/>
    </w:pPr>
    <w:rPr>
      <w:rFonts w:ascii="Times New Roman" w:eastAsia="Times New Roman" w:hAnsi="Times New Roman"/>
      <w:sz w:val="24"/>
      <w:lang w:eastAsia="sk-SK"/>
    </w:rPr>
  </w:style>
  <w:style w:type="character" w:styleId="OdsekzoznamuChar" w:customStyle="1">
    <w:name w:val="Odsek zoznamu Char"/>
    <w:aliases w:val="body Char,Odsek zoznamu2 Char,Odsek Char,Farebný zoznam – zvýraznenie 11 Char"/>
    <w:link w:val="Odsekzoznamu"/>
    <w:uiPriority w:val="34"/>
    <w:locked w:val="1"/>
    <w:rsid w:val="00F64CE5"/>
    <w:rPr>
      <w:rFonts w:ascii="Times New Roman" w:cs="Times New Roman" w:eastAsia="Times New Roman" w:hAnsi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styleId="ZkladntextChar" w:customStyle="1">
    <w:name w:val="Základný text Char"/>
    <w:aliases w:val="b Char"/>
    <w:basedOn w:val="Predvolenpsmoodseku"/>
    <w:link w:val="Zkladntext"/>
    <w:rsid w:val="00F64CE5"/>
    <w:rPr>
      <w:rFonts w:ascii="Arial" w:cs="Times New Roman" w:eastAsia="Times New Roman" w:hAnsi="Arial"/>
      <w:szCs w:val="24"/>
      <w:lang w:eastAsia="sk-SK"/>
    </w:rPr>
  </w:style>
  <w:style w:type="paragraph" w:styleId="Char" w:customStyle="1">
    <w:name w:val="Char"/>
    <w:basedOn w:val="Normlny"/>
    <w:rsid w:val="00F64CE5"/>
    <w:pPr>
      <w:spacing w:after="160" w:line="240" w:lineRule="exact"/>
    </w:pPr>
    <w:rPr>
      <w:rFonts w:ascii="Tahoma" w:cs="Tahoma" w:eastAsia="Times New Roman" w:hAnsi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 w:val="1"/>
    <w:unhideWhenUsed w:val="1"/>
    <w:rsid w:val="00F64CE5"/>
    <w:pPr>
      <w:spacing w:after="120"/>
      <w:ind w:left="283"/>
    </w:pPr>
    <w:rPr>
      <w:sz w:val="16"/>
      <w:szCs w:val="16"/>
    </w:rPr>
  </w:style>
  <w:style w:type="character" w:styleId="Zarkazkladnhotextu3Char" w:customStyle="1">
    <w:name w:val="Zarážka základného textu 3 Char"/>
    <w:basedOn w:val="Predvolenpsmoodseku"/>
    <w:link w:val="Zarkazkladnhotextu3"/>
    <w:uiPriority w:val="99"/>
    <w:semiHidden w:val="1"/>
    <w:rsid w:val="00F64CE5"/>
    <w:rPr>
      <w:rFonts w:ascii="Calibri" w:cs="Times New Roman" w:eastAsia="Calibri" w:hAnsi="Calibri"/>
      <w:sz w:val="16"/>
      <w:szCs w:val="16"/>
    </w:rPr>
  </w:style>
  <w:style w:type="paragraph" w:styleId="Normlnywebov1" w:customStyle="1">
    <w:name w:val="Normálny (webový)1"/>
    <w:basedOn w:val="Normlny"/>
    <w:rsid w:val="00206244"/>
    <w:pPr>
      <w:spacing w:after="100" w:before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styleId="Standard" w:customStyle="1">
    <w:name w:val="Standard"/>
    <w:rsid w:val="00A444A8"/>
    <w:pPr>
      <w:suppressAutoHyphens w:val="1"/>
      <w:autoSpaceDN w:val="0"/>
      <w:spacing w:after="0" w:line="240" w:lineRule="auto"/>
      <w:textAlignment w:val="baseline"/>
    </w:pPr>
    <w:rPr>
      <w:rFonts w:ascii="Arial" w:cs="Arial" w:eastAsia="Times New Roman" w:hAnsi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 w:val="1"/>
    <w:rsid w:val="00110C3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pLyJB261sJw9peYqltGMa2gsg==">CgMxLjA4AHIhMVdoVnUzMFR4UmFROHl0SVpfd3NHYlVBci16YW11eG1u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2016-07-29T13:46:00Z</dcterms:created>
  <dc:creator>JarKna</dc:creator>
</cp:coreProperties>
</file>