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7D" w:rsidRDefault="0058117D" w:rsidP="0058117D">
      <w:pPr>
        <w:pStyle w:val="Nadpis3"/>
        <w:tabs>
          <w:tab w:val="clear" w:pos="540"/>
        </w:tabs>
        <w:jc w:val="center"/>
        <w:rPr>
          <w:rFonts w:eastAsia="SimSun"/>
          <w:b/>
          <w:snapToGrid w:val="0"/>
          <w:sz w:val="28"/>
          <w:szCs w:val="28"/>
          <w:lang w:val="sk-SK"/>
        </w:rPr>
      </w:pPr>
      <w:r w:rsidRPr="00BF79D8">
        <w:rPr>
          <w:rFonts w:eastAsia="SimSun"/>
          <w:b/>
          <w:snapToGrid w:val="0"/>
          <w:sz w:val="28"/>
          <w:szCs w:val="28"/>
          <w:lang w:val="sk-SK"/>
        </w:rPr>
        <w:t xml:space="preserve">Odôvodnenie nerozdelenia </w:t>
      </w:r>
      <w:r w:rsidR="0019099B">
        <w:rPr>
          <w:rFonts w:eastAsia="SimSun"/>
          <w:b/>
          <w:snapToGrid w:val="0"/>
          <w:sz w:val="28"/>
          <w:szCs w:val="28"/>
          <w:lang w:val="sk-SK"/>
        </w:rPr>
        <w:t xml:space="preserve">predmetu </w:t>
      </w:r>
      <w:r w:rsidRPr="00BF79D8">
        <w:rPr>
          <w:rFonts w:eastAsia="SimSun"/>
          <w:b/>
          <w:snapToGrid w:val="0"/>
          <w:sz w:val="28"/>
          <w:szCs w:val="28"/>
          <w:lang w:val="sk-SK"/>
        </w:rPr>
        <w:t>zákazky</w:t>
      </w:r>
      <w:r w:rsidR="0019099B">
        <w:rPr>
          <w:rFonts w:eastAsia="SimSun"/>
          <w:b/>
          <w:snapToGrid w:val="0"/>
          <w:sz w:val="28"/>
          <w:szCs w:val="28"/>
          <w:lang w:val="sk-SK"/>
        </w:rPr>
        <w:t xml:space="preserve"> na časti</w:t>
      </w:r>
      <w:bookmarkStart w:id="0" w:name="_GoBack"/>
      <w:bookmarkEnd w:id="0"/>
    </w:p>
    <w:p w:rsidR="0058117D" w:rsidRPr="0058117D" w:rsidRDefault="0058117D" w:rsidP="0058117D">
      <w:pPr>
        <w:rPr>
          <w:lang w:eastAsia="x-none"/>
        </w:rPr>
      </w:pPr>
    </w:p>
    <w:p w:rsidR="005C5BE9" w:rsidRPr="00136D23" w:rsidRDefault="0058117D" w:rsidP="00EA5E6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EA1C70"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rámci trhu spoločností </w:t>
      </w:r>
      <w:r w:rsidR="00AC5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zaoberajúcich sa touto oblasťou </w:t>
      </w:r>
      <w:r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ide </w:t>
      </w:r>
      <w:r w:rsidR="00EA1C70"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zákazku, ktorá je ľahko prístupná aj malým a stredným podnikom pôsobiacim v tomto odvetví. To znamená, že trh malých a stredných podnikov  je v tejto oblasti dostatočný.</w:t>
      </w:r>
    </w:p>
    <w:p w:rsidR="00136D23" w:rsidRDefault="00EA1C70" w:rsidP="00EA5E6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kvalitatívneho hľadiska predmet zákazky zodpovedá oblasti, ktorou sa malé a stredné podniky v tomto odvetví zaoberajú.</w:t>
      </w:r>
      <w:r w:rsidR="00EA5E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Verejný obstarávateľ na základe vlastných skúseností z predchádzajúcich plnení konštatuje, že ponuky predložili a úspešnými uchádzačmi sa stali malé a stredné podniky.</w:t>
      </w:r>
      <w:r w:rsid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A1C70" w:rsidRPr="00136D23" w:rsidRDefault="00EA5E6D" w:rsidP="00EA5E6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EA1C70" w:rsidRPr="00136D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základe vyššie uvedených dôvodov sa verejný obstarávateľ rozhodol nerozdeliť zákazku na časti.</w:t>
      </w:r>
    </w:p>
    <w:p w:rsidR="00EA1C70" w:rsidRDefault="00EA1C70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C65602" w:rsidRDefault="00C6560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C65602" w:rsidRDefault="00C65602">
      <w:pPr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sectPr w:rsidR="00C6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70"/>
    <w:rsid w:val="000B13A3"/>
    <w:rsid w:val="00136D23"/>
    <w:rsid w:val="0015000B"/>
    <w:rsid w:val="0019099B"/>
    <w:rsid w:val="002A0D55"/>
    <w:rsid w:val="0058117D"/>
    <w:rsid w:val="005C5BE9"/>
    <w:rsid w:val="00A6467D"/>
    <w:rsid w:val="00AC586B"/>
    <w:rsid w:val="00BC23BE"/>
    <w:rsid w:val="00C65602"/>
    <w:rsid w:val="00DD544D"/>
    <w:rsid w:val="00E3442E"/>
    <w:rsid w:val="00E355CB"/>
    <w:rsid w:val="00EA1C70"/>
    <w:rsid w:val="00E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77AD"/>
  <w15:chartTrackingRefBased/>
  <w15:docId w15:val="{E5886E6F-0F6B-488C-B125-CD5D2FD1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qFormat/>
    <w:rsid w:val="0058117D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40"/>
      <w:szCs w:val="4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8117D"/>
    <w:rPr>
      <w:rFonts w:ascii="Times New Roman" w:eastAsia="Times New Roman" w:hAnsi="Times New Roman" w:cs="Times New Roman"/>
      <w:noProof/>
      <w:sz w:val="40"/>
      <w:szCs w:val="4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Sukubova Edita /ODVO/MZV</dc:creator>
  <cp:keywords/>
  <dc:description/>
  <cp:lastModifiedBy>ntb</cp:lastModifiedBy>
  <cp:revision>7</cp:revision>
  <dcterms:created xsi:type="dcterms:W3CDTF">2020-06-04T08:12:00Z</dcterms:created>
  <dcterms:modified xsi:type="dcterms:W3CDTF">2020-06-28T18:38:00Z</dcterms:modified>
</cp:coreProperties>
</file>