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F8" w:rsidRPr="005B50EE" w:rsidRDefault="00294803" w:rsidP="00294803">
      <w:pPr>
        <w:jc w:val="center"/>
        <w:rPr>
          <w:rFonts w:ascii="Times New Roman" w:hAnsi="Times New Roman" w:cs="Times New Roman"/>
          <w:b/>
        </w:rPr>
      </w:pPr>
      <w:r w:rsidRPr="005B50EE">
        <w:rPr>
          <w:rFonts w:ascii="Times New Roman" w:hAnsi="Times New Roman" w:cs="Times New Roman"/>
          <w:b/>
        </w:rPr>
        <w:t>Opis predmetu zákazky</w:t>
      </w:r>
    </w:p>
    <w:p w:rsidR="00EE4A19" w:rsidRDefault="00294803" w:rsidP="00B52B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Predmetom zákazky je </w:t>
      </w:r>
      <w:r w:rsidR="00E64DA7">
        <w:rPr>
          <w:rFonts w:ascii="Times New Roman" w:hAnsi="Times New Roman" w:cs="Times New Roman"/>
        </w:rPr>
        <w:t xml:space="preserve">zabezpečenie ochrany sieťovej infraštruktúry </w:t>
      </w:r>
      <w:r>
        <w:rPr>
          <w:rFonts w:ascii="Times New Roman" w:hAnsi="Times New Roman" w:cs="Times New Roman"/>
        </w:rPr>
        <w:t xml:space="preserve">vo </w:t>
      </w:r>
      <w:r w:rsidR="00E64DA7">
        <w:rPr>
          <w:rFonts w:ascii="Times New Roman" w:hAnsi="Times New Roman" w:cs="Times New Roman"/>
        </w:rPr>
        <w:t xml:space="preserve">vybraných </w:t>
      </w:r>
      <w:r>
        <w:rPr>
          <w:rFonts w:ascii="Times New Roman" w:hAnsi="Times New Roman" w:cs="Times New Roman"/>
        </w:rPr>
        <w:t xml:space="preserve">vzdialených lokalitách </w:t>
      </w:r>
      <w:r w:rsidR="00E64DA7">
        <w:rPr>
          <w:rFonts w:ascii="Times New Roman" w:hAnsi="Times New Roman" w:cs="Times New Roman"/>
        </w:rPr>
        <w:t>pripojených do siete MZVEZ SR. Ide o</w:t>
      </w:r>
      <w:r w:rsidR="002C11DA">
        <w:rPr>
          <w:rFonts w:ascii="Times New Roman" w:hAnsi="Times New Roman" w:cs="Times New Roman"/>
        </w:rPr>
        <w:t xml:space="preserve"> kúpu zariadení (hardvéru) – nových firewallov na účely ich </w:t>
      </w:r>
      <w:r>
        <w:rPr>
          <w:rFonts w:ascii="Times New Roman" w:hAnsi="Times New Roman" w:cs="Times New Roman"/>
        </w:rPr>
        <w:t>integráci</w:t>
      </w:r>
      <w:r w:rsidR="002C11DA">
        <w:rPr>
          <w:rFonts w:ascii="Times New Roman" w:hAnsi="Times New Roman" w:cs="Times New Roman"/>
        </w:rPr>
        <w:t>e</w:t>
      </w:r>
      <w:r w:rsidR="00EE4A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="00E64DA7">
        <w:rPr>
          <w:rFonts w:ascii="Times New Roman" w:hAnsi="Times New Roman" w:cs="Times New Roman"/>
        </w:rPr>
        <w:t xml:space="preserve">existujúceho systému centrálnej správy </w:t>
      </w:r>
      <w:proofErr w:type="spellStart"/>
      <w:r w:rsidR="00E64DA7">
        <w:rPr>
          <w:rFonts w:ascii="Times New Roman" w:hAnsi="Times New Roman" w:cs="Times New Roman"/>
        </w:rPr>
        <w:t>Palo</w:t>
      </w:r>
      <w:proofErr w:type="spellEnd"/>
      <w:r w:rsidR="00E64DA7">
        <w:rPr>
          <w:rFonts w:ascii="Times New Roman" w:hAnsi="Times New Roman" w:cs="Times New Roman"/>
        </w:rPr>
        <w:t xml:space="preserve"> </w:t>
      </w:r>
      <w:proofErr w:type="spellStart"/>
      <w:r w:rsidR="00E64DA7">
        <w:rPr>
          <w:rFonts w:ascii="Times New Roman" w:hAnsi="Times New Roman" w:cs="Times New Roman"/>
        </w:rPr>
        <w:t>Alto</w:t>
      </w:r>
      <w:proofErr w:type="spellEnd"/>
      <w:r w:rsidR="00E64DA7">
        <w:rPr>
          <w:rFonts w:ascii="Times New Roman" w:hAnsi="Times New Roman" w:cs="Times New Roman"/>
        </w:rPr>
        <w:t xml:space="preserve"> </w:t>
      </w:r>
      <w:proofErr w:type="spellStart"/>
      <w:r w:rsidR="00E64DA7">
        <w:rPr>
          <w:rFonts w:ascii="Times New Roman" w:hAnsi="Times New Roman" w:cs="Times New Roman"/>
        </w:rPr>
        <w:t>Networks</w:t>
      </w:r>
      <w:proofErr w:type="spellEnd"/>
      <w:r w:rsidR="00E64DA7">
        <w:rPr>
          <w:rFonts w:ascii="Times New Roman" w:hAnsi="Times New Roman" w:cs="Times New Roman"/>
        </w:rPr>
        <w:t xml:space="preserve"> </w:t>
      </w:r>
      <w:proofErr w:type="spellStart"/>
      <w:r w:rsidR="00E64DA7">
        <w:rPr>
          <w:rFonts w:ascii="Times New Roman" w:hAnsi="Times New Roman" w:cs="Times New Roman"/>
        </w:rPr>
        <w:t>Panorama</w:t>
      </w:r>
      <w:proofErr w:type="spellEnd"/>
      <w:r w:rsidR="00E64DA7">
        <w:rPr>
          <w:rFonts w:ascii="Times New Roman" w:hAnsi="Times New Roman" w:cs="Times New Roman"/>
        </w:rPr>
        <w:t xml:space="preserve">, používanej </w:t>
      </w:r>
      <w:r w:rsidR="00016596">
        <w:rPr>
          <w:rFonts w:ascii="Times New Roman" w:hAnsi="Times New Roman" w:cs="Times New Roman"/>
        </w:rPr>
        <w:t>verejným obstarávateľom</w:t>
      </w:r>
      <w:r w:rsidR="00E03B85">
        <w:rPr>
          <w:rFonts w:ascii="Times New Roman" w:hAnsi="Times New Roman" w:cs="Times New Roman"/>
        </w:rPr>
        <w:t xml:space="preserve"> s akceptáciou všetkých systémových nastavení, aktualizácií</w:t>
      </w:r>
      <w:r w:rsidR="00E60EA3">
        <w:rPr>
          <w:rFonts w:ascii="Times New Roman" w:hAnsi="Times New Roman" w:cs="Times New Roman"/>
        </w:rPr>
        <w:t>,</w:t>
      </w:r>
      <w:bookmarkStart w:id="0" w:name="_GoBack"/>
      <w:bookmarkEnd w:id="0"/>
      <w:r w:rsidR="00E03B85">
        <w:rPr>
          <w:rFonts w:ascii="Times New Roman" w:hAnsi="Times New Roman" w:cs="Times New Roman"/>
        </w:rPr>
        <w:t xml:space="preserve"> politík, bezpečnostných profilov a konfigurácií NAT, prost</w:t>
      </w:r>
      <w:r w:rsidR="002C11DA">
        <w:rPr>
          <w:rFonts w:ascii="Times New Roman" w:hAnsi="Times New Roman" w:cs="Times New Roman"/>
        </w:rPr>
        <w:t>redníctvom existujúceho systému a</w:t>
      </w:r>
      <w:r w:rsidR="00595518">
        <w:rPr>
          <w:rFonts w:ascii="Times New Roman" w:hAnsi="Times New Roman" w:cs="Times New Roman"/>
        </w:rPr>
        <w:t xml:space="preserve"> o </w:t>
      </w:r>
      <w:r w:rsidR="002C11DA">
        <w:rPr>
          <w:rFonts w:ascii="Times New Roman" w:hAnsi="Times New Roman" w:cs="Times New Roman"/>
        </w:rPr>
        <w:t>kúpu</w:t>
      </w:r>
      <w:r w:rsidR="00940952">
        <w:rPr>
          <w:rFonts w:ascii="Times New Roman" w:hAnsi="Times New Roman" w:cs="Times New Roman"/>
        </w:rPr>
        <w:t xml:space="preserve"> podpory a licencie k hardvéru (balík služieb).</w:t>
      </w:r>
    </w:p>
    <w:p w:rsidR="00294803" w:rsidRDefault="005335DC" w:rsidP="00B52B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nákup nových firewallov v počte </w:t>
      </w:r>
      <w:r w:rsidR="00EE4A19">
        <w:rPr>
          <w:rFonts w:ascii="Times New Roman" w:hAnsi="Times New Roman" w:cs="Times New Roman"/>
        </w:rPr>
        <w:t xml:space="preserve"> </w:t>
      </w:r>
      <w:r w:rsidR="00EE4A19" w:rsidRPr="008816C0">
        <w:rPr>
          <w:rFonts w:ascii="Times New Roman" w:hAnsi="Times New Roman" w:cs="Times New Roman"/>
        </w:rPr>
        <w:t>7 kusov</w:t>
      </w:r>
      <w:r w:rsidR="00892B10">
        <w:rPr>
          <w:rFonts w:ascii="Times New Roman" w:hAnsi="Times New Roman" w:cs="Times New Roman"/>
        </w:rPr>
        <w:t xml:space="preserve"> </w:t>
      </w:r>
      <w:r w:rsidR="006443F4">
        <w:rPr>
          <w:rFonts w:ascii="Times New Roman" w:hAnsi="Times New Roman" w:cs="Times New Roman"/>
        </w:rPr>
        <w:t xml:space="preserve">(z toho jeden kus ako prevádzková záloha) </w:t>
      </w:r>
      <w:r w:rsidR="00892B10">
        <w:rPr>
          <w:rFonts w:ascii="Times New Roman" w:hAnsi="Times New Roman" w:cs="Times New Roman"/>
        </w:rPr>
        <w:t>a </w:t>
      </w:r>
      <w:r w:rsidR="005F1DD4">
        <w:rPr>
          <w:rFonts w:ascii="Times New Roman" w:hAnsi="Times New Roman" w:cs="Times New Roman"/>
        </w:rPr>
        <w:t>7</w:t>
      </w:r>
      <w:r w:rsidR="00892B10">
        <w:rPr>
          <w:rFonts w:ascii="Times New Roman" w:hAnsi="Times New Roman" w:cs="Times New Roman"/>
        </w:rPr>
        <w:t xml:space="preserve"> ks nových originál</w:t>
      </w:r>
      <w:r w:rsidR="00DE47B5">
        <w:rPr>
          <w:rFonts w:ascii="Times New Roman" w:hAnsi="Times New Roman" w:cs="Times New Roman"/>
        </w:rPr>
        <w:t>nych</w:t>
      </w:r>
      <w:r w:rsidR="00892B10">
        <w:rPr>
          <w:rFonts w:ascii="Times New Roman" w:hAnsi="Times New Roman" w:cs="Times New Roman"/>
        </w:rPr>
        <w:t xml:space="preserve"> adaptérov</w:t>
      </w:r>
      <w:r w:rsidR="00DE47B5">
        <w:rPr>
          <w:rFonts w:ascii="Times New Roman" w:hAnsi="Times New Roman" w:cs="Times New Roman"/>
        </w:rPr>
        <w:t xml:space="preserve"> k firewallom</w:t>
      </w:r>
      <w:r w:rsidR="00EE4A19">
        <w:rPr>
          <w:rFonts w:ascii="Times New Roman" w:hAnsi="Times New Roman" w:cs="Times New Roman"/>
        </w:rPr>
        <w:t>,  6 kusov služ</w:t>
      </w:r>
      <w:r w:rsidR="00DE47B5">
        <w:rPr>
          <w:rFonts w:ascii="Times New Roman" w:hAnsi="Times New Roman" w:cs="Times New Roman"/>
        </w:rPr>
        <w:t>ie</w:t>
      </w:r>
      <w:r w:rsidR="00641AB0">
        <w:rPr>
          <w:rFonts w:ascii="Times New Roman" w:hAnsi="Times New Roman" w:cs="Times New Roman"/>
        </w:rPr>
        <w:t xml:space="preserve">b </w:t>
      </w:r>
      <w:r w:rsidR="00EE4A19">
        <w:rPr>
          <w:rFonts w:ascii="Times New Roman" w:hAnsi="Times New Roman" w:cs="Times New Roman"/>
        </w:rPr>
        <w:t xml:space="preserve">podpory </w:t>
      </w:r>
      <w:r w:rsidR="000F4E96">
        <w:rPr>
          <w:rFonts w:ascii="Times New Roman" w:hAnsi="Times New Roman" w:cs="Times New Roman"/>
        </w:rPr>
        <w:t xml:space="preserve">(podpora a licencie) </w:t>
      </w:r>
      <w:r w:rsidR="00EE4A19">
        <w:rPr>
          <w:rFonts w:ascii="Times New Roman" w:hAnsi="Times New Roman" w:cs="Times New Roman"/>
        </w:rPr>
        <w:t xml:space="preserve">výrobcu vrátane poskytovania aktualizácií, bezplatnej výmeny zariadenia </w:t>
      </w:r>
      <w:r>
        <w:rPr>
          <w:rFonts w:ascii="Times New Roman" w:hAnsi="Times New Roman" w:cs="Times New Roman"/>
        </w:rPr>
        <w:t xml:space="preserve">– firewallu </w:t>
      </w:r>
      <w:r w:rsidR="00EE4A19">
        <w:rPr>
          <w:rFonts w:ascii="Times New Roman" w:hAnsi="Times New Roman" w:cs="Times New Roman"/>
        </w:rPr>
        <w:t xml:space="preserve">pri poruche a dostupnosti technickej podpory </w:t>
      </w:r>
      <w:r>
        <w:rPr>
          <w:rFonts w:ascii="Times New Roman" w:hAnsi="Times New Roman" w:cs="Times New Roman"/>
        </w:rPr>
        <w:t xml:space="preserve">v režime </w:t>
      </w:r>
      <w:r w:rsidR="00EE4A19" w:rsidRPr="008816C0">
        <w:rPr>
          <w:rFonts w:ascii="Times New Roman" w:hAnsi="Times New Roman" w:cs="Times New Roman"/>
        </w:rPr>
        <w:t>24</w:t>
      </w:r>
      <w:r w:rsidR="00DE47B5">
        <w:rPr>
          <w:rFonts w:ascii="Times New Roman" w:hAnsi="Times New Roman" w:cs="Times New Roman"/>
        </w:rPr>
        <w:t xml:space="preserve"> hodín </w:t>
      </w:r>
      <w:r w:rsidR="00EE4A19" w:rsidRPr="008816C0">
        <w:rPr>
          <w:rFonts w:ascii="Times New Roman" w:hAnsi="Times New Roman" w:cs="Times New Roman"/>
        </w:rPr>
        <w:t>7</w:t>
      </w:r>
      <w:r w:rsidR="00DE47B5">
        <w:rPr>
          <w:rFonts w:ascii="Times New Roman" w:hAnsi="Times New Roman" w:cs="Times New Roman"/>
        </w:rPr>
        <w:t xml:space="preserve"> dní v týždni</w:t>
      </w:r>
      <w:r w:rsidRPr="008816C0">
        <w:rPr>
          <w:rFonts w:ascii="Times New Roman" w:hAnsi="Times New Roman" w:cs="Times New Roman"/>
        </w:rPr>
        <w:t>, aktualizovaná ochrana pred hrozbami a filtrovanie URL adries na obdobie min</w:t>
      </w:r>
      <w:r w:rsidR="00DE47B5">
        <w:rPr>
          <w:rFonts w:ascii="Times New Roman" w:hAnsi="Times New Roman" w:cs="Times New Roman"/>
        </w:rPr>
        <w:t>imálne</w:t>
      </w:r>
      <w:r w:rsidRPr="008816C0">
        <w:rPr>
          <w:rFonts w:ascii="Times New Roman" w:hAnsi="Times New Roman" w:cs="Times New Roman"/>
        </w:rPr>
        <w:t xml:space="preserve"> jeden rok. Jeden kus </w:t>
      </w:r>
      <w:r w:rsidR="00892B10">
        <w:rPr>
          <w:rFonts w:ascii="Times New Roman" w:hAnsi="Times New Roman" w:cs="Times New Roman"/>
        </w:rPr>
        <w:t xml:space="preserve">firewallu </w:t>
      </w:r>
      <w:r w:rsidRPr="008816C0">
        <w:rPr>
          <w:rFonts w:ascii="Times New Roman" w:hAnsi="Times New Roman" w:cs="Times New Roman"/>
        </w:rPr>
        <w:t>je určený ako prevádzková záloha pre možnosť okamžitej výmeny v prípade poruchy iného zariadenia</w:t>
      </w:r>
      <w:r w:rsidR="000F4E96" w:rsidRPr="008816C0">
        <w:rPr>
          <w:rFonts w:ascii="Times New Roman" w:hAnsi="Times New Roman" w:cs="Times New Roman"/>
        </w:rPr>
        <w:t xml:space="preserve"> - firewallu</w:t>
      </w:r>
      <w:r w:rsidRPr="008816C0">
        <w:rPr>
          <w:rFonts w:ascii="Times New Roman" w:hAnsi="Times New Roman" w:cs="Times New Roman"/>
        </w:rPr>
        <w:t>.</w:t>
      </w:r>
    </w:p>
    <w:p w:rsidR="00C00E14" w:rsidRPr="00C00E14" w:rsidRDefault="00C00E14" w:rsidP="00C00E14">
      <w:pPr>
        <w:jc w:val="both"/>
        <w:rPr>
          <w:rFonts w:ascii="Times New Roman" w:hAnsi="Times New Roman" w:cs="Times New Roman"/>
        </w:rPr>
      </w:pPr>
      <w:r w:rsidRPr="00C00E14">
        <w:rPr>
          <w:rFonts w:ascii="Times New Roman" w:hAnsi="Times New Roman" w:cs="Times New Roman"/>
        </w:rPr>
        <w:t>Za účelom predídenia duplicitnému zverejňovaniu dokumentov verejný obstarávateľ dáva do pozornosti uchádzač</w:t>
      </w:r>
      <w:r>
        <w:rPr>
          <w:rFonts w:ascii="Times New Roman" w:hAnsi="Times New Roman" w:cs="Times New Roman"/>
        </w:rPr>
        <w:t>ovi</w:t>
      </w:r>
      <w:r w:rsidRPr="00C00E14">
        <w:rPr>
          <w:rFonts w:ascii="Times New Roman" w:hAnsi="Times New Roman" w:cs="Times New Roman"/>
        </w:rPr>
        <w:t>, že podrobné informácie o predmete zákazky sú uvedené v</w:t>
      </w:r>
      <w:r>
        <w:rPr>
          <w:rFonts w:ascii="Times New Roman" w:hAnsi="Times New Roman" w:cs="Times New Roman"/>
        </w:rPr>
        <w:t> Technickej špecifikácii tovaru v tabuľke č. 1 „Hardvér“ a v Technickej špecifikácii tovaru „Podpora“</w:t>
      </w:r>
      <w:r w:rsidRPr="00C00E14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ú</w:t>
      </w:r>
      <w:r w:rsidRPr="00C00E14">
        <w:rPr>
          <w:rFonts w:ascii="Times New Roman" w:hAnsi="Times New Roman" w:cs="Times New Roman"/>
        </w:rPr>
        <w:t xml:space="preserve"> tvor</w:t>
      </w:r>
      <w:r>
        <w:rPr>
          <w:rFonts w:ascii="Times New Roman" w:hAnsi="Times New Roman" w:cs="Times New Roman"/>
        </w:rPr>
        <w:t>í príloha</w:t>
      </w:r>
      <w:r w:rsidRPr="00C00E14">
        <w:rPr>
          <w:rFonts w:ascii="Times New Roman" w:hAnsi="Times New Roman" w:cs="Times New Roman"/>
        </w:rPr>
        <w:t xml:space="preserve"> </w:t>
      </w:r>
      <w:r w:rsidR="00BB18D1">
        <w:rPr>
          <w:rFonts w:ascii="Times New Roman" w:hAnsi="Times New Roman" w:cs="Times New Roman"/>
        </w:rPr>
        <w:t>č. 1 k časti B.1 Opis predmetu zákazky</w:t>
      </w:r>
      <w:r w:rsidR="00FB2B81">
        <w:rPr>
          <w:rFonts w:ascii="Times New Roman" w:hAnsi="Times New Roman" w:cs="Times New Roman"/>
        </w:rPr>
        <w:t xml:space="preserve"> </w:t>
      </w:r>
      <w:r w:rsidRPr="00C00E14">
        <w:rPr>
          <w:rFonts w:ascii="Times New Roman" w:hAnsi="Times New Roman" w:cs="Times New Roman"/>
        </w:rPr>
        <w:t>a zároveň aj zmluvy. Ide o dokument zverejnen</w:t>
      </w:r>
      <w:r w:rsidR="00991DE4">
        <w:rPr>
          <w:rFonts w:ascii="Times New Roman" w:hAnsi="Times New Roman" w:cs="Times New Roman"/>
        </w:rPr>
        <w:t>ý</w:t>
      </w:r>
      <w:r w:rsidRPr="00C00E14">
        <w:rPr>
          <w:rFonts w:ascii="Times New Roman" w:hAnsi="Times New Roman" w:cs="Times New Roman"/>
        </w:rPr>
        <w:t xml:space="preserve"> vo formáte .</w:t>
      </w:r>
      <w:proofErr w:type="spellStart"/>
      <w:r w:rsidR="00991DE4">
        <w:rPr>
          <w:rFonts w:ascii="Times New Roman" w:hAnsi="Times New Roman" w:cs="Times New Roman"/>
        </w:rPr>
        <w:t>docx</w:t>
      </w:r>
      <w:proofErr w:type="spellEnd"/>
      <w:r w:rsidRPr="00C00E14">
        <w:rPr>
          <w:rFonts w:ascii="Times New Roman" w:hAnsi="Times New Roman" w:cs="Times New Roman"/>
        </w:rPr>
        <w:t xml:space="preserve"> a označen</w:t>
      </w:r>
      <w:r w:rsidR="00991DE4">
        <w:rPr>
          <w:rFonts w:ascii="Times New Roman" w:hAnsi="Times New Roman" w:cs="Times New Roman"/>
        </w:rPr>
        <w:t>á</w:t>
      </w:r>
      <w:r w:rsidRPr="00C00E14">
        <w:rPr>
          <w:rFonts w:ascii="Times New Roman" w:hAnsi="Times New Roman" w:cs="Times New Roman"/>
        </w:rPr>
        <w:t xml:space="preserve"> ako príloha č. 1</w:t>
      </w:r>
      <w:r w:rsidR="00FB2B81">
        <w:rPr>
          <w:rFonts w:ascii="Times New Roman" w:hAnsi="Times New Roman" w:cs="Times New Roman"/>
        </w:rPr>
        <w:t xml:space="preserve"> k zmluve</w:t>
      </w:r>
      <w:r w:rsidRPr="00C00E14">
        <w:rPr>
          <w:rFonts w:ascii="Times New Roman" w:hAnsi="Times New Roman" w:cs="Times New Roman"/>
        </w:rPr>
        <w:t>, ktorá je zverejnená vo formáte .</w:t>
      </w:r>
      <w:proofErr w:type="spellStart"/>
      <w:r w:rsidRPr="00C00E14">
        <w:rPr>
          <w:rFonts w:ascii="Times New Roman" w:hAnsi="Times New Roman" w:cs="Times New Roman"/>
        </w:rPr>
        <w:t>docx</w:t>
      </w:r>
      <w:proofErr w:type="spellEnd"/>
      <w:r w:rsidRPr="00C00E14">
        <w:rPr>
          <w:rFonts w:ascii="Times New Roman" w:hAnsi="Times New Roman" w:cs="Times New Roman"/>
        </w:rPr>
        <w:t>.</w:t>
      </w:r>
    </w:p>
    <w:p w:rsidR="00C00E14" w:rsidRDefault="00C00E14" w:rsidP="00B52B63">
      <w:pPr>
        <w:jc w:val="both"/>
        <w:rPr>
          <w:rFonts w:ascii="Times New Roman" w:hAnsi="Times New Roman" w:cs="Times New Roman"/>
        </w:rPr>
      </w:pPr>
    </w:p>
    <w:p w:rsidR="00DE47B5" w:rsidRDefault="00DE47B5" w:rsidP="00B52B63">
      <w:pPr>
        <w:jc w:val="both"/>
        <w:rPr>
          <w:rFonts w:ascii="Times New Roman" w:hAnsi="Times New Roman" w:cs="Times New Roman"/>
          <w:b/>
        </w:rPr>
      </w:pPr>
      <w:r w:rsidRPr="00DE47B5">
        <w:rPr>
          <w:rFonts w:ascii="Times New Roman" w:hAnsi="Times New Roman" w:cs="Times New Roman"/>
          <w:b/>
        </w:rPr>
        <w:t>Minimálne požiadavky na predmet zákazky</w:t>
      </w:r>
    </w:p>
    <w:p w:rsidR="005843DB" w:rsidRPr="00C00E14" w:rsidRDefault="005843DB" w:rsidP="00661C95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Technická špecifikácia tovaru</w:t>
      </w:r>
      <w:r w:rsidR="00661C95">
        <w:rPr>
          <w:rFonts w:ascii="Times New Roman" w:hAnsi="Times New Roman" w:cs="Times New Roman"/>
          <w:b/>
        </w:rPr>
        <w:t xml:space="preserve"> „Hardvér“</w:t>
      </w:r>
      <w:r w:rsidR="009565DB">
        <w:rPr>
          <w:rFonts w:ascii="Times New Roman" w:hAnsi="Times New Roman" w:cs="Times New Roman"/>
          <w:b/>
        </w:rPr>
        <w:tab/>
      </w:r>
      <w:r w:rsidR="009565DB">
        <w:rPr>
          <w:rFonts w:ascii="Times New Roman" w:hAnsi="Times New Roman" w:cs="Times New Roman"/>
          <w:b/>
        </w:rPr>
        <w:tab/>
      </w:r>
      <w:r w:rsidR="009565DB">
        <w:rPr>
          <w:rFonts w:ascii="Times New Roman" w:hAnsi="Times New Roman" w:cs="Times New Roman"/>
          <w:b/>
        </w:rPr>
        <w:tab/>
      </w:r>
      <w:r w:rsidR="009565DB">
        <w:rPr>
          <w:rFonts w:ascii="Times New Roman" w:hAnsi="Times New Roman" w:cs="Times New Roman"/>
          <w:b/>
        </w:rPr>
        <w:tab/>
      </w:r>
      <w:r w:rsidR="009565DB" w:rsidRPr="004A10BC">
        <w:rPr>
          <w:rFonts w:ascii="Times New Roman" w:hAnsi="Times New Roman" w:cs="Times New Roman"/>
        </w:rPr>
        <w:t xml:space="preserve">Tabuľka č. </w:t>
      </w:r>
      <w:r w:rsidR="009565DB" w:rsidRPr="00C00E14">
        <w:rPr>
          <w:rFonts w:ascii="Times New Roman" w:hAnsi="Times New Roman" w:cs="Times New Roman"/>
        </w:rPr>
        <w:t>1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924"/>
        <w:gridCol w:w="2539"/>
        <w:gridCol w:w="3599"/>
      </w:tblGrid>
      <w:tr w:rsidR="00DE47B5" w:rsidTr="005843DB">
        <w:tc>
          <w:tcPr>
            <w:tcW w:w="5463" w:type="dxa"/>
            <w:gridSpan w:val="2"/>
            <w:tcBorders>
              <w:bottom w:val="single" w:sz="4" w:space="0" w:color="auto"/>
              <w:right w:val="dashSmallGap" w:sz="12" w:space="0" w:color="auto"/>
            </w:tcBorders>
            <w:shd w:val="clear" w:color="auto" w:fill="B4C6E7" w:themeFill="accent1" w:themeFillTint="66"/>
          </w:tcPr>
          <w:p w:rsidR="00DE47B5" w:rsidRPr="00DE47B5" w:rsidRDefault="00DE47B5" w:rsidP="00C14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Minimálne požiadavky verejného obstarávateľa/ kupujúceho</w:t>
            </w:r>
          </w:p>
        </w:tc>
        <w:tc>
          <w:tcPr>
            <w:tcW w:w="3599" w:type="dxa"/>
            <w:tcBorders>
              <w:left w:val="dashSmallGap" w:sz="12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:rsidR="00DE47B5" w:rsidRPr="00DE47B5" w:rsidRDefault="00DE47B5" w:rsidP="00C14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Ponuka uchádzača/ predávajúceho</w:t>
            </w:r>
          </w:p>
        </w:tc>
      </w:tr>
      <w:tr w:rsidR="00DE47B5" w:rsidTr="00C14ACE">
        <w:tc>
          <w:tcPr>
            <w:tcW w:w="9062" w:type="dxa"/>
            <w:gridSpan w:val="3"/>
            <w:shd w:val="clear" w:color="auto" w:fill="E2EFD9" w:themeFill="accent6" w:themeFillTint="33"/>
          </w:tcPr>
          <w:p w:rsidR="00DE47B5" w:rsidRPr="00E60A28" w:rsidRDefault="005843DB" w:rsidP="00584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Britannic Bold" w:hAnsi="Britannic Bold" w:cs="Times New Roman"/>
              </w:rPr>
              <w:t>HARDVÉR</w:t>
            </w:r>
          </w:p>
        </w:tc>
      </w:tr>
      <w:tr w:rsidR="00080FAD" w:rsidTr="008B0115">
        <w:tc>
          <w:tcPr>
            <w:tcW w:w="9062" w:type="dxa"/>
            <w:gridSpan w:val="3"/>
            <w:shd w:val="clear" w:color="auto" w:fill="E2EFD9" w:themeFill="accent6" w:themeFillTint="33"/>
          </w:tcPr>
          <w:p w:rsidR="00080FAD" w:rsidRPr="00E60A28" w:rsidRDefault="00080FAD" w:rsidP="005843DB">
            <w:pPr>
              <w:rPr>
                <w:rFonts w:ascii="Times New Roman" w:hAnsi="Times New Roman" w:cs="Times New Roman"/>
                <w:b/>
              </w:rPr>
            </w:pPr>
            <w:r w:rsidRPr="00E32305">
              <w:rPr>
                <w:rFonts w:ascii="Britannic Bold" w:hAnsi="Britannic Bold" w:cs="Times New Roman"/>
              </w:rPr>
              <w:t>FIREWALL</w:t>
            </w:r>
            <w:r>
              <w:rPr>
                <w:rFonts w:ascii="Britannic Bold" w:hAnsi="Britannic Bold" w:cs="Times New Roman"/>
              </w:rPr>
              <w:t xml:space="preserve">                   </w:t>
            </w:r>
          </w:p>
        </w:tc>
      </w:tr>
      <w:tr w:rsidR="005843DB" w:rsidTr="005843DB">
        <w:trPr>
          <w:trHeight w:val="252"/>
        </w:trPr>
        <w:tc>
          <w:tcPr>
            <w:tcW w:w="5463" w:type="dxa"/>
            <w:gridSpan w:val="2"/>
            <w:vMerge w:val="restart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5843DB" w:rsidRPr="00BB317C" w:rsidRDefault="005843DB" w:rsidP="005843DB">
            <w:pPr>
              <w:rPr>
                <w:rFonts w:ascii="Franklin Gothic Demi" w:hAnsi="Franklin Gothic Demi" w:cstheme="minorHAnsi"/>
                <w:b/>
              </w:rPr>
            </w:pPr>
          </w:p>
        </w:tc>
        <w:tc>
          <w:tcPr>
            <w:tcW w:w="3599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5843DB" w:rsidRPr="00E60A28" w:rsidRDefault="005843DB" w:rsidP="00584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Typ, značka a výrobca produktu:</w:t>
            </w:r>
          </w:p>
        </w:tc>
      </w:tr>
      <w:tr w:rsidR="005843DB" w:rsidTr="005843DB">
        <w:trPr>
          <w:trHeight w:val="252"/>
        </w:trPr>
        <w:tc>
          <w:tcPr>
            <w:tcW w:w="5463" w:type="dxa"/>
            <w:gridSpan w:val="2"/>
            <w:vMerge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5843DB" w:rsidRDefault="005843DB" w:rsidP="005843DB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99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5843DB" w:rsidRDefault="005843DB" w:rsidP="005843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Technické vlastnosti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Hodnota/charakteristika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Navrhovaná hodnota/charakteristika</w:t>
            </w:r>
          </w:p>
        </w:tc>
      </w:tr>
      <w:tr w:rsidR="005843DB" w:rsidTr="005843DB">
        <w:tc>
          <w:tcPr>
            <w:tcW w:w="5463" w:type="dxa"/>
            <w:gridSpan w:val="2"/>
            <w:tcBorders>
              <w:right w:val="dashSmallGap" w:sz="12" w:space="0" w:color="auto"/>
            </w:tcBorders>
            <w:shd w:val="clear" w:color="auto" w:fill="D9D9D9" w:themeFill="background1" w:themeFillShade="D9"/>
          </w:tcPr>
          <w:p w:rsidR="005843DB" w:rsidRPr="00FD6619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FD6619">
              <w:rPr>
                <w:rFonts w:ascii="Times New Roman" w:hAnsi="Times New Roman" w:cs="Times New Roman"/>
                <w:b/>
              </w:rPr>
              <w:t>Základné požiadavky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:rsidR="005843DB" w:rsidRPr="00FD6619" w:rsidRDefault="005843DB" w:rsidP="005843DB">
            <w:pPr>
              <w:pStyle w:val="Odsekzoznamu"/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 w:rsidRPr="00E60A28">
              <w:t>1.1. Bezpečnostné zariadenie typu firewall je celok zložený z komponentov jedného výrobcu, vrátane všetkých poskytovaných funkcionalít typu IPS, AV, AS signatúr, databáz pre URL k</w:t>
            </w:r>
            <w:r>
              <w:t xml:space="preserve">ategorizáciu, </w:t>
            </w:r>
            <w:proofErr w:type="spellStart"/>
            <w:r>
              <w:t>sandbox</w:t>
            </w:r>
            <w:proofErr w:type="spellEnd"/>
            <w:r>
              <w:t xml:space="preserve"> definícií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Pr="00E32305" w:rsidRDefault="005843DB" w:rsidP="00584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 w:rsidRPr="0065684E">
              <w:t>1.2. Výrobcom zaistená podpora minimálne po dobu plánovanej životnosti firewallu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5463" w:type="dxa"/>
            <w:gridSpan w:val="2"/>
            <w:tcBorders>
              <w:right w:val="dashSmallGap" w:sz="12" w:space="0" w:color="auto"/>
            </w:tcBorders>
            <w:shd w:val="clear" w:color="auto" w:fill="D9D9D9" w:themeFill="background1" w:themeFillShade="D9"/>
          </w:tcPr>
          <w:p w:rsidR="005843DB" w:rsidRPr="00FD6619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FD6619">
              <w:rPr>
                <w:rFonts w:ascii="Times New Roman" w:hAnsi="Times New Roman" w:cs="Times New Roman"/>
                <w:b/>
              </w:rPr>
              <w:t>Požiadavky na HW architektúru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:rsidR="005843DB" w:rsidRPr="00FD6619" w:rsidRDefault="005843DB" w:rsidP="005843DB">
            <w:pPr>
              <w:pStyle w:val="Odsekzoznamu"/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2.1. Všetky parametre priepustnosti uvádzať v podmienkach reálnej </w:t>
            </w:r>
            <w:r>
              <w:lastRenderedPageBreak/>
              <w:t>prevádzky (</w:t>
            </w:r>
            <w:proofErr w:type="spellStart"/>
            <w:r>
              <w:t>real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mix pakety), tzv. "</w:t>
            </w:r>
            <w:proofErr w:type="spellStart"/>
            <w:r>
              <w:t>Application</w:t>
            </w:r>
            <w:proofErr w:type="spellEnd"/>
            <w:r>
              <w:t xml:space="preserve"> mix"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2.2. Firewall (ďalej len "FW") </w:t>
            </w:r>
            <w:r w:rsidRPr="0065684E">
              <w:t xml:space="preserve">typu HW </w:t>
            </w:r>
            <w:proofErr w:type="spellStart"/>
            <w:r w:rsidRPr="0065684E">
              <w:t>appliance</w:t>
            </w:r>
            <w:proofErr w:type="spellEnd"/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2.3. Modul pre spracovanie dát je v architektúre firewallu hardwarovo oddelený od ďalších podporných modulov (správa zariadenia a riadiaci modul pre podporné sieťové činnosti), aby nemohlo dôjsť k ich vzájomnému ovplyvneniu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2.4. FW obsahuje jeden dedikovaný port pre správu pomocou konzoly pre prístup k CLI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2.5. FW obsahuje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min. 8 </w:t>
            </w:r>
            <w:proofErr w:type="spellStart"/>
            <w:r>
              <w:t>metalických</w:t>
            </w:r>
            <w:proofErr w:type="spellEnd"/>
            <w:r>
              <w:t xml:space="preserve"> dátových portov s rýchlosťou prenosu 1Gbps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2.6. FW obsahuje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BE6E18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min. </w:t>
            </w:r>
            <w:r w:rsidR="005843DB">
              <w:t>1 dedikovaný OOB management port pre plnohodnotnú správu FW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2.7. Schopnosť FW ukladať zaznamenané údaje na interné úložisko s veľkosťou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min. 32 GB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2.8. FW podporuje </w:t>
            </w:r>
            <w:proofErr w:type="spellStart"/>
            <w:r>
              <w:t>agregáciu</w:t>
            </w:r>
            <w:proofErr w:type="spellEnd"/>
            <w:r>
              <w:t xml:space="preserve"> portov </w:t>
            </w:r>
            <w:r w:rsidRPr="0065684E">
              <w:t>pomocou protokolu 802.3ad (LACP)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2.9. FW je rozmerovo kompatibilný s 19" rozvádzačom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2.10. FW podporuje dva nezávislé redundantné zdroje napájania AC 230V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C14ACE">
        <w:tc>
          <w:tcPr>
            <w:tcW w:w="9062" w:type="dxa"/>
            <w:gridSpan w:val="3"/>
            <w:tcBorders>
              <w:left w:val="dashSmallGap" w:sz="12" w:space="0" w:color="auto"/>
            </w:tcBorders>
            <w:shd w:val="clear" w:color="auto" w:fill="D9D9D9" w:themeFill="background1" w:themeFillShade="D9"/>
          </w:tcPr>
          <w:p w:rsidR="005843DB" w:rsidRPr="005B15FD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5B15FD">
              <w:rPr>
                <w:rFonts w:ascii="Times New Roman" w:hAnsi="Times New Roman" w:cs="Times New Roman"/>
                <w:b/>
              </w:rPr>
              <w:t>Všeobecné výkonové parametre</w:t>
            </w: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3.1. Hodnoty priepustnosti FW pri plnej aplikačnej kontrole dosahuje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BE6E18" w:rsidP="005843DB">
            <w:pPr>
              <w:rPr>
                <w:rFonts w:ascii="Times New Roman" w:hAnsi="Times New Roman" w:cs="Times New Roman"/>
                <w:b/>
              </w:rPr>
            </w:pPr>
            <w:r>
              <w:t>min.</w:t>
            </w:r>
            <w:r w:rsidR="005843DB">
              <w:t xml:space="preserve"> 560 Mbps (</w:t>
            </w:r>
            <w:proofErr w:type="spellStart"/>
            <w:r w:rsidR="005843DB">
              <w:t>app</w:t>
            </w:r>
            <w:proofErr w:type="spellEnd"/>
            <w:r w:rsidR="005843DB">
              <w:t xml:space="preserve"> mix)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3.2. Priepustnosť FW pri plnej aplikačnej kontrole a zapnutí všetkých dostupných signatúr IPS a AV dosahuje hodnoty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BE6E18" w:rsidP="005843DB">
            <w:pPr>
              <w:rPr>
                <w:rFonts w:ascii="Times New Roman" w:hAnsi="Times New Roman" w:cs="Times New Roman"/>
                <w:b/>
              </w:rPr>
            </w:pPr>
            <w:r>
              <w:t>min.</w:t>
            </w:r>
            <w:r w:rsidR="005843DB">
              <w:t xml:space="preserve"> 260 Mbps (</w:t>
            </w:r>
            <w:proofErr w:type="spellStart"/>
            <w:r w:rsidR="005843DB">
              <w:t>app</w:t>
            </w:r>
            <w:proofErr w:type="spellEnd"/>
            <w:r w:rsidR="005843DB">
              <w:t xml:space="preserve"> mix)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3.3. Minimálny počet súbežných spojení dosahuje hodnoty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BE6E18" w:rsidP="005843DB">
            <w:r>
              <w:t>min.</w:t>
            </w:r>
            <w:r w:rsidR="005843DB">
              <w:t xml:space="preserve"> 64 000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3.4. Minimálny počet nových spojení za sekundu dosahuje hodnoty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BE6E18" w:rsidP="005843DB">
            <w:r>
              <w:t>min.</w:t>
            </w:r>
            <w:r w:rsidR="005843DB">
              <w:t xml:space="preserve"> 4 200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C14ACE">
        <w:tc>
          <w:tcPr>
            <w:tcW w:w="9062" w:type="dxa"/>
            <w:gridSpan w:val="3"/>
            <w:tcBorders>
              <w:left w:val="dashSmallGap" w:sz="12" w:space="0" w:color="auto"/>
            </w:tcBorders>
            <w:shd w:val="clear" w:color="auto" w:fill="D9D9D9" w:themeFill="background1" w:themeFillShade="D9"/>
          </w:tcPr>
          <w:p w:rsidR="005843DB" w:rsidRPr="005B15FD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Sieťová funkcionalita</w:t>
            </w: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lastRenderedPageBreak/>
              <w:t>4.1. FW podporuje IPv4 aj IPv6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4.2. FW podporuje zapojenie v režimoch L2 (s virtuálnym L3 rozhraním), L3, transparent a TAP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4.3. FW podporuje preklady adries typu </w:t>
            </w:r>
            <w:proofErr w:type="spellStart"/>
            <w:r>
              <w:t>Static</w:t>
            </w:r>
            <w:proofErr w:type="spellEnd"/>
            <w:r>
              <w:t xml:space="preserve"> NAT, </w:t>
            </w:r>
            <w:proofErr w:type="spellStart"/>
            <w:r>
              <w:t>Dynamic</w:t>
            </w:r>
            <w:proofErr w:type="spellEnd"/>
            <w:r>
              <w:t xml:space="preserve"> NAT, PAT, NAT64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4.4. FW podporuje smerovanie typu </w:t>
            </w:r>
            <w:proofErr w:type="spellStart"/>
            <w:r>
              <w:t>Static</w:t>
            </w:r>
            <w:proofErr w:type="spellEnd"/>
            <w:r>
              <w:t xml:space="preserve"> </w:t>
            </w:r>
            <w:proofErr w:type="spellStart"/>
            <w:r>
              <w:t>route</w:t>
            </w:r>
            <w:proofErr w:type="spellEnd"/>
            <w:r>
              <w:t>, RIP, OSPFv2, OSPFv3, BGP, PIM, IGMP a PBF (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Forwarding</w:t>
            </w:r>
            <w:proofErr w:type="spellEnd"/>
            <w:r>
              <w:t>)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4.5. PBF umožňuje nakonfigurovať na základe všetkých dostupných metrík typu interface, zóna, IP adresa, používateľ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C14ACE">
        <w:tc>
          <w:tcPr>
            <w:tcW w:w="9062" w:type="dxa"/>
            <w:gridSpan w:val="3"/>
            <w:tcBorders>
              <w:left w:val="dashSmallGap" w:sz="12" w:space="0" w:color="auto"/>
            </w:tcBorders>
            <w:shd w:val="clear" w:color="auto" w:fill="D9D9D9" w:themeFill="background1" w:themeFillShade="D9"/>
          </w:tcPr>
          <w:p w:rsidR="005843DB" w:rsidRPr="005B15FD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VPN</w:t>
            </w: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5.1. FW podporuje site-to-site VPN pomocou protokolu </w:t>
            </w:r>
            <w:proofErr w:type="spellStart"/>
            <w:r>
              <w:t>IPSec</w:t>
            </w:r>
            <w:proofErr w:type="spellEnd"/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5.2. FW podporuje </w:t>
            </w:r>
            <w:proofErr w:type="spellStart"/>
            <w:r>
              <w:t>Remote</w:t>
            </w:r>
            <w:proofErr w:type="spellEnd"/>
            <w:r>
              <w:t xml:space="preserve"> Access VPN pomocou protokolov </w:t>
            </w:r>
            <w:proofErr w:type="spellStart"/>
            <w:r>
              <w:t>IPSec</w:t>
            </w:r>
            <w:proofErr w:type="spellEnd"/>
            <w:r>
              <w:t xml:space="preserve"> a SSL (TLS)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5.3. Počet súčasne pripojených užívateľov nie je licenčne obmedzený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5.4. Priepustnosť </w:t>
            </w:r>
            <w:proofErr w:type="spellStart"/>
            <w:r>
              <w:t>IPSec</w:t>
            </w:r>
            <w:proofErr w:type="spellEnd"/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BE6E18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min. </w:t>
            </w:r>
            <w:r w:rsidR="005843DB">
              <w:t>500 Mbps</w:t>
            </w: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C14ACE">
        <w:tc>
          <w:tcPr>
            <w:tcW w:w="9062" w:type="dxa"/>
            <w:gridSpan w:val="3"/>
            <w:tcBorders>
              <w:left w:val="dashSmallGap" w:sz="12" w:space="0" w:color="auto"/>
            </w:tcBorders>
            <w:shd w:val="clear" w:color="auto" w:fill="D9D9D9" w:themeFill="background1" w:themeFillShade="D9"/>
          </w:tcPr>
          <w:p w:rsidR="005843DB" w:rsidRPr="005B15FD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Manažment</w:t>
            </w: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6.1 Jednotlivé HW zariadenie obsahuje plnohodnotné grafické rozhranie (GUI) pre správu, bez nutnosti používania centrálneho management servera. Pripojenie k GUI podporuje šifrovanie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6.2. Jednotlivé HW zariadenie obsahuje plnohodnotné textové rozhranie (CLI) pre správu, bez nutnosti používania centrálneho management servera. Vzdialené pripojenie k CLI podporuje šifrovanie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6.3. Jednotlivé HW zariadenie umožňuje použitie šablón pre </w:t>
            </w:r>
            <w:proofErr w:type="spellStart"/>
            <w:r>
              <w:t>bootstraping</w:t>
            </w:r>
            <w:proofErr w:type="spellEnd"/>
            <w:r>
              <w:t xml:space="preserve"> nových FW použitím USB </w:t>
            </w:r>
            <w:proofErr w:type="spellStart"/>
            <w:r>
              <w:t>flash</w:t>
            </w:r>
            <w:proofErr w:type="spellEnd"/>
            <w:r>
              <w:t xml:space="preserve"> disku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lastRenderedPageBreak/>
              <w:t xml:space="preserve">6.4. FW pre autentizáciu a autorizáciu administrátorov podporuje protokoly LDAP, </w:t>
            </w:r>
            <w:proofErr w:type="spellStart"/>
            <w:r>
              <w:t>Radius</w:t>
            </w:r>
            <w:proofErr w:type="spellEnd"/>
            <w:r>
              <w:t xml:space="preserve">, TACACS +, </w:t>
            </w:r>
            <w:proofErr w:type="spellStart"/>
            <w:r>
              <w:t>Kerberos</w:t>
            </w:r>
            <w:proofErr w:type="spellEnd"/>
            <w:r>
              <w:t xml:space="preserve"> a osobné certifikáty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6.5. FW obsahuje natívny nástroj pre </w:t>
            </w:r>
            <w:proofErr w:type="spellStart"/>
            <w:r>
              <w:t>debugging</w:t>
            </w:r>
            <w:proofErr w:type="spellEnd"/>
            <w:r>
              <w:t xml:space="preserve"> problémových situácií v úrovni L2 - L7 ISO / OSI modelu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6.6. FW podporuje natívny nástroj pre odchytenie prevádzky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6.7. FW manažment podporuje prácu viac administrátorov v rovnakom čase, vrátane aplikácie politík a nastavení vytvorených iba konkrétnym administrátorom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C14ACE">
        <w:tc>
          <w:tcPr>
            <w:tcW w:w="9062" w:type="dxa"/>
            <w:gridSpan w:val="3"/>
            <w:tcBorders>
              <w:left w:val="dashSmallGap" w:sz="12" w:space="0" w:color="auto"/>
            </w:tcBorders>
            <w:shd w:val="clear" w:color="auto" w:fill="D9D9D9" w:themeFill="background1" w:themeFillShade="D9"/>
          </w:tcPr>
          <w:p w:rsidR="005843DB" w:rsidRPr="005B15FD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Kontrola na úrovni používateľských identít</w:t>
            </w: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7.1. FW podporuje vytváranie bezpečnostných pravidiel na základe používateľských identít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7.2. Voľba používateľskej identity je natívne súčasťou vytvárania štandardného bezpečnostného pravidla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7.3. Užívateľská identita predstavuje "</w:t>
            </w:r>
            <w:proofErr w:type="spellStart"/>
            <w:r>
              <w:t>match</w:t>
            </w:r>
            <w:proofErr w:type="spellEnd"/>
            <w:r>
              <w:t xml:space="preserve"> kritérium" pri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lookup</w:t>
            </w:r>
            <w:proofErr w:type="spellEnd"/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7.4. FW podporuje získavanie väzby IP adresa-užívateľské meno, bez nutnosti inštalácie klienta na koncové zariadenia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7.5. FW podporuje získavanie väzby IP adresa-užívateľské meno, bez nutnosti inštalácie klienta na doménový radič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7.6. FW podporuje získavanie väzby IP adresa-užívateľské meno, bez nutnosti inštalácie ďalších komponentov mimo samotného HW zariadenia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7.7. FW podporuje získavanie väzby IP adresa-užívateľské meno z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Directory</w:t>
            </w:r>
            <w:proofErr w:type="spellEnd"/>
            <w:r>
              <w:t xml:space="preserve"> za pomoci doménového účtu s čo najnižšími možnými právami pre čítanie </w:t>
            </w:r>
            <w:proofErr w:type="spellStart"/>
            <w:r>
              <w:t>Security</w:t>
            </w:r>
            <w:proofErr w:type="spellEnd"/>
            <w:r>
              <w:t xml:space="preserve"> logov, bez nutnosti </w:t>
            </w:r>
            <w:r>
              <w:lastRenderedPageBreak/>
              <w:t xml:space="preserve">disponovať rizikovými úrovňami oprávnení 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7.8. FW podporuje získavanie väzby IP adresa-užívateľské meno prostredníctvom načítania informácie zo záznamu, získaného pomocou zabezpečeného </w:t>
            </w:r>
            <w:r w:rsidRPr="0065684E">
              <w:t xml:space="preserve">protokolu </w:t>
            </w:r>
            <w:proofErr w:type="spellStart"/>
            <w:r w:rsidRPr="0065684E">
              <w:t>Syslog</w:t>
            </w:r>
            <w:proofErr w:type="spellEnd"/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7.9. FW podporuje získavanie väzby IP adresa-užívateľské meno z terminálových serverov MS (možné za pomoci nainštalovaného agenta)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  <w:shd w:val="clear" w:color="auto" w:fill="D9D9D9" w:themeFill="background1" w:themeFillShade="D9"/>
          </w:tcPr>
          <w:p w:rsidR="005843DB" w:rsidRPr="00807A6A" w:rsidRDefault="005843DB" w:rsidP="005843DB">
            <w:pPr>
              <w:pStyle w:val="Odsekzoznamu"/>
              <w:numPr>
                <w:ilvl w:val="0"/>
                <w:numId w:val="4"/>
              </w:numPr>
              <w:rPr>
                <w:b/>
              </w:rPr>
            </w:pPr>
            <w:r w:rsidRPr="00807A6A">
              <w:rPr>
                <w:rFonts w:ascii="Times New Roman" w:hAnsi="Times New Roman" w:cs="Times New Roman"/>
                <w:b/>
              </w:rPr>
              <w:t>QOS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  <w:shd w:val="clear" w:color="auto" w:fill="D9D9D9" w:themeFill="background1" w:themeFillShade="D9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shd w:val="clear" w:color="auto" w:fill="D9D9D9" w:themeFill="background1" w:themeFillShade="D9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8.1. FW poskytuje možnosť obmedzenia využívanej šírky pásma na základe zdrojovej a cieľovej IP adresy, portu, užívateľskej identity, aplikácie a času (od - </w:t>
            </w:r>
            <w:r w:rsidRPr="0065684E">
              <w:t>do, deň v týždni + čas.)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 xml:space="preserve">8.2. FW podporuje </w:t>
            </w:r>
            <w:proofErr w:type="spellStart"/>
            <w:r>
              <w:t>prioritizáciu</w:t>
            </w:r>
            <w:proofErr w:type="spellEnd"/>
            <w:r>
              <w:t xml:space="preserve"> prevádzky na základe DSCP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8.3. FW podporuje </w:t>
            </w:r>
            <w:proofErr w:type="spellStart"/>
            <w:r>
              <w:t>prioritizáciu</w:t>
            </w:r>
            <w:proofErr w:type="spellEnd"/>
            <w:r>
              <w:t xml:space="preserve"> prevádzky na základe Identifikovanej aplikácie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C14ACE">
        <w:tc>
          <w:tcPr>
            <w:tcW w:w="9062" w:type="dxa"/>
            <w:gridSpan w:val="3"/>
            <w:tcBorders>
              <w:left w:val="dashSmallGap" w:sz="12" w:space="0" w:color="auto"/>
            </w:tcBorders>
            <w:shd w:val="clear" w:color="auto" w:fill="D9D9D9" w:themeFill="background1" w:themeFillShade="D9"/>
          </w:tcPr>
          <w:p w:rsidR="005843DB" w:rsidRPr="0016697F" w:rsidRDefault="005843DB" w:rsidP="005843DB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Záznamy udalostí</w:t>
            </w: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9.1. FW obsahuje lokálne úložisko záznamov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  <w:r>
              <w:t>9.2. FW obsahuje nástroj na analýzu záznamov bez nutnosti využitia ďalšieho systému mimo GUI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 xml:space="preserve">9.3. FW podporuje agregované zobrazenie záznamov na základe jedného </w:t>
            </w:r>
            <w:proofErr w:type="spellStart"/>
            <w:r>
              <w:t>filtrovacieho</w:t>
            </w:r>
            <w:proofErr w:type="spellEnd"/>
            <w:r>
              <w:t xml:space="preserve"> pravidla, naprieč jednotlivými typmi záznamov, ako sú prevádzkové záznamy, záznamy bezpečnostných incidentov a záznamy prístupov na URL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</w:tcPr>
          <w:p w:rsidR="005843DB" w:rsidRDefault="005843DB" w:rsidP="005843DB">
            <w:r>
              <w:t>9.4. FW podporuje preposielanie záznamov na zariadenia tretích strán</w:t>
            </w:r>
          </w:p>
        </w:tc>
        <w:tc>
          <w:tcPr>
            <w:tcW w:w="2539" w:type="dxa"/>
            <w:tcBorders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  <w:tcBorders>
              <w:bottom w:val="single" w:sz="4" w:space="0" w:color="auto"/>
            </w:tcBorders>
          </w:tcPr>
          <w:p w:rsidR="005843DB" w:rsidRDefault="005843DB" w:rsidP="005843DB">
            <w:r>
              <w:t xml:space="preserve">9.5. FW umožňuje výber preposielaných záznamov na </w:t>
            </w:r>
            <w:r>
              <w:lastRenderedPageBreak/>
              <w:t>úrovni bezpečnostného pravidla</w:t>
            </w:r>
          </w:p>
        </w:tc>
        <w:tc>
          <w:tcPr>
            <w:tcW w:w="2539" w:type="dxa"/>
            <w:tcBorders>
              <w:bottom w:val="single" w:sz="4" w:space="0" w:color="auto"/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43DB" w:rsidTr="005843DB">
        <w:tc>
          <w:tcPr>
            <w:tcW w:w="2924" w:type="dxa"/>
            <w:tcBorders>
              <w:bottom w:val="single" w:sz="4" w:space="0" w:color="auto"/>
            </w:tcBorders>
          </w:tcPr>
          <w:p w:rsidR="005843DB" w:rsidRDefault="005843DB" w:rsidP="005843DB">
            <w:r>
              <w:t xml:space="preserve">9.6. Preposielané záznamy z FW sú automaticky rozpoznané </w:t>
            </w:r>
            <w:r w:rsidRPr="0065684E">
              <w:t>používanými typmi SIEM</w:t>
            </w:r>
            <w:r>
              <w:t xml:space="preserve"> (uvedenými v </w:t>
            </w:r>
            <w:proofErr w:type="spellStart"/>
            <w:r>
              <w:t>Leaders</w:t>
            </w:r>
            <w:proofErr w:type="spellEnd"/>
            <w:r>
              <w:t xml:space="preserve"> kvadrante aktuálneho </w:t>
            </w:r>
            <w:proofErr w:type="spellStart"/>
            <w:r>
              <w:t>Gartner</w:t>
            </w:r>
            <w:proofErr w:type="spellEnd"/>
            <w:r>
              <w:t xml:space="preserve"> MQ)</w:t>
            </w:r>
          </w:p>
        </w:tc>
        <w:tc>
          <w:tcPr>
            <w:tcW w:w="2539" w:type="dxa"/>
            <w:tcBorders>
              <w:bottom w:val="single" w:sz="4" w:space="0" w:color="auto"/>
              <w:right w:val="dashSmallGap" w:sz="12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5843DB" w:rsidRDefault="005843DB" w:rsidP="005843D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2972"/>
        <w:gridCol w:w="2552"/>
        <w:gridCol w:w="3538"/>
      </w:tblGrid>
      <w:tr w:rsidR="007B634E" w:rsidTr="002279A1">
        <w:tc>
          <w:tcPr>
            <w:tcW w:w="29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634E" w:rsidRPr="009A7E59" w:rsidRDefault="007B634E" w:rsidP="009A7E5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9A7E59">
              <w:rPr>
                <w:rFonts w:ascii="Times New Roman" w:hAnsi="Times New Roman" w:cs="Times New Roman"/>
                <w:b/>
              </w:rPr>
              <w:t>Aplikačná kontrola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634E" w:rsidRDefault="007B634E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  <w:r>
              <w:t>10.1. FW podporuje aplikačnú detekciu a kontrolu ako svoju natívnu funkcionalitu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  <w:shd w:val="clear" w:color="auto" w:fill="auto"/>
          </w:tcPr>
          <w:p w:rsidR="001D1E67" w:rsidRPr="00E32305" w:rsidRDefault="001D1E67" w:rsidP="002B5842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E67" w:rsidRDefault="001D1E67" w:rsidP="002B5842">
            <w:r>
              <w:t>10.2. Priradenie povolených a zakázaných aplikácií je natívne súčasťou vytvárania štandardného bezpečnostného pravidla</w:t>
            </w:r>
          </w:p>
        </w:tc>
        <w:tc>
          <w:tcPr>
            <w:tcW w:w="2552" w:type="dxa"/>
            <w:tcBorders>
              <w:left w:val="single" w:sz="4" w:space="0" w:color="auto"/>
              <w:right w:val="dashSmallGap" w:sz="12" w:space="0" w:color="auto"/>
            </w:tcBorders>
            <w:shd w:val="clear" w:color="auto" w:fill="FFFFFF" w:themeFill="background1"/>
          </w:tcPr>
          <w:p w:rsidR="001D1E67" w:rsidRPr="006D72FD" w:rsidRDefault="001D1E67" w:rsidP="002B5842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FFFFFF" w:themeFill="background1"/>
          </w:tcPr>
          <w:p w:rsidR="001D1E67" w:rsidRPr="006D72FD" w:rsidRDefault="001D1E67" w:rsidP="002B5842">
            <w:pPr>
              <w:rPr>
                <w:rFonts w:ascii="Britannic Bold" w:hAnsi="Britannic Bold" w:cs="Times New Roman"/>
              </w:rPr>
            </w:pPr>
          </w:p>
        </w:tc>
      </w:tr>
      <w:tr w:rsidR="001D1E67" w:rsidTr="006D72FD">
        <w:tc>
          <w:tcPr>
            <w:tcW w:w="2972" w:type="dxa"/>
          </w:tcPr>
          <w:p w:rsidR="001D1E67" w:rsidRDefault="001D1E67" w:rsidP="002B5842">
            <w:r>
              <w:t>10.3. Definovaná aplikácia predstavuje "</w:t>
            </w:r>
            <w:proofErr w:type="spellStart"/>
            <w:r>
              <w:t>match</w:t>
            </w:r>
            <w:proofErr w:type="spellEnd"/>
            <w:r>
              <w:t xml:space="preserve"> kritérium" pri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lookup</w:t>
            </w:r>
            <w:proofErr w:type="spellEnd"/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  <w:tcBorders>
              <w:bottom w:val="single" w:sz="4" w:space="0" w:color="auto"/>
            </w:tcBorders>
          </w:tcPr>
          <w:p w:rsidR="001D1E67" w:rsidRDefault="001D1E67" w:rsidP="002B5842">
            <w:r>
              <w:t>10.4. FW podporuje identifikáciu aplikácií naprieč všetkými portami / protokolmi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  <w:tcBorders>
              <w:bottom w:val="single" w:sz="4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  <w:r>
              <w:t>10.5. FW podporuje identifikáciu aplikácií na neštandardných portoch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  <w:tcBorders>
              <w:bottom w:val="single" w:sz="4" w:space="0" w:color="auto"/>
            </w:tcBorders>
          </w:tcPr>
          <w:p w:rsidR="001D1E67" w:rsidRDefault="001D1E67" w:rsidP="002B5842">
            <w:r>
              <w:t>10.6. Identifikácia aplikácie prebieha priamo vo FW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  <w:tcBorders>
              <w:bottom w:val="single" w:sz="4" w:space="0" w:color="auto"/>
            </w:tcBorders>
          </w:tcPr>
          <w:p w:rsidR="001D1E67" w:rsidRDefault="001D1E67" w:rsidP="002B5842">
            <w:r>
              <w:t xml:space="preserve">10.7. FW deteguje a zabraňuje aplikácii meniť porty, tzv. </w:t>
            </w:r>
            <w:proofErr w:type="spellStart"/>
            <w:r>
              <w:t>Porthopping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  <w:tcBorders>
              <w:bottom w:val="single" w:sz="4" w:space="0" w:color="auto"/>
            </w:tcBorders>
          </w:tcPr>
          <w:p w:rsidR="001D1E67" w:rsidRDefault="001D1E67" w:rsidP="002B5842">
            <w:r>
              <w:t>10.8. FW podporuje riadenie neznámej prevádzky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1E67" w:rsidTr="006D72FD">
        <w:tc>
          <w:tcPr>
            <w:tcW w:w="2972" w:type="dxa"/>
          </w:tcPr>
          <w:p w:rsidR="001D1E67" w:rsidRDefault="001D1E67" w:rsidP="002B5842">
            <w:r>
              <w:t>10.9. FW umožňuje tvorbu užívateľsky definovaných aplikácií bez nutnosti využitia externého nástroja alebo zásahu výrobcu / dodávateľa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1D1E67" w:rsidRDefault="001D1E67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B24" w:rsidTr="002B5842">
        <w:tc>
          <w:tcPr>
            <w:tcW w:w="9062" w:type="dxa"/>
            <w:gridSpan w:val="3"/>
            <w:shd w:val="clear" w:color="auto" w:fill="D9D9D9" w:themeFill="background1" w:themeFillShade="D9"/>
          </w:tcPr>
          <w:p w:rsidR="00713B24" w:rsidRPr="00805323" w:rsidRDefault="00713B24" w:rsidP="009A7E5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805323">
              <w:rPr>
                <w:rFonts w:ascii="Times New Roman" w:hAnsi="Times New Roman" w:cs="Times New Roman"/>
                <w:b/>
              </w:rPr>
              <w:t>Dešifrovanie</w:t>
            </w: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>11.1. FW podporuje dešifrovanie odchádzajúcej SSL / TLS prevádzky, za pomoci náhradného serverového certifikátu klientom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 xml:space="preserve">11.2. FW podporuje dešifrovanie prichádzajúcej SSL / TLS prevádzky, za pomoci </w:t>
            </w:r>
            <w:proofErr w:type="spellStart"/>
            <w:r>
              <w:t>naimportovaného</w:t>
            </w:r>
            <w:proofErr w:type="spellEnd"/>
            <w:r>
              <w:t xml:space="preserve"> privátneho kľúča interného servera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lastRenderedPageBreak/>
              <w:t>11.3. FW podporuje funkciu SSH proxy a kontroluje tunelované aplikácie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11.4. </w:t>
            </w:r>
            <w:proofErr w:type="spellStart"/>
            <w:r>
              <w:t>Dekryptovanú</w:t>
            </w:r>
            <w:proofErr w:type="spellEnd"/>
            <w:r>
              <w:t xml:space="preserve"> prevádzku je možné definovať na základe URL kategórií, aj všetkých ďalších typických parametrov, ako sú zdrojová a cieľová IP adresa, port, užívateľská identita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>11.5. FW podporuje dešifrovanie pomocou ECC (</w:t>
            </w:r>
            <w:proofErr w:type="spellStart"/>
            <w:r>
              <w:t>Elliptical</w:t>
            </w:r>
            <w:proofErr w:type="spellEnd"/>
            <w:r>
              <w:t xml:space="preserve"> </w:t>
            </w:r>
            <w:proofErr w:type="spellStart"/>
            <w:r>
              <w:t>Curve</w:t>
            </w:r>
            <w:proofErr w:type="spellEnd"/>
            <w:r>
              <w:t xml:space="preserve"> </w:t>
            </w:r>
            <w:proofErr w:type="spellStart"/>
            <w:r>
              <w:t>Cryptography</w:t>
            </w:r>
            <w:proofErr w:type="spellEnd"/>
            <w:r>
              <w:t>), vrátane DHE a ECDHE pre prichádzajúcu a odchádzajúcu prevádzku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11.6. FW podporuje preposielanie dešifrovanej prevádzky na iné skenovacie zariadenie tretích strán. Zariadenie 3 strany následne prepošle čisto prefiltrované dáta späť do FW </w:t>
            </w:r>
            <w:r w:rsidRPr="0065684E">
              <w:t xml:space="preserve">(tzv. </w:t>
            </w:r>
            <w:proofErr w:type="spellStart"/>
            <w:r w:rsidRPr="0065684E">
              <w:t>Decryption</w:t>
            </w:r>
            <w:proofErr w:type="spellEnd"/>
            <w:r w:rsidRPr="0065684E">
              <w:t xml:space="preserve"> broker)</w:t>
            </w:r>
            <w:r>
              <w:t>.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>11.7. FW podporuje preposielanie dešifrovanej prevádzky na špecifický port pre potreby archivácie prevádzky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B24" w:rsidTr="002B5842">
        <w:tc>
          <w:tcPr>
            <w:tcW w:w="9062" w:type="dxa"/>
            <w:gridSpan w:val="3"/>
            <w:shd w:val="clear" w:color="auto" w:fill="D9D9D9" w:themeFill="background1" w:themeFillShade="D9"/>
          </w:tcPr>
          <w:p w:rsidR="00713B24" w:rsidRPr="00805323" w:rsidRDefault="00713B24" w:rsidP="009A7E5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805323">
              <w:rPr>
                <w:rFonts w:ascii="Times New Roman" w:hAnsi="Times New Roman" w:cs="Times New Roman"/>
                <w:b/>
              </w:rPr>
              <w:t>Sandboxing</w:t>
            </w:r>
            <w:proofErr w:type="spellEnd"/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 xml:space="preserve">12.1. Firewall podporuje možnosť odoslať do </w:t>
            </w:r>
            <w:proofErr w:type="spellStart"/>
            <w:r>
              <w:t>sandboxu</w:t>
            </w:r>
            <w:proofErr w:type="spellEnd"/>
            <w:r>
              <w:t xml:space="preserve"> na inšpekciu neznáme vzorky prechádzajúce protokolom SMTP, HTTP, FTP, IMAP, POP3 a SMB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 xml:space="preserve">12.2. </w:t>
            </w:r>
            <w:proofErr w:type="spellStart"/>
            <w:r>
              <w:t>Sandbox</w:t>
            </w:r>
            <w:proofErr w:type="spellEnd"/>
            <w:r>
              <w:t xml:space="preserve"> systém je od rovnakého výrobcu ako je FW, nemusí byť HW súčasťou FW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 xml:space="preserve">12.3. </w:t>
            </w:r>
            <w:proofErr w:type="spellStart"/>
            <w:r>
              <w:t>Sandbox</w:t>
            </w:r>
            <w:proofErr w:type="spellEnd"/>
            <w:r>
              <w:t xml:space="preserve"> systém je schopný okamžite automaticky vytvoriť IPS / AV signatúry pre FW, v prípade, keď je testovaná vzorka vyhodnotená ako škodlivá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 xml:space="preserve">12.4. </w:t>
            </w:r>
            <w:proofErr w:type="spellStart"/>
            <w:r>
              <w:t>Sandbox</w:t>
            </w:r>
            <w:proofErr w:type="spellEnd"/>
            <w:r>
              <w:t xml:space="preserve"> je schopný automaticky upraviť kategórie používanej URL databázy ak zistí, že testovaná vzorka je škodlivá a komunikuje na konkrétne URL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lastRenderedPageBreak/>
              <w:t xml:space="preserve">12.5. </w:t>
            </w:r>
            <w:proofErr w:type="spellStart"/>
            <w:r>
              <w:t>Sandbox</w:t>
            </w:r>
            <w:proofErr w:type="spellEnd"/>
            <w:r>
              <w:t xml:space="preserve"> poskytuje aktualizácie signatúr pre AV, </w:t>
            </w:r>
            <w:proofErr w:type="spellStart"/>
            <w:r>
              <w:t>Webfiltering</w:t>
            </w:r>
            <w:proofErr w:type="spellEnd"/>
            <w:r>
              <w:t>, DNS, C &amp; C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12.6. </w:t>
            </w:r>
            <w:proofErr w:type="spellStart"/>
            <w:r>
              <w:t>Sandbox</w:t>
            </w:r>
            <w:proofErr w:type="spellEnd"/>
            <w:r>
              <w:t xml:space="preserve"> podporuje analýzu vzorky na operačnom systéme inštalovanom priamo na hardvéri, tzn. nie vo virtuálnom prostredí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 xml:space="preserve">12.7. </w:t>
            </w:r>
            <w:proofErr w:type="spellStart"/>
            <w:r>
              <w:t>Sandbox</w:t>
            </w:r>
            <w:proofErr w:type="spellEnd"/>
            <w:r>
              <w:t xml:space="preserve"> podporuje </w:t>
            </w:r>
            <w:r w:rsidRPr="00121EC5">
              <w:t xml:space="preserve">operačné systémy Windows, Linux, </w:t>
            </w:r>
            <w:proofErr w:type="spellStart"/>
            <w:r w:rsidRPr="00121EC5">
              <w:t>MacOS</w:t>
            </w:r>
            <w:proofErr w:type="spellEnd"/>
            <w:r w:rsidRPr="00121EC5">
              <w:t xml:space="preserve"> a Android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12.8. Report z analýzy odoslanej vzorky do </w:t>
            </w:r>
            <w:proofErr w:type="spellStart"/>
            <w:r>
              <w:t>sandboxu</w:t>
            </w:r>
            <w:proofErr w:type="spellEnd"/>
            <w:r>
              <w:t xml:space="preserve"> je prístupný priamo z rozhrania FW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 xml:space="preserve">12.9. Aktualizácia </w:t>
            </w:r>
            <w:proofErr w:type="spellStart"/>
            <w:r>
              <w:t>zero-day</w:t>
            </w:r>
            <w:proofErr w:type="spellEnd"/>
            <w:r>
              <w:t xml:space="preserve"> signatúr je každých 5 minút inštalovaná do NGFW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B24" w:rsidTr="002B5842">
        <w:tc>
          <w:tcPr>
            <w:tcW w:w="9062" w:type="dxa"/>
            <w:gridSpan w:val="3"/>
            <w:shd w:val="clear" w:color="auto" w:fill="D9D9D9" w:themeFill="background1" w:themeFillShade="D9"/>
          </w:tcPr>
          <w:p w:rsidR="00713B24" w:rsidRPr="00805323" w:rsidRDefault="00713B24" w:rsidP="009A7E5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805323">
              <w:rPr>
                <w:rFonts w:ascii="Times New Roman" w:hAnsi="Times New Roman" w:cs="Times New Roman"/>
                <w:b/>
              </w:rPr>
              <w:t>Bezpečnostné funkcionality</w:t>
            </w: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 xml:space="preserve">13.1. FW podporuje zavedenie tzv. pozitívneho bezpečnostného modelu - </w:t>
            </w:r>
            <w:proofErr w:type="spellStart"/>
            <w:r>
              <w:t>whitelisting</w:t>
            </w:r>
            <w:proofErr w:type="spellEnd"/>
            <w:r>
              <w:t xml:space="preserve"> iba povolených aplikácií a zákaz všetkého ostatného, vrátane neznámej prevádzky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>13.2. FW obsahuje integrovaný systém ochrany proti zraniteľnostiam (</w:t>
            </w:r>
            <w:proofErr w:type="spellStart"/>
            <w:r>
              <w:t>virtual</w:t>
            </w:r>
            <w:proofErr w:type="spellEnd"/>
            <w:r>
              <w:t xml:space="preserve"> </w:t>
            </w:r>
            <w:proofErr w:type="spellStart"/>
            <w:r>
              <w:t>patching</w:t>
            </w:r>
            <w:proofErr w:type="spellEnd"/>
            <w:r>
              <w:t xml:space="preserve">) a sieťovým útokom (IPS). Databáza IPS signatúr je uložená priamo vo FW. Aplikácia IPS profilu je </w:t>
            </w:r>
            <w:proofErr w:type="spellStart"/>
            <w:r>
              <w:t>granulárna</w:t>
            </w:r>
            <w:proofErr w:type="spellEnd"/>
            <w:r>
              <w:t>, na úrovni bezpečnostného pravidla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>13.3. FW umožňuje tvorbu užívateľsky definovaných IPS signatúr bez nutnosti využitia externého nástroja alebo zásahu výrobcu / dodávateľa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13.4. FW obsahuje integrovaný systém ochrany proti prítomnosti vírusov a škodlivého kódu. Databáza AV signatúr je uložená priamo vo FW. Aplikácia AV profilu je </w:t>
            </w:r>
            <w:proofErr w:type="spellStart"/>
            <w:r>
              <w:t>granulárna</w:t>
            </w:r>
            <w:proofErr w:type="spellEnd"/>
            <w:r>
              <w:t>, na úrovni bezpečnostného pravidla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13.5. Antivírus je schopný kontrolovať prevádzku v minimálne týchto aplikáciách: </w:t>
            </w:r>
            <w:r>
              <w:lastRenderedPageBreak/>
              <w:t>SMTP, POP3, IMAP, HTTP, HTTPS, FTP a SMB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>13.6. FW umožňuje tvorbu užívateľsky definovaných spyware signatúr bez nutnosti využitia externého nástroja alebo zásahu výrobcu / dodávateľa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>13.7. FW podporuje možnosť zablokovania útoku využívajúceho známe C &amp; C centrá aj v prípade, že je prevádzka šifrovaná a nie je možné vykonávať SSL dešifrovanie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>13.8. FW v bezpečnostných politikách podporuje použitie externých dynamických zoznamov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>13.9. FW poskytuje možnosť overiť na základe certifikátov pravosť týchto dynamických zoznamov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13.10. FW pre prístup ku kritickým aplikáciám poskytuje možnosť vynútiť </w:t>
            </w:r>
            <w:proofErr w:type="spellStart"/>
            <w:r>
              <w:t>multifaktorové</w:t>
            </w:r>
            <w:proofErr w:type="spellEnd"/>
            <w:r>
              <w:t xml:space="preserve"> overenie prostredníctvom webového portálu, bez ohľadu na to, či cieľová aplikácia podporuje viacfaktorovú autentizáciu; táto vlastnosť je konfigurovateľná na úrovni bezpečnostného pravidla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13.11. FW poskytuje možnosť zabrániť odoslaniu doménových užívateľských prihlasovacích údajov do iných, než povolených URL kategórií, pre zabránenie </w:t>
            </w:r>
            <w:proofErr w:type="spellStart"/>
            <w:r>
              <w:t>phishingu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>13.12. FW je schopný automaticky vytvárať C &amp; C signatúry a okamžite ich aplikovať do bezpečnostnej politiky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 xml:space="preserve">13.13. FW poskytuje funkciu ochrane proti tzv. </w:t>
            </w:r>
            <w:proofErr w:type="spellStart"/>
            <w:r>
              <w:t>Drive</w:t>
            </w:r>
            <w:proofErr w:type="spellEnd"/>
            <w:r>
              <w:t xml:space="preserve">-by downloadom; spôsob ochrany musí byť pre používateľa interaktívny s možnosťou </w:t>
            </w:r>
            <w:r>
              <w:lastRenderedPageBreak/>
              <w:t>voľby akceptácie rizika a stiahnutia súboru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 xml:space="preserve">13.14. FW podporuje analýzu DNS dotazu tzv. </w:t>
            </w:r>
            <w:proofErr w:type="spellStart"/>
            <w:r>
              <w:t>Sinkhole</w:t>
            </w:r>
            <w:proofErr w:type="spellEnd"/>
            <w:r>
              <w:t xml:space="preserve"> funkciou, ktorá na dotaz malware DNS URL vráti náhradnú IP adresu pre detailnejšiu analýzu a zároveň sa stanica na pôvodnú malware stránku nedostane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>13.15. FW poskytuje možnosť rozšírenia o funkcionalitu pokročilej analýzy DNS dotazov proti technikám používajúcim DGA (</w:t>
            </w:r>
            <w:proofErr w:type="spellStart"/>
            <w:r>
              <w:t>domain</w:t>
            </w:r>
            <w:proofErr w:type="spellEnd"/>
            <w:r>
              <w:t xml:space="preserve"> </w:t>
            </w:r>
            <w:proofErr w:type="spellStart"/>
            <w:r>
              <w:t>generation</w:t>
            </w:r>
            <w:proofErr w:type="spellEnd"/>
            <w:r>
              <w:t xml:space="preserve"> </w:t>
            </w:r>
            <w:proofErr w:type="spellStart"/>
            <w:r>
              <w:t>algorithm</w:t>
            </w:r>
            <w:proofErr w:type="spellEnd"/>
            <w:r>
              <w:t>) v reálnom čase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B24" w:rsidTr="002B5842">
        <w:tc>
          <w:tcPr>
            <w:tcW w:w="9062" w:type="dxa"/>
            <w:gridSpan w:val="3"/>
            <w:shd w:val="clear" w:color="auto" w:fill="D9D9D9" w:themeFill="background1" w:themeFillShade="D9"/>
          </w:tcPr>
          <w:p w:rsidR="00713B24" w:rsidRPr="005A000A" w:rsidRDefault="00713B24" w:rsidP="009A7E5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5A000A">
              <w:rPr>
                <w:rFonts w:ascii="Times New Roman" w:hAnsi="Times New Roman" w:cs="Times New Roman"/>
                <w:b/>
              </w:rPr>
              <w:t xml:space="preserve">Ochrana proti </w:t>
            </w:r>
            <w:proofErr w:type="spellStart"/>
            <w:r w:rsidRPr="005A000A">
              <w:rPr>
                <w:rFonts w:ascii="Times New Roman" w:hAnsi="Times New Roman" w:cs="Times New Roman"/>
                <w:b/>
              </w:rPr>
              <w:t>DoS</w:t>
            </w:r>
            <w:proofErr w:type="spellEnd"/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 xml:space="preserve">14.1. FW obsahuje natívnu službu pre ochranu proti útoku typu </w:t>
            </w:r>
            <w:proofErr w:type="spellStart"/>
            <w:r>
              <w:t>DoS</w:t>
            </w:r>
            <w:proofErr w:type="spellEnd"/>
            <w:r>
              <w:t xml:space="preserve"> pomocou limitácie počtu spojení na úrovni zdrojová a cieľová IP adresa, užívateľská identita a aplikácia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B24" w:rsidTr="002B5842">
        <w:tc>
          <w:tcPr>
            <w:tcW w:w="9062" w:type="dxa"/>
            <w:gridSpan w:val="3"/>
            <w:shd w:val="clear" w:color="auto" w:fill="D9D9D9" w:themeFill="background1" w:themeFillShade="D9"/>
          </w:tcPr>
          <w:p w:rsidR="00713B24" w:rsidRPr="005A000A" w:rsidRDefault="00713B24" w:rsidP="009A7E5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5A000A">
              <w:rPr>
                <w:rFonts w:ascii="Times New Roman" w:hAnsi="Times New Roman" w:cs="Times New Roman"/>
                <w:b/>
              </w:rPr>
              <w:t xml:space="preserve">URL </w:t>
            </w:r>
            <w:proofErr w:type="spellStart"/>
            <w:r w:rsidRPr="005A000A">
              <w:rPr>
                <w:rFonts w:ascii="Times New Roman" w:hAnsi="Times New Roman" w:cs="Times New Roman"/>
                <w:b/>
              </w:rPr>
              <w:t>filtering</w:t>
            </w:r>
            <w:proofErr w:type="spellEnd"/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>15.1. FW obsahuje natívnu podporu pre využívanie databázy URL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>15.2</w:t>
            </w:r>
            <w:r w:rsidRPr="005F7618">
              <w:t>. URL databázy sú od toho istého výrobcu ako FW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>15.3. FW je schopný použiť URL kategóriu v definícii bezpečnostného pravidla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2B5842">
            <w:r>
              <w:t>15.4. FW podporuje vytváranie užívateľsky definovaných kategórií, bez nutnosti využiť externý nástroj a bez nutnosti zásahu výrobcu / dodávateľa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>15.5. URL databáza je dynamicky aktualizovaná na základe novo zistených URL, vedúcich na škodlivý obsah alebo C &amp; C centrá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  <w:tcBorders>
              <w:bottom w:val="single" w:sz="4" w:space="0" w:color="auto"/>
            </w:tcBorders>
          </w:tcPr>
          <w:p w:rsidR="006D72FD" w:rsidRDefault="006D72FD" w:rsidP="00BE6E18">
            <w:r>
              <w:t xml:space="preserve">15.6. URL databáza podporuje 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6D72FD" w:rsidRDefault="00BE6E18" w:rsidP="002B5842">
            <w:pPr>
              <w:rPr>
                <w:rFonts w:ascii="Times New Roman" w:hAnsi="Times New Roman" w:cs="Times New Roman"/>
                <w:b/>
              </w:rPr>
            </w:pPr>
            <w:r>
              <w:t>možnosť zaradenia do min. dvoch kategórií naraz pre jedinú URL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 xml:space="preserve">15.7. Rozhranie URL databázy vo FW obsahuje možnosť požiadať o </w:t>
            </w:r>
            <w:proofErr w:type="spellStart"/>
            <w:r>
              <w:t>rekategorizáciu</w:t>
            </w:r>
            <w:proofErr w:type="spellEnd"/>
            <w:r>
              <w:t xml:space="preserve"> </w:t>
            </w:r>
            <w:r>
              <w:lastRenderedPageBreak/>
              <w:t>nevhodne zaradených URL bez nutnosti otvárania osobitnej požiadavky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B24" w:rsidTr="002B5842">
        <w:tc>
          <w:tcPr>
            <w:tcW w:w="9062" w:type="dxa"/>
            <w:gridSpan w:val="3"/>
            <w:shd w:val="clear" w:color="auto" w:fill="D9D9D9" w:themeFill="background1" w:themeFillShade="D9"/>
          </w:tcPr>
          <w:p w:rsidR="00713B24" w:rsidRPr="00D848F2" w:rsidRDefault="00713B24" w:rsidP="009A7E5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D848F2">
              <w:rPr>
                <w:rFonts w:ascii="Times New Roman" w:hAnsi="Times New Roman" w:cs="Times New Roman"/>
                <w:b/>
              </w:rPr>
              <w:t>Servisná podpora a licenčný plán</w:t>
            </w: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  <w:r>
              <w:t>16.1. FW podporuje licenčný model nezávislý od počtu ochraňovaných koncových systémov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2B5842">
            <w:r>
              <w:t>16.2. Prevádzková náhrada umožňuje výmenu za nefunkčné zariadenie a prenesenie bezpečnostných kontraktov a podpory na toto zariadenie v prípade poruchy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72FD" w:rsidTr="006D72FD">
        <w:tc>
          <w:tcPr>
            <w:tcW w:w="2972" w:type="dxa"/>
          </w:tcPr>
          <w:p w:rsidR="006D72FD" w:rsidRDefault="006D72FD" w:rsidP="00AB6632">
            <w:r>
              <w:t>16.</w:t>
            </w:r>
            <w:r w:rsidR="00AB6632">
              <w:t>3</w:t>
            </w:r>
            <w:r>
              <w:t xml:space="preserve">. Zabezpečenie výmeny </w:t>
            </w:r>
            <w:proofErr w:type="spellStart"/>
            <w:r>
              <w:t>vadného</w:t>
            </w:r>
            <w:proofErr w:type="spellEnd"/>
            <w:r>
              <w:t xml:space="preserve"> zariadenia do dvoch pracovných dní od vrátenia </w:t>
            </w:r>
            <w:proofErr w:type="spellStart"/>
            <w:r>
              <w:t>vadného</w:t>
            </w:r>
            <w:proofErr w:type="spellEnd"/>
            <w:r>
              <w:t xml:space="preserve"> zariadenia.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6D72FD" w:rsidRDefault="006D72F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972"/>
        <w:gridCol w:w="2552"/>
        <w:gridCol w:w="3538"/>
      </w:tblGrid>
      <w:tr w:rsidR="00DE47B5" w:rsidTr="001D2548">
        <w:tc>
          <w:tcPr>
            <w:tcW w:w="9062" w:type="dxa"/>
            <w:gridSpan w:val="3"/>
            <w:shd w:val="clear" w:color="auto" w:fill="E2EFD9" w:themeFill="accent6" w:themeFillTint="33"/>
          </w:tcPr>
          <w:p w:rsidR="00DE47B5" w:rsidRDefault="00DE47B5" w:rsidP="00C14ACE">
            <w:pPr>
              <w:rPr>
                <w:rFonts w:ascii="Times New Roman" w:hAnsi="Times New Roman" w:cs="Times New Roman"/>
                <w:b/>
              </w:rPr>
            </w:pPr>
            <w:r w:rsidRPr="00E32305">
              <w:rPr>
                <w:rFonts w:ascii="Britannic Bold" w:hAnsi="Britannic Bold" w:cs="Times New Roman"/>
              </w:rPr>
              <w:t>AC adaptér</w:t>
            </w:r>
            <w:r>
              <w:rPr>
                <w:rFonts w:ascii="Britannic Bold" w:hAnsi="Britannic Bold" w:cs="Times New Roman"/>
              </w:rPr>
              <w:t xml:space="preserve">            </w:t>
            </w:r>
          </w:p>
        </w:tc>
      </w:tr>
      <w:tr w:rsidR="00DE47B5" w:rsidRPr="00E60A28" w:rsidTr="001D2548">
        <w:tc>
          <w:tcPr>
            <w:tcW w:w="5524" w:type="dxa"/>
            <w:gridSpan w:val="2"/>
            <w:vMerge w:val="restart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DE47B5" w:rsidRPr="00E32305" w:rsidRDefault="00DE47B5" w:rsidP="00C14ACE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DE47B5" w:rsidRPr="00E60A28" w:rsidRDefault="00DE47B5" w:rsidP="00C14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33D">
              <w:rPr>
                <w:rFonts w:ascii="Times New Roman" w:hAnsi="Times New Roman" w:cs="Times New Roman"/>
                <w:b/>
              </w:rPr>
              <w:t>Typ, značka a výrobca produktu:</w:t>
            </w:r>
          </w:p>
        </w:tc>
      </w:tr>
      <w:tr w:rsidR="00DE47B5" w:rsidRPr="00E60A28" w:rsidTr="001D2548">
        <w:tc>
          <w:tcPr>
            <w:tcW w:w="5524" w:type="dxa"/>
            <w:gridSpan w:val="2"/>
            <w:vMerge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DE47B5" w:rsidRDefault="00DE47B5" w:rsidP="00C14ACE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DE47B5" w:rsidRDefault="00DE47B5" w:rsidP="00C14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7EED" w:rsidTr="001D2548">
        <w:tc>
          <w:tcPr>
            <w:tcW w:w="2972" w:type="dxa"/>
          </w:tcPr>
          <w:p w:rsidR="00ED7EED" w:rsidRDefault="00ED7EED" w:rsidP="00C14A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Technické vlastnosti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C14A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Hodnota/charakteristika</w:t>
            </w:r>
          </w:p>
        </w:tc>
        <w:tc>
          <w:tcPr>
            <w:tcW w:w="3538" w:type="dxa"/>
          </w:tcPr>
          <w:p w:rsidR="00ED7EED" w:rsidRDefault="00ED7EED" w:rsidP="00C14A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Navrhovaná hodnota/charakteristika</w:t>
            </w:r>
          </w:p>
        </w:tc>
      </w:tr>
      <w:tr w:rsidR="00ED7EED" w:rsidTr="001D2548">
        <w:tc>
          <w:tcPr>
            <w:tcW w:w="2972" w:type="dxa"/>
          </w:tcPr>
          <w:p w:rsidR="00ED7EED" w:rsidRPr="00E32305" w:rsidRDefault="00ED7EED" w:rsidP="00C14ACE">
            <w:pPr>
              <w:rPr>
                <w:rFonts w:ascii="Britannic Bold" w:hAnsi="Britannic Bold" w:cs="Times New Roman"/>
              </w:rPr>
            </w:pPr>
            <w:r>
              <w:t xml:space="preserve">1. </w:t>
            </w:r>
            <w:r w:rsidRPr="00F5596F">
              <w:t>Súčasťou dodávky</w:t>
            </w:r>
            <w:r w:rsidRPr="00F41812">
              <w:t xml:space="preserve">  každého firewallu je druhý originálny adaptér</w:t>
            </w:r>
            <w:r>
              <w:t xml:space="preserve"> AC 230 V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C14A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ED7EED" w:rsidRDefault="00ED7EED" w:rsidP="00C14AC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A7E59" w:rsidRDefault="001D2548">
      <w:r>
        <w:tab/>
      </w:r>
      <w:r>
        <w:tab/>
      </w:r>
    </w:p>
    <w:p w:rsidR="0041168A" w:rsidRPr="00C00E14" w:rsidRDefault="0041168A" w:rsidP="0041168A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Technická špecifikácia tovaru „Podpora“</w:t>
      </w:r>
      <w:r w:rsidR="0015124D">
        <w:rPr>
          <w:rFonts w:ascii="Times New Roman" w:hAnsi="Times New Roman" w:cs="Times New Roman"/>
          <w:b/>
        </w:rPr>
        <w:tab/>
      </w:r>
      <w:r w:rsidR="0015124D">
        <w:rPr>
          <w:rFonts w:ascii="Times New Roman" w:hAnsi="Times New Roman" w:cs="Times New Roman"/>
          <w:b/>
        </w:rPr>
        <w:tab/>
      </w:r>
      <w:r w:rsidR="0015124D">
        <w:rPr>
          <w:rFonts w:ascii="Times New Roman" w:hAnsi="Times New Roman" w:cs="Times New Roman"/>
          <w:b/>
        </w:rPr>
        <w:tab/>
      </w:r>
      <w:r w:rsidR="0015124D">
        <w:rPr>
          <w:rFonts w:ascii="Times New Roman" w:hAnsi="Times New Roman" w:cs="Times New Roman"/>
          <w:b/>
        </w:rPr>
        <w:tab/>
      </w:r>
      <w:r w:rsidR="0015124D" w:rsidRPr="004A10BC">
        <w:rPr>
          <w:rFonts w:ascii="Times New Roman" w:hAnsi="Times New Roman" w:cs="Times New Roman"/>
        </w:rPr>
        <w:t xml:space="preserve">Tabuľka č. </w:t>
      </w:r>
      <w:r w:rsidR="0015124D" w:rsidRPr="00C00E14">
        <w:rPr>
          <w:rFonts w:ascii="Times New Roman" w:hAnsi="Times New Roman" w:cs="Times New Roman"/>
        </w:rPr>
        <w:t>2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972"/>
        <w:gridCol w:w="2552"/>
        <w:gridCol w:w="3538"/>
      </w:tblGrid>
      <w:tr w:rsidR="001D2548" w:rsidRPr="00DE47B5" w:rsidTr="008D7F06">
        <w:tc>
          <w:tcPr>
            <w:tcW w:w="5524" w:type="dxa"/>
            <w:gridSpan w:val="2"/>
            <w:tcBorders>
              <w:bottom w:val="single" w:sz="4" w:space="0" w:color="auto"/>
              <w:right w:val="dashSmallGap" w:sz="12" w:space="0" w:color="auto"/>
            </w:tcBorders>
            <w:shd w:val="clear" w:color="auto" w:fill="B4C6E7" w:themeFill="accent1" w:themeFillTint="66"/>
          </w:tcPr>
          <w:p w:rsidR="001D2548" w:rsidRPr="00DE47B5" w:rsidRDefault="001D2548" w:rsidP="0070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Minimálne požiadavky verejného obstarávateľa/ kupujúceho</w:t>
            </w:r>
          </w:p>
        </w:tc>
        <w:tc>
          <w:tcPr>
            <w:tcW w:w="3538" w:type="dxa"/>
            <w:tcBorders>
              <w:left w:val="dashSmallGap" w:sz="12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:rsidR="001D2548" w:rsidRPr="00DE47B5" w:rsidRDefault="001D2548" w:rsidP="0070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7B5">
              <w:rPr>
                <w:rFonts w:ascii="Times New Roman" w:hAnsi="Times New Roman" w:cs="Times New Roman"/>
                <w:b/>
                <w:sz w:val="28"/>
                <w:szCs w:val="28"/>
              </w:rPr>
              <w:t>Ponuka uchádzača/ predávajúceho</w:t>
            </w:r>
          </w:p>
        </w:tc>
      </w:tr>
      <w:tr w:rsidR="001D2548" w:rsidRPr="00E60A28" w:rsidTr="00702A47">
        <w:tc>
          <w:tcPr>
            <w:tcW w:w="9062" w:type="dxa"/>
            <w:gridSpan w:val="3"/>
            <w:shd w:val="clear" w:color="auto" w:fill="E2EFD9" w:themeFill="accent6" w:themeFillTint="33"/>
          </w:tcPr>
          <w:p w:rsidR="001D2548" w:rsidRPr="00E60A28" w:rsidRDefault="00661C95" w:rsidP="00702A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Britannic Bold" w:hAnsi="Britannic Bold" w:cs="Times New Roman"/>
              </w:rPr>
              <w:t>PODPORA</w:t>
            </w:r>
          </w:p>
        </w:tc>
      </w:tr>
      <w:tr w:rsidR="001D2548" w:rsidTr="002B5842">
        <w:tc>
          <w:tcPr>
            <w:tcW w:w="9062" w:type="dxa"/>
            <w:gridSpan w:val="3"/>
            <w:shd w:val="clear" w:color="auto" w:fill="E2EFD9" w:themeFill="accent6" w:themeFillTint="33"/>
          </w:tcPr>
          <w:p w:rsidR="001D2548" w:rsidRDefault="001D2548" w:rsidP="001D25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Britannic Bold" w:hAnsi="Britannic Bold" w:cs="Times New Roman"/>
              </w:rPr>
              <w:t>Podpora výrobcu – 1 rok</w:t>
            </w:r>
          </w:p>
        </w:tc>
      </w:tr>
      <w:tr w:rsidR="001D2548" w:rsidRPr="00E60A28" w:rsidTr="002B5842">
        <w:tc>
          <w:tcPr>
            <w:tcW w:w="5524" w:type="dxa"/>
            <w:gridSpan w:val="2"/>
            <w:vMerge w:val="restart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1D2548" w:rsidRDefault="001D2548" w:rsidP="001D2548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1D2548" w:rsidRPr="00E60A28" w:rsidRDefault="008322B8" w:rsidP="008322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Produktový kód</w:t>
            </w:r>
            <w:r w:rsidR="001D2548" w:rsidRPr="00F5596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D2548" w:rsidTr="002B5842">
        <w:tc>
          <w:tcPr>
            <w:tcW w:w="5524" w:type="dxa"/>
            <w:gridSpan w:val="2"/>
            <w:vMerge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1D2548" w:rsidRDefault="001D2548" w:rsidP="001D2548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1D2548" w:rsidRDefault="001D2548" w:rsidP="001D25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2548" w:rsidTr="00494B55">
        <w:tc>
          <w:tcPr>
            <w:tcW w:w="2972" w:type="dxa"/>
            <w:tcBorders>
              <w:bottom w:val="single" w:sz="4" w:space="0" w:color="auto"/>
            </w:tcBorders>
          </w:tcPr>
          <w:p w:rsidR="001D2548" w:rsidRDefault="001D2548" w:rsidP="001D25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Technické vlastnosti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1D2548" w:rsidRDefault="001D2548" w:rsidP="001D25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Hodnota/charakteristika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D2548" w:rsidRDefault="001D2548" w:rsidP="001D25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Navrhovaná hodnota/charakteristika</w:t>
            </w:r>
          </w:p>
        </w:tc>
      </w:tr>
      <w:tr w:rsidR="001D2548" w:rsidTr="00494B55">
        <w:tc>
          <w:tcPr>
            <w:tcW w:w="2972" w:type="dxa"/>
            <w:tcBorders>
              <w:bottom w:val="single" w:sz="4" w:space="0" w:color="auto"/>
            </w:tcBorders>
          </w:tcPr>
          <w:p w:rsidR="001D2548" w:rsidRPr="00EC4DC8" w:rsidRDefault="001D2548" w:rsidP="001D2548">
            <w:pPr>
              <w:rPr>
                <w:rFonts w:ascii="Times New Roman" w:hAnsi="Times New Roman" w:cs="Times New Roman"/>
                <w:b/>
              </w:rPr>
            </w:pPr>
            <w:r>
              <w:t>1.1. Zabezpečenie automatických aktualizácií operačného systému a bezpečnostných funkcií firewallu</w:t>
            </w:r>
          </w:p>
        </w:tc>
        <w:tc>
          <w:tcPr>
            <w:tcW w:w="2552" w:type="dxa"/>
            <w:tcBorders>
              <w:bottom w:val="single" w:sz="4" w:space="0" w:color="auto"/>
              <w:right w:val="dashSmallGap" w:sz="12" w:space="0" w:color="auto"/>
            </w:tcBorders>
          </w:tcPr>
          <w:p w:rsidR="001D2548" w:rsidRDefault="001D2548" w:rsidP="001D2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D2548" w:rsidRDefault="001D2548" w:rsidP="001D254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2972"/>
        <w:gridCol w:w="2552"/>
        <w:gridCol w:w="3538"/>
      </w:tblGrid>
      <w:tr w:rsidR="00ED7EED" w:rsidTr="00ED7EED">
        <w:tc>
          <w:tcPr>
            <w:tcW w:w="2972" w:type="dxa"/>
            <w:tcBorders>
              <w:top w:val="single" w:sz="4" w:space="0" w:color="auto"/>
            </w:tcBorders>
          </w:tcPr>
          <w:p w:rsidR="00ED7EED" w:rsidRDefault="00ED7EED" w:rsidP="00EC4DC8">
            <w:r>
              <w:t xml:space="preserve">1.2. Dostupnosť telefonickej technickej podpory a bezpečnostných expertov výrobcu v režime 24 hodín /7 dní v týždni, ktorí na základe vlastných vyšetrovacích nástrojov a postupov poskytnú pomoc pri riešení bezpečnostných udalostí, </w:t>
            </w:r>
            <w:r>
              <w:lastRenderedPageBreak/>
              <w:t>zbere záznamov a indikátorov kompromitácie</w:t>
            </w:r>
          </w:p>
        </w:tc>
        <w:tc>
          <w:tcPr>
            <w:tcW w:w="2552" w:type="dxa"/>
            <w:tcBorders>
              <w:top w:val="single" w:sz="4" w:space="0" w:color="auto"/>
              <w:right w:val="dashSmallGap" w:sz="12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EED" w:rsidTr="00ED7EED">
        <w:tc>
          <w:tcPr>
            <w:tcW w:w="2972" w:type="dxa"/>
          </w:tcPr>
          <w:p w:rsidR="00ED7EED" w:rsidRDefault="00ED7EED" w:rsidP="00EC4DC8">
            <w:r>
              <w:t>1.3. Dostupnosť online portálu podpory výrobcu umožňujúcemu prístup k dokumentácii produktov, bázy dát pre riešenie prevádzkových problémov a riadenie prípadov požadovanej podpory (oznamovanie, kontrola stavu riešenia).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EED" w:rsidTr="00ED7EED">
        <w:tc>
          <w:tcPr>
            <w:tcW w:w="2972" w:type="dxa"/>
          </w:tcPr>
          <w:p w:rsidR="00ED7EED" w:rsidRDefault="00ED7EED" w:rsidP="00EC4DC8">
            <w:r>
              <w:t xml:space="preserve">1.4. Výmena </w:t>
            </w:r>
            <w:proofErr w:type="spellStart"/>
            <w:r>
              <w:t>vadného</w:t>
            </w:r>
            <w:proofErr w:type="spellEnd"/>
            <w:r>
              <w:t xml:space="preserve"> zariadenia do dvoch pracovných dní.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972"/>
        <w:gridCol w:w="2552"/>
        <w:gridCol w:w="3538"/>
      </w:tblGrid>
      <w:tr w:rsidR="00713B24" w:rsidTr="002B5842">
        <w:tc>
          <w:tcPr>
            <w:tcW w:w="9062" w:type="dxa"/>
            <w:gridSpan w:val="3"/>
            <w:shd w:val="clear" w:color="auto" w:fill="E2EFD9" w:themeFill="accent6" w:themeFillTint="33"/>
          </w:tcPr>
          <w:p w:rsidR="00713B24" w:rsidRDefault="00680690" w:rsidP="00680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Britannic Bold" w:hAnsi="Britannic Bold" w:cs="Times New Roman"/>
              </w:rPr>
              <w:t>L</w:t>
            </w:r>
            <w:r w:rsidR="008322B8">
              <w:rPr>
                <w:rFonts w:ascii="Britannic Bold" w:hAnsi="Britannic Bold" w:cs="Times New Roman"/>
              </w:rPr>
              <w:t>icencia</w:t>
            </w:r>
            <w:r w:rsidR="009A7E59">
              <w:rPr>
                <w:rFonts w:ascii="Britannic Bold" w:hAnsi="Britannic Bold" w:cs="Times New Roman"/>
              </w:rPr>
              <w:t xml:space="preserve"> pre funkcie ochrany pred hrozbami</w:t>
            </w:r>
            <w:r w:rsidR="00E209E5">
              <w:rPr>
                <w:rFonts w:ascii="Britannic Bold" w:hAnsi="Britannic Bold" w:cs="Times New Roman"/>
              </w:rPr>
              <w:t xml:space="preserve"> – 1 rok</w:t>
            </w:r>
          </w:p>
        </w:tc>
      </w:tr>
      <w:tr w:rsidR="00713B24" w:rsidRPr="00E60A28" w:rsidTr="002B5842">
        <w:tc>
          <w:tcPr>
            <w:tcW w:w="5524" w:type="dxa"/>
            <w:gridSpan w:val="2"/>
            <w:vMerge w:val="restart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713B24" w:rsidRPr="00E32305" w:rsidRDefault="00713B24" w:rsidP="002B5842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713B24" w:rsidRPr="00E60A28" w:rsidRDefault="008322B8" w:rsidP="002B58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Produktový kód:</w:t>
            </w:r>
          </w:p>
        </w:tc>
      </w:tr>
      <w:tr w:rsidR="00713B24" w:rsidTr="002B5842">
        <w:tc>
          <w:tcPr>
            <w:tcW w:w="5524" w:type="dxa"/>
            <w:gridSpan w:val="2"/>
            <w:vMerge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713B24" w:rsidRDefault="00713B24" w:rsidP="002B5842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713B24" w:rsidRDefault="00713B24" w:rsidP="002B58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7EED" w:rsidTr="00ED7EED">
        <w:tc>
          <w:tcPr>
            <w:tcW w:w="2972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Technické vlastnosti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Hodnota/charakteristika</w:t>
            </w:r>
          </w:p>
        </w:tc>
        <w:tc>
          <w:tcPr>
            <w:tcW w:w="3538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Navrhovaná hodnota/charakteristika</w:t>
            </w:r>
          </w:p>
        </w:tc>
      </w:tr>
      <w:tr w:rsidR="00ED7EED" w:rsidTr="00ED7EED">
        <w:tc>
          <w:tcPr>
            <w:tcW w:w="2972" w:type="dxa"/>
          </w:tcPr>
          <w:p w:rsidR="00ED7EED" w:rsidRDefault="00CD3B53" w:rsidP="00EB1627">
            <w:pPr>
              <w:rPr>
                <w:rFonts w:ascii="Times New Roman" w:hAnsi="Times New Roman" w:cs="Times New Roman"/>
                <w:b/>
              </w:rPr>
            </w:pPr>
            <w:r>
              <w:t xml:space="preserve">1. </w:t>
            </w:r>
            <w:r w:rsidR="00ED7EED">
              <w:t>Zabezpečenie automatických aktualizácií signatúr hrozieb pre funkcie ochrany proti vírusom, spyware a zneužívaniu zraniteľností, ktoré dokáže dodaný produkt plnohodnotne spracovať a používať.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B24" w:rsidTr="002B5842">
        <w:tc>
          <w:tcPr>
            <w:tcW w:w="9062" w:type="dxa"/>
            <w:gridSpan w:val="3"/>
            <w:shd w:val="clear" w:color="auto" w:fill="E2EFD9" w:themeFill="accent6" w:themeFillTint="33"/>
          </w:tcPr>
          <w:p w:rsidR="00713B24" w:rsidRDefault="008322B8" w:rsidP="00E209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Britannic Bold" w:hAnsi="Britannic Bold" w:cs="Times New Roman"/>
              </w:rPr>
              <w:t>Licencia</w:t>
            </w:r>
            <w:r w:rsidR="009A7E59" w:rsidRPr="00E209E5">
              <w:rPr>
                <w:rFonts w:ascii="Britannic Bold" w:hAnsi="Britannic Bold" w:cs="Times New Roman"/>
              </w:rPr>
              <w:t xml:space="preserve"> pre funkci</w:t>
            </w:r>
            <w:r w:rsidR="00E209E5">
              <w:rPr>
                <w:rFonts w:ascii="Britannic Bold" w:hAnsi="Britannic Bold" w:cs="Times New Roman"/>
              </w:rPr>
              <w:t>u</w:t>
            </w:r>
            <w:r w:rsidR="009A7E59" w:rsidRPr="00E209E5">
              <w:rPr>
                <w:rFonts w:ascii="Britannic Bold" w:hAnsi="Britannic Bold" w:cs="Times New Roman"/>
              </w:rPr>
              <w:t xml:space="preserve"> filtrovania</w:t>
            </w:r>
            <w:r w:rsidR="009A7E59" w:rsidRPr="00E209E5">
              <w:rPr>
                <w:rFonts w:cs="Times New Roman"/>
              </w:rPr>
              <w:t xml:space="preserve"> </w:t>
            </w:r>
            <w:r w:rsidR="009A7E59" w:rsidRPr="00E209E5">
              <w:rPr>
                <w:rFonts w:ascii="Britannic Bold" w:hAnsi="Britannic Bold" w:cs="Times New Roman"/>
              </w:rPr>
              <w:t>URL adries</w:t>
            </w:r>
            <w:r w:rsidR="003C6D32">
              <w:rPr>
                <w:rFonts w:ascii="Britannic Bold" w:hAnsi="Britannic Bold" w:cs="Times New Roman"/>
              </w:rPr>
              <w:t xml:space="preserve"> – 1 rok</w:t>
            </w:r>
          </w:p>
        </w:tc>
      </w:tr>
      <w:tr w:rsidR="008322B8" w:rsidRPr="00E60A28" w:rsidTr="002B5842">
        <w:tc>
          <w:tcPr>
            <w:tcW w:w="5524" w:type="dxa"/>
            <w:gridSpan w:val="2"/>
            <w:vMerge w:val="restart"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8322B8" w:rsidRPr="00E32305" w:rsidRDefault="008322B8" w:rsidP="008322B8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8322B8" w:rsidRPr="00E60A28" w:rsidRDefault="008322B8" w:rsidP="008322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Produktový kód:</w:t>
            </w:r>
          </w:p>
        </w:tc>
      </w:tr>
      <w:tr w:rsidR="00713B24" w:rsidTr="002B5842">
        <w:tc>
          <w:tcPr>
            <w:tcW w:w="5524" w:type="dxa"/>
            <w:gridSpan w:val="2"/>
            <w:vMerge/>
            <w:tcBorders>
              <w:right w:val="dashSmallGap" w:sz="12" w:space="0" w:color="auto"/>
            </w:tcBorders>
            <w:shd w:val="clear" w:color="auto" w:fill="E2EFD9" w:themeFill="accent6" w:themeFillTint="33"/>
          </w:tcPr>
          <w:p w:rsidR="00713B24" w:rsidRDefault="00713B24" w:rsidP="002B5842">
            <w:pPr>
              <w:rPr>
                <w:rFonts w:ascii="Britannic Bold" w:hAnsi="Britannic Bold" w:cs="Times New Roman"/>
              </w:rPr>
            </w:pPr>
          </w:p>
        </w:tc>
        <w:tc>
          <w:tcPr>
            <w:tcW w:w="3538" w:type="dxa"/>
            <w:tcBorders>
              <w:left w:val="dashSmallGap" w:sz="12" w:space="0" w:color="auto"/>
            </w:tcBorders>
            <w:shd w:val="clear" w:color="auto" w:fill="E2EFD9" w:themeFill="accent6" w:themeFillTint="33"/>
          </w:tcPr>
          <w:p w:rsidR="00713B24" w:rsidRDefault="00713B24" w:rsidP="002B58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7EED" w:rsidTr="00ED7EED">
        <w:tc>
          <w:tcPr>
            <w:tcW w:w="2972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Technické vlastnosti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Hodnota/charakteristika</w:t>
            </w:r>
          </w:p>
        </w:tc>
        <w:tc>
          <w:tcPr>
            <w:tcW w:w="3538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Navrhovaná hodnota/charakteristika</w:t>
            </w:r>
          </w:p>
        </w:tc>
      </w:tr>
      <w:tr w:rsidR="00ED7EED" w:rsidTr="00ED7EED">
        <w:tc>
          <w:tcPr>
            <w:tcW w:w="2972" w:type="dxa"/>
          </w:tcPr>
          <w:p w:rsidR="00ED7EED" w:rsidRDefault="00CD3B53" w:rsidP="00EB1627">
            <w:pPr>
              <w:rPr>
                <w:rFonts w:ascii="Times New Roman" w:hAnsi="Times New Roman" w:cs="Times New Roman"/>
                <w:b/>
              </w:rPr>
            </w:pPr>
            <w:r>
              <w:t xml:space="preserve">1. </w:t>
            </w:r>
            <w:r w:rsidR="00ED7EED">
              <w:t>Zabezpečenie automatických aktualizácií databázy pre kategorizáciu a detekciu škodlivých URL adries, ktoré dokáže dodaný produkt plnohodnotne spracovať a používať.</w:t>
            </w:r>
          </w:p>
        </w:tc>
        <w:tc>
          <w:tcPr>
            <w:tcW w:w="2552" w:type="dxa"/>
            <w:tcBorders>
              <w:right w:val="dashSmallGap" w:sz="12" w:space="0" w:color="auto"/>
            </w:tcBorders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ED7EED" w:rsidRDefault="00ED7EED" w:rsidP="002B584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B32D4" w:rsidRPr="00294803" w:rsidRDefault="00EB32D4" w:rsidP="00294803">
      <w:pPr>
        <w:rPr>
          <w:rFonts w:ascii="Times New Roman" w:hAnsi="Times New Roman" w:cs="Times New Roman"/>
          <w:b/>
        </w:rPr>
      </w:pPr>
    </w:p>
    <w:sectPr w:rsidR="00EB32D4" w:rsidRPr="002948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05" w:rsidRDefault="00E22705" w:rsidP="00294803">
      <w:pPr>
        <w:spacing w:after="0" w:line="240" w:lineRule="auto"/>
      </w:pPr>
      <w:r>
        <w:separator/>
      </w:r>
    </w:p>
  </w:endnote>
  <w:endnote w:type="continuationSeparator" w:id="0">
    <w:p w:rsidR="00E22705" w:rsidRDefault="00E22705" w:rsidP="0029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05" w:rsidRDefault="00E22705" w:rsidP="00294803">
      <w:pPr>
        <w:spacing w:after="0" w:line="240" w:lineRule="auto"/>
      </w:pPr>
      <w:r>
        <w:separator/>
      </w:r>
    </w:p>
  </w:footnote>
  <w:footnote w:type="continuationSeparator" w:id="0">
    <w:p w:rsidR="00E22705" w:rsidRDefault="00E22705" w:rsidP="0029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03" w:rsidRPr="00294803" w:rsidRDefault="00294803">
    <w:pPr>
      <w:pStyle w:val="Hlavika"/>
      <w:rPr>
        <w:i/>
      </w:rPr>
    </w:pPr>
    <w:r>
      <w:tab/>
    </w:r>
    <w:r>
      <w:tab/>
    </w:r>
    <w:r w:rsidRPr="00294803">
      <w:rPr>
        <w:i/>
      </w:rPr>
      <w:t>Príloha č. 1 k časti B.1</w:t>
    </w:r>
    <w:r w:rsidR="00480FF9">
      <w:rPr>
        <w:i/>
      </w:rPr>
      <w:t xml:space="preserve"> Opis predmetu zákazky</w:t>
    </w:r>
  </w:p>
  <w:p w:rsidR="00294803" w:rsidRDefault="002948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C2E"/>
    <w:multiLevelType w:val="multilevel"/>
    <w:tmpl w:val="373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36191A"/>
    <w:multiLevelType w:val="multilevel"/>
    <w:tmpl w:val="373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834703"/>
    <w:multiLevelType w:val="hybridMultilevel"/>
    <w:tmpl w:val="F4F044EA"/>
    <w:lvl w:ilvl="0" w:tplc="21DC4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2083E"/>
    <w:multiLevelType w:val="hybridMultilevel"/>
    <w:tmpl w:val="BB8803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11D52"/>
    <w:multiLevelType w:val="multilevel"/>
    <w:tmpl w:val="373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CB57108"/>
    <w:multiLevelType w:val="hybridMultilevel"/>
    <w:tmpl w:val="B3F67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06"/>
    <w:rsid w:val="00012372"/>
    <w:rsid w:val="00016596"/>
    <w:rsid w:val="0001750C"/>
    <w:rsid w:val="000216E4"/>
    <w:rsid w:val="000354BD"/>
    <w:rsid w:val="000615F3"/>
    <w:rsid w:val="00080FAD"/>
    <w:rsid w:val="000815A6"/>
    <w:rsid w:val="000830C2"/>
    <w:rsid w:val="000F0284"/>
    <w:rsid w:val="000F468B"/>
    <w:rsid w:val="000F4E96"/>
    <w:rsid w:val="000F5F41"/>
    <w:rsid w:val="00104D45"/>
    <w:rsid w:val="00121EC5"/>
    <w:rsid w:val="00136AC4"/>
    <w:rsid w:val="0015124D"/>
    <w:rsid w:val="00152E06"/>
    <w:rsid w:val="0016697F"/>
    <w:rsid w:val="001C677A"/>
    <w:rsid w:val="001D1E67"/>
    <w:rsid w:val="001D2548"/>
    <w:rsid w:val="001D5F91"/>
    <w:rsid w:val="001D68BC"/>
    <w:rsid w:val="0021363D"/>
    <w:rsid w:val="0022151F"/>
    <w:rsid w:val="002510BF"/>
    <w:rsid w:val="00286644"/>
    <w:rsid w:val="00294803"/>
    <w:rsid w:val="002B07A5"/>
    <w:rsid w:val="002C11DA"/>
    <w:rsid w:val="002E4D32"/>
    <w:rsid w:val="00310E06"/>
    <w:rsid w:val="003141CE"/>
    <w:rsid w:val="0032353C"/>
    <w:rsid w:val="0032759D"/>
    <w:rsid w:val="00330A02"/>
    <w:rsid w:val="0036101E"/>
    <w:rsid w:val="00363BB8"/>
    <w:rsid w:val="00365DF9"/>
    <w:rsid w:val="00366259"/>
    <w:rsid w:val="003748F4"/>
    <w:rsid w:val="00392EFE"/>
    <w:rsid w:val="00394BE0"/>
    <w:rsid w:val="003C1A07"/>
    <w:rsid w:val="003C67BE"/>
    <w:rsid w:val="003C6D32"/>
    <w:rsid w:val="003D33DE"/>
    <w:rsid w:val="003D4C9C"/>
    <w:rsid w:val="0041168A"/>
    <w:rsid w:val="004117B6"/>
    <w:rsid w:val="00416E15"/>
    <w:rsid w:val="00420EA4"/>
    <w:rsid w:val="00424792"/>
    <w:rsid w:val="0044435A"/>
    <w:rsid w:val="00461A5C"/>
    <w:rsid w:val="004751D8"/>
    <w:rsid w:val="00480FF9"/>
    <w:rsid w:val="00494B55"/>
    <w:rsid w:val="004A10BC"/>
    <w:rsid w:val="004C66F3"/>
    <w:rsid w:val="004D1AA8"/>
    <w:rsid w:val="004E478E"/>
    <w:rsid w:val="004F015F"/>
    <w:rsid w:val="005034B2"/>
    <w:rsid w:val="00512410"/>
    <w:rsid w:val="0051388E"/>
    <w:rsid w:val="005335DC"/>
    <w:rsid w:val="005458CE"/>
    <w:rsid w:val="005531E4"/>
    <w:rsid w:val="00564278"/>
    <w:rsid w:val="00567AA1"/>
    <w:rsid w:val="00572E9C"/>
    <w:rsid w:val="005843DB"/>
    <w:rsid w:val="00595518"/>
    <w:rsid w:val="005A000A"/>
    <w:rsid w:val="005B15FD"/>
    <w:rsid w:val="005B50EE"/>
    <w:rsid w:val="005C5BE3"/>
    <w:rsid w:val="005E0137"/>
    <w:rsid w:val="005E4246"/>
    <w:rsid w:val="005F1DD4"/>
    <w:rsid w:val="005F7618"/>
    <w:rsid w:val="00601D54"/>
    <w:rsid w:val="0060435C"/>
    <w:rsid w:val="006071E5"/>
    <w:rsid w:val="006371E4"/>
    <w:rsid w:val="00641AB0"/>
    <w:rsid w:val="006443F4"/>
    <w:rsid w:val="00654995"/>
    <w:rsid w:val="0065684E"/>
    <w:rsid w:val="00661C95"/>
    <w:rsid w:val="006636DC"/>
    <w:rsid w:val="00680690"/>
    <w:rsid w:val="00682075"/>
    <w:rsid w:val="00693426"/>
    <w:rsid w:val="006D72FD"/>
    <w:rsid w:val="006E6AEA"/>
    <w:rsid w:val="006F0BB7"/>
    <w:rsid w:val="006F153C"/>
    <w:rsid w:val="007032E9"/>
    <w:rsid w:val="00713B24"/>
    <w:rsid w:val="00736B40"/>
    <w:rsid w:val="007544F8"/>
    <w:rsid w:val="00757A84"/>
    <w:rsid w:val="007639DE"/>
    <w:rsid w:val="00784E4C"/>
    <w:rsid w:val="00786A39"/>
    <w:rsid w:val="007B634E"/>
    <w:rsid w:val="007E515A"/>
    <w:rsid w:val="007F6D10"/>
    <w:rsid w:val="00805323"/>
    <w:rsid w:val="00807A6A"/>
    <w:rsid w:val="008322B8"/>
    <w:rsid w:val="008504E6"/>
    <w:rsid w:val="0086394E"/>
    <w:rsid w:val="00875C31"/>
    <w:rsid w:val="008816C0"/>
    <w:rsid w:val="00892B10"/>
    <w:rsid w:val="0089420D"/>
    <w:rsid w:val="008B2A5C"/>
    <w:rsid w:val="008C41F6"/>
    <w:rsid w:val="008D7F06"/>
    <w:rsid w:val="008F0E4E"/>
    <w:rsid w:val="008F58E2"/>
    <w:rsid w:val="00903F8B"/>
    <w:rsid w:val="00912412"/>
    <w:rsid w:val="00932151"/>
    <w:rsid w:val="0093653A"/>
    <w:rsid w:val="00940952"/>
    <w:rsid w:val="009441F4"/>
    <w:rsid w:val="009565DB"/>
    <w:rsid w:val="0097496C"/>
    <w:rsid w:val="00981861"/>
    <w:rsid w:val="00991DE4"/>
    <w:rsid w:val="009A7E59"/>
    <w:rsid w:val="009D758A"/>
    <w:rsid w:val="009E1982"/>
    <w:rsid w:val="009F0CBC"/>
    <w:rsid w:val="009F534E"/>
    <w:rsid w:val="00A0536A"/>
    <w:rsid w:val="00A07C55"/>
    <w:rsid w:val="00AB6632"/>
    <w:rsid w:val="00B01CF0"/>
    <w:rsid w:val="00B35FD9"/>
    <w:rsid w:val="00B52B63"/>
    <w:rsid w:val="00B57B66"/>
    <w:rsid w:val="00B70822"/>
    <w:rsid w:val="00BB18D1"/>
    <w:rsid w:val="00BB317C"/>
    <w:rsid w:val="00BD3CFF"/>
    <w:rsid w:val="00BD7915"/>
    <w:rsid w:val="00BE6E18"/>
    <w:rsid w:val="00C00E14"/>
    <w:rsid w:val="00C35709"/>
    <w:rsid w:val="00C374E8"/>
    <w:rsid w:val="00C43FAC"/>
    <w:rsid w:val="00C474B4"/>
    <w:rsid w:val="00C60A7E"/>
    <w:rsid w:val="00C67733"/>
    <w:rsid w:val="00C84A41"/>
    <w:rsid w:val="00CA4198"/>
    <w:rsid w:val="00CA72A7"/>
    <w:rsid w:val="00CD3B53"/>
    <w:rsid w:val="00CD4965"/>
    <w:rsid w:val="00CE52AE"/>
    <w:rsid w:val="00CE55A1"/>
    <w:rsid w:val="00D1127B"/>
    <w:rsid w:val="00D17364"/>
    <w:rsid w:val="00D22B74"/>
    <w:rsid w:val="00D46FD7"/>
    <w:rsid w:val="00D848F2"/>
    <w:rsid w:val="00D86BBF"/>
    <w:rsid w:val="00D90CCC"/>
    <w:rsid w:val="00D93A6B"/>
    <w:rsid w:val="00D950AE"/>
    <w:rsid w:val="00DB5F31"/>
    <w:rsid w:val="00DD76E5"/>
    <w:rsid w:val="00DE0927"/>
    <w:rsid w:val="00DE47B5"/>
    <w:rsid w:val="00DF7F6C"/>
    <w:rsid w:val="00E03B85"/>
    <w:rsid w:val="00E0451F"/>
    <w:rsid w:val="00E209E5"/>
    <w:rsid w:val="00E22705"/>
    <w:rsid w:val="00E254B9"/>
    <w:rsid w:val="00E32305"/>
    <w:rsid w:val="00E40850"/>
    <w:rsid w:val="00E60A28"/>
    <w:rsid w:val="00E60EA3"/>
    <w:rsid w:val="00E64DA7"/>
    <w:rsid w:val="00E651A6"/>
    <w:rsid w:val="00E90B8E"/>
    <w:rsid w:val="00E924CC"/>
    <w:rsid w:val="00EB1627"/>
    <w:rsid w:val="00EB32D4"/>
    <w:rsid w:val="00EC4DC8"/>
    <w:rsid w:val="00ED7EED"/>
    <w:rsid w:val="00EE4A19"/>
    <w:rsid w:val="00EE5A8B"/>
    <w:rsid w:val="00EF0683"/>
    <w:rsid w:val="00F267F7"/>
    <w:rsid w:val="00F41812"/>
    <w:rsid w:val="00F5596F"/>
    <w:rsid w:val="00F62FFC"/>
    <w:rsid w:val="00F65B41"/>
    <w:rsid w:val="00F717CD"/>
    <w:rsid w:val="00FA3261"/>
    <w:rsid w:val="00FA6E73"/>
    <w:rsid w:val="00FB2B81"/>
    <w:rsid w:val="00FB7345"/>
    <w:rsid w:val="00FD6619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F6A6"/>
  <w15:chartTrackingRefBased/>
  <w15:docId w15:val="{EE29645F-003A-460C-A598-1E14F65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4803"/>
  </w:style>
  <w:style w:type="paragraph" w:styleId="Pta">
    <w:name w:val="footer"/>
    <w:basedOn w:val="Normlny"/>
    <w:link w:val="PtaChar"/>
    <w:uiPriority w:val="99"/>
    <w:unhideWhenUsed/>
    <w:rsid w:val="0029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4803"/>
  </w:style>
  <w:style w:type="table" w:styleId="Mriekatabuky">
    <w:name w:val="Table Grid"/>
    <w:basedOn w:val="Normlnatabuka"/>
    <w:uiPriority w:val="39"/>
    <w:rsid w:val="0029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94803"/>
    <w:pPr>
      <w:ind w:left="720"/>
      <w:contextualSpacing/>
    </w:pPr>
  </w:style>
  <w:style w:type="table" w:customStyle="1" w:styleId="TableGrid1">
    <w:name w:val="Table Grid1"/>
    <w:basedOn w:val="Normlnatabuka"/>
    <w:next w:val="Mriekatabuky"/>
    <w:uiPriority w:val="39"/>
    <w:rsid w:val="0071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209E-192F-4A99-BDAA-5BBDF6E2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2382</Words>
  <Characters>13578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Sukubova Edita /ODVO/MZV</cp:lastModifiedBy>
  <cp:revision>6</cp:revision>
  <dcterms:created xsi:type="dcterms:W3CDTF">2020-06-24T06:35:00Z</dcterms:created>
  <dcterms:modified xsi:type="dcterms:W3CDTF">2020-06-24T07:27:00Z</dcterms:modified>
</cp:coreProperties>
</file>