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bookmarkStart w:id="1" w:name="_MON_1652765020"/>
    <w:bookmarkEnd w:id="1"/>
    <w:p w14:paraId="07EA7B7F" w14:textId="293315DD" w:rsidR="00F513A7" w:rsidRPr="00F513A7" w:rsidRDefault="00F513A7" w:rsidP="00F513A7">
      <w:pPr>
        <w:pStyle w:val="Zkladntext3"/>
        <w:rPr>
          <w:rFonts w:cs="Arial"/>
          <w:noProof w:val="0"/>
          <w:color w:val="auto"/>
          <w:sz w:val="30"/>
          <w:szCs w:val="30"/>
        </w:rPr>
      </w:pPr>
      <w:r>
        <w:rPr>
          <w:rFonts w:cs="Arial"/>
          <w:noProof w:val="0"/>
          <w:color w:val="auto"/>
          <w:sz w:val="30"/>
          <w:szCs w:val="30"/>
        </w:rPr>
        <w:object w:dxaOrig="9072" w:dyaOrig="13988" w14:anchorId="1C93AF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3.75pt;height:699.75pt" o:ole="">
            <v:imagedata r:id="rId8" o:title=""/>
          </v:shape>
          <o:OLEObject Type="Embed" ProgID="Word.Document.12" ShapeID="_x0000_i1028" DrawAspect="Content" ObjectID="_1652765210" r:id="rId9">
            <o:FieldCodes>\s</o:FieldCodes>
          </o:OLEObject>
        </w:object>
      </w:r>
      <w:r w:rsidR="0027643E">
        <w:rPr>
          <w:rFonts w:cs="Arial"/>
        </w:rPr>
        <w:t xml:space="preserve">       </w:t>
      </w:r>
    </w:p>
    <w:p w14:paraId="43A4A2BA" w14:textId="77777777" w:rsidR="00F513A7" w:rsidRDefault="00F513A7"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F513A7">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F513A7">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F513A7">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F513A7">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F513A7">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F513A7">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F513A7">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F513A7">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F513A7">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F513A7">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F513A7">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F513A7">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F513A7">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F513A7">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F513A7">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F513A7">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F513A7">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F513A7">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F513A7">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F513A7">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F513A7">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F513A7">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F513A7">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F513A7">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F513A7">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F513A7">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F513A7">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F513A7">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F513A7">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F513A7">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F513A7">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F513A7">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F513A7">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F513A7">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F513A7">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F513A7">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F513A7">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F513A7">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F513A7">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F513A7">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F513A7">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F513A7">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F513A7">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342B0CE" w14:textId="7A6977BA" w:rsidR="00A112C9" w:rsidRDefault="00F513A7">
      <w:pPr>
        <w:pStyle w:val="Obsah1"/>
        <w:tabs>
          <w:tab w:val="right" w:leader="dot" w:pos="8892"/>
        </w:tabs>
        <w:rPr>
          <w:rFonts w:asciiTheme="minorHAnsi" w:eastAsiaTheme="minorEastAsia" w:hAnsiTheme="minorHAnsi" w:cstheme="minorBidi"/>
          <w:sz w:val="22"/>
          <w:szCs w:val="22"/>
        </w:rPr>
      </w:pPr>
      <w:hyperlink w:anchor="_Toc16684754" w:history="1">
        <w:r w:rsidR="00A112C9" w:rsidRPr="008327D7">
          <w:rPr>
            <w:rStyle w:val="Hypertextovprepojenie"/>
            <w:lang w:eastAsia="cs-CZ"/>
          </w:rPr>
          <w:t>UZAVRETIE  VYKONÁVACEJ ZMLUVY</w:t>
        </w:r>
        <w:r w:rsidR="00A112C9">
          <w:rPr>
            <w:webHidden/>
          </w:rPr>
          <w:tab/>
        </w:r>
        <w:r w:rsidR="00A112C9">
          <w:rPr>
            <w:webHidden/>
          </w:rPr>
          <w:fldChar w:fldCharType="begin"/>
        </w:r>
        <w:r w:rsidR="00A112C9">
          <w:rPr>
            <w:webHidden/>
          </w:rPr>
          <w:instrText xml:space="preserve"> PAGEREF _Toc16684754 \h </w:instrText>
        </w:r>
        <w:r w:rsidR="00A112C9">
          <w:rPr>
            <w:webHidden/>
          </w:rPr>
        </w:r>
        <w:r w:rsidR="00A112C9">
          <w:rPr>
            <w:webHidden/>
          </w:rPr>
          <w:fldChar w:fldCharType="separate"/>
        </w:r>
        <w:r w:rsidR="00441CDF">
          <w:rPr>
            <w:webHidden/>
          </w:rPr>
          <w:t>23</w:t>
        </w:r>
        <w:r w:rsidR="00A112C9">
          <w:rPr>
            <w:webHidden/>
          </w:rPr>
          <w:fldChar w:fldCharType="end"/>
        </w:r>
      </w:hyperlink>
    </w:p>
    <w:p w14:paraId="708596EA" w14:textId="4C48755E" w:rsidR="00A112C9" w:rsidRDefault="00F513A7">
      <w:pPr>
        <w:pStyle w:val="Obsah2"/>
        <w:tabs>
          <w:tab w:val="left" w:pos="1100"/>
        </w:tabs>
        <w:rPr>
          <w:rFonts w:asciiTheme="minorHAnsi" w:eastAsiaTheme="minorEastAsia" w:hAnsiTheme="minorHAnsi" w:cstheme="minorBidi"/>
          <w:sz w:val="22"/>
          <w:szCs w:val="22"/>
        </w:rPr>
      </w:pPr>
      <w:hyperlink w:anchor="_Toc16684755" w:history="1">
        <w:r w:rsidR="00A112C9" w:rsidRPr="008327D7">
          <w:rPr>
            <w:rStyle w:val="Hypertextovprepojenie"/>
            <w:rFonts w:eastAsia="Calibri"/>
            <w:lang w:eastAsia="en-US"/>
          </w:rPr>
          <w:t>36.</w:t>
        </w:r>
        <w:r w:rsidR="00A112C9">
          <w:rPr>
            <w:rFonts w:asciiTheme="minorHAnsi" w:eastAsiaTheme="minorEastAsia" w:hAnsiTheme="minorHAnsi" w:cstheme="minorBidi"/>
            <w:sz w:val="22"/>
            <w:szCs w:val="22"/>
          </w:rPr>
          <w:tab/>
        </w:r>
        <w:r w:rsidR="00A112C9" w:rsidRPr="008327D7">
          <w:rPr>
            <w:rStyle w:val="Hypertextovprepojenie"/>
            <w:rFonts w:eastAsia="Calibri"/>
          </w:rPr>
          <w:t>Uzavretie zmluvy</w:t>
        </w:r>
        <w:r w:rsidR="00A112C9">
          <w:rPr>
            <w:webHidden/>
          </w:rPr>
          <w:tab/>
        </w:r>
        <w:r w:rsidR="00A112C9">
          <w:rPr>
            <w:webHidden/>
          </w:rPr>
          <w:fldChar w:fldCharType="begin"/>
        </w:r>
        <w:r w:rsidR="00A112C9">
          <w:rPr>
            <w:webHidden/>
          </w:rPr>
          <w:instrText xml:space="preserve"> PAGEREF _Toc16684755 \h </w:instrText>
        </w:r>
        <w:r w:rsidR="00A112C9">
          <w:rPr>
            <w:webHidden/>
          </w:rPr>
        </w:r>
        <w:r w:rsidR="00A112C9">
          <w:rPr>
            <w:webHidden/>
          </w:rPr>
          <w:fldChar w:fldCharType="separate"/>
        </w:r>
        <w:r w:rsidR="00441CDF">
          <w:rPr>
            <w:webHidden/>
          </w:rPr>
          <w:t>23</w:t>
        </w:r>
        <w:r w:rsidR="00A112C9">
          <w:rPr>
            <w:webHidden/>
          </w:rPr>
          <w:fldChar w:fldCharType="end"/>
        </w:r>
      </w:hyperlink>
    </w:p>
    <w:p w14:paraId="4FFB852B" w14:textId="21221270" w:rsidR="00A112C9" w:rsidRDefault="00F513A7">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37.</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16684706"/>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10"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11"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2A8F8D12" w:rsidR="00A93205" w:rsidRPr="00C62663" w:rsidRDefault="00A93205" w:rsidP="00A93205">
      <w:pPr>
        <w:ind w:firstLine="709"/>
      </w:pPr>
      <w:r w:rsidRPr="00C62663">
        <w:t>Kontaktná osoba:</w:t>
      </w:r>
      <w:r w:rsidRPr="00C62663">
        <w:tab/>
      </w:r>
      <w:r w:rsidR="00A64F38">
        <w:t>PhDr. Kristína Juhászová</w:t>
      </w:r>
    </w:p>
    <w:p w14:paraId="49D3C852" w14:textId="7F64CEA4" w:rsidR="00A93205" w:rsidRPr="00C62663" w:rsidRDefault="00A93205" w:rsidP="00A93205">
      <w:pPr>
        <w:ind w:firstLine="709"/>
      </w:pPr>
      <w:r w:rsidRPr="00C62663">
        <w:t>Telefón:</w:t>
      </w:r>
      <w:r w:rsidRPr="00C62663">
        <w:tab/>
      </w:r>
      <w:r w:rsidRPr="00C62663">
        <w:tab/>
        <w:t>+421</w:t>
      </w:r>
      <w:r>
        <w:t> </w:t>
      </w:r>
      <w:r w:rsidR="00A64F38">
        <w:t>2 59 50 1428</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02A6FDE9" w:rsidR="00A93205" w:rsidRPr="00C62663" w:rsidRDefault="00A93205" w:rsidP="00A93205">
      <w:pPr>
        <w:ind w:firstLine="709"/>
      </w:pPr>
      <w:r w:rsidRPr="00C62663">
        <w:t>E-mail:</w:t>
      </w:r>
      <w:r w:rsidRPr="00C62663">
        <w:tab/>
      </w:r>
      <w:r w:rsidRPr="00C62663">
        <w:tab/>
      </w:r>
      <w:r w:rsidRPr="00C62663">
        <w:tab/>
      </w:r>
      <w:r w:rsidR="00657FA8">
        <w:rPr>
          <w:rStyle w:val="Hypertextovprepojenie"/>
        </w:rPr>
        <w:t>juhaszova.kristina@dpb.sk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4" w:name="_Toc16684707"/>
      <w:bookmarkStart w:id="5" w:name="_Hlk522971590"/>
      <w:r w:rsidRPr="00B204E1">
        <w:rPr>
          <w:rFonts w:eastAsia="Calibri"/>
          <w:lang w:eastAsia="en-US"/>
        </w:rPr>
        <w:t>VŠEOBECNÉ INFORMÁCIE</w:t>
      </w:r>
      <w:bookmarkEnd w:id="4"/>
    </w:p>
    <w:p w14:paraId="74223883" w14:textId="4CDD8BF4" w:rsidR="00B204E1" w:rsidRPr="00B204E1" w:rsidRDefault="00A93205" w:rsidP="00A93205">
      <w:pPr>
        <w:pStyle w:val="Nadpis2"/>
        <w:numPr>
          <w:ilvl w:val="0"/>
          <w:numId w:val="15"/>
        </w:numPr>
        <w:jc w:val="left"/>
        <w:rPr>
          <w:rFonts w:cs="Arial"/>
        </w:rPr>
      </w:pPr>
      <w:bookmarkStart w:id="6" w:name="_Toc16684708"/>
      <w:r>
        <w:t>S</w:t>
      </w:r>
      <w:r w:rsidR="00B204E1" w:rsidRPr="00B204E1">
        <w:t>pôsob fungovania dynamického nákupného systému</w:t>
      </w:r>
      <w:bookmarkEnd w:id="6"/>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7" w:name="_Toc16684709"/>
      <w:bookmarkStart w:id="8" w:name="_Hlk522971822"/>
      <w:bookmarkEnd w:id="5"/>
      <w:r>
        <w:t>P</w:t>
      </w:r>
      <w:r w:rsidR="00B204E1" w:rsidRPr="00A93205">
        <w:rPr>
          <w:rFonts w:eastAsia="Calibri"/>
          <w:lang w:eastAsia="en-US"/>
        </w:rPr>
        <w:t>odmienky používania elektronických zariadení v rámci dynamického nákupného systému</w:t>
      </w:r>
      <w:bookmarkEnd w:id="7"/>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9"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8"/>
    </w:p>
    <w:bookmarkEnd w:id="9"/>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10"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10"/>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2"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3"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4"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1"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1"/>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(eID)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2" w:name="_Toc16684711"/>
      <w:r w:rsidRPr="00B204E1">
        <w:rPr>
          <w:lang w:eastAsia="cs-CZ"/>
        </w:rPr>
        <w:t>INFORMÁCIE O PREDMETE ZÁKAZKY</w:t>
      </w:r>
      <w:bookmarkEnd w:id="12"/>
    </w:p>
    <w:p w14:paraId="0D8B8A22" w14:textId="2081BDCF" w:rsidR="00B204E1" w:rsidRPr="00B204E1" w:rsidRDefault="004B28B5" w:rsidP="004B28B5">
      <w:pPr>
        <w:pStyle w:val="Nadpis2"/>
        <w:numPr>
          <w:ilvl w:val="0"/>
          <w:numId w:val="15"/>
        </w:numPr>
        <w:jc w:val="left"/>
        <w:rPr>
          <w:lang w:eastAsia="cs-CZ"/>
        </w:rPr>
      </w:pPr>
      <w:bookmarkStart w:id="13" w:name="_Toc16684712"/>
      <w:r>
        <w:rPr>
          <w:lang w:eastAsia="cs-CZ"/>
        </w:rPr>
        <w:t>P</w:t>
      </w:r>
      <w:r w:rsidR="00B204E1" w:rsidRPr="00B204E1">
        <w:rPr>
          <w:lang w:eastAsia="cs-CZ"/>
        </w:rPr>
        <w:t>redmet zákazky</w:t>
      </w:r>
      <w:bookmarkEnd w:id="13"/>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0413014C" w14:textId="77777777" w:rsidR="00657FA8" w:rsidRPr="00E034C4" w:rsidRDefault="00B204E1" w:rsidP="003B5AEE">
      <w:pPr>
        <w:numPr>
          <w:ilvl w:val="1"/>
          <w:numId w:val="8"/>
        </w:numPr>
        <w:tabs>
          <w:tab w:val="left" w:pos="2160"/>
          <w:tab w:val="left" w:pos="2880"/>
          <w:tab w:val="left" w:pos="4500"/>
        </w:tabs>
        <w:spacing w:line="276" w:lineRule="auto"/>
        <w:jc w:val="both"/>
        <w:rPr>
          <w:rFonts w:cs="Arial"/>
          <w:sz w:val="22"/>
        </w:rPr>
      </w:pPr>
      <w:r w:rsidRPr="00657FA8">
        <w:rPr>
          <w:rFonts w:cs="Arial"/>
          <w:sz w:val="22"/>
          <w:szCs w:val="22"/>
        </w:rPr>
        <w:t xml:space="preserve">Názov predmetu zákazky: </w:t>
      </w:r>
      <w:r w:rsidR="00657FA8" w:rsidRPr="00E034C4">
        <w:rPr>
          <w:b/>
        </w:rPr>
        <w:t>Koľaje, koľajové výhybky, výmeny, križovatky, vyhybkové systémy</w:t>
      </w:r>
    </w:p>
    <w:p w14:paraId="3361A23D" w14:textId="68EA6AE0" w:rsidR="00B204E1" w:rsidRPr="00657FA8" w:rsidRDefault="00B204E1" w:rsidP="003B5AEE">
      <w:pPr>
        <w:numPr>
          <w:ilvl w:val="1"/>
          <w:numId w:val="8"/>
        </w:numPr>
        <w:tabs>
          <w:tab w:val="left" w:pos="2160"/>
          <w:tab w:val="left" w:pos="2880"/>
          <w:tab w:val="left" w:pos="4500"/>
        </w:tabs>
        <w:spacing w:line="276" w:lineRule="auto"/>
        <w:jc w:val="both"/>
        <w:rPr>
          <w:rFonts w:cs="Arial"/>
          <w:sz w:val="22"/>
        </w:rPr>
      </w:pPr>
      <w:r w:rsidRPr="00657FA8">
        <w:rPr>
          <w:rFonts w:cs="Arial"/>
          <w:sz w:val="22"/>
        </w:rPr>
        <w:t xml:space="preserve">Povaha predpokladaných nákupov v rámci dynamického nákupného systému: </w:t>
      </w:r>
    </w:p>
    <w:p w14:paraId="4399D0F5" w14:textId="7B4285F8" w:rsidR="00B204E1" w:rsidRP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 xml:space="preserve">Povaha predpokladaných nákupov v rámci dynamického nákupného systému tvorí prílohu č. 1. </w:t>
      </w:r>
      <w:r w:rsidR="00657FA8">
        <w:rPr>
          <w:rFonts w:cs="Arial"/>
          <w:sz w:val="22"/>
        </w:rPr>
        <w:t xml:space="preserve">  </w:t>
      </w:r>
      <w:r w:rsidRPr="00B204E1">
        <w:rPr>
          <w:rFonts w:cs="Arial"/>
          <w:sz w:val="22"/>
        </w:rPr>
        <w:t>Predmet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4" w:name="nazov1"/>
      <w:bookmarkStart w:id="15" w:name="_Toc16684713"/>
      <w:bookmarkEnd w:id="14"/>
      <w:r>
        <w:rPr>
          <w:lang w:eastAsia="cs-CZ"/>
        </w:rPr>
        <w:lastRenderedPageBreak/>
        <w:t>R</w:t>
      </w:r>
      <w:r w:rsidR="00B204E1" w:rsidRPr="00B204E1">
        <w:rPr>
          <w:lang w:eastAsia="cs-CZ"/>
        </w:rPr>
        <w:t>ozsah zákazky podľa skupiny alebo jej časti zadávanej v rámci dynamického nákupného systému vymedzený cpv kódmi</w:t>
      </w:r>
      <w:bookmarkEnd w:id="15"/>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6" w:name="SS"/>
      <w:bookmarkEnd w:id="16"/>
    </w:p>
    <w:p w14:paraId="47C971E2" w14:textId="5A23833E" w:rsidR="00B204E1" w:rsidRPr="00D35129" w:rsidRDefault="00B204E1" w:rsidP="00B204E1">
      <w:pPr>
        <w:spacing w:line="276" w:lineRule="auto"/>
        <w:ind w:left="3402"/>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0AD7EB29" w14:textId="0B50E9CA" w:rsidR="00A5375E" w:rsidRPr="002914FF" w:rsidRDefault="00B204E1" w:rsidP="00A5375E">
      <w:pPr>
        <w:spacing w:line="276" w:lineRule="auto"/>
        <w:ind w:left="567"/>
        <w:jc w:val="both"/>
        <w:rPr>
          <w:bCs/>
          <w:sz w:val="20"/>
          <w:szCs w:val="20"/>
        </w:rPr>
      </w:pPr>
      <w:r w:rsidRPr="00D35129">
        <w:rPr>
          <w:rFonts w:cs="Arial"/>
          <w:sz w:val="22"/>
          <w:szCs w:val="22"/>
        </w:rPr>
        <w:t>Hlavný predmet:</w:t>
      </w:r>
      <w:r w:rsidRPr="00D35129">
        <w:rPr>
          <w:rFonts w:cs="Arial"/>
          <w:sz w:val="22"/>
          <w:szCs w:val="22"/>
        </w:rPr>
        <w:tab/>
      </w:r>
      <w:r w:rsidRPr="00D35129">
        <w:rPr>
          <w:rFonts w:cs="Arial"/>
          <w:sz w:val="22"/>
          <w:szCs w:val="22"/>
        </w:rPr>
        <w:tab/>
      </w:r>
      <w:r w:rsidR="00A5375E">
        <w:rPr>
          <w:rFonts w:cs="Arial"/>
          <w:sz w:val="22"/>
          <w:szCs w:val="22"/>
        </w:rPr>
        <w:t xml:space="preserve">          </w:t>
      </w:r>
      <w:r w:rsidR="002914FF">
        <w:rPr>
          <w:rFonts w:cs="Arial"/>
          <w:sz w:val="22"/>
          <w:szCs w:val="22"/>
        </w:rPr>
        <w:t xml:space="preserve"> </w:t>
      </w:r>
      <w:r w:rsidR="00A5375E" w:rsidRPr="002914FF">
        <w:rPr>
          <w:bCs/>
          <w:sz w:val="20"/>
          <w:szCs w:val="20"/>
        </w:rPr>
        <w:t>34946220-8 Hrotnice, križovatky, výhybky a súčasti križovatiek</w:t>
      </w:r>
    </w:p>
    <w:p w14:paraId="5A00E382" w14:textId="77777777" w:rsidR="00A5375E" w:rsidRPr="002914FF" w:rsidRDefault="00A5375E" w:rsidP="00A5375E">
      <w:pPr>
        <w:spacing w:line="276" w:lineRule="auto"/>
        <w:ind w:left="2836"/>
        <w:jc w:val="both"/>
        <w:rPr>
          <w:bCs/>
          <w:sz w:val="20"/>
          <w:szCs w:val="20"/>
        </w:rPr>
      </w:pPr>
      <w:r w:rsidRPr="002914FF">
        <w:rPr>
          <w:bCs/>
          <w:sz w:val="20"/>
          <w:szCs w:val="20"/>
        </w:rPr>
        <w:t xml:space="preserve">            34946222-2- Srdcovky</w:t>
      </w:r>
    </w:p>
    <w:p w14:paraId="61AA93FE" w14:textId="77777777" w:rsidR="00D933CE" w:rsidRDefault="00A5375E" w:rsidP="00A5375E">
      <w:pPr>
        <w:spacing w:line="276" w:lineRule="auto"/>
        <w:ind w:left="2836"/>
        <w:jc w:val="both"/>
        <w:rPr>
          <w:bCs/>
          <w:sz w:val="20"/>
          <w:szCs w:val="20"/>
        </w:rPr>
      </w:pPr>
      <w:r w:rsidRPr="002914FF">
        <w:rPr>
          <w:bCs/>
          <w:sz w:val="20"/>
          <w:szCs w:val="20"/>
        </w:rPr>
        <w:t xml:space="preserve">            34946223-9- Výhybky</w:t>
      </w:r>
    </w:p>
    <w:p w14:paraId="4F06E1EE" w14:textId="6EB4BB7A" w:rsidR="00B204E1" w:rsidRPr="002914FF" w:rsidRDefault="00D933CE" w:rsidP="00D933CE">
      <w:pPr>
        <w:spacing w:line="276" w:lineRule="auto"/>
        <w:ind w:left="2836"/>
        <w:jc w:val="both"/>
        <w:rPr>
          <w:bCs/>
          <w:sz w:val="20"/>
          <w:szCs w:val="20"/>
        </w:rPr>
      </w:pPr>
      <w:r>
        <w:rPr>
          <w:bCs/>
          <w:sz w:val="20"/>
          <w:szCs w:val="20"/>
        </w:rPr>
        <w:t xml:space="preserve">            </w:t>
      </w:r>
      <w:r w:rsidR="00A5375E" w:rsidRPr="002914FF">
        <w:rPr>
          <w:bCs/>
          <w:sz w:val="20"/>
          <w:szCs w:val="20"/>
        </w:rPr>
        <w:t>31720000-9-Elektromechanické zariadenia</w:t>
      </w:r>
    </w:p>
    <w:p w14:paraId="5767FCB5" w14:textId="77777777" w:rsidR="00A5375E" w:rsidRPr="00B204E1" w:rsidRDefault="00A5375E" w:rsidP="00A5375E">
      <w:pPr>
        <w:spacing w:line="276" w:lineRule="auto"/>
        <w:ind w:left="2836"/>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7" w:name="opis1"/>
      <w:bookmarkStart w:id="18" w:name="_Toc16684714"/>
      <w:bookmarkEnd w:id="17"/>
      <w:r>
        <w:rPr>
          <w:lang w:eastAsia="cs-CZ"/>
        </w:rPr>
        <w:t>M</w:t>
      </w:r>
      <w:r w:rsidR="00B204E1" w:rsidRPr="00B204E1">
        <w:rPr>
          <w:lang w:eastAsia="cs-CZ"/>
        </w:rPr>
        <w:t>iesto poskytnutia predmetu zákazky</w:t>
      </w:r>
      <w:bookmarkEnd w:id="18"/>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3A259C5C" w:rsidR="00B204E1" w:rsidRPr="00A5375E" w:rsidRDefault="00A5375E" w:rsidP="00B204E1">
      <w:pPr>
        <w:spacing w:line="276" w:lineRule="auto"/>
        <w:ind w:left="426" w:hanging="66"/>
        <w:jc w:val="both"/>
        <w:rPr>
          <w:rFonts w:cs="Arial"/>
          <w:sz w:val="22"/>
          <w:szCs w:val="22"/>
        </w:rPr>
      </w:pPr>
      <w:r w:rsidRPr="00A5375E">
        <w:rPr>
          <w:sz w:val="22"/>
          <w:szCs w:val="22"/>
        </w:rPr>
        <w:t>Hlavný sklad, vozovňa Trnávka, Rožňavská 19, 831 04 Bratislava</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9"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9"/>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20" w:name="lehota_dodania"/>
      <w:bookmarkEnd w:id="20"/>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1" w:name="_Toc16684716"/>
      <w:r>
        <w:rPr>
          <w:lang w:eastAsia="cs-CZ"/>
        </w:rPr>
        <w:t>Z</w:t>
      </w:r>
      <w:r w:rsidR="00B204E1" w:rsidRPr="00B204E1">
        <w:rPr>
          <w:lang w:eastAsia="cs-CZ"/>
        </w:rPr>
        <w:t>droj finančných prostriedkov</w:t>
      </w:r>
      <w:bookmarkEnd w:id="21"/>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2" w:name="financovanie"/>
      <w:bookmarkEnd w:id="22"/>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1BF9DCF9"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81456F">
        <w:rPr>
          <w:rFonts w:cs="Arial"/>
          <w:b/>
          <w:color w:val="000000" w:themeColor="text1"/>
          <w:sz w:val="22"/>
          <w:szCs w:val="22"/>
        </w:rPr>
        <w:t>6 108  311,00</w:t>
      </w:r>
      <w:r w:rsidR="00D35129" w:rsidRPr="00D35129">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3"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3"/>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4" w:name="_Toc16684718"/>
      <w:r w:rsidRPr="00B204E1">
        <w:rPr>
          <w:rFonts w:eastAsia="Calibri"/>
          <w:lang w:eastAsia="en-US"/>
        </w:rPr>
        <w:t>POŽIADAVKÁCH A POSÚDENIE ICH SPLNENIA</w:t>
      </w:r>
      <w:bookmarkEnd w:id="24"/>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5" w:name="_Toc16684719"/>
      <w:r>
        <w:rPr>
          <w:rFonts w:eastAsia="Calibri"/>
          <w:lang w:eastAsia="en-US"/>
        </w:rPr>
        <w:t>Ž</w:t>
      </w:r>
      <w:r w:rsidR="00B204E1" w:rsidRPr="003C0DB0">
        <w:rPr>
          <w:rFonts w:eastAsia="Calibri"/>
          <w:lang w:eastAsia="en-US"/>
        </w:rPr>
        <w:t>iadosť o účasť</w:t>
      </w:r>
      <w:bookmarkEnd w:id="25"/>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lastRenderedPageBreak/>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6" w:name="_Toc16684720"/>
      <w:r>
        <w:t>O</w:t>
      </w:r>
      <w:r w:rsidR="00B204E1" w:rsidRPr="003C0DB0">
        <w:t>bsah žiadosti o účasť</w:t>
      </w:r>
      <w:bookmarkEnd w:id="26"/>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7" w:name="_Toc16684721"/>
      <w:r>
        <w:t>P</w:t>
      </w:r>
      <w:r w:rsidR="00B204E1" w:rsidRPr="003C0DB0">
        <w:rPr>
          <w:rFonts w:eastAsia="Calibri"/>
        </w:rPr>
        <w:t>odmienky účasti vo verejnom obstarávaní</w:t>
      </w:r>
      <w:bookmarkEnd w:id="27"/>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8"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8"/>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9" w:name="_Hlk534973667"/>
      <w:r w:rsidRPr="00B204E1">
        <w:rPr>
          <w:rFonts w:eastAsia="Calibri"/>
          <w:sz w:val="22"/>
          <w:szCs w:val="22"/>
          <w:lang w:eastAsia="en-US"/>
        </w:rPr>
        <w:t>2.2</w:t>
      </w:r>
      <w:r w:rsidRPr="00B204E1">
        <w:rPr>
          <w:rFonts w:eastAsia="Calibri"/>
          <w:sz w:val="22"/>
          <w:szCs w:val="22"/>
          <w:lang w:eastAsia="en-US"/>
        </w:rPr>
        <w:tab/>
      </w:r>
      <w:bookmarkStart w:id="30"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B204E1">
        <w:rPr>
          <w:rFonts w:eastAsia="Calibri"/>
          <w:sz w:val="22"/>
          <w:szCs w:val="22"/>
          <w:lang w:eastAsia="en-US"/>
        </w:rPr>
        <w:t xml:space="preserve">naskenované originály alebo úradne overené kópie </w:t>
      </w:r>
      <w:bookmarkEnd w:id="31"/>
      <w:r w:rsidRPr="00B204E1">
        <w:rPr>
          <w:rFonts w:eastAsia="Calibri"/>
          <w:sz w:val="22"/>
          <w:szCs w:val="22"/>
          <w:lang w:eastAsia="en-US"/>
        </w:rPr>
        <w:t xml:space="preserve">dokladov na preukázanie splnenia podmienok účasti vo formáte .pdf </w:t>
      </w:r>
      <w:bookmarkStart w:id="32"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2"/>
    </w:p>
    <w:p w14:paraId="49FCBF53" w14:textId="512571C9"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0"/>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podľa prílohy č. 2. Formulár Jednotného európskeho dokumentu týchto súťažných podkladov (ďalej aj ako „JED“).</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02E45440" w:rsidR="00B204E1" w:rsidRPr="00B204E1" w:rsidRDefault="004B28B5"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B204E1" w:rsidRDefault="00B204E1" w:rsidP="00B204E1">
      <w:pPr>
        <w:spacing w:before="120" w:after="120" w:line="276" w:lineRule="auto"/>
        <w:ind w:left="567"/>
        <w:jc w:val="both"/>
        <w:rPr>
          <w:rFonts w:eastAsia="Calibri" w:cs="Arial"/>
          <w:color w:val="000000" w:themeColor="text1"/>
          <w:sz w:val="22"/>
          <w:szCs w:val="22"/>
          <w:lang w:eastAsia="en-US"/>
        </w:rPr>
      </w:pPr>
      <w:bookmarkStart w:id="33" w:name="_Hlk530338161"/>
      <w:r w:rsidRPr="00B204E1">
        <w:rPr>
          <w:rFonts w:eastAsia="Calibri" w:cs="Arial"/>
          <w:sz w:val="22"/>
          <w:szCs w:val="22"/>
          <w:lang w:eastAsia="en-US"/>
        </w:rPr>
        <w:t xml:space="preserve">Záujemca si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5" w:history="1">
        <w:r w:rsidRPr="00B204E1">
          <w:rPr>
            <w:rFonts w:eastAsia="Calibri" w:cs="Arial"/>
            <w:color w:val="0000FF"/>
            <w:sz w:val="22"/>
            <w:szCs w:val="22"/>
            <w:u w:val="single"/>
            <w:lang w:eastAsia="en-US"/>
          </w:rPr>
          <w:t>https://ec.europa.eu/growth/tools-databases/espd/filter?lang=sk</w:t>
        </w:r>
      </w:hyperlink>
      <w:r w:rsidRPr="00B204E1">
        <w:rPr>
          <w:rFonts w:eastAsia="Calibri" w:cs="Arial"/>
          <w:color w:val="0000FF"/>
          <w:sz w:val="22"/>
          <w:szCs w:val="22"/>
          <w:u w:val="single"/>
          <w:lang w:eastAsia="en-US"/>
        </w:rPr>
        <w:t xml:space="preserve">). </w:t>
      </w:r>
      <w:r w:rsidRPr="00B204E1">
        <w:rPr>
          <w:rFonts w:eastAsia="Calibri" w:cs="Arial"/>
          <w:color w:val="000000" w:themeColor="text1"/>
          <w:sz w:val="22"/>
          <w:szCs w:val="22"/>
          <w:lang w:eastAsia="en-US"/>
        </w:rPr>
        <w:t xml:space="preserve">Následne vyberie možnosť „Som hospodársky subjekt“ a cez funkcionalitu „Importovať JED“ si otvorí JED vo formáte .xml, ktorý môže následne vyplniť a prostredníctvom tlačidiel  „Prehľad“ a následne „Stiahnuť </w:t>
      </w:r>
      <w:r w:rsidRPr="00B204E1">
        <w:rPr>
          <w:rFonts w:eastAsia="Calibri" w:cs="Arial"/>
          <w:color w:val="000000" w:themeColor="text1"/>
          <w:sz w:val="22"/>
          <w:szCs w:val="22"/>
          <w:lang w:eastAsia="en-US"/>
        </w:rPr>
        <w:lastRenderedPageBreak/>
        <w:t xml:space="preserve">ako“, uložiť do svojho počítača vo formáte .pdf, ktorý predkladá spôsobom určeným funkcionalitou </w:t>
      </w:r>
      <w:r w:rsidR="005E072B">
        <w:rPr>
          <w:rFonts w:eastAsia="Calibri" w:cs="Arial"/>
          <w:color w:val="000000" w:themeColor="text1"/>
          <w:sz w:val="22"/>
          <w:szCs w:val="22"/>
          <w:lang w:eastAsia="en-US"/>
        </w:rPr>
        <w:t>JOSEPHINE</w:t>
      </w:r>
      <w:r w:rsidR="005E072B" w:rsidRPr="00B204E1">
        <w:rPr>
          <w:rFonts w:eastAsia="Calibri"/>
          <w:smallCaps/>
          <w:color w:val="000000" w:themeColor="text1"/>
          <w:sz w:val="22"/>
          <w:szCs w:val="22"/>
          <w:lang w:eastAsia="en-US"/>
        </w:rPr>
        <w:t xml:space="preserve"> </w:t>
      </w:r>
      <w:r w:rsidRPr="00B204E1">
        <w:rPr>
          <w:rFonts w:eastAsia="Calibri" w:cs="Arial"/>
          <w:color w:val="000000" w:themeColor="text1"/>
          <w:sz w:val="22"/>
          <w:szCs w:val="22"/>
          <w:lang w:eastAsia="en-US"/>
        </w:rPr>
        <w:t>ako súčasť svojej žiadosti o účasť.</w:t>
      </w:r>
    </w:p>
    <w:bookmarkEnd w:id="29"/>
    <w:bookmarkEnd w:id="33"/>
    <w:p w14:paraId="7D458AC2" w14:textId="77777777" w:rsidR="00B204E1" w:rsidRPr="00B204E1" w:rsidRDefault="00B204E1" w:rsidP="00B204E1">
      <w:pPr>
        <w:spacing w:before="120" w:after="120"/>
        <w:ind w:left="567"/>
        <w:jc w:val="both"/>
        <w:rPr>
          <w:rFonts w:cs="Arial"/>
          <w:sz w:val="22"/>
        </w:rPr>
      </w:pPr>
      <w:r w:rsidRPr="00B204E1">
        <w:rPr>
          <w:rFonts w:cs="Arial"/>
          <w:sz w:val="22"/>
        </w:rPr>
        <w:t xml:space="preserve">Bližšie informácie o JED, vrátane usmernení, ako správne JED vyplniť, sú uvedené v dokumente zverejnenom na webovom sídle Úradu pre verejné obstarávanie </w:t>
      </w:r>
      <w:hyperlink r:id="rId16" w:history="1">
        <w:r w:rsidRPr="00B204E1">
          <w:rPr>
            <w:rStyle w:val="Hypertextovprepojenie"/>
            <w:rFonts w:cs="Arial"/>
            <w:sz w:val="22"/>
          </w:rPr>
          <w:t>https://www.uvo.gov.sk/legislativametodika-dohlad/jednotny-europsky-dokument-605.html</w:t>
        </w:r>
      </w:hyperlink>
      <w:r w:rsidRPr="00B204E1">
        <w:rPr>
          <w:rFonts w:cs="Arial"/>
          <w:sz w:val="22"/>
        </w:rPr>
        <w:t xml:space="preserve">: JED - príručka k službe ESPD ( </w:t>
      </w:r>
      <w:hyperlink r:id="rId17"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FE94203" w14:textId="51EBC03B" w:rsidR="00B204E1" w:rsidRPr="00B204E1" w:rsidRDefault="00B204E1" w:rsidP="00B204E1">
      <w:pPr>
        <w:spacing w:before="120" w:after="120"/>
        <w:ind w:left="567"/>
        <w:jc w:val="both"/>
        <w:rPr>
          <w:sz w:val="22"/>
        </w:rPr>
      </w:pPr>
      <w:bookmarkStart w:id="34" w:name="_Hlk534973835"/>
    </w:p>
    <w:p w14:paraId="629671F0" w14:textId="77777777" w:rsidR="00B204E1" w:rsidRPr="00B204E1" w:rsidRDefault="00B204E1" w:rsidP="00B204E1">
      <w:pPr>
        <w:tabs>
          <w:tab w:val="left" w:pos="708"/>
        </w:tabs>
        <w:spacing w:before="120" w:after="120"/>
        <w:ind w:left="567"/>
        <w:jc w:val="both"/>
        <w:rPr>
          <w:rFonts w:cs="Arial"/>
          <w:sz w:val="22"/>
        </w:rPr>
      </w:pPr>
      <w:bookmarkStart w:id="35" w:name="_Hlk524506959"/>
      <w:bookmarkEnd w:id="34"/>
      <w:r w:rsidRPr="00B204E1">
        <w:rPr>
          <w:rFonts w:cs="Arial"/>
          <w:sz w:val="22"/>
        </w:rPr>
        <w:t>Vo formulári JED záujemca vyplní nasledovné časti:</w:t>
      </w:r>
      <w:bookmarkEnd w:id="35"/>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2F4403AE"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xml:space="preserve">, uvedené v oznámení o vyhlásení verejného obstarávania, ktoré vyplní podľa pokynov </w:t>
      </w:r>
      <w:r w:rsidR="003C0DB0">
        <w:rPr>
          <w:rFonts w:eastAsia="Calibri"/>
          <w:sz w:val="22"/>
          <w:szCs w:val="22"/>
          <w:lang w:eastAsia="en-US"/>
        </w:rPr>
        <w:t>obstarávateľskej organizácie</w:t>
      </w:r>
      <w:r w:rsidRPr="00B204E1">
        <w:rPr>
          <w:rFonts w:eastAsia="Calibri"/>
          <w:sz w:val="22"/>
          <w:szCs w:val="22"/>
          <w:lang w:eastAsia="en-US"/>
        </w:rPr>
        <w:t xml:space="preserve">, ako aj pokynov Úradu pre verejné obstarávanie uvedených v manuáli na stránke Úradu pre verejné obstarávanie - </w:t>
      </w:r>
      <w:hyperlink r:id="rId18" w:history="1">
        <w:r w:rsidRPr="00B204E1">
          <w:rPr>
            <w:rFonts w:eastAsia="Calibri"/>
            <w:color w:val="0000FF"/>
            <w:sz w:val="22"/>
            <w:szCs w:val="22"/>
            <w:u w:val="single"/>
            <w:lang w:eastAsia="en-US"/>
          </w:rPr>
          <w:t>https://www.uvo.gov.sk/legislativametodika-dohlad/jednotny-europsky-dokument-605.html</w:t>
        </w:r>
      </w:hyperlink>
      <w:r w:rsidRPr="00B204E1">
        <w:rPr>
          <w:rFonts w:eastAsia="Calibri"/>
          <w:sz w:val="22"/>
          <w:szCs w:val="22"/>
          <w:lang w:eastAsia="en-US"/>
        </w:rPr>
        <w:t>, okrem časti I. označenej ako „Informácie týkajúce sa postupu verejného obstarávania a </w:t>
      </w:r>
      <w:r w:rsidR="003C0DB0">
        <w:rPr>
          <w:rFonts w:eastAsia="Calibri"/>
          <w:sz w:val="22"/>
          <w:szCs w:val="22"/>
          <w:lang w:eastAsia="en-US"/>
        </w:rPr>
        <w:t>obstarávateľskej organizácie</w:t>
      </w:r>
      <w:r w:rsidRPr="00B204E1">
        <w:rPr>
          <w:rFonts w:eastAsia="Calibri"/>
          <w:sz w:val="22"/>
          <w:szCs w:val="22"/>
          <w:lang w:eastAsia="en-US"/>
        </w:rPr>
        <w:t>“ (pokiaľ záujemca použije JED, ktorý je súčasťou týchto súťažných podkladov).</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6"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6"/>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77777777"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7"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prílohe č. 6 týchto</w:t>
      </w:r>
      <w:r w:rsidRPr="00B204E1">
        <w:rPr>
          <w:rFonts w:eastAsia="Calibri"/>
          <w:sz w:val="22"/>
          <w:szCs w:val="22"/>
          <w:lang w:eastAsia="en-US"/>
        </w:rPr>
        <w:t xml:space="preserve"> súťažných podkladov.</w:t>
      </w:r>
      <w:bookmarkEnd w:id="37"/>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8" w:name="_Toc16684722"/>
      <w:r w:rsidRPr="00F01689">
        <w:t>O</w:t>
      </w:r>
      <w:r w:rsidR="00B204E1" w:rsidRPr="00F01689">
        <w:rPr>
          <w:rStyle w:val="Nadpis2Char"/>
          <w:rFonts w:eastAsia="Calibri"/>
          <w:b/>
          <w:bCs/>
        </w:rPr>
        <w:t>právnenie predložiť žiadosť o účasť a späťvzatie žiadosti o účasť</w:t>
      </w:r>
      <w:bookmarkEnd w:id="38"/>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A8E778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lastRenderedPageBreak/>
        <w:t xml:space="preserve"> </w:t>
      </w:r>
      <w:bookmarkStart w:id="39"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9"/>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40" w:name="_Toc16684724"/>
      <w:r w:rsidRPr="00F01689">
        <w:rPr>
          <w:rFonts w:eastAsia="Calibri"/>
          <w:lang w:eastAsia="en-US"/>
        </w:rPr>
        <w:t>P</w:t>
      </w:r>
      <w:r w:rsidR="00B204E1" w:rsidRPr="00F01689">
        <w:rPr>
          <w:rFonts w:eastAsia="Calibri"/>
          <w:lang w:eastAsia="en-US"/>
        </w:rPr>
        <w:t>osúdenie splnenia podmienok účasti</w:t>
      </w:r>
      <w:bookmarkEnd w:id="40"/>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w:t>
      </w:r>
      <w:r w:rsidRPr="00B204E1">
        <w:rPr>
          <w:rFonts w:eastAsia="Calibri"/>
          <w:sz w:val="22"/>
          <w:szCs w:val="22"/>
          <w:lang w:eastAsia="en-US"/>
        </w:rPr>
        <w:lastRenderedPageBreak/>
        <w:t xml:space="preserve">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41"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1"/>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2"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3" w:name="_Hlk522985801"/>
      <w:r w:rsidR="00B204E1" w:rsidRPr="00B204E1">
        <w:rPr>
          <w:rFonts w:eastAsia="Calibri"/>
          <w:sz w:val="22"/>
          <w:szCs w:val="22"/>
          <w:lang w:eastAsia="en-US"/>
        </w:rPr>
        <w:t xml:space="preserve">– elektronicky, spôsobom určeným funkcionalitou </w:t>
      </w:r>
      <w:bookmarkEnd w:id="43"/>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4"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2"/>
    </w:p>
    <w:p w14:paraId="539C8FA6" w14:textId="4938541D"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4"/>
    </w:p>
    <w:p w14:paraId="383FB337" w14:textId="5B9EF600" w:rsidR="00B204E1" w:rsidRDefault="00B204E1" w:rsidP="00B204E1">
      <w:pPr>
        <w:spacing w:line="276" w:lineRule="auto"/>
        <w:ind w:left="567" w:hanging="567"/>
        <w:jc w:val="both"/>
        <w:rPr>
          <w:rFonts w:eastAsia="Calibri" w:cs="Arial"/>
          <w:sz w:val="22"/>
          <w:szCs w:val="22"/>
          <w:lang w:eastAsia="en-US"/>
        </w:rPr>
      </w:pPr>
    </w:p>
    <w:p w14:paraId="7C504B04" w14:textId="2F5AE3AC" w:rsidR="0081456F" w:rsidRDefault="0081456F" w:rsidP="00B204E1">
      <w:pPr>
        <w:spacing w:line="276" w:lineRule="auto"/>
        <w:ind w:left="567" w:hanging="567"/>
        <w:jc w:val="both"/>
        <w:rPr>
          <w:rFonts w:eastAsia="Calibri" w:cs="Arial"/>
          <w:sz w:val="22"/>
          <w:szCs w:val="22"/>
          <w:lang w:eastAsia="en-US"/>
        </w:rPr>
      </w:pPr>
    </w:p>
    <w:p w14:paraId="4CDD03D7" w14:textId="549F1380" w:rsidR="0081456F" w:rsidRDefault="0081456F" w:rsidP="00B204E1">
      <w:pPr>
        <w:spacing w:line="276" w:lineRule="auto"/>
        <w:ind w:left="567" w:hanging="567"/>
        <w:jc w:val="both"/>
        <w:rPr>
          <w:rFonts w:eastAsia="Calibri" w:cs="Arial"/>
          <w:sz w:val="22"/>
          <w:szCs w:val="22"/>
          <w:lang w:eastAsia="en-US"/>
        </w:rPr>
      </w:pPr>
    </w:p>
    <w:p w14:paraId="75BC0285" w14:textId="77777777" w:rsidR="0081456F" w:rsidRPr="00B204E1" w:rsidRDefault="0081456F"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5"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5"/>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w:t>
      </w:r>
      <w:r w:rsidRPr="00B204E1">
        <w:rPr>
          <w:rFonts w:eastAsia="Calibri"/>
          <w:sz w:val="22"/>
          <w:szCs w:val="22"/>
          <w:lang w:eastAsia="en-US"/>
        </w:rPr>
        <w:lastRenderedPageBreak/>
        <w:t>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27"/>
      <w:r w:rsidRPr="00B204E1">
        <w:rPr>
          <w:rFonts w:eastAsia="Calibri"/>
          <w:b/>
          <w:sz w:val="22"/>
          <w:szCs w:val="22"/>
          <w:lang w:eastAsia="en-US"/>
        </w:rPr>
        <w:t>Časť V.</w:t>
      </w:r>
      <w:bookmarkEnd w:id="46"/>
    </w:p>
    <w:p w14:paraId="52DD6805" w14:textId="77777777" w:rsidR="00B204E1" w:rsidRPr="00B204E1" w:rsidRDefault="00B204E1" w:rsidP="00D84065">
      <w:pPr>
        <w:pStyle w:val="Nadpis1"/>
        <w:rPr>
          <w:rFonts w:eastAsia="Calibri"/>
          <w:lang w:eastAsia="en-US"/>
        </w:rPr>
      </w:pPr>
      <w:bookmarkStart w:id="47" w:name="_Toc16684728"/>
      <w:r w:rsidRPr="00B204E1">
        <w:rPr>
          <w:rFonts w:eastAsia="Calibri"/>
          <w:lang w:eastAsia="en-US"/>
        </w:rPr>
        <w:t>VYTVORENIE DYNAMICKÉHO NÁKUPNÉHO SYSTÉMU A ZADÁVANIE KONKRÉTNYCH ZÁKAZIEK V RÁMCI DYNAMICKÉHO NÁKUPNÉHO SYSTÉMU</w:t>
      </w:r>
      <w:bookmarkEnd w:id="47"/>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8"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8"/>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9"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9"/>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7777777"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50" w:name="_Toc16684731"/>
      <w:r w:rsidRPr="00B204E1">
        <w:rPr>
          <w:rFonts w:eastAsia="Calibri"/>
          <w:b/>
          <w:sz w:val="22"/>
          <w:szCs w:val="22"/>
          <w:lang w:eastAsia="en-US"/>
        </w:rPr>
        <w:lastRenderedPageBreak/>
        <w:t>Časť VI.</w:t>
      </w:r>
      <w:bookmarkEnd w:id="50"/>
    </w:p>
    <w:p w14:paraId="3ABB803A" w14:textId="77777777" w:rsidR="00B204E1" w:rsidRDefault="00B204E1" w:rsidP="00D84065">
      <w:pPr>
        <w:pStyle w:val="Nadpis1"/>
        <w:rPr>
          <w:rFonts w:eastAsia="Calibri"/>
          <w:lang w:eastAsia="en-US"/>
        </w:rPr>
      </w:pPr>
      <w:bookmarkStart w:id="51" w:name="_Toc16684732"/>
      <w:r w:rsidRPr="00B204E1">
        <w:rPr>
          <w:rFonts w:eastAsia="Calibri"/>
          <w:lang w:eastAsia="en-US"/>
        </w:rPr>
        <w:t>PRÍPRAVA PONÚK PREDKLADANÝCH NA KONKRÉTNE ZÁKAZKY ZADÁVANÉ V RÁMCI DYNAMICKÉHO NÁKUPNÉHO SYSTÉMU</w:t>
      </w:r>
      <w:bookmarkEnd w:id="51"/>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52" w:name="_Toc16684733"/>
      <w:r w:rsidRPr="00D84065">
        <w:rPr>
          <w:rStyle w:val="Nadpis2Char"/>
          <w:rFonts w:eastAsia="Calibri"/>
          <w:b/>
        </w:rPr>
        <w:t>V</w:t>
      </w:r>
      <w:r w:rsidR="00B204E1" w:rsidRPr="00D84065">
        <w:rPr>
          <w:rStyle w:val="Nadpis2Char"/>
          <w:rFonts w:eastAsia="Calibri"/>
          <w:b/>
        </w:rPr>
        <w:t>yhotovenie a jazyk ponuky</w:t>
      </w:r>
      <w:bookmarkEnd w:id="52"/>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3"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53"/>
    </w:p>
    <w:p w14:paraId="4D880167" w14:textId="462B913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w:t>
      </w:r>
      <w:r w:rsidRPr="00B204E1">
        <w:rPr>
          <w:rFonts w:eastAsia="Calibri"/>
          <w:sz w:val="22"/>
          <w:szCs w:val="22"/>
          <w:lang w:eastAsia="en-US"/>
        </w:rPr>
        <w:lastRenderedPageBreak/>
        <w:t>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4" w:name="_Toc16684734"/>
      <w:r w:rsidRPr="00233D83">
        <w:rPr>
          <w:rStyle w:val="Nadpis2Char"/>
          <w:rFonts w:eastAsia="Calibri"/>
          <w:b/>
        </w:rPr>
        <w:t>V</w:t>
      </w:r>
      <w:r w:rsidR="00B204E1" w:rsidRPr="00233D83">
        <w:rPr>
          <w:rStyle w:val="Nadpis2Char"/>
          <w:rFonts w:eastAsia="Calibri"/>
          <w:b/>
        </w:rPr>
        <w:t>ariantné riešenie</w:t>
      </w:r>
      <w:bookmarkEnd w:id="54"/>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5"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5"/>
    </w:p>
    <w:p w14:paraId="74942DC6" w14:textId="77777777"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106E0FC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zmluvnej cene aj jednotkovú cenu. Ak je to relevantné, zmluvná cena za dodanie/poskytnutie/uskutočnenie predmetu zákazky je daná súčtom všetkých medzisúčtov </w:t>
      </w:r>
      <w:r w:rsidRPr="00B204E1">
        <w:rPr>
          <w:rFonts w:eastAsia="Calibri"/>
          <w:sz w:val="22"/>
          <w:szCs w:val="22"/>
          <w:lang w:eastAsia="en-US"/>
        </w:rPr>
        <w:lastRenderedPageBreak/>
        <w:t>alebo súčinov jednotkovej ceny a množstva (počet jednotiek) uvedeného v štruktúrovanom rozpočte ceny zmluvy/výkaze výmer. Do príslušnej položky musia byť započítané všetky náklady, ktoré s ňou bezprostredne súvisia.</w:t>
      </w:r>
    </w:p>
    <w:p w14:paraId="5397A0B1" w14:textId="6960B66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6" w:name="_Toc16684736"/>
      <w:r w:rsidR="00233D83" w:rsidRPr="00185B18">
        <w:rPr>
          <w:rStyle w:val="Nadpis2Char"/>
          <w:rFonts w:eastAsia="Calibri"/>
          <w:b/>
          <w:bCs/>
        </w:rPr>
        <w:t>Z</w:t>
      </w:r>
      <w:r w:rsidR="00B204E1" w:rsidRPr="00185B18">
        <w:rPr>
          <w:rStyle w:val="Nadpis2Char"/>
          <w:rFonts w:eastAsia="Calibri"/>
          <w:b/>
          <w:bCs/>
        </w:rPr>
        <w:t>ábezpeka ponuky</w:t>
      </w:r>
      <w:bookmarkEnd w:id="56"/>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7" w:name="_Toc16684737"/>
      <w:r w:rsidRPr="00B204E1">
        <w:rPr>
          <w:rFonts w:eastAsia="Calibri"/>
          <w:b/>
          <w:sz w:val="22"/>
          <w:szCs w:val="22"/>
          <w:lang w:eastAsia="en-US"/>
        </w:rPr>
        <w:t>Časť VII.</w:t>
      </w:r>
      <w:bookmarkEnd w:id="57"/>
    </w:p>
    <w:p w14:paraId="28CBACA5" w14:textId="77777777" w:rsidR="00B204E1" w:rsidRPr="00B204E1" w:rsidRDefault="00B204E1" w:rsidP="00185B18">
      <w:pPr>
        <w:pStyle w:val="Nadpis1"/>
        <w:rPr>
          <w:rFonts w:eastAsia="Calibri"/>
          <w:lang w:eastAsia="en-US"/>
        </w:rPr>
      </w:pPr>
      <w:bookmarkStart w:id="58" w:name="_Toc16684738"/>
      <w:r w:rsidRPr="00B204E1">
        <w:rPr>
          <w:rFonts w:eastAsia="Calibri"/>
          <w:lang w:eastAsia="en-US"/>
        </w:rPr>
        <w:t>OBSAH PONÚK PREDKLADANÝCH NA KONKRÉTNE ZÁKAZKY ZADÁVANÉ V RÁMCI DYNAMICKÉHO NÁKUPNÉHO SYSTÉMU</w:t>
      </w:r>
      <w:bookmarkEnd w:id="58"/>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9" w:name="_Toc16684739"/>
      <w:r w:rsidRPr="00185B18">
        <w:rPr>
          <w:rStyle w:val="Nadpis2Char"/>
          <w:rFonts w:eastAsia="Calibri"/>
          <w:b/>
        </w:rPr>
        <w:t>O</w:t>
      </w:r>
      <w:r w:rsidR="00B204E1" w:rsidRPr="00185B18">
        <w:rPr>
          <w:rStyle w:val="Nadpis2Char"/>
          <w:rFonts w:eastAsia="Calibri"/>
          <w:b/>
        </w:rPr>
        <w:t>bsah ponuky</w:t>
      </w:r>
      <w:bookmarkEnd w:id="59"/>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60" w:name="_Toc16684740"/>
      <w:r w:rsidRPr="00B204E1">
        <w:rPr>
          <w:rFonts w:eastAsia="Calibri"/>
          <w:b/>
          <w:sz w:val="22"/>
          <w:szCs w:val="22"/>
          <w:lang w:eastAsia="en-US"/>
        </w:rPr>
        <w:t>Časť VIII.</w:t>
      </w:r>
      <w:bookmarkEnd w:id="60"/>
    </w:p>
    <w:p w14:paraId="1B3BC37D" w14:textId="77777777" w:rsidR="00B204E1" w:rsidRDefault="00B204E1" w:rsidP="00185B18">
      <w:pPr>
        <w:pStyle w:val="Nadpis1"/>
        <w:rPr>
          <w:rFonts w:eastAsia="Calibri"/>
          <w:lang w:eastAsia="en-US"/>
        </w:rPr>
      </w:pPr>
      <w:bookmarkStart w:id="61" w:name="_Toc16684741"/>
      <w:r w:rsidRPr="00B204E1">
        <w:rPr>
          <w:rFonts w:eastAsia="Calibri"/>
          <w:lang w:eastAsia="en-US"/>
        </w:rPr>
        <w:t>PREDKLADANIE A VYHODNOCOVANIE PONÚK NA KONKRÉTNE ZÁKAZKY ZADÁVANÉ V RÁMCI DYNAMICKÉHO NÁKUPNÉHO SYSTÉMU</w:t>
      </w:r>
      <w:bookmarkEnd w:id="6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2" w:name="_Toc16684742"/>
      <w:r w:rsidRPr="00185B18">
        <w:rPr>
          <w:rStyle w:val="Nadpis2Char"/>
          <w:rFonts w:eastAsia="Calibri"/>
          <w:b/>
        </w:rPr>
        <w:t>O</w:t>
      </w:r>
      <w:r w:rsidR="00B204E1" w:rsidRPr="006B4775">
        <w:rPr>
          <w:rStyle w:val="Nadpis2Char"/>
          <w:rFonts w:eastAsia="Calibri"/>
          <w:b/>
        </w:rPr>
        <w:t>právnenie predložiť ponuku</w:t>
      </w:r>
      <w:bookmarkEnd w:id="62"/>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63" w:name="_Toc16684743"/>
      <w:r w:rsidRPr="006B4775">
        <w:rPr>
          <w:rStyle w:val="Nadpis2Char"/>
          <w:rFonts w:eastAsia="Calibri"/>
          <w:b/>
        </w:rPr>
        <w:t>P</w:t>
      </w:r>
      <w:r w:rsidR="00B204E1" w:rsidRPr="006B4775">
        <w:rPr>
          <w:rStyle w:val="Nadpis2Char"/>
          <w:rFonts w:eastAsia="Calibri"/>
          <w:b/>
        </w:rPr>
        <w:t>redloženie ponuky a späťvzatie ponuky</w:t>
      </w:r>
      <w:bookmarkEnd w:id="63"/>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4"/>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6" w:name="_Hlk346413"/>
      <w:r w:rsidRPr="00B204E1">
        <w:rPr>
          <w:rFonts w:eastAsia="Calibri" w:cs="Arial"/>
          <w:sz w:val="22"/>
          <w:szCs w:val="22"/>
          <w:lang w:eastAsia="en-US"/>
        </w:rPr>
        <w:t xml:space="preserve">na konkrétnu zadávanú zákazku v rámci dynamického nákupného systému </w:t>
      </w:r>
      <w:bookmarkEnd w:id="66"/>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7" w:name="_Toc16684744"/>
      <w:r>
        <w:rPr>
          <w:rStyle w:val="Nadpis2Char"/>
          <w:rFonts w:eastAsia="Calibri"/>
          <w:b/>
        </w:rPr>
        <w:t>M</w:t>
      </w:r>
      <w:r w:rsidR="00B204E1" w:rsidRPr="006B4775">
        <w:rPr>
          <w:rStyle w:val="Nadpis2Char"/>
          <w:rFonts w:eastAsia="Calibri"/>
          <w:b/>
        </w:rPr>
        <w:t>iesto a lehota na predkladanie ponúk</w:t>
      </w:r>
      <w:bookmarkEnd w:id="6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8" w:name="_Toc16684745"/>
      <w:r w:rsidRPr="006B4775">
        <w:rPr>
          <w:rStyle w:val="Nadpis2Char"/>
          <w:rFonts w:eastAsia="Calibri"/>
          <w:b/>
        </w:rPr>
        <w:t>L</w:t>
      </w:r>
      <w:r w:rsidR="00B204E1" w:rsidRPr="006B4775">
        <w:rPr>
          <w:rStyle w:val="Nadpis2Char"/>
          <w:rFonts w:eastAsia="Calibri"/>
          <w:b/>
        </w:rPr>
        <w:t>ehota viazanosti ponúk</w:t>
      </w:r>
      <w:bookmarkEnd w:id="6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9" w:name="_Toc16684746"/>
      <w:r w:rsidRPr="00185B18">
        <w:rPr>
          <w:rStyle w:val="Nadpis2Char"/>
          <w:rFonts w:eastAsia="Calibri"/>
          <w:b/>
        </w:rPr>
        <w:t>O</w:t>
      </w:r>
      <w:r w:rsidR="00B204E1" w:rsidRPr="006B4775">
        <w:rPr>
          <w:rStyle w:val="Nadpis2Char"/>
          <w:rFonts w:eastAsia="Calibri"/>
          <w:b/>
        </w:rPr>
        <w:t>tváranie ponúk</w:t>
      </w:r>
      <w:bookmarkEnd w:id="69"/>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70"/>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71"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71"/>
      <w:r w:rsidRPr="00B204E1">
        <w:rPr>
          <w:rFonts w:ascii="Garamond" w:hAnsi="Garamond" w:cs="Arial"/>
          <w:lang w:eastAsia="cs-CZ"/>
        </w:rPr>
        <w:t xml:space="preserve">. </w:t>
      </w:r>
      <w:bookmarkStart w:id="72"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2"/>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3"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73"/>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4"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4"/>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47"/>
      <w:r>
        <w:rPr>
          <w:rStyle w:val="Nadpis2Char"/>
          <w:rFonts w:eastAsia="Calibri"/>
          <w:b/>
        </w:rPr>
        <w:lastRenderedPageBreak/>
        <w:t>V</w:t>
      </w:r>
      <w:r w:rsidR="00B204E1" w:rsidRPr="006B4775">
        <w:rPr>
          <w:rStyle w:val="Nadpis2Char"/>
          <w:rFonts w:eastAsia="Calibri"/>
          <w:b/>
        </w:rPr>
        <w:t>yhodnocovanie ponúk</w:t>
      </w:r>
      <w:bookmarkEnd w:id="75"/>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6" w:name="_Toc16684748"/>
      <w:r>
        <w:rPr>
          <w:rStyle w:val="Nadpis2Char"/>
          <w:rFonts w:eastAsia="Calibri"/>
          <w:b/>
        </w:rPr>
        <w:t>V</w:t>
      </w:r>
      <w:r w:rsidR="00B204E1" w:rsidRPr="006B4775">
        <w:rPr>
          <w:rStyle w:val="Nadpis2Char"/>
          <w:rFonts w:eastAsia="Calibri"/>
          <w:b/>
        </w:rPr>
        <w:t>ysvetľovanie ponuky, odôvodnenie mimoriadne nízkej ponuky</w:t>
      </w:r>
      <w:bookmarkEnd w:id="76"/>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7" w:name="_Hlk522984047"/>
      <w:r w:rsidRPr="00B204E1">
        <w:rPr>
          <w:rFonts w:eastAsia="Calibri" w:cs="Arial"/>
          <w:sz w:val="22"/>
          <w:szCs w:val="22"/>
          <w:lang w:eastAsia="en-US"/>
        </w:rPr>
        <w:t xml:space="preserve">– elektronicky, spôsobom určeným funkcionalitou </w:t>
      </w:r>
      <w:bookmarkEnd w:id="77"/>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8" w:name="_Toc16684749"/>
      <w:r>
        <w:rPr>
          <w:rFonts w:eastAsia="Calibri"/>
          <w:lang w:eastAsia="en-US"/>
        </w:rPr>
        <w:t>V</w:t>
      </w:r>
      <w:r w:rsidR="00B204E1" w:rsidRPr="006B4775">
        <w:rPr>
          <w:rFonts w:eastAsia="Calibri"/>
          <w:lang w:eastAsia="en-US"/>
        </w:rPr>
        <w:t>ylúčenie ponuky/dodávateľa</w:t>
      </w:r>
      <w:bookmarkEnd w:id="78"/>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9" w:name="_Toc16684750"/>
      <w:r w:rsidRPr="006B4775">
        <w:rPr>
          <w:rStyle w:val="Nadpis2Char"/>
          <w:rFonts w:eastAsia="Calibri"/>
          <w:b/>
        </w:rPr>
        <w:t>V</w:t>
      </w:r>
      <w:r w:rsidR="00B204E1" w:rsidRPr="006B4775">
        <w:rPr>
          <w:rStyle w:val="Nadpis2Char"/>
          <w:rFonts w:eastAsia="Calibri"/>
          <w:b/>
        </w:rPr>
        <w:t>yhodnocovanie návrhov na plnenie kritérií</w:t>
      </w:r>
      <w:bookmarkEnd w:id="79"/>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0" w:name="_Toc16684751"/>
      <w:r>
        <w:rPr>
          <w:rStyle w:val="Nadpis2Char"/>
          <w:rFonts w:eastAsia="Calibri"/>
          <w:b/>
        </w:rPr>
        <w:t>E</w:t>
      </w:r>
      <w:r w:rsidR="00B204E1" w:rsidRPr="006B4775">
        <w:rPr>
          <w:rStyle w:val="Nadpis2Char"/>
          <w:rFonts w:eastAsia="Calibri"/>
          <w:b/>
        </w:rPr>
        <w:t>lektronická aukcia</w:t>
      </w:r>
      <w:bookmarkEnd w:id="80"/>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1" w:name="_Toc16684752"/>
      <w:r w:rsidRPr="006B4775">
        <w:rPr>
          <w:rStyle w:val="Nadpis2Char"/>
          <w:rFonts w:eastAsia="Calibri"/>
          <w:b/>
        </w:rPr>
        <w:t>I</w:t>
      </w:r>
      <w:r w:rsidR="00B204E1" w:rsidRPr="006B4775">
        <w:rPr>
          <w:rStyle w:val="Nadpis2Char"/>
          <w:rFonts w:eastAsia="Calibri"/>
          <w:b/>
        </w:rPr>
        <w:t>nformácia o výsledku vyhodnocovania ponúk</w:t>
      </w:r>
      <w:bookmarkEnd w:id="81"/>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1118E92A" w14:textId="77777777" w:rsidR="00B204E1" w:rsidRPr="00B204E1" w:rsidRDefault="00B204E1" w:rsidP="00B204E1">
      <w:pPr>
        <w:tabs>
          <w:tab w:val="left" w:pos="2160"/>
          <w:tab w:val="left" w:pos="2880"/>
          <w:tab w:val="left" w:pos="4500"/>
        </w:tabs>
        <w:spacing w:after="120"/>
        <w:jc w:val="center"/>
        <w:outlineLvl w:val="2"/>
        <w:rPr>
          <w:b/>
          <w:sz w:val="22"/>
          <w:lang w:eastAsia="cs-CZ"/>
        </w:rPr>
      </w:pPr>
      <w:bookmarkStart w:id="82" w:name="_Toc16684753"/>
      <w:r w:rsidRPr="00B204E1">
        <w:rPr>
          <w:b/>
          <w:sz w:val="22"/>
          <w:lang w:eastAsia="cs-CZ"/>
        </w:rPr>
        <w:t>Časť IX.</w:t>
      </w:r>
      <w:bookmarkEnd w:id="82"/>
    </w:p>
    <w:p w14:paraId="14D72A03" w14:textId="1D7377B4" w:rsidR="006B4775" w:rsidRDefault="00B204E1" w:rsidP="006B4775">
      <w:pPr>
        <w:pStyle w:val="Nadpis1"/>
        <w:rPr>
          <w:lang w:eastAsia="cs-CZ"/>
        </w:rPr>
      </w:pPr>
      <w:bookmarkStart w:id="83" w:name="_Toc16684754"/>
      <w:r w:rsidRPr="00B204E1">
        <w:rPr>
          <w:lang w:eastAsia="cs-CZ"/>
        </w:rPr>
        <w:t>UZAVRETIE  VYKONÁVACEJ ZMLUVY</w:t>
      </w:r>
      <w:bookmarkEnd w:id="83"/>
    </w:p>
    <w:p w14:paraId="71C3FA39" w14:textId="77777777" w:rsidR="006B4775" w:rsidRPr="006B4775" w:rsidRDefault="006B4775" w:rsidP="006B4775">
      <w:pPr>
        <w:rPr>
          <w:lang w:eastAsia="cs-CZ"/>
        </w:rPr>
      </w:pPr>
    </w:p>
    <w:p w14:paraId="3DBEB26C" w14:textId="54928A79" w:rsidR="006B4775" w:rsidRPr="00185B18" w:rsidRDefault="006B4775" w:rsidP="006B4775">
      <w:pPr>
        <w:pStyle w:val="Nadpis2"/>
        <w:numPr>
          <w:ilvl w:val="0"/>
          <w:numId w:val="24"/>
        </w:numPr>
        <w:spacing w:line="276" w:lineRule="auto"/>
        <w:jc w:val="both"/>
        <w:rPr>
          <w:rFonts w:eastAsia="Calibri"/>
          <w:b w:val="0"/>
          <w:sz w:val="22"/>
          <w:szCs w:val="22"/>
          <w:lang w:eastAsia="en-US"/>
        </w:rPr>
      </w:pPr>
      <w:bookmarkStart w:id="84" w:name="_Toc16684755"/>
      <w:r>
        <w:rPr>
          <w:rStyle w:val="Nadpis2Char"/>
          <w:rFonts w:eastAsia="Calibri"/>
          <w:b/>
        </w:rPr>
        <w:t>Uzavretie zmluv</w:t>
      </w:r>
      <w:r w:rsidRPr="00185B18">
        <w:rPr>
          <w:rStyle w:val="Nadpis2Char"/>
          <w:rFonts w:eastAsia="Calibri"/>
          <w:b/>
        </w:rPr>
        <w:t>y</w:t>
      </w:r>
      <w:bookmarkEnd w:id="84"/>
    </w:p>
    <w:p w14:paraId="6B3D2A9F" w14:textId="77777777" w:rsidR="00B204E1" w:rsidRPr="00B204E1" w:rsidRDefault="00B204E1" w:rsidP="00B204E1">
      <w:pPr>
        <w:tabs>
          <w:tab w:val="left" w:pos="2160"/>
          <w:tab w:val="left" w:pos="2880"/>
          <w:tab w:val="left" w:pos="4500"/>
        </w:tabs>
        <w:spacing w:before="120" w:after="120"/>
        <w:ind w:left="567" w:hanging="567"/>
        <w:jc w:val="both"/>
        <w:rPr>
          <w:sz w:val="22"/>
          <w:lang w:eastAsia="cs-CZ"/>
        </w:rPr>
      </w:pPr>
      <w:r w:rsidRPr="00B204E1">
        <w:rPr>
          <w:sz w:val="22"/>
          <w:lang w:eastAsia="cs-CZ"/>
        </w:rPr>
        <w:t>36.1</w:t>
      </w:r>
      <w:r w:rsidRPr="00B204E1">
        <w:rPr>
          <w:sz w:val="22"/>
          <w:lang w:eastAsia="cs-CZ"/>
        </w:rPr>
        <w:tab/>
        <w:t>Uzavretá zmluva nesmie byť v rozpore s týmito súťažnými podkladmi a s ponukou predloženou úspešným uchádzačom alebo úspešnými uchádzačmi.</w:t>
      </w:r>
    </w:p>
    <w:p w14:paraId="2498FEBD" w14:textId="61880990" w:rsidR="00B204E1" w:rsidRPr="00B204E1" w:rsidRDefault="00B204E1" w:rsidP="00B204E1">
      <w:pPr>
        <w:pStyle w:val="Odsekzoznamu"/>
        <w:numPr>
          <w:ilvl w:val="1"/>
          <w:numId w:val="13"/>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B204E1">
        <w:rPr>
          <w:rFonts w:ascii="Garamond" w:eastAsiaTheme="minorHAnsi" w:hAnsi="Garamond" w:cs="Arial"/>
          <w:lang w:eastAsia="cs-CZ"/>
        </w:rPr>
        <w:t xml:space="preserve">Ak je to relevantné,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204E1">
      <w:pPr>
        <w:pStyle w:val="Odsekzoznamu"/>
        <w:numPr>
          <w:ilvl w:val="1"/>
          <w:numId w:val="13"/>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204E1">
      <w:pPr>
        <w:pStyle w:val="Odsekzoznamu"/>
        <w:numPr>
          <w:ilvl w:val="1"/>
          <w:numId w:val="13"/>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85"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85"/>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1BE6C3D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504E14">
        <w:rPr>
          <w:rFonts w:eastAsiaTheme="minorHAnsi" w:cs="Arial"/>
          <w:sz w:val="22"/>
          <w:szCs w:val="22"/>
          <w:lang w:eastAsia="cs-CZ"/>
        </w:rPr>
        <w:t>JOSEPHINE</w:t>
      </w:r>
      <w:r w:rsidR="00504E14" w:rsidRPr="00B204E1">
        <w:rPr>
          <w:rFonts w:eastAsiaTheme="minorHAnsi" w:cs="Arial"/>
          <w:sz w:val="22"/>
          <w:szCs w:val="22"/>
          <w:lang w:eastAsia="cs-CZ"/>
        </w:rPr>
        <w:t xml:space="preserve"> </w:t>
      </w:r>
      <w:r w:rsidRPr="00B204E1">
        <w:rPr>
          <w:rFonts w:eastAsiaTheme="minorHAnsi" w:cs="Arial"/>
          <w:sz w:val="22"/>
          <w:szCs w:val="22"/>
          <w:lang w:eastAsia="cs-CZ"/>
        </w:rPr>
        <w:t>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w:t>
      </w:r>
      <w:r w:rsidRPr="00B204E1">
        <w:rPr>
          <w:rFonts w:eastAsiaTheme="minorHAnsi" w:cs="Arial"/>
          <w:sz w:val="22"/>
          <w:szCs w:val="22"/>
          <w:lang w:eastAsia="cs-CZ"/>
        </w:rPr>
        <w:lastRenderedPageBreak/>
        <w:t xml:space="preserve">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2E2BCED1" w14:textId="06D53A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612EE499" w:rsidR="00B204E1" w:rsidRPr="006B4775" w:rsidRDefault="006B4775" w:rsidP="006B4775">
      <w:pPr>
        <w:pStyle w:val="Nadpis2"/>
        <w:numPr>
          <w:ilvl w:val="0"/>
          <w:numId w:val="45"/>
        </w:numPr>
        <w:spacing w:line="276" w:lineRule="auto"/>
        <w:jc w:val="both"/>
        <w:rPr>
          <w:rFonts w:eastAsia="Calibri"/>
          <w:b w:val="0"/>
          <w:sz w:val="22"/>
          <w:szCs w:val="22"/>
          <w:lang w:eastAsia="en-US"/>
        </w:rPr>
      </w:pPr>
      <w:bookmarkStart w:id="86" w:name="_Toc16684756"/>
      <w:r w:rsidRPr="00185B18">
        <w:rPr>
          <w:rStyle w:val="Nadpis2Char"/>
          <w:rFonts w:eastAsia="Calibri"/>
          <w:b/>
        </w:rPr>
        <w:t>O</w:t>
      </w:r>
      <w:r w:rsidR="00B204E1" w:rsidRPr="006B4775">
        <w:rPr>
          <w:rStyle w:val="Nadpis2Char"/>
          <w:rFonts w:eastAsia="Calibri"/>
          <w:b/>
        </w:rPr>
        <w:t>chrana osobných údajov</w:t>
      </w:r>
      <w:bookmarkEnd w:id="86"/>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FBAA26" w14:textId="77777777" w:rsidR="00D9443F" w:rsidRDefault="00D9443F">
      <w:r>
        <w:separator/>
      </w:r>
    </w:p>
  </w:endnote>
  <w:endnote w:type="continuationSeparator" w:id="0">
    <w:p w14:paraId="7BA33F5E" w14:textId="77777777" w:rsidR="00D9443F" w:rsidRDefault="00D9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3E0FD8" w14:textId="77777777" w:rsidR="00D9443F" w:rsidRDefault="00D9443F">
      <w:r>
        <w:separator/>
      </w:r>
    </w:p>
  </w:footnote>
  <w:footnote w:type="continuationSeparator" w:id="0">
    <w:p w14:paraId="484C343B" w14:textId="77777777" w:rsidR="00D9443F" w:rsidRDefault="00D94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9"/>
  </w:num>
  <w:num w:numId="2">
    <w:abstractNumId w:val="35"/>
  </w:num>
  <w:num w:numId="3">
    <w:abstractNumId w:val="1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1"/>
  </w:num>
  <w:num w:numId="9">
    <w:abstractNumId w:val="42"/>
  </w:num>
  <w:num w:numId="10">
    <w:abstractNumId w:val="18"/>
  </w:num>
  <w:num w:numId="11">
    <w:abstractNumId w:val="33"/>
  </w:num>
  <w:num w:numId="12">
    <w:abstractNumId w:val="41"/>
  </w:num>
  <w:num w:numId="13">
    <w:abstractNumId w:val="7"/>
  </w:num>
  <w:num w:numId="14">
    <w:abstractNumId w:val="5"/>
  </w:num>
  <w:num w:numId="15">
    <w:abstractNumId w:val="23"/>
  </w:num>
  <w:num w:numId="16">
    <w:abstractNumId w:val="21"/>
  </w:num>
  <w:num w:numId="17">
    <w:abstractNumId w:val="1"/>
  </w:num>
  <w:num w:numId="18">
    <w:abstractNumId w:val="28"/>
  </w:num>
  <w:num w:numId="19">
    <w:abstractNumId w:val="34"/>
  </w:num>
  <w:num w:numId="20">
    <w:abstractNumId w:val="4"/>
  </w:num>
  <w:num w:numId="21">
    <w:abstractNumId w:val="10"/>
  </w:num>
  <w:num w:numId="22">
    <w:abstractNumId w:val="37"/>
  </w:num>
  <w:num w:numId="23">
    <w:abstractNumId w:val="25"/>
  </w:num>
  <w:num w:numId="24">
    <w:abstractNumId w:val="27"/>
  </w:num>
  <w:num w:numId="25">
    <w:abstractNumId w:val="19"/>
  </w:num>
  <w:num w:numId="26">
    <w:abstractNumId w:val="17"/>
  </w:num>
  <w:num w:numId="27">
    <w:abstractNumId w:val="12"/>
  </w:num>
  <w:num w:numId="28">
    <w:abstractNumId w:val="20"/>
  </w:num>
  <w:num w:numId="29">
    <w:abstractNumId w:val="9"/>
  </w:num>
  <w:num w:numId="30">
    <w:abstractNumId w:val="0"/>
  </w:num>
  <w:num w:numId="31">
    <w:abstractNumId w:val="6"/>
  </w:num>
  <w:num w:numId="32">
    <w:abstractNumId w:val="40"/>
  </w:num>
  <w:num w:numId="33">
    <w:abstractNumId w:val="14"/>
  </w:num>
  <w:num w:numId="34">
    <w:abstractNumId w:val="39"/>
  </w:num>
  <w:num w:numId="35">
    <w:abstractNumId w:val="16"/>
  </w:num>
  <w:num w:numId="36">
    <w:abstractNumId w:val="43"/>
  </w:num>
  <w:num w:numId="37">
    <w:abstractNumId w:val="8"/>
  </w:num>
  <w:num w:numId="38">
    <w:abstractNumId w:val="22"/>
  </w:num>
  <w:num w:numId="39">
    <w:abstractNumId w:val="32"/>
  </w:num>
  <w:num w:numId="40">
    <w:abstractNumId w:val="24"/>
  </w:num>
  <w:num w:numId="41">
    <w:abstractNumId w:val="2"/>
  </w:num>
  <w:num w:numId="42">
    <w:abstractNumId w:val="38"/>
  </w:num>
  <w:num w:numId="43">
    <w:abstractNumId w:val="36"/>
  </w:num>
  <w:num w:numId="44">
    <w:abstractNumId w:val="26"/>
  </w:num>
  <w:num w:numId="4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12289">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13A7"/>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extdoc/1445/JED-prirucka_ESPD" TargetMode="Externa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zakazky/6484" TargetMode="External"/><Relationship Id="rId5" Type="http://schemas.openxmlformats.org/officeDocument/2006/relationships/webSettings" Target="webSettings.xml"/><Relationship Id="rId15" Type="http://schemas.openxmlformats.org/officeDocument/2006/relationships/hyperlink" Target="https://ec.europa.eu/growth/tools-databases/espd/filter?lang=sk" TargetMode="External"/><Relationship Id="rId10" Type="http://schemas.openxmlformats.org/officeDocument/2006/relationships/hyperlink" Target="http://www.dpb.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yperlink" Target="https://store.proebiz.com/docs/josephine/sk/Vseobecne_podmienky_pouzivania_DNS.pdf"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A0875-90D8-48B8-BFF2-C3AA51C0B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25</Pages>
  <Words>10213</Words>
  <Characters>56173</Characters>
  <Application>Microsoft Office Word</Application>
  <DocSecurity>0</DocSecurity>
  <Lines>468</Lines>
  <Paragraphs>132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66254</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Kikina</cp:lastModifiedBy>
  <cp:revision>17</cp:revision>
  <cp:lastPrinted>2019-10-15T09:59:00Z</cp:lastPrinted>
  <dcterms:created xsi:type="dcterms:W3CDTF">2019-10-11T05:22:00Z</dcterms:created>
  <dcterms:modified xsi:type="dcterms:W3CDTF">2020-06-04T06:40:00Z</dcterms:modified>
</cp:coreProperties>
</file>