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6294" w14:textId="7893CFC8" w:rsidR="00CB6784" w:rsidRDefault="00CB6784" w:rsidP="00CB6784">
      <w:pPr>
        <w:jc w:val="center"/>
        <w:rPr>
          <w:b/>
          <w:bCs/>
        </w:rPr>
      </w:pPr>
      <w:bookmarkStart w:id="0" w:name="_Hlk226035782"/>
      <w:r>
        <w:rPr>
          <w:b/>
          <w:bCs/>
        </w:rPr>
        <w:t xml:space="preserve">Szczegółowy </w:t>
      </w:r>
      <w:r w:rsidRPr="00CB6784">
        <w:rPr>
          <w:b/>
          <w:bCs/>
        </w:rPr>
        <w:t>Opis Przedmiotu Zamówienia</w:t>
      </w:r>
    </w:p>
    <w:bookmarkEnd w:id="0"/>
    <w:p w14:paraId="5997190D" w14:textId="77777777" w:rsidR="008A4143" w:rsidRPr="00CB6784" w:rsidRDefault="008A4143" w:rsidP="00CB6784">
      <w:pPr>
        <w:jc w:val="center"/>
        <w:rPr>
          <w:b/>
          <w:bCs/>
        </w:rPr>
      </w:pPr>
    </w:p>
    <w:p w14:paraId="4FCD56B5" w14:textId="66CD157B" w:rsidR="008A4143" w:rsidRPr="008A4143" w:rsidRDefault="008A4143" w:rsidP="008A4143">
      <w:pPr>
        <w:pStyle w:val="Akapitzlist"/>
        <w:numPr>
          <w:ilvl w:val="0"/>
          <w:numId w:val="28"/>
        </w:numPr>
        <w:jc w:val="both"/>
        <w:rPr>
          <w:b/>
          <w:bCs/>
        </w:rPr>
      </w:pPr>
      <w:r w:rsidRPr="008A4143">
        <w:rPr>
          <w:b/>
          <w:bCs/>
        </w:rPr>
        <w:t>Pakiet 1 – działania związane z ochroną przyrody</w:t>
      </w:r>
    </w:p>
    <w:p w14:paraId="7FD08973" w14:textId="703F1E8D" w:rsidR="008A4143" w:rsidRDefault="008A4143" w:rsidP="008A4143">
      <w:pPr>
        <w:ind w:left="360"/>
        <w:jc w:val="both"/>
        <w:rPr>
          <w:b/>
          <w:bCs/>
        </w:rPr>
      </w:pPr>
      <w:r w:rsidRPr="008A4143">
        <w:rPr>
          <w:b/>
          <w:bCs/>
        </w:rPr>
        <w:t xml:space="preserve">Szczegółowy opis prac i odbioru robót związanych z ochroną przyrody, tj. - zwalczania inwazyjnych gatunków obcych (IGO) na terenie Nadleśnictwa Zamrzenica, usuwania czeremchy amerykańskiej w rezerwacie Jelenia Góra i w przyległych do niego </w:t>
      </w:r>
      <w:proofErr w:type="spellStart"/>
      <w:r w:rsidRPr="008A4143">
        <w:rPr>
          <w:b/>
          <w:bCs/>
        </w:rPr>
        <w:t>wydzieleniach</w:t>
      </w:r>
      <w:proofErr w:type="spellEnd"/>
      <w:r w:rsidRPr="008A4143">
        <w:rPr>
          <w:b/>
          <w:bCs/>
        </w:rPr>
        <w:t xml:space="preserve"> oraz udrożnienia ścieżki edukacyjnej wraz z usunięciem drzew zagrażających cisom na terenie rezerwatu Jelenia Góra w ramach realizacji przez Nadleśnictwo Zamrzenica projektu nr FEKP.02.15-IZ.00-0007/25, pn. „Ochrona i wzmacnianie potencjału przyrodniczego poprzez ochronę gatunków i siedlisk, kanalizację ruchu turystycznego na obszarach chronionych oraz edukację przyrodniczą”, dofinansowanego ze środków Unii Europejskiej w ramach programu „Fundusze Europejskie dla Kujaw i Pomorza na lata 2021 </w:t>
      </w:r>
      <w:r>
        <w:rPr>
          <w:b/>
          <w:bCs/>
        </w:rPr>
        <w:t>-</w:t>
      </w:r>
      <w:r w:rsidRPr="008A4143">
        <w:rPr>
          <w:b/>
          <w:bCs/>
        </w:rPr>
        <w:t xml:space="preserve"> 2027”.</w:t>
      </w:r>
    </w:p>
    <w:p w14:paraId="33B230F2" w14:textId="33B5DCB6" w:rsidR="008A4143" w:rsidRPr="000934A4" w:rsidRDefault="008A4143" w:rsidP="008A4143">
      <w:pPr>
        <w:jc w:val="both"/>
        <w:rPr>
          <w:bCs/>
        </w:rPr>
      </w:pPr>
      <w:r>
        <w:rPr>
          <w:bCs/>
        </w:rPr>
        <w:t xml:space="preserve"> </w:t>
      </w:r>
      <w:r w:rsidRPr="000934A4">
        <w:rPr>
          <w:bCs/>
        </w:rPr>
        <w:t xml:space="preserve">Zamówienie obejmuje następujące </w:t>
      </w:r>
      <w:r>
        <w:rPr>
          <w:bCs/>
        </w:rPr>
        <w:t>zadania</w:t>
      </w:r>
      <w:r w:rsidRPr="000934A4">
        <w:rPr>
          <w:bCs/>
        </w:rPr>
        <w:t>:</w:t>
      </w:r>
    </w:p>
    <w:p w14:paraId="560C8450" w14:textId="77777777" w:rsidR="008A4143" w:rsidRDefault="008A4143" w:rsidP="008A4143">
      <w:pPr>
        <w:pStyle w:val="Akapitzlist"/>
        <w:jc w:val="both"/>
        <w:rPr>
          <w:bCs/>
        </w:rPr>
      </w:pPr>
      <w:r>
        <w:rPr>
          <w:bCs/>
        </w:rPr>
        <w:t>Zadanie 1 - Usunięcie drzew stanowiących zagrożenie dla cisa w Rezerwacie Jelenia Góra;</w:t>
      </w:r>
    </w:p>
    <w:p w14:paraId="393CC715" w14:textId="77777777" w:rsidR="008A4143" w:rsidRDefault="008A4143" w:rsidP="008A4143">
      <w:pPr>
        <w:pStyle w:val="Akapitzlist"/>
        <w:jc w:val="both"/>
        <w:rPr>
          <w:bCs/>
        </w:rPr>
      </w:pPr>
      <w:r>
        <w:rPr>
          <w:bCs/>
        </w:rPr>
        <w:t>Zadanie 2 - Udrożnienie i oznakowanie ścieżki edukacyjnej w Rezerwacie Jelenia Góra;</w:t>
      </w:r>
    </w:p>
    <w:p w14:paraId="6BAE382F" w14:textId="77777777" w:rsidR="008A4143" w:rsidRDefault="008A4143" w:rsidP="008A4143">
      <w:pPr>
        <w:pStyle w:val="Akapitzlist"/>
        <w:jc w:val="both"/>
        <w:rPr>
          <w:bCs/>
        </w:rPr>
      </w:pPr>
      <w:r>
        <w:rPr>
          <w:bCs/>
        </w:rPr>
        <w:t>Zadanie 3- Zwalczanie czeremchy amerykańskiej w Rezerwacie Jelenia Góra;</w:t>
      </w:r>
    </w:p>
    <w:p w14:paraId="15AE4ED3" w14:textId="77777777" w:rsidR="008A4143" w:rsidRDefault="008A4143" w:rsidP="008A4143">
      <w:pPr>
        <w:pStyle w:val="Akapitzlist"/>
        <w:jc w:val="both"/>
        <w:rPr>
          <w:bCs/>
        </w:rPr>
      </w:pPr>
      <w:r>
        <w:rPr>
          <w:bCs/>
        </w:rPr>
        <w:t>Zadanie 4 - Zwalczanie czeremchy amerykańskiej w otoczeniu Rezerwatu Jelenia Góra;</w:t>
      </w:r>
    </w:p>
    <w:p w14:paraId="5B12AFEB" w14:textId="77777777" w:rsidR="008A4143" w:rsidRDefault="008A4143" w:rsidP="008A4143">
      <w:pPr>
        <w:pStyle w:val="Akapitzlist"/>
        <w:jc w:val="both"/>
        <w:rPr>
          <w:bCs/>
        </w:rPr>
      </w:pPr>
      <w:r>
        <w:rPr>
          <w:bCs/>
        </w:rPr>
        <w:t>Zadanie 5 - Zwalczanie IGO w leśnictwach.</w:t>
      </w:r>
    </w:p>
    <w:p w14:paraId="76F3BE35" w14:textId="77777777" w:rsidR="008A4143" w:rsidRDefault="008A4143" w:rsidP="008A4143">
      <w:pPr>
        <w:pStyle w:val="Akapitzlist"/>
        <w:jc w:val="both"/>
        <w:rPr>
          <w:bCs/>
        </w:rPr>
      </w:pPr>
    </w:p>
    <w:p w14:paraId="7FD4F069" w14:textId="77777777" w:rsidR="008A4143" w:rsidRDefault="008A4143" w:rsidP="008A4143">
      <w:pPr>
        <w:pStyle w:val="Akapitzlist"/>
        <w:jc w:val="both"/>
        <w:rPr>
          <w:b/>
          <w:bCs/>
        </w:rPr>
      </w:pPr>
      <w:r w:rsidRPr="00AC540B">
        <w:rPr>
          <w:b/>
          <w:bCs/>
        </w:rPr>
        <w:t xml:space="preserve">W związku z faktem, że część prac będzie prowadzona w rezerwatach, ze względu na </w:t>
      </w:r>
      <w:r>
        <w:rPr>
          <w:b/>
          <w:bCs/>
        </w:rPr>
        <w:t> </w:t>
      </w:r>
      <w:r w:rsidRPr="00AC540B">
        <w:rPr>
          <w:b/>
          <w:bCs/>
        </w:rPr>
        <w:t>występujące martwe i obumierające drzewa i gałęzie, podczas prowadzenia prac i</w:t>
      </w:r>
      <w:r>
        <w:rPr>
          <w:b/>
          <w:bCs/>
        </w:rPr>
        <w:t> </w:t>
      </w:r>
      <w:r w:rsidRPr="00AC540B">
        <w:rPr>
          <w:b/>
          <w:bCs/>
        </w:rPr>
        <w:t>przemieszczania się na terenie rezerwatów konieczne będzie zachowanie szczególnej ostrożności</w:t>
      </w:r>
      <w:r>
        <w:rPr>
          <w:b/>
          <w:bCs/>
        </w:rPr>
        <w:t>. W związku z tym</w:t>
      </w:r>
      <w:r w:rsidRPr="00AC540B">
        <w:rPr>
          <w:b/>
          <w:bCs/>
        </w:rPr>
        <w:t xml:space="preserve"> przed przystąpieniem do prac Wykonawca zobowiązany jest przeszkolić swój personel w zakresie występujących na terenie rezerwatu zagrożeń.</w:t>
      </w:r>
      <w:r>
        <w:rPr>
          <w:b/>
          <w:bCs/>
        </w:rPr>
        <w:t xml:space="preserve"> </w:t>
      </w:r>
    </w:p>
    <w:p w14:paraId="2717E169" w14:textId="77777777" w:rsidR="008A4143" w:rsidRDefault="008A4143" w:rsidP="008A4143">
      <w:pPr>
        <w:pStyle w:val="Akapitzlist"/>
        <w:jc w:val="both"/>
        <w:rPr>
          <w:b/>
          <w:bCs/>
        </w:rPr>
      </w:pPr>
      <w:r w:rsidRPr="00317C07">
        <w:rPr>
          <w:b/>
          <w:bCs/>
        </w:rPr>
        <w:t xml:space="preserve">Podczas prowadzenia prac </w:t>
      </w:r>
      <w:r>
        <w:rPr>
          <w:b/>
          <w:bCs/>
        </w:rPr>
        <w:t xml:space="preserve">w rezerwatach </w:t>
      </w:r>
      <w:r w:rsidRPr="00317C07">
        <w:rPr>
          <w:b/>
          <w:bCs/>
        </w:rPr>
        <w:t>konieczne będzie zachowanie szczególnej ochrony egzemplarzy cisa pospolitego</w:t>
      </w:r>
      <w:r>
        <w:rPr>
          <w:b/>
          <w:bCs/>
        </w:rPr>
        <w:t xml:space="preserve">, w tym </w:t>
      </w:r>
      <w:r w:rsidRPr="00317C07">
        <w:rPr>
          <w:b/>
          <w:bCs/>
        </w:rPr>
        <w:t>jego nalotów</w:t>
      </w:r>
      <w:r>
        <w:rPr>
          <w:b/>
          <w:bCs/>
        </w:rPr>
        <w:t>.</w:t>
      </w:r>
    </w:p>
    <w:p w14:paraId="5A2F36F6" w14:textId="77777777" w:rsidR="008A4143" w:rsidRDefault="008A4143" w:rsidP="008A4143">
      <w:pPr>
        <w:pStyle w:val="Akapitzlist"/>
        <w:jc w:val="both"/>
        <w:rPr>
          <w:bCs/>
        </w:rPr>
      </w:pPr>
      <w:r>
        <w:rPr>
          <w:bCs/>
        </w:rPr>
        <w:t>Wszelkie p</w:t>
      </w:r>
      <w:r w:rsidRPr="00E149FE">
        <w:rPr>
          <w:bCs/>
        </w:rPr>
        <w:t xml:space="preserve">race </w:t>
      </w:r>
      <w:r>
        <w:rPr>
          <w:bCs/>
        </w:rPr>
        <w:t xml:space="preserve">związane z wycinką </w:t>
      </w:r>
      <w:r w:rsidRPr="00E149FE">
        <w:rPr>
          <w:bCs/>
        </w:rPr>
        <w:t>należy prowadzić z zastosowaniem olejów biodegradowalnych. Wykonawca zobowiązany jest do wyposażenia wszystkich urządzeń pracujących na powierzchniach leśnych w odpowiednie zestawy (sorbenty lub maty sorpcyjne itp.) do pochłaniania rozlanego paliwa lub oleju oraz innych płynów technologicznych używanych w maszynach, ciągnikach, pilarkach i innych urządzeniach pracujących w lesie oraz użycia tych środków w sytuacjach wymagających zastosowania (awarie, naprawy, tankowania itp.) – w celu zapobieżenia skażeniu środowiska. Dopuszcza się stosowanie kanistrów z</w:t>
      </w:r>
      <w:r>
        <w:rPr>
          <w:bCs/>
        </w:rPr>
        <w:t> </w:t>
      </w:r>
      <w:r w:rsidRPr="00E149FE">
        <w:rPr>
          <w:bCs/>
        </w:rPr>
        <w:t xml:space="preserve">bezpiecznymi końcówkami (dozownikami), uniemożliwiającymi rozlanie (przelanie) oleju </w:t>
      </w:r>
      <w:r>
        <w:rPr>
          <w:bCs/>
        </w:rPr>
        <w:br/>
      </w:r>
      <w:r w:rsidRPr="00E149FE">
        <w:rPr>
          <w:bCs/>
        </w:rPr>
        <w:t>i mieszanki paliwowej podczas tankowania pilarki (zastępczo za maty pochłaniające olej i</w:t>
      </w:r>
      <w:r>
        <w:rPr>
          <w:bCs/>
        </w:rPr>
        <w:t> </w:t>
      </w:r>
      <w:r w:rsidRPr="00E149FE">
        <w:rPr>
          <w:bCs/>
        </w:rPr>
        <w:t>paliwo).</w:t>
      </w:r>
    </w:p>
    <w:p w14:paraId="605C4F96" w14:textId="77777777" w:rsidR="008A4143" w:rsidRPr="00AC540B" w:rsidRDefault="008A4143" w:rsidP="008A4143">
      <w:pPr>
        <w:pStyle w:val="Akapitzlist"/>
        <w:jc w:val="both"/>
        <w:rPr>
          <w:b/>
          <w:bCs/>
        </w:rPr>
      </w:pPr>
    </w:p>
    <w:p w14:paraId="50660DA0" w14:textId="77777777" w:rsidR="008A4143" w:rsidRDefault="008A4143" w:rsidP="008A4143">
      <w:pPr>
        <w:jc w:val="both"/>
        <w:rPr>
          <w:bCs/>
        </w:rPr>
      </w:pPr>
      <w:r>
        <w:rPr>
          <w:bCs/>
        </w:rPr>
        <w:t>2. Sposób realizacji i odbioru prac w poszczególnych zadaniach:</w:t>
      </w:r>
    </w:p>
    <w:p w14:paraId="76258EAF" w14:textId="77777777" w:rsidR="008A4143" w:rsidRPr="00EF0D7A" w:rsidRDefault="008A4143" w:rsidP="008A4143">
      <w:pPr>
        <w:pStyle w:val="Akapitzlist"/>
        <w:jc w:val="both"/>
        <w:rPr>
          <w:b/>
          <w:bCs/>
        </w:rPr>
      </w:pPr>
      <w:r w:rsidRPr="00EF0D7A">
        <w:rPr>
          <w:b/>
          <w:bCs/>
        </w:rPr>
        <w:t>2.1. Zadanie 1 - Usunięcie drzew stanowiących zagrożenie dla cisa w Rezerwacie Jelenia Góra</w:t>
      </w:r>
    </w:p>
    <w:p w14:paraId="19DFCE6E" w14:textId="77777777" w:rsidR="008A4143" w:rsidRDefault="008A4143" w:rsidP="008A4143">
      <w:pPr>
        <w:pStyle w:val="Akapitzlist"/>
        <w:jc w:val="both"/>
        <w:rPr>
          <w:bCs/>
        </w:rPr>
      </w:pPr>
    </w:p>
    <w:p w14:paraId="39FF195E" w14:textId="77777777" w:rsidR="008A4143" w:rsidRDefault="008A4143" w:rsidP="008A4143">
      <w:pPr>
        <w:pStyle w:val="Akapitzlist"/>
        <w:jc w:val="both"/>
        <w:rPr>
          <w:bCs/>
        </w:rPr>
      </w:pPr>
      <w:r>
        <w:rPr>
          <w:bCs/>
        </w:rPr>
        <w:t xml:space="preserve">Prace polegają na ścięciu pilarką, obaleniu i pozostawieniu na powierzchni wyznaczonych drzew stanowiących zagrożenie dla obiektu ochrony, jakim są egzemplarze cisa pospolitego. Szacowana liczba drzew do ścinki to 10 szt. </w:t>
      </w:r>
    </w:p>
    <w:p w14:paraId="0A7D08F6" w14:textId="77777777" w:rsidR="008A4143" w:rsidRPr="00E975B2" w:rsidRDefault="008A4143" w:rsidP="008A4143">
      <w:pPr>
        <w:pStyle w:val="Akapitzlist"/>
        <w:jc w:val="both"/>
        <w:rPr>
          <w:bCs/>
        </w:rPr>
      </w:pPr>
      <w:r>
        <w:rPr>
          <w:bCs/>
        </w:rPr>
        <w:lastRenderedPageBreak/>
        <w:t xml:space="preserve">Wycinkę należy prowadzić z  </w:t>
      </w:r>
      <w:proofErr w:type="spellStart"/>
      <w:r>
        <w:rPr>
          <w:bCs/>
        </w:rPr>
        <w:t>z</w:t>
      </w:r>
      <w:proofErr w:type="spellEnd"/>
      <w:r>
        <w:rPr>
          <w:bCs/>
        </w:rPr>
        <w:t xml:space="preserve"> zachowaniem szczególnej ochrony rosnących egzemplarzy cisa – zarówno osobników dorosłych, jak również nalotów i podrostów. Ścięte drzewa należy odsunąć z przebiegu i bezpośredniego sąsiedztwa wytyczonej ścieżki edukacyjnej, </w:t>
      </w:r>
      <w:r w:rsidRPr="007B4C23">
        <w:rPr>
          <w:bCs/>
        </w:rPr>
        <w:t>na odległość co najmniej 1 metra od skraju ścieżki i równomiernie rozłożyć, nie tworząc stert mogących wpłynąć na zwiększenie zagrożenia pożarowego.</w:t>
      </w:r>
    </w:p>
    <w:p w14:paraId="79CD88B9" w14:textId="77777777" w:rsidR="008A4143" w:rsidRPr="00EF0D7A" w:rsidRDefault="008A4143" w:rsidP="008A4143">
      <w:pPr>
        <w:pStyle w:val="Akapitzlist"/>
        <w:jc w:val="both"/>
        <w:rPr>
          <w:bCs/>
        </w:rPr>
      </w:pPr>
      <w:r w:rsidRPr="00EF0D7A">
        <w:rPr>
          <w:bCs/>
        </w:rPr>
        <w:t>Uwagi:</w:t>
      </w:r>
    </w:p>
    <w:p w14:paraId="5D032CB9" w14:textId="77777777" w:rsidR="008A4143" w:rsidRDefault="008A4143" w:rsidP="008A4143">
      <w:pPr>
        <w:pStyle w:val="Akapitzlist"/>
        <w:jc w:val="both"/>
        <w:rPr>
          <w:bCs/>
        </w:rPr>
      </w:pPr>
      <w:r w:rsidRPr="00EF0D7A">
        <w:rPr>
          <w:bCs/>
        </w:rPr>
        <w:t>•</w:t>
      </w:r>
      <w:r>
        <w:rPr>
          <w:bCs/>
        </w:rPr>
        <w:t xml:space="preserve"> </w:t>
      </w:r>
      <w:r w:rsidRPr="00EF0D7A">
        <w:rPr>
          <w:bCs/>
        </w:rPr>
        <w:t>szczegółowa techn</w:t>
      </w:r>
      <w:r>
        <w:rPr>
          <w:bCs/>
        </w:rPr>
        <w:t>ika</w:t>
      </w:r>
      <w:r w:rsidRPr="00EF0D7A">
        <w:rPr>
          <w:bCs/>
        </w:rPr>
        <w:t xml:space="preserve"> i zakres prac zostaną określone przed rozpoczęciem zabiegu w zleceniu,</w:t>
      </w:r>
    </w:p>
    <w:p w14:paraId="5DD79770" w14:textId="77777777" w:rsidR="008A4143" w:rsidRDefault="008A4143" w:rsidP="008A4143">
      <w:pPr>
        <w:pStyle w:val="Akapitzlist"/>
        <w:jc w:val="both"/>
        <w:rPr>
          <w:bCs/>
        </w:rPr>
      </w:pPr>
      <w:r w:rsidRPr="00AF1197">
        <w:rPr>
          <w:bCs/>
        </w:rPr>
        <w:t xml:space="preserve">• odbiór prac nastąpi poprzez zweryfikowanie prawidłowości ich wykonania z opisem czynności </w:t>
      </w:r>
      <w:r>
        <w:rPr>
          <w:bCs/>
        </w:rPr>
        <w:br/>
        <w:t xml:space="preserve">   </w:t>
      </w:r>
      <w:r w:rsidRPr="00AF1197">
        <w:rPr>
          <w:bCs/>
        </w:rPr>
        <w:t>i zleceniem .</w:t>
      </w:r>
    </w:p>
    <w:p w14:paraId="32D9828C" w14:textId="77777777" w:rsidR="008A4143" w:rsidRPr="00EF0D7A" w:rsidRDefault="008A4143" w:rsidP="008A4143">
      <w:pPr>
        <w:pStyle w:val="Akapitzlist"/>
        <w:jc w:val="both"/>
        <w:rPr>
          <w:b/>
          <w:bCs/>
        </w:rPr>
      </w:pPr>
      <w:r w:rsidRPr="00EF0D7A">
        <w:rPr>
          <w:b/>
          <w:bCs/>
        </w:rPr>
        <w:t>2.2. Zadanie 2 - Udrożnienie i oznakowanie ścieżki edukacyjnej w Rezerwacie Jelenia Góra</w:t>
      </w:r>
    </w:p>
    <w:p w14:paraId="5D720D0C" w14:textId="77777777" w:rsidR="008A4143" w:rsidRDefault="008A4143" w:rsidP="008A4143">
      <w:pPr>
        <w:pStyle w:val="Akapitzlist"/>
        <w:jc w:val="both"/>
        <w:rPr>
          <w:bCs/>
        </w:rPr>
      </w:pPr>
      <w:r w:rsidRPr="00BE7227">
        <w:rPr>
          <w:bCs/>
        </w:rPr>
        <w:t>Prace polegają na</w:t>
      </w:r>
      <w:r>
        <w:rPr>
          <w:bCs/>
        </w:rPr>
        <w:t>:</w:t>
      </w:r>
    </w:p>
    <w:p w14:paraId="7B6B7D8B" w14:textId="77777777" w:rsidR="008A4143" w:rsidRPr="00FF0AD4" w:rsidRDefault="008A4143" w:rsidP="008A4143">
      <w:pPr>
        <w:pStyle w:val="Akapitzlist"/>
        <w:numPr>
          <w:ilvl w:val="0"/>
          <w:numId w:val="18"/>
        </w:numPr>
        <w:jc w:val="both"/>
        <w:rPr>
          <w:bCs/>
        </w:rPr>
      </w:pPr>
      <w:r>
        <w:rPr>
          <w:bCs/>
        </w:rPr>
        <w:t>w</w:t>
      </w:r>
      <w:r w:rsidRPr="00E149FE">
        <w:rPr>
          <w:bCs/>
        </w:rPr>
        <w:t>yczyszczeniu z drzew, krzewów i podrostów roślin drzewiastych</w:t>
      </w:r>
      <w:r>
        <w:rPr>
          <w:bCs/>
        </w:rPr>
        <w:t>,</w:t>
      </w:r>
      <w:r w:rsidRPr="00E149FE">
        <w:rPr>
          <w:bCs/>
        </w:rPr>
        <w:t xml:space="preserve"> a także z zalegających martwych drzew</w:t>
      </w:r>
      <w:r>
        <w:rPr>
          <w:bCs/>
        </w:rPr>
        <w:t>,</w:t>
      </w:r>
      <w:r w:rsidRPr="00E149FE">
        <w:rPr>
          <w:bCs/>
        </w:rPr>
        <w:t xml:space="preserve"> powierzchni wytyczonej ścieżki edukacyjnej. Żywe drzewa i krzewy należy wyciąć przy pomocy odpowiednich do tego narzędzi (takich jak pilarka, kosa mechaniczna, </w:t>
      </w:r>
      <w:r w:rsidRPr="00FF0AD4">
        <w:rPr>
          <w:bCs/>
        </w:rPr>
        <w:t xml:space="preserve">sekator), pozostawiając ewentualne rosnące na przebiegu ścieżki egzemplarze cisa pospolitego. Wycięte drzewa, krzewy i pozostałości zalegających martwych drzew, należy odsunąć na odległość co najmniej 1 metra od skraju ścieżki i równomiernie rozłożyć, nie tworząc stert mogących wpłynąć na zwiększenie zagrożenia pożarowego. </w:t>
      </w:r>
    </w:p>
    <w:p w14:paraId="65BC24D2" w14:textId="77777777" w:rsidR="008A4143" w:rsidRPr="00FF0AD4" w:rsidRDefault="008A4143" w:rsidP="008A4143">
      <w:pPr>
        <w:pStyle w:val="Akapitzlist"/>
        <w:numPr>
          <w:ilvl w:val="0"/>
          <w:numId w:val="18"/>
        </w:numPr>
        <w:jc w:val="both"/>
        <w:rPr>
          <w:bCs/>
        </w:rPr>
      </w:pPr>
      <w:r w:rsidRPr="00FF0AD4">
        <w:rPr>
          <w:bCs/>
        </w:rPr>
        <w:t>oznakowaniu przebiegu ścieżki edukacyjnej kamieniami polnymi o  wysokości i szerokości ok. 20-40 cm, w ilości 50 sztuk, w miejscach wskazanych przez przedstawiciela Zamawiającego i oznaczonych wcześniej przez Zamawiającego palikami. Paliki wyznaczają środek ścieżki, kamienie należy umieścić po dwa naprzeciw siebie, po obu stronach ścieżki, w rozstawie 1,5 metra, w równej odległości (tj. ok. 0,75 m) od palika,. Kamienie należy umocować w gruncie przez częściowe wkopanie na głębokość około 10 cm i oznaczyć ich wierzchołki żółtą farbą drogową (okrągły znak o średnicy ok. 15 cm). Przed pomalowaniem, powierzchnia kamienia, która znajdzie się pod farbą, powinna zostać oczyszczona z zabrudzeń, porostów, itp. Kamienie Wykonawca dostarczy w ramach zamówienia, na własny koszt.</w:t>
      </w:r>
    </w:p>
    <w:p w14:paraId="7DDD78B5" w14:textId="77777777" w:rsidR="008A4143" w:rsidRPr="00FF0AD4" w:rsidRDefault="008A4143" w:rsidP="008A4143">
      <w:pPr>
        <w:pStyle w:val="Akapitzlist"/>
        <w:numPr>
          <w:ilvl w:val="0"/>
          <w:numId w:val="18"/>
        </w:numPr>
        <w:jc w:val="both"/>
        <w:rPr>
          <w:bCs/>
        </w:rPr>
      </w:pPr>
      <w:r w:rsidRPr="00FF0AD4">
        <w:rPr>
          <w:bCs/>
        </w:rPr>
        <w:t xml:space="preserve">ścięciu przy pomocy pilarki, obaleniu i pozostawieniu na powierzchni wskazanych przez Zamawiającego drzew stanowiących zagrożenie bezpieczeństwa użytkowników wytyczonej ścieżki edukacyjnej. Szacowana liczba drzew to  40 szt. Wycinkę należy prowadzić ze szczególną  ochroną istniejących egzemplarzy cisa – zarówno osobników dorosłych, jak również nalotów i podrostów. Ścięte drzewa należy odsunąć z przebiegu i bezpośredniego pobliża wytyczonej ścieżki edukacyjnej. Część drzew, w szacowanej liczbie 6 szt. wymaga przycięcia suchych konarów techniką </w:t>
      </w:r>
      <w:proofErr w:type="spellStart"/>
      <w:r w:rsidRPr="00FF0AD4">
        <w:rPr>
          <w:bCs/>
        </w:rPr>
        <w:t>arborystyczną</w:t>
      </w:r>
      <w:proofErr w:type="spellEnd"/>
      <w:r w:rsidRPr="00FF0AD4">
        <w:rPr>
          <w:bCs/>
        </w:rPr>
        <w:t>.</w:t>
      </w:r>
    </w:p>
    <w:p w14:paraId="346CB197" w14:textId="77777777" w:rsidR="008A4143" w:rsidRPr="00317C07" w:rsidRDefault="008A4143" w:rsidP="008A4143">
      <w:pPr>
        <w:ind w:left="720"/>
        <w:jc w:val="both"/>
        <w:rPr>
          <w:bCs/>
        </w:rPr>
      </w:pPr>
      <w:r w:rsidRPr="00317C07">
        <w:rPr>
          <w:bCs/>
        </w:rPr>
        <w:t>Uwagi:</w:t>
      </w:r>
    </w:p>
    <w:p w14:paraId="48E5AED1" w14:textId="77777777" w:rsidR="008A4143" w:rsidRPr="00317C07" w:rsidRDefault="008A4143" w:rsidP="008A4143">
      <w:pPr>
        <w:ind w:firstLine="708"/>
        <w:jc w:val="both"/>
        <w:rPr>
          <w:bCs/>
        </w:rPr>
      </w:pPr>
      <w:r w:rsidRPr="00317C07">
        <w:rPr>
          <w:bCs/>
        </w:rPr>
        <w:t>•</w:t>
      </w:r>
      <w:r>
        <w:rPr>
          <w:bCs/>
        </w:rPr>
        <w:t xml:space="preserve"> </w:t>
      </w:r>
      <w:r w:rsidRPr="00317C07">
        <w:rPr>
          <w:bCs/>
        </w:rPr>
        <w:t xml:space="preserve">szczegółowa technologia i zakres prac zostaną określone przed rozpoczęciem zabiegu </w:t>
      </w:r>
      <w:r>
        <w:rPr>
          <w:bCs/>
        </w:rPr>
        <w:br/>
        <w:t xml:space="preserve"> </w:t>
      </w:r>
      <w:r>
        <w:rPr>
          <w:bCs/>
        </w:rPr>
        <w:tab/>
        <w:t xml:space="preserve">     </w:t>
      </w:r>
      <w:r w:rsidRPr="00317C07">
        <w:rPr>
          <w:bCs/>
        </w:rPr>
        <w:t>w</w:t>
      </w:r>
      <w:r>
        <w:rPr>
          <w:bCs/>
        </w:rPr>
        <w:t> </w:t>
      </w:r>
      <w:r w:rsidRPr="00317C07">
        <w:rPr>
          <w:bCs/>
        </w:rPr>
        <w:t>zleceniu,</w:t>
      </w:r>
    </w:p>
    <w:p w14:paraId="2E707446" w14:textId="77777777" w:rsidR="008A4143" w:rsidRPr="00317C07" w:rsidRDefault="008A4143" w:rsidP="008A4143">
      <w:pPr>
        <w:ind w:firstLine="708"/>
        <w:jc w:val="both"/>
        <w:rPr>
          <w:bCs/>
        </w:rPr>
      </w:pPr>
      <w:r w:rsidRPr="00317C07">
        <w:rPr>
          <w:bCs/>
        </w:rPr>
        <w:t xml:space="preserve">• odbiór prac nastąpi poprzez zweryfikowanie prawidłowości ich wykonania z opisem czynności </w:t>
      </w:r>
      <w:r>
        <w:rPr>
          <w:bCs/>
        </w:rPr>
        <w:br/>
        <w:t xml:space="preserve"> </w:t>
      </w:r>
      <w:r>
        <w:rPr>
          <w:bCs/>
        </w:rPr>
        <w:tab/>
        <w:t xml:space="preserve">   </w:t>
      </w:r>
      <w:r w:rsidRPr="00317C07">
        <w:rPr>
          <w:bCs/>
        </w:rPr>
        <w:t>i zleceniem.</w:t>
      </w:r>
    </w:p>
    <w:p w14:paraId="2B296DEF" w14:textId="77777777" w:rsidR="008A4143" w:rsidRDefault="008A4143" w:rsidP="008A4143">
      <w:pPr>
        <w:ind w:left="720"/>
        <w:jc w:val="both"/>
        <w:rPr>
          <w:b/>
          <w:bCs/>
        </w:rPr>
      </w:pPr>
      <w:r w:rsidRPr="004E6413">
        <w:rPr>
          <w:b/>
          <w:bCs/>
        </w:rPr>
        <w:t>2.3. Zadanie 3</w:t>
      </w:r>
      <w:r>
        <w:rPr>
          <w:b/>
          <w:bCs/>
        </w:rPr>
        <w:t xml:space="preserve"> </w:t>
      </w:r>
      <w:r w:rsidRPr="004E6413">
        <w:rPr>
          <w:b/>
          <w:bCs/>
        </w:rPr>
        <w:t>- Zwalczanie czeremchy amerykańskiej w Rezerwacie Jelenia Góra</w:t>
      </w:r>
    </w:p>
    <w:p w14:paraId="6F6B2EC1" w14:textId="77777777" w:rsidR="008A4143" w:rsidRDefault="008A4143" w:rsidP="008A4143">
      <w:pPr>
        <w:ind w:left="720"/>
        <w:jc w:val="both"/>
        <w:rPr>
          <w:bCs/>
        </w:rPr>
      </w:pPr>
      <w:r w:rsidRPr="00AC540B">
        <w:rPr>
          <w:bCs/>
        </w:rPr>
        <w:t xml:space="preserve">W zakres prac wchodzi </w:t>
      </w:r>
      <w:r>
        <w:rPr>
          <w:bCs/>
        </w:rPr>
        <w:t xml:space="preserve">zwalczanie </w:t>
      </w:r>
      <w:r w:rsidRPr="00AC540B">
        <w:rPr>
          <w:bCs/>
        </w:rPr>
        <w:t>czeremch</w:t>
      </w:r>
      <w:r>
        <w:rPr>
          <w:bCs/>
        </w:rPr>
        <w:t>y</w:t>
      </w:r>
      <w:r w:rsidRPr="00AC540B">
        <w:rPr>
          <w:bCs/>
        </w:rPr>
        <w:t xml:space="preserve"> amerykańsk</w:t>
      </w:r>
      <w:r>
        <w:rPr>
          <w:bCs/>
        </w:rPr>
        <w:t xml:space="preserve">iej </w:t>
      </w:r>
      <w:r w:rsidRPr="00AC540B">
        <w:rPr>
          <w:bCs/>
        </w:rPr>
        <w:t>na terenie całego rezerwatu, tj. w</w:t>
      </w:r>
      <w:r>
        <w:rPr>
          <w:bCs/>
        </w:rPr>
        <w:t> </w:t>
      </w:r>
      <w:r w:rsidRPr="00AC540B">
        <w:rPr>
          <w:bCs/>
        </w:rPr>
        <w:t xml:space="preserve">oddziałach 33f i 34f </w:t>
      </w:r>
      <w:r>
        <w:rPr>
          <w:bCs/>
        </w:rPr>
        <w:t>na</w:t>
      </w:r>
      <w:r w:rsidRPr="00AC540B">
        <w:rPr>
          <w:bCs/>
        </w:rPr>
        <w:t xml:space="preserve"> łącznej powierzchni 4,</w:t>
      </w:r>
      <w:r w:rsidRPr="00FF0AD4">
        <w:rPr>
          <w:bCs/>
        </w:rPr>
        <w:t>39 ha. Zabieg odbędzie</w:t>
      </w:r>
      <w:r>
        <w:rPr>
          <w:bCs/>
        </w:rPr>
        <w:t xml:space="preserve"> się w dwóch nawrotach:</w:t>
      </w:r>
    </w:p>
    <w:p w14:paraId="7DEDA682" w14:textId="77777777" w:rsidR="008A4143" w:rsidRDefault="008A4143" w:rsidP="008A4143">
      <w:pPr>
        <w:ind w:left="720"/>
        <w:jc w:val="both"/>
        <w:rPr>
          <w:bCs/>
        </w:rPr>
      </w:pPr>
    </w:p>
    <w:p w14:paraId="2119C7EF" w14:textId="77777777" w:rsidR="008A4143" w:rsidRDefault="008A4143" w:rsidP="008A4143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lastRenderedPageBreak/>
        <w:t xml:space="preserve">działania w pierwszym nawrocie </w:t>
      </w:r>
      <w:r w:rsidRPr="00AC540B">
        <w:rPr>
          <w:bCs/>
        </w:rPr>
        <w:t>będ</w:t>
      </w:r>
      <w:r>
        <w:rPr>
          <w:bCs/>
        </w:rPr>
        <w:t xml:space="preserve">ą </w:t>
      </w:r>
      <w:r w:rsidRPr="00AC540B">
        <w:rPr>
          <w:bCs/>
        </w:rPr>
        <w:t>polegał</w:t>
      </w:r>
      <w:r>
        <w:rPr>
          <w:bCs/>
        </w:rPr>
        <w:t>y</w:t>
      </w:r>
      <w:r w:rsidRPr="00AC540B">
        <w:rPr>
          <w:bCs/>
        </w:rPr>
        <w:t xml:space="preserve"> na przycinaniu egzemplarzy czeremchy na wysokości 1 metra - w przypadku osobników wyższych niż 1,5 m, lub na wysokości</w:t>
      </w:r>
      <w:r>
        <w:rPr>
          <w:bCs/>
        </w:rPr>
        <w:t xml:space="preserve"> około</w:t>
      </w:r>
      <w:r w:rsidRPr="00AC540B">
        <w:rPr>
          <w:bCs/>
        </w:rPr>
        <w:t xml:space="preserve"> 0,5 metra - w przypadku osobników niższych niż 1,5 m. Ścięte egzemplarze czeremchy należy pozostawić na miejscu, do naturalnego rozkładu</w:t>
      </w:r>
      <w:r>
        <w:rPr>
          <w:bCs/>
        </w:rPr>
        <w:t>; prace należy prowadzić przy użyciu odpowiednich narzędzi ręcznych – sekatora lub maczety. Nie dopuszcza się wyrywania całych roślin ani przycinania ich na wysokości mniejszej niż 50 cm.</w:t>
      </w:r>
    </w:p>
    <w:p w14:paraId="7517D54B" w14:textId="77777777" w:rsidR="008A4143" w:rsidRPr="00AC540B" w:rsidRDefault="008A4143" w:rsidP="008A4143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działania w drugim nawrocie będą polegały </w:t>
      </w:r>
      <w:r w:rsidRPr="00FF0AD4">
        <w:rPr>
          <w:bCs/>
        </w:rPr>
        <w:t xml:space="preserve">na usunięciu pojawiających </w:t>
      </w:r>
      <w:r>
        <w:rPr>
          <w:bCs/>
        </w:rPr>
        <w:t xml:space="preserve">się odrośli na przyciętych w pierwszym zabiegu pędach. Termin prac zostanie szczegółowo określony </w:t>
      </w:r>
      <w:r>
        <w:rPr>
          <w:bCs/>
        </w:rPr>
        <w:br/>
        <w:t>w zleceniu i zależeć będzie od pojawienia się odrośli na przyciętych w pierwszym nawrocie roślinach.</w:t>
      </w:r>
    </w:p>
    <w:p w14:paraId="2E5E844D" w14:textId="77777777" w:rsidR="008A4143" w:rsidRPr="00317C07" w:rsidRDefault="008A4143" w:rsidP="008A4143">
      <w:pPr>
        <w:ind w:firstLine="708"/>
        <w:jc w:val="both"/>
        <w:rPr>
          <w:bCs/>
        </w:rPr>
      </w:pPr>
      <w:r w:rsidRPr="00317C07">
        <w:rPr>
          <w:bCs/>
        </w:rPr>
        <w:t>Uwagi:</w:t>
      </w:r>
    </w:p>
    <w:p w14:paraId="7B0640BB" w14:textId="77777777" w:rsidR="008A4143" w:rsidRPr="00317C07" w:rsidRDefault="008A4143" w:rsidP="008A4143">
      <w:pPr>
        <w:ind w:firstLine="708"/>
        <w:jc w:val="both"/>
        <w:rPr>
          <w:bCs/>
        </w:rPr>
      </w:pPr>
      <w:r w:rsidRPr="00317C07">
        <w:rPr>
          <w:bCs/>
        </w:rPr>
        <w:t>•</w:t>
      </w:r>
      <w:r>
        <w:rPr>
          <w:bCs/>
        </w:rPr>
        <w:t xml:space="preserve"> </w:t>
      </w:r>
      <w:r w:rsidRPr="00317C07">
        <w:rPr>
          <w:bCs/>
        </w:rPr>
        <w:t xml:space="preserve">szczegółowa technologia i zakres prac zostaną określone przed rozpoczęciem zabiegu </w:t>
      </w:r>
      <w:r>
        <w:rPr>
          <w:bCs/>
        </w:rPr>
        <w:br/>
        <w:t xml:space="preserve"> </w:t>
      </w:r>
      <w:r>
        <w:rPr>
          <w:bCs/>
        </w:rPr>
        <w:tab/>
        <w:t xml:space="preserve">     </w:t>
      </w:r>
      <w:r w:rsidRPr="00317C07">
        <w:rPr>
          <w:bCs/>
        </w:rPr>
        <w:t>w</w:t>
      </w:r>
      <w:r>
        <w:rPr>
          <w:bCs/>
        </w:rPr>
        <w:t> </w:t>
      </w:r>
      <w:r w:rsidRPr="00317C07">
        <w:rPr>
          <w:bCs/>
        </w:rPr>
        <w:t>zleceniu,</w:t>
      </w:r>
    </w:p>
    <w:p w14:paraId="39EE4011" w14:textId="77777777" w:rsidR="008A4143" w:rsidRDefault="008A4143" w:rsidP="008A4143">
      <w:pPr>
        <w:ind w:firstLine="708"/>
        <w:jc w:val="both"/>
        <w:rPr>
          <w:bCs/>
        </w:rPr>
      </w:pPr>
      <w:r w:rsidRPr="00317C07">
        <w:rPr>
          <w:bCs/>
        </w:rPr>
        <w:t xml:space="preserve">• odbiór prac nastąpi poprzez zweryfikowanie prawidłowości ich wykonania z opisem czynności </w:t>
      </w:r>
      <w:r>
        <w:rPr>
          <w:bCs/>
        </w:rPr>
        <w:br/>
        <w:t xml:space="preserve"> </w:t>
      </w:r>
      <w:r>
        <w:rPr>
          <w:bCs/>
        </w:rPr>
        <w:tab/>
        <w:t xml:space="preserve">   </w:t>
      </w:r>
      <w:r w:rsidRPr="00317C07">
        <w:rPr>
          <w:bCs/>
        </w:rPr>
        <w:t>i zleceniem.</w:t>
      </w:r>
    </w:p>
    <w:p w14:paraId="041CA904" w14:textId="77777777" w:rsidR="008A4143" w:rsidRPr="00317C07" w:rsidRDefault="008A4143" w:rsidP="008A4143">
      <w:pPr>
        <w:ind w:firstLine="708"/>
        <w:jc w:val="both"/>
        <w:rPr>
          <w:b/>
          <w:bCs/>
        </w:rPr>
      </w:pPr>
      <w:r w:rsidRPr="00317C07">
        <w:rPr>
          <w:b/>
          <w:bCs/>
        </w:rPr>
        <w:t>2.4. Zadanie 4 - Zwalczanie czeremchy amerykańskiej w otoczeniu Rezerwatu Jelenia Góra</w:t>
      </w:r>
    </w:p>
    <w:p w14:paraId="5A8CB3F3" w14:textId="77777777" w:rsidR="008A4143" w:rsidRDefault="008A4143" w:rsidP="008A4143">
      <w:pPr>
        <w:ind w:left="720"/>
        <w:jc w:val="both"/>
        <w:rPr>
          <w:bCs/>
        </w:rPr>
      </w:pPr>
      <w:r w:rsidRPr="00AC540B">
        <w:rPr>
          <w:bCs/>
        </w:rPr>
        <w:t xml:space="preserve">W zakres prac wchodzi </w:t>
      </w:r>
      <w:r>
        <w:rPr>
          <w:bCs/>
        </w:rPr>
        <w:t xml:space="preserve">zwalczanie </w:t>
      </w:r>
      <w:r w:rsidRPr="00AC540B">
        <w:rPr>
          <w:bCs/>
        </w:rPr>
        <w:t>czeremch</w:t>
      </w:r>
      <w:r>
        <w:rPr>
          <w:bCs/>
        </w:rPr>
        <w:t>y</w:t>
      </w:r>
      <w:r w:rsidRPr="00AC540B">
        <w:rPr>
          <w:bCs/>
        </w:rPr>
        <w:t xml:space="preserve"> amerykańsk</w:t>
      </w:r>
      <w:r>
        <w:rPr>
          <w:bCs/>
        </w:rPr>
        <w:t xml:space="preserve">iej </w:t>
      </w:r>
      <w:r w:rsidRPr="00317C07">
        <w:rPr>
          <w:bCs/>
        </w:rPr>
        <w:t xml:space="preserve">poza rezerwatem na łącznej powierzchni </w:t>
      </w:r>
      <w:r w:rsidRPr="00DB2127">
        <w:rPr>
          <w:bCs/>
        </w:rPr>
        <w:t>29,12 ha</w:t>
      </w:r>
      <w:r>
        <w:rPr>
          <w:bCs/>
        </w:rPr>
        <w:t>,</w:t>
      </w:r>
      <w:r w:rsidRPr="00317C07">
        <w:rPr>
          <w:bCs/>
        </w:rPr>
        <w:t xml:space="preserve"> w </w:t>
      </w:r>
      <w:proofErr w:type="spellStart"/>
      <w:r w:rsidRPr="00317C07">
        <w:rPr>
          <w:bCs/>
        </w:rPr>
        <w:t>wydzieleniach</w:t>
      </w:r>
      <w:proofErr w:type="spellEnd"/>
      <w:r w:rsidRPr="00317C07">
        <w:rPr>
          <w:bCs/>
        </w:rPr>
        <w:t>: 33a,d,g,h, 34a,b,d,g,h</w:t>
      </w:r>
      <w:r>
        <w:rPr>
          <w:bCs/>
        </w:rPr>
        <w:t xml:space="preserve">. Zwalczanie odbędzie się </w:t>
      </w:r>
      <w:r>
        <w:rPr>
          <w:bCs/>
        </w:rPr>
        <w:br/>
        <w:t>w dwóch nawrotach:</w:t>
      </w:r>
    </w:p>
    <w:p w14:paraId="62E065A4" w14:textId="77777777" w:rsidR="008A4143" w:rsidRPr="00FF0AD4" w:rsidRDefault="008A4143" w:rsidP="008A4143">
      <w:pPr>
        <w:pStyle w:val="Akapitzlist"/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działania w pierwszym nawrocie </w:t>
      </w:r>
      <w:r w:rsidRPr="00AC540B">
        <w:rPr>
          <w:bCs/>
        </w:rPr>
        <w:t>będ</w:t>
      </w:r>
      <w:r>
        <w:rPr>
          <w:bCs/>
        </w:rPr>
        <w:t xml:space="preserve">ą </w:t>
      </w:r>
      <w:r w:rsidRPr="00AC540B">
        <w:rPr>
          <w:bCs/>
        </w:rPr>
        <w:t>polegał</w:t>
      </w:r>
      <w:r>
        <w:rPr>
          <w:bCs/>
        </w:rPr>
        <w:t>y</w:t>
      </w:r>
      <w:r w:rsidRPr="00AC540B">
        <w:rPr>
          <w:bCs/>
        </w:rPr>
        <w:t xml:space="preserve"> na przycinaniu egzemplarzy czeremchy na wysokości 1 metra - w przypadku osobników wyższych niż 1,5 m, lub na wysokości 0,5 metra - w przypadku osobników niższych niż 1,5 m. Ścięte egzemplarze czeremchy należy pozostawić na miejscu, do naturalnego rozkładu</w:t>
      </w:r>
      <w:r>
        <w:rPr>
          <w:bCs/>
        </w:rPr>
        <w:t>; prace należy prowadzić przy użyciu odpowiednich narzędzi ręcznych – sekat</w:t>
      </w:r>
      <w:r w:rsidRPr="00FF0AD4">
        <w:rPr>
          <w:bCs/>
        </w:rPr>
        <w:t>ora lub maczety. Nie dopuszcza się wyrywania całych roślin ani przycinania ich na wysokości mniejszej niż 50 cm.</w:t>
      </w:r>
    </w:p>
    <w:p w14:paraId="55A821CA" w14:textId="77777777" w:rsidR="008A4143" w:rsidRPr="00DB2127" w:rsidRDefault="008A4143" w:rsidP="008A4143">
      <w:pPr>
        <w:pStyle w:val="Akapitzlist"/>
        <w:numPr>
          <w:ilvl w:val="0"/>
          <w:numId w:val="19"/>
        </w:numPr>
        <w:jc w:val="both"/>
        <w:rPr>
          <w:bCs/>
        </w:rPr>
      </w:pPr>
      <w:r w:rsidRPr="00FF0AD4">
        <w:rPr>
          <w:bCs/>
        </w:rPr>
        <w:t xml:space="preserve">działania w drugim nawrocie będą polegały na usunięciu pojawiających się odrośli na przyciętych w pierwszym zabiegu pędach. Termin prac zostanie szczegółowo </w:t>
      </w:r>
      <w:r>
        <w:rPr>
          <w:bCs/>
        </w:rPr>
        <w:t xml:space="preserve">określony </w:t>
      </w:r>
      <w:r>
        <w:rPr>
          <w:bCs/>
        </w:rPr>
        <w:br/>
        <w:t>w zleceniu i zależeć będzie od pojawienia się odrośli na przyciętych w pierwszym nawrocie roślinach.</w:t>
      </w:r>
      <w:r>
        <w:rPr>
          <w:bCs/>
        </w:rPr>
        <w:br/>
      </w:r>
      <w:r w:rsidRPr="00DB2127">
        <w:rPr>
          <w:bCs/>
        </w:rPr>
        <w:t>Uwagi:</w:t>
      </w:r>
    </w:p>
    <w:p w14:paraId="2E251ABA" w14:textId="77777777" w:rsidR="008A4143" w:rsidRPr="00317C07" w:rsidRDefault="008A4143" w:rsidP="008A4143">
      <w:pPr>
        <w:ind w:firstLine="708"/>
        <w:jc w:val="both"/>
        <w:rPr>
          <w:bCs/>
        </w:rPr>
      </w:pPr>
      <w:r w:rsidRPr="00317C07">
        <w:rPr>
          <w:bCs/>
        </w:rPr>
        <w:t>•</w:t>
      </w:r>
      <w:r>
        <w:rPr>
          <w:bCs/>
        </w:rPr>
        <w:t xml:space="preserve"> </w:t>
      </w:r>
      <w:r w:rsidRPr="00317C07">
        <w:rPr>
          <w:bCs/>
        </w:rPr>
        <w:t xml:space="preserve">szczegółowa technologia i zakres prac zostaną określone przed rozpoczęciem zabiegu w </w:t>
      </w:r>
      <w:r>
        <w:rPr>
          <w:bCs/>
        </w:rPr>
        <w:t xml:space="preserve">  </w:t>
      </w:r>
      <w:r>
        <w:rPr>
          <w:bCs/>
        </w:rPr>
        <w:br/>
        <w:t xml:space="preserve"> </w:t>
      </w:r>
      <w:r>
        <w:rPr>
          <w:bCs/>
        </w:rPr>
        <w:tab/>
        <w:t xml:space="preserve">     </w:t>
      </w:r>
      <w:r w:rsidRPr="00317C07">
        <w:rPr>
          <w:bCs/>
        </w:rPr>
        <w:t>zleceniu,</w:t>
      </w:r>
    </w:p>
    <w:p w14:paraId="607F0AF7" w14:textId="77777777" w:rsidR="008A4143" w:rsidRDefault="008A4143" w:rsidP="008A4143">
      <w:pPr>
        <w:ind w:firstLine="708"/>
        <w:jc w:val="both"/>
        <w:rPr>
          <w:bCs/>
        </w:rPr>
      </w:pPr>
      <w:r w:rsidRPr="00317C07">
        <w:rPr>
          <w:bCs/>
        </w:rPr>
        <w:t xml:space="preserve">• odbiór prac nastąpi poprzez zweryfikowanie prawidłowości ich wykonania z opisem czynności </w:t>
      </w:r>
      <w:r>
        <w:rPr>
          <w:bCs/>
        </w:rPr>
        <w:br/>
        <w:t xml:space="preserve"> </w:t>
      </w:r>
      <w:r>
        <w:rPr>
          <w:bCs/>
        </w:rPr>
        <w:tab/>
        <w:t xml:space="preserve">   </w:t>
      </w:r>
      <w:r w:rsidRPr="00317C07">
        <w:rPr>
          <w:bCs/>
        </w:rPr>
        <w:t>i zleceniem.</w:t>
      </w:r>
    </w:p>
    <w:p w14:paraId="04D484D2" w14:textId="77777777" w:rsidR="008A4143" w:rsidRPr="00317C07" w:rsidRDefault="008A4143" w:rsidP="008A4143">
      <w:pPr>
        <w:pStyle w:val="Akapitzlist"/>
        <w:jc w:val="both"/>
        <w:rPr>
          <w:b/>
          <w:bCs/>
        </w:rPr>
      </w:pPr>
      <w:r w:rsidRPr="00317C07">
        <w:rPr>
          <w:b/>
          <w:bCs/>
        </w:rPr>
        <w:t xml:space="preserve">2.5. Zadanie 5 - Zwalczanie </w:t>
      </w:r>
      <w:r>
        <w:rPr>
          <w:b/>
          <w:bCs/>
        </w:rPr>
        <w:t>inwazyjnych gatunków obcych (</w:t>
      </w:r>
      <w:r w:rsidRPr="00317C07">
        <w:rPr>
          <w:b/>
          <w:bCs/>
        </w:rPr>
        <w:t>IGO</w:t>
      </w:r>
      <w:r>
        <w:rPr>
          <w:b/>
          <w:bCs/>
        </w:rPr>
        <w:t>)</w:t>
      </w:r>
      <w:r w:rsidRPr="00317C07">
        <w:rPr>
          <w:b/>
          <w:bCs/>
        </w:rPr>
        <w:t xml:space="preserve"> w leśnictwach</w:t>
      </w:r>
      <w:r>
        <w:rPr>
          <w:b/>
          <w:bCs/>
        </w:rPr>
        <w:t>.</w:t>
      </w:r>
    </w:p>
    <w:p w14:paraId="67F80CA8" w14:textId="77777777" w:rsidR="008A4143" w:rsidRDefault="008A4143" w:rsidP="008A4143">
      <w:pPr>
        <w:jc w:val="both"/>
      </w:pPr>
      <w:r>
        <w:t xml:space="preserve">W zakres prac wchodzi usuwanie wskazanych przez przedstawiciela Zamawiającego osobników IGO </w:t>
      </w:r>
      <w:r>
        <w:br/>
        <w:t>w 12 lokalizacjach w 6 leśnictwach (w tym jedna powierzchnia w Rezerwacie Cisy Staropolskie w Wierzchlesie), zgodnie z poniższym zestawieniem:</w:t>
      </w:r>
    </w:p>
    <w:p w14:paraId="320A74DB" w14:textId="77777777" w:rsidR="008A4143" w:rsidRDefault="008A4143" w:rsidP="008A4143">
      <w:pPr>
        <w:jc w:val="both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2268"/>
        <w:gridCol w:w="2126"/>
      </w:tblGrid>
      <w:tr w:rsidR="008A4143" w:rsidRPr="00720063" w14:paraId="747DE4F6" w14:textId="77777777" w:rsidTr="008A4143">
        <w:trPr>
          <w:trHeight w:val="8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31B7A5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</w:t>
            </w:r>
            <w:r w:rsidRPr="00A95542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eśnictwo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C5F16B9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Gatunek IGO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F7929E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Szacunkowa powierzchnia (ha)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C0A852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 leśny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405FB14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</w:t>
            </w:r>
            <w:r w:rsidRPr="00A95542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wagi</w:t>
            </w:r>
          </w:p>
        </w:tc>
      </w:tr>
      <w:tr w:rsidR="008A4143" w:rsidRPr="00720063" w14:paraId="365E71AF" w14:textId="77777777" w:rsidTr="008A4143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A223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Lnianek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DA6D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6CE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A392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12-21-1-04-207   -f   -00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729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Natura 2000</w:t>
            </w:r>
          </w:p>
        </w:tc>
      </w:tr>
      <w:tr w:rsidR="008A4143" w:rsidRPr="00720063" w14:paraId="4AC1E15A" w14:textId="77777777" w:rsidTr="008A4143">
        <w:trPr>
          <w:trHeight w:val="63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0C7B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Lnianek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20B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0765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A101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12-21-1-04-167   -g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922F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Natura 2000, Śliwicki Obszar Chronionego Krajobrazu</w:t>
            </w:r>
          </w:p>
        </w:tc>
      </w:tr>
      <w:tr w:rsidR="008A4143" w:rsidRPr="00720063" w14:paraId="1CC7A125" w14:textId="77777777" w:rsidTr="008A4143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1017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Rykowisko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0665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kolczurka</w:t>
            </w:r>
            <w:proofErr w:type="spellEnd"/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klapowana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0178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3BF3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12-21-1-06-262-i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AD93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użytek ekologiczny</w:t>
            </w:r>
          </w:p>
        </w:tc>
      </w:tr>
      <w:tr w:rsidR="008A4143" w:rsidRPr="00720063" w14:paraId="5CB5248E" w14:textId="77777777" w:rsidTr="008A4143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B985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Rykowisko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FC2F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5AE3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78B5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12-21-1-06-262-i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5ABF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użytek ekologiczny</w:t>
            </w:r>
          </w:p>
        </w:tc>
      </w:tr>
      <w:tr w:rsidR="008A4143" w:rsidRPr="00720063" w14:paraId="3DD4FD0E" w14:textId="77777777" w:rsidTr="008A4143">
        <w:trPr>
          <w:trHeight w:val="81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4D41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Rykowisko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7F24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81AF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0F48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12-21-1-06-210-p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2EE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Natura 2000, Śliwicki Obszar Chronionego Krajobrazu, Rezerwat Cisy Staropolskie</w:t>
            </w:r>
          </w:p>
        </w:tc>
      </w:tr>
      <w:tr w:rsidR="008A4143" w:rsidRPr="00720063" w14:paraId="45EC3BCB" w14:textId="77777777" w:rsidTr="008A4143">
        <w:trPr>
          <w:trHeight w:val="4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D13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Branica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D744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0C98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E23C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12-21-3-15-6  -j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E86C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</w:tr>
      <w:tr w:rsidR="008A4143" w:rsidRPr="00720063" w14:paraId="39A0373C" w14:textId="77777777" w:rsidTr="008A4143">
        <w:trPr>
          <w:trHeight w:val="42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BC4E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Branica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C2D8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AF62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376A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12-21-3-15-6  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BE2A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</w:tr>
      <w:tr w:rsidR="008A4143" w:rsidRPr="00720063" w14:paraId="229A26B6" w14:textId="77777777" w:rsidTr="008A4143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DACD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Branica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DACA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5BEF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D6E3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12-21-3-15-6  -p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8DFE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</w:tr>
      <w:tr w:rsidR="008A4143" w:rsidRPr="00720063" w14:paraId="375D0D7E" w14:textId="77777777" w:rsidTr="008A4143">
        <w:trPr>
          <w:trHeight w:val="4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DB01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Branica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265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kern w:val="0"/>
                <w:sz w:val="20"/>
                <w:szCs w:val="20"/>
                <w:lang w:eastAsia="pl-PL"/>
                <w14:ligatures w14:val="none"/>
              </w:rPr>
              <w:t>niecierpek gruczołowaty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9CE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061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kern w:val="0"/>
                <w:sz w:val="20"/>
                <w:szCs w:val="20"/>
                <w:lang w:eastAsia="pl-PL"/>
                <w14:ligatures w14:val="none"/>
              </w:rPr>
              <w:t>12-21-3-15-6  -k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4E5C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kern w:val="0"/>
                <w:sz w:val="20"/>
                <w:szCs w:val="20"/>
                <w:lang w:eastAsia="pl-PL"/>
                <w14:ligatures w14:val="none"/>
              </w:rPr>
              <w:t>użytek ekologiczny</w:t>
            </w:r>
          </w:p>
        </w:tc>
      </w:tr>
      <w:tr w:rsidR="008A4143" w:rsidRPr="00720063" w14:paraId="521F797E" w14:textId="77777777" w:rsidTr="008A4143">
        <w:trPr>
          <w:trHeight w:val="43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6E19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Bruchniewo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67F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trojeść amerykańska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08A8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E907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12-21-3-16- 98A- 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7CC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 osadzie</w:t>
            </w:r>
          </w:p>
        </w:tc>
      </w:tr>
      <w:tr w:rsidR="008A4143" w:rsidRPr="00720063" w14:paraId="486E2271" w14:textId="77777777" w:rsidTr="008A4143">
        <w:trPr>
          <w:trHeight w:val="5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AE24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Sielanka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6CFA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rdestowiec</w:t>
            </w:r>
            <w:proofErr w:type="spellEnd"/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7AC0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FFFB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12-21-3-18-123A-c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6B3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 Chronionego Krajobrazu Zalewu Koronowskiego</w:t>
            </w:r>
          </w:p>
        </w:tc>
      </w:tr>
      <w:tr w:rsidR="008A4143" w:rsidRPr="00720063" w14:paraId="0F547593" w14:textId="77777777" w:rsidTr="008A4143">
        <w:trPr>
          <w:trHeight w:val="42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127B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Lisikąt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D2D2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trojeść amerykańska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AFD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6DA6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theme="minorHAns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12-21-2-11-85-a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4908" w14:textId="77777777" w:rsidR="008A4143" w:rsidRPr="00A95542" w:rsidRDefault="008A4143" w:rsidP="008A41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95542">
              <w:rPr>
                <w:rFonts w:ascii="Cambria" w:eastAsia="Times New Roman" w:hAnsi="Cambria" w:cs="Calibri"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Obszar Chronionego Krajobrazu Zalewu Koronowskiego</w:t>
            </w:r>
          </w:p>
        </w:tc>
      </w:tr>
    </w:tbl>
    <w:p w14:paraId="362F4EB0" w14:textId="77777777" w:rsidR="008A4143" w:rsidRDefault="008A4143" w:rsidP="008A4143"/>
    <w:p w14:paraId="4FEA77F3" w14:textId="77777777" w:rsidR="008A4143" w:rsidRPr="009462D3" w:rsidRDefault="008A4143" w:rsidP="008A4143">
      <w:pPr>
        <w:jc w:val="both"/>
        <w:rPr>
          <w:u w:val="single"/>
        </w:rPr>
      </w:pPr>
      <w:r w:rsidRPr="009462D3">
        <w:rPr>
          <w:u w:val="single"/>
        </w:rPr>
        <w:t xml:space="preserve">W związku z tym, że powierzchnia występowania IGO jest powierzchnią orientacyjną, ustaloną na podstawie oględzin przeprowadzonych w poprzednim sezonie wegetacyjnym, rzeczywista powierzchnia występowania poszczególnych gatunków IGO może się różnić od wstępnie szacowanych. Zlecenia będą obejmowały powierzchnie faktycznie zajmowane przez wskazane gatunki IGO a rozliczenie dotyczyć będzie faktycznie wykonanych prac.  </w:t>
      </w:r>
    </w:p>
    <w:p w14:paraId="71088016" w14:textId="77777777" w:rsidR="008A4143" w:rsidRDefault="008A4143" w:rsidP="008A4143">
      <w:r>
        <w:t>Zwalczanie poszczególnych gatunków należy przeprowadzić zgodnie z poniższymi zasadami:</w:t>
      </w:r>
    </w:p>
    <w:p w14:paraId="6E26D1E3" w14:textId="77777777" w:rsidR="008A4143" w:rsidRDefault="008A4143" w:rsidP="008A4143">
      <w:pPr>
        <w:pStyle w:val="Akapitzlist"/>
        <w:numPr>
          <w:ilvl w:val="0"/>
          <w:numId w:val="20"/>
        </w:numPr>
        <w:rPr>
          <w:b/>
        </w:rPr>
      </w:pPr>
      <w:r w:rsidRPr="00787C48">
        <w:rPr>
          <w:b/>
        </w:rPr>
        <w:t>niecierpek gruczołowaty</w:t>
      </w:r>
    </w:p>
    <w:p w14:paraId="624EE215" w14:textId="77777777" w:rsidR="008A4143" w:rsidRDefault="008A4143" w:rsidP="008A4143">
      <w:pPr>
        <w:pStyle w:val="Akapitzlist"/>
        <w:jc w:val="both"/>
      </w:pPr>
      <w:r w:rsidRPr="0087426C">
        <w:t xml:space="preserve">Rośliny należy usuwać w całości, poprzez ręczne wyrywanie dorosłych roślin </w:t>
      </w:r>
      <w:r w:rsidRPr="001F69D0">
        <w:t>przed zawiązaniem nasion</w:t>
      </w:r>
      <w:r w:rsidRPr="0087426C">
        <w:t xml:space="preserve">. Szczegółowy termin przystąpienia do prac będzie uzależniony od wejścia roślin w odpowiednią fazę rozwoju i podany zostanie w zleceniu. Orientacyjny termin usuwania niecierpka to maj-lipiec. </w:t>
      </w:r>
    </w:p>
    <w:p w14:paraId="074419C5" w14:textId="77777777" w:rsidR="008A4143" w:rsidRDefault="008A4143" w:rsidP="008A4143">
      <w:pPr>
        <w:pStyle w:val="Akapitzlist"/>
        <w:jc w:val="both"/>
      </w:pPr>
      <w:r>
        <w:t xml:space="preserve">Zebrany materiał należy  zapakować w szczelne worki, przetransportować poza obszar leśny, na miejsce wskazane przez przedstawiciela Zamawiającego </w:t>
      </w:r>
      <w:r w:rsidRPr="00FF0AD4">
        <w:t xml:space="preserve">w odległości do 10 km, i </w:t>
      </w:r>
      <w:r>
        <w:t>spalić.</w:t>
      </w:r>
    </w:p>
    <w:p w14:paraId="5A9D61BF" w14:textId="77777777" w:rsidR="008A4143" w:rsidRPr="0087426C" w:rsidRDefault="008A4143" w:rsidP="008A4143">
      <w:pPr>
        <w:pStyle w:val="Akapitzlist"/>
        <w:jc w:val="both"/>
      </w:pPr>
      <w:r w:rsidRPr="0087426C">
        <w:t>Uwagi:</w:t>
      </w:r>
    </w:p>
    <w:p w14:paraId="62BBCBA7" w14:textId="77777777" w:rsidR="008A4143" w:rsidRPr="0087426C" w:rsidRDefault="008A4143" w:rsidP="008A4143">
      <w:pPr>
        <w:pStyle w:val="Akapitzlist"/>
        <w:jc w:val="both"/>
      </w:pPr>
      <w:r w:rsidRPr="0087426C">
        <w:t>•</w:t>
      </w:r>
      <w:r>
        <w:t xml:space="preserve"> </w:t>
      </w:r>
      <w:r w:rsidRPr="0087426C">
        <w:t xml:space="preserve">szczegółowa technologia i zakres prac zostaną określone przed rozpoczęciem zabiegu </w:t>
      </w:r>
      <w:r>
        <w:br/>
        <w:t xml:space="preserve">     </w:t>
      </w:r>
      <w:r w:rsidRPr="0087426C">
        <w:t>w zleceniu,</w:t>
      </w:r>
    </w:p>
    <w:p w14:paraId="5980BBC1" w14:textId="77777777" w:rsidR="008A4143" w:rsidRPr="0087426C" w:rsidRDefault="008A4143" w:rsidP="008A4143">
      <w:pPr>
        <w:pStyle w:val="Akapitzlist"/>
        <w:jc w:val="both"/>
      </w:pPr>
      <w:r w:rsidRPr="0087426C">
        <w:lastRenderedPageBreak/>
        <w:t xml:space="preserve">• odbiór prac nastąpi poprzez zweryfikowanie prawidłowości ich wykonania z opisem czynności </w:t>
      </w:r>
      <w:r>
        <w:br/>
        <w:t xml:space="preserve">   </w:t>
      </w:r>
      <w:r w:rsidRPr="0087426C">
        <w:t xml:space="preserve">i zleceniem oraz ustalenie, poprzez pomiar, powierzchni wykonanego zabiegu (rozliczenie do </w:t>
      </w:r>
      <w:r>
        <w:br/>
        <w:t xml:space="preserve">   </w:t>
      </w:r>
      <w:r w:rsidRPr="0087426C">
        <w:t>dwóch miejsc po przecinku).</w:t>
      </w:r>
    </w:p>
    <w:p w14:paraId="3AAFBF25" w14:textId="77777777" w:rsidR="008A4143" w:rsidRDefault="008A4143" w:rsidP="008A4143">
      <w:pPr>
        <w:pStyle w:val="Akapitzlist"/>
        <w:numPr>
          <w:ilvl w:val="0"/>
          <w:numId w:val="20"/>
        </w:numPr>
        <w:rPr>
          <w:b/>
        </w:rPr>
      </w:pPr>
      <w:proofErr w:type="spellStart"/>
      <w:r w:rsidRPr="0087426C">
        <w:rPr>
          <w:b/>
        </w:rPr>
        <w:t>kolczurka</w:t>
      </w:r>
      <w:proofErr w:type="spellEnd"/>
      <w:r w:rsidRPr="0087426C">
        <w:rPr>
          <w:b/>
        </w:rPr>
        <w:t xml:space="preserve"> klapowana</w:t>
      </w:r>
    </w:p>
    <w:p w14:paraId="0344B4BA" w14:textId="77777777" w:rsidR="008A4143" w:rsidRPr="0087426C" w:rsidRDefault="008A4143" w:rsidP="008A4143">
      <w:pPr>
        <w:pStyle w:val="Akapitzlist"/>
        <w:jc w:val="both"/>
      </w:pPr>
      <w:r w:rsidRPr="0087426C">
        <w:t xml:space="preserve">Rośliny należy usuwać w całości, poprzez ręczne wyrywanie dorosłych roślin przed </w:t>
      </w:r>
      <w:r w:rsidRPr="001F69D0">
        <w:t>zawiązaniem nasion</w:t>
      </w:r>
      <w:r w:rsidRPr="0087426C">
        <w:t>. Szczegółowy termin przystąpienia do prac będzie uzależniony od wejścia roślin w</w:t>
      </w:r>
      <w:r>
        <w:t> </w:t>
      </w:r>
      <w:r w:rsidRPr="0087426C">
        <w:t xml:space="preserve">odpowiednią fazę rozwoju i podany zostanie w zleceniu. Orientacyjny termin usuwania </w:t>
      </w:r>
      <w:proofErr w:type="spellStart"/>
      <w:r>
        <w:t>kolczurki</w:t>
      </w:r>
      <w:proofErr w:type="spellEnd"/>
      <w:r w:rsidRPr="0087426C">
        <w:t xml:space="preserve"> to </w:t>
      </w:r>
      <w:r>
        <w:t>czerwiec</w:t>
      </w:r>
      <w:r w:rsidRPr="0087426C">
        <w:t xml:space="preserve">-lipiec. </w:t>
      </w:r>
    </w:p>
    <w:p w14:paraId="7DD60594" w14:textId="77777777" w:rsidR="008A4143" w:rsidRPr="0087426C" w:rsidRDefault="008A4143" w:rsidP="008A4143">
      <w:pPr>
        <w:pStyle w:val="Akapitzlist"/>
        <w:jc w:val="both"/>
      </w:pPr>
      <w:r w:rsidRPr="0087426C">
        <w:t xml:space="preserve">Zebrany materiał należy  zapakować w szczelne </w:t>
      </w:r>
      <w:r w:rsidRPr="009462D3">
        <w:t>worki, przetransportować poza obszar leśny, na miejsce wskazane przez przedstawiciela Zamawiającego w odległości do 10 km, i spalić</w:t>
      </w:r>
      <w:r w:rsidRPr="0087426C">
        <w:t>.</w:t>
      </w:r>
    </w:p>
    <w:p w14:paraId="16A0FFF2" w14:textId="77777777" w:rsidR="008A4143" w:rsidRPr="0087426C" w:rsidRDefault="008A4143" w:rsidP="008A4143">
      <w:pPr>
        <w:pStyle w:val="Akapitzlist"/>
        <w:jc w:val="both"/>
      </w:pPr>
      <w:r w:rsidRPr="0087426C">
        <w:t>Uwagi:</w:t>
      </w:r>
    </w:p>
    <w:p w14:paraId="3987B72A" w14:textId="77777777" w:rsidR="008A4143" w:rsidRPr="0087426C" w:rsidRDefault="008A4143" w:rsidP="008A4143">
      <w:pPr>
        <w:pStyle w:val="Akapitzlist"/>
        <w:jc w:val="both"/>
      </w:pPr>
      <w:r w:rsidRPr="0087426C">
        <w:t>•</w:t>
      </w:r>
      <w:r>
        <w:t xml:space="preserve"> </w:t>
      </w:r>
      <w:r w:rsidRPr="0087426C">
        <w:t xml:space="preserve">szczegółowa technologia i zakres prac zostaną określone przed rozpoczęciem zabiegu w </w:t>
      </w:r>
      <w:r>
        <w:br/>
        <w:t xml:space="preserve">    </w:t>
      </w:r>
      <w:r w:rsidRPr="0087426C">
        <w:t>zleceniu,</w:t>
      </w:r>
    </w:p>
    <w:p w14:paraId="268A8E57" w14:textId="77777777" w:rsidR="008A4143" w:rsidRDefault="008A4143" w:rsidP="008A4143">
      <w:pPr>
        <w:pStyle w:val="Akapitzlist"/>
        <w:jc w:val="both"/>
      </w:pPr>
      <w:r w:rsidRPr="0087426C">
        <w:t xml:space="preserve">• odbiór prac nastąpi poprzez zweryfikowanie prawidłowości ich wykonania z opisem czynności </w:t>
      </w:r>
      <w:r>
        <w:br/>
        <w:t xml:space="preserve">   </w:t>
      </w:r>
      <w:r w:rsidRPr="0087426C">
        <w:t xml:space="preserve">i zleceniem oraz ustalenie, poprzez pomiar, powierzchni wykonanego zabiegu (rozliczenie do </w:t>
      </w:r>
      <w:r>
        <w:br/>
        <w:t xml:space="preserve">   </w:t>
      </w:r>
      <w:r w:rsidRPr="0087426C">
        <w:t>dwóch miejsc po przecinku)</w:t>
      </w:r>
      <w:r>
        <w:t>.</w:t>
      </w:r>
    </w:p>
    <w:p w14:paraId="2C836F68" w14:textId="77777777" w:rsidR="008A4143" w:rsidRPr="006666C0" w:rsidRDefault="008A4143" w:rsidP="008A4143">
      <w:pPr>
        <w:pStyle w:val="Akapitzlist"/>
        <w:jc w:val="both"/>
      </w:pPr>
    </w:p>
    <w:p w14:paraId="4955AD6A" w14:textId="77777777" w:rsidR="008A4143" w:rsidRDefault="008A4143" w:rsidP="008A4143">
      <w:pPr>
        <w:pStyle w:val="Akapitzlist"/>
        <w:numPr>
          <w:ilvl w:val="0"/>
          <w:numId w:val="20"/>
        </w:numPr>
        <w:rPr>
          <w:b/>
        </w:rPr>
      </w:pPr>
      <w:proofErr w:type="spellStart"/>
      <w:r>
        <w:rPr>
          <w:b/>
        </w:rPr>
        <w:t>r</w:t>
      </w:r>
      <w:r w:rsidRPr="0087426C">
        <w:rPr>
          <w:b/>
        </w:rPr>
        <w:t>destowiec</w:t>
      </w:r>
      <w:proofErr w:type="spellEnd"/>
    </w:p>
    <w:p w14:paraId="76EAA408" w14:textId="77777777" w:rsidR="008A4143" w:rsidRPr="006129E6" w:rsidRDefault="008A4143" w:rsidP="008A4143">
      <w:pPr>
        <w:pStyle w:val="Akapitzlist"/>
        <w:jc w:val="both"/>
      </w:pPr>
      <w:r w:rsidRPr="006129E6">
        <w:t xml:space="preserve">Rośliny należy usuwać w </w:t>
      </w:r>
      <w:r w:rsidRPr="009462D3">
        <w:t xml:space="preserve">całości, poprzez wycięcie części nadziemnych i wykopanie całych kłączy (głębokości zalegania do 1 metra). Z miejsca wykopywania </w:t>
      </w:r>
      <w:proofErr w:type="spellStart"/>
      <w:r w:rsidRPr="009462D3">
        <w:t>rdestowca</w:t>
      </w:r>
      <w:proofErr w:type="spellEnd"/>
      <w:r w:rsidRPr="009462D3">
        <w:t xml:space="preserve"> należy drobiazgowo wybrać nawet małe fragmenty kłączy. Zebrany materiał – zarówno części nadziemnej jak i kłącza oraz ich fragmenty, należy dokładnie zebrać,  zapakować w szczelne worki, przetransportować poza obszar leśny, na miejsce wskazane przez przedstawiciela Zamawiającego w odległości do 10 km, i spalić. Miejsce po wykopaniu roślin należy wyłożyć grubym kartonem i przysypać co najmniej 10-centymetrową </w:t>
      </w:r>
      <w:r w:rsidRPr="006F73E1">
        <w:t>warstwą ziemi.</w:t>
      </w:r>
      <w:r>
        <w:t xml:space="preserve"> </w:t>
      </w:r>
    </w:p>
    <w:p w14:paraId="22A3AFA8" w14:textId="77777777" w:rsidR="008A4143" w:rsidRDefault="008A4143" w:rsidP="008A4143">
      <w:pPr>
        <w:pStyle w:val="Akapitzlist"/>
        <w:jc w:val="both"/>
      </w:pPr>
    </w:p>
    <w:p w14:paraId="7C969778" w14:textId="77777777" w:rsidR="008A4143" w:rsidRPr="009462D3" w:rsidRDefault="008A4143" w:rsidP="008A4143">
      <w:pPr>
        <w:pStyle w:val="Akapitzlist"/>
        <w:jc w:val="both"/>
      </w:pPr>
      <w:r w:rsidRPr="006129E6">
        <w:t xml:space="preserve">Szczegółowy termin przystąpienia do prac podany zostanie w zleceniu. Orientacyjny termin usuwania </w:t>
      </w:r>
      <w:proofErr w:type="spellStart"/>
      <w:r>
        <w:t>rdestowca</w:t>
      </w:r>
      <w:proofErr w:type="spellEnd"/>
      <w:r w:rsidRPr="006129E6">
        <w:t xml:space="preserve"> to maj-lipiec. </w:t>
      </w:r>
    </w:p>
    <w:p w14:paraId="383DD5D3" w14:textId="77777777" w:rsidR="008A4143" w:rsidRPr="006129E6" w:rsidRDefault="008A4143" w:rsidP="008A4143">
      <w:pPr>
        <w:pStyle w:val="Akapitzlist"/>
        <w:jc w:val="both"/>
      </w:pPr>
      <w:r w:rsidRPr="006129E6">
        <w:t>Uwagi:</w:t>
      </w:r>
    </w:p>
    <w:p w14:paraId="3740C39D" w14:textId="77777777" w:rsidR="008A4143" w:rsidRPr="006129E6" w:rsidRDefault="008A4143" w:rsidP="008A4143">
      <w:pPr>
        <w:pStyle w:val="Akapitzlist"/>
        <w:jc w:val="both"/>
      </w:pPr>
      <w:r w:rsidRPr="006129E6">
        <w:t>•</w:t>
      </w:r>
      <w:r>
        <w:t xml:space="preserve"> </w:t>
      </w:r>
      <w:r w:rsidRPr="006129E6">
        <w:t xml:space="preserve">szczegółowa technologia i zakres prac zostaną określone przed rozpoczęciem zabiegu </w:t>
      </w:r>
      <w:r>
        <w:br/>
        <w:t xml:space="preserve">     </w:t>
      </w:r>
      <w:r w:rsidRPr="006129E6">
        <w:t xml:space="preserve">w </w:t>
      </w:r>
      <w:r>
        <w:t>z</w:t>
      </w:r>
      <w:r w:rsidRPr="006129E6">
        <w:t>leceniu,</w:t>
      </w:r>
    </w:p>
    <w:p w14:paraId="4A9D2E35" w14:textId="77777777" w:rsidR="008A4143" w:rsidRPr="006129E6" w:rsidRDefault="008A4143" w:rsidP="008A4143">
      <w:pPr>
        <w:pStyle w:val="Akapitzlist"/>
        <w:jc w:val="both"/>
      </w:pPr>
      <w:r w:rsidRPr="006129E6">
        <w:t xml:space="preserve">• odbiór prac nastąpi poprzez zweryfikowanie prawidłowości ich wykonania z opisem czynności </w:t>
      </w:r>
      <w:r>
        <w:br/>
        <w:t xml:space="preserve">   </w:t>
      </w:r>
      <w:r w:rsidRPr="006129E6">
        <w:t xml:space="preserve">i zleceniem oraz ustalenie, poprzez pomiar, powierzchni wykonanego zabiegu (rozliczenie do </w:t>
      </w:r>
      <w:r>
        <w:br/>
        <w:t xml:space="preserve">   </w:t>
      </w:r>
      <w:r w:rsidRPr="006129E6">
        <w:t>dwóch miejsc po przecinku).</w:t>
      </w:r>
    </w:p>
    <w:p w14:paraId="0B028EBC" w14:textId="77777777" w:rsidR="008A4143" w:rsidRPr="0087426C" w:rsidRDefault="008A4143" w:rsidP="008A4143">
      <w:pPr>
        <w:pStyle w:val="Akapitzlist"/>
        <w:rPr>
          <w:b/>
        </w:rPr>
      </w:pPr>
    </w:p>
    <w:p w14:paraId="7C2A6FDA" w14:textId="77777777" w:rsidR="008A4143" w:rsidRDefault="008A4143" w:rsidP="008A4143">
      <w:pPr>
        <w:pStyle w:val="Akapitzlist"/>
        <w:numPr>
          <w:ilvl w:val="0"/>
          <w:numId w:val="20"/>
        </w:numPr>
        <w:rPr>
          <w:b/>
        </w:rPr>
      </w:pPr>
      <w:r w:rsidRPr="0087426C">
        <w:rPr>
          <w:b/>
        </w:rPr>
        <w:t>trojeść amerykańska</w:t>
      </w:r>
    </w:p>
    <w:p w14:paraId="0311E8D3" w14:textId="77777777" w:rsidR="008A4143" w:rsidRPr="002054C8" w:rsidRDefault="008A4143" w:rsidP="008A4143">
      <w:pPr>
        <w:pStyle w:val="Akapitzlist"/>
        <w:jc w:val="both"/>
      </w:pPr>
      <w:r w:rsidRPr="002054C8">
        <w:t xml:space="preserve">Rośliny należy </w:t>
      </w:r>
      <w:r w:rsidRPr="009462D3">
        <w:t xml:space="preserve">usuwać w całości, poprzez wycięcie części nadziemnych przed zawiązaniem nasion i wykopanie całych kłączy (głębokości zalegania - do 1 metra). Z miejsca wykopywania trojeści należy drobiazgowo wybrać nawet małe fragmenty kłączy. Zebrany materiał – zarówno części nadziemne jak i kłącza oraz ich fragmenty, należy dokładnie zebrać,  zapakować w szczelne worki, przetransportować poza obszar leśny, na miejsce wskazane przez przedstawiciela Zamawiającego na odległość do 10 km, i spalić. </w:t>
      </w:r>
      <w:r w:rsidRPr="002054C8">
        <w:t xml:space="preserve">Miejsce po wykopaniu roślin należy wyłożyć grubym kartonem i przysypać co najmniej 10-centymetrową warstwą ziemi. </w:t>
      </w:r>
    </w:p>
    <w:p w14:paraId="611D860C" w14:textId="77777777" w:rsidR="008A4143" w:rsidRPr="002054C8" w:rsidRDefault="008A4143" w:rsidP="008A4143">
      <w:pPr>
        <w:pStyle w:val="Akapitzlist"/>
        <w:jc w:val="both"/>
      </w:pPr>
    </w:p>
    <w:p w14:paraId="44AC5852" w14:textId="77777777" w:rsidR="008A4143" w:rsidRPr="002054C8" w:rsidRDefault="008A4143" w:rsidP="008A4143">
      <w:pPr>
        <w:pStyle w:val="Akapitzlist"/>
        <w:jc w:val="both"/>
      </w:pPr>
      <w:r w:rsidRPr="002054C8">
        <w:t xml:space="preserve">Szczegółowy termin przystąpienia do prac i podany zostanie w zleceniu. Orientacyjny termin usuwania </w:t>
      </w:r>
      <w:r>
        <w:t>trojeści</w:t>
      </w:r>
      <w:r w:rsidRPr="002054C8">
        <w:t xml:space="preserve"> to </w:t>
      </w:r>
      <w:r>
        <w:t>czerwiec</w:t>
      </w:r>
      <w:r w:rsidRPr="002054C8">
        <w:t xml:space="preserve">-lipiec. </w:t>
      </w:r>
    </w:p>
    <w:p w14:paraId="22C52A17" w14:textId="77777777" w:rsidR="008A4143" w:rsidRPr="002054C8" w:rsidRDefault="008A4143" w:rsidP="008A4143">
      <w:pPr>
        <w:pStyle w:val="Akapitzlist"/>
        <w:jc w:val="both"/>
      </w:pPr>
      <w:r w:rsidRPr="002054C8">
        <w:t>Uwagi:</w:t>
      </w:r>
    </w:p>
    <w:p w14:paraId="00EC8834" w14:textId="77777777" w:rsidR="008A4143" w:rsidRPr="002054C8" w:rsidRDefault="008A4143" w:rsidP="008A4143">
      <w:pPr>
        <w:pStyle w:val="Akapitzlist"/>
        <w:jc w:val="both"/>
      </w:pPr>
      <w:r w:rsidRPr="002054C8">
        <w:lastRenderedPageBreak/>
        <w:t>•</w:t>
      </w:r>
      <w:r>
        <w:t xml:space="preserve"> </w:t>
      </w:r>
      <w:r w:rsidRPr="002054C8">
        <w:t xml:space="preserve">szczegółowa technologia i zakres prac zostaną określone przed rozpoczęciem zabiegu w </w:t>
      </w:r>
      <w:r>
        <w:br/>
        <w:t xml:space="preserve">   </w:t>
      </w:r>
      <w:r w:rsidRPr="002054C8">
        <w:t>zleceniu,</w:t>
      </w:r>
    </w:p>
    <w:p w14:paraId="0D31F02F" w14:textId="77777777" w:rsidR="008A4143" w:rsidRDefault="008A4143" w:rsidP="008A4143">
      <w:pPr>
        <w:pStyle w:val="Akapitzlist"/>
        <w:jc w:val="both"/>
      </w:pPr>
      <w:r w:rsidRPr="002054C8">
        <w:t xml:space="preserve">• odbiór prac nastąpi poprzez zweryfikowanie prawidłowości ich wykonania z opisem czynności </w:t>
      </w:r>
      <w:r>
        <w:br/>
        <w:t xml:space="preserve">   </w:t>
      </w:r>
      <w:r w:rsidRPr="002054C8">
        <w:t xml:space="preserve">i zleceniem oraz ustalenie, poprzez pomiar, powierzchni wykonanego zabiegu (rozliczenie do </w:t>
      </w:r>
      <w:r>
        <w:t xml:space="preserve">  </w:t>
      </w:r>
      <w:r>
        <w:br/>
        <w:t xml:space="preserve">   </w:t>
      </w:r>
      <w:r w:rsidRPr="002054C8">
        <w:t>dwóch miejsc po przecinku).</w:t>
      </w:r>
    </w:p>
    <w:p w14:paraId="4FD804E1" w14:textId="77777777" w:rsidR="008A4143" w:rsidRPr="009462D3" w:rsidRDefault="008A4143" w:rsidP="008A4143">
      <w:pPr>
        <w:pStyle w:val="Akapitzlist"/>
        <w:jc w:val="both"/>
      </w:pPr>
    </w:p>
    <w:p w14:paraId="2D400DDC" w14:textId="77777777" w:rsidR="008A4143" w:rsidRPr="009462D3" w:rsidRDefault="008A4143" w:rsidP="008A4143">
      <w:pPr>
        <w:pStyle w:val="Akapitzlist"/>
        <w:jc w:val="both"/>
      </w:pPr>
      <w:r w:rsidRPr="009462D3">
        <w:t>Uwaga:</w:t>
      </w:r>
    </w:p>
    <w:p w14:paraId="5DA12E69" w14:textId="77777777" w:rsidR="008A4143" w:rsidRPr="009462D3" w:rsidRDefault="008A4143" w:rsidP="008A4143">
      <w:pPr>
        <w:pStyle w:val="Akapitzlist"/>
        <w:jc w:val="both"/>
        <w:rPr>
          <w:b/>
          <w:bCs/>
        </w:rPr>
      </w:pPr>
      <w:r w:rsidRPr="009462D3">
        <w:rPr>
          <w:b/>
          <w:bCs/>
        </w:rPr>
        <w:t>Materiały, narzędzia, środki transportowe do realizacji zamówienia zapewnia Wykonawca.</w:t>
      </w:r>
    </w:p>
    <w:p w14:paraId="19B0BDF7" w14:textId="178B86E1" w:rsidR="00C26B88" w:rsidRPr="00C26B88" w:rsidRDefault="008A4143" w:rsidP="00C26B88">
      <w:pPr>
        <w:pStyle w:val="Akapitzlist"/>
        <w:numPr>
          <w:ilvl w:val="0"/>
          <w:numId w:val="28"/>
        </w:numPr>
        <w:rPr>
          <w:b/>
          <w:bCs/>
        </w:rPr>
      </w:pPr>
      <w:r w:rsidRPr="00C26B88">
        <w:rPr>
          <w:b/>
          <w:bCs/>
        </w:rPr>
        <w:br w:type="column"/>
      </w:r>
      <w:r w:rsidR="00C26B88" w:rsidRPr="00C26B88">
        <w:rPr>
          <w:b/>
          <w:bCs/>
        </w:rPr>
        <w:lastRenderedPageBreak/>
        <w:t xml:space="preserve">Pakiet 2 – wykonanie </w:t>
      </w:r>
      <w:proofErr w:type="spellStart"/>
      <w:r w:rsidR="00C26B88" w:rsidRPr="00C26B88">
        <w:rPr>
          <w:b/>
          <w:bCs/>
        </w:rPr>
        <w:t>nasadzeń</w:t>
      </w:r>
      <w:proofErr w:type="spellEnd"/>
      <w:r w:rsidR="00C26B88">
        <w:rPr>
          <w:b/>
          <w:bCs/>
        </w:rPr>
        <w:t xml:space="preserve"> - </w:t>
      </w:r>
      <w:r w:rsidR="00C26B88" w:rsidRPr="00C26B88">
        <w:rPr>
          <w:b/>
          <w:bCs/>
        </w:rPr>
        <w:t>obejmuje następujące zadania:</w:t>
      </w:r>
    </w:p>
    <w:p w14:paraId="2C746F0B" w14:textId="77777777" w:rsidR="00C26B88" w:rsidRPr="00C26B88" w:rsidRDefault="00C26B88" w:rsidP="00C26B88">
      <w:pPr>
        <w:pStyle w:val="Akapitzlist"/>
        <w:ind w:left="1080"/>
        <w:rPr>
          <w:b/>
          <w:bCs/>
        </w:rPr>
      </w:pPr>
      <w:r w:rsidRPr="00C26B88">
        <w:rPr>
          <w:b/>
          <w:bCs/>
        </w:rPr>
        <w:t>Zadanie 6 - Założenie powierzchni podokapowej cisa pospolitego wraz z ogrodzeniem;</w:t>
      </w:r>
    </w:p>
    <w:p w14:paraId="09D4C953" w14:textId="5EC2225B" w:rsidR="00C26B88" w:rsidRPr="00C26B88" w:rsidRDefault="00C26B88" w:rsidP="00C26B88">
      <w:pPr>
        <w:pStyle w:val="Akapitzlist"/>
        <w:ind w:left="1080"/>
        <w:rPr>
          <w:b/>
          <w:bCs/>
        </w:rPr>
      </w:pPr>
      <w:r w:rsidRPr="00C26B88">
        <w:rPr>
          <w:b/>
          <w:bCs/>
        </w:rPr>
        <w:t>Zadanie 7 - Założenie powierzchni podokapowej jarzębu brekini wraz z ogrodzeniem;</w:t>
      </w:r>
    </w:p>
    <w:p w14:paraId="7F67E26C" w14:textId="433C1DD7" w:rsidR="00C26B88" w:rsidRPr="00C26B88" w:rsidRDefault="00C26B88" w:rsidP="00C26B88">
      <w:pPr>
        <w:pStyle w:val="Akapitzlist"/>
        <w:ind w:left="1080"/>
        <w:rPr>
          <w:b/>
          <w:bCs/>
        </w:rPr>
      </w:pPr>
      <w:r w:rsidRPr="00C26B88">
        <w:rPr>
          <w:b/>
          <w:bCs/>
        </w:rPr>
        <w:t xml:space="preserve">Zadanie 8 – Wykonanie </w:t>
      </w:r>
      <w:proofErr w:type="spellStart"/>
      <w:r w:rsidRPr="00C26B88">
        <w:rPr>
          <w:b/>
          <w:bCs/>
        </w:rPr>
        <w:t>nasadzeń</w:t>
      </w:r>
      <w:proofErr w:type="spellEnd"/>
      <w:r w:rsidRPr="00C26B88">
        <w:rPr>
          <w:b/>
          <w:bCs/>
        </w:rPr>
        <w:t xml:space="preserve"> w parku dendrologicznym.</w:t>
      </w:r>
    </w:p>
    <w:p w14:paraId="74280F73" w14:textId="58ACD4E0" w:rsidR="00C26B88" w:rsidRPr="00C26B88" w:rsidRDefault="0016090F" w:rsidP="00593960">
      <w:pPr>
        <w:rPr>
          <w:b/>
          <w:bCs/>
        </w:rPr>
      </w:pPr>
      <w:r w:rsidRPr="00831C4F">
        <w:rPr>
          <w:b/>
          <w:bCs/>
        </w:rPr>
        <w:t>S</w:t>
      </w:r>
      <w:r w:rsidR="00BB5778" w:rsidRPr="00831C4F">
        <w:rPr>
          <w:b/>
          <w:bCs/>
        </w:rPr>
        <w:t>pecyfikacj</w:t>
      </w:r>
      <w:r w:rsidRPr="00831C4F">
        <w:rPr>
          <w:b/>
          <w:bCs/>
        </w:rPr>
        <w:t>a i</w:t>
      </w:r>
      <w:r w:rsidR="00BB5778" w:rsidRPr="00831C4F">
        <w:rPr>
          <w:b/>
          <w:bCs/>
        </w:rPr>
        <w:t xml:space="preserve"> wymagania techniczne dotyczące </w:t>
      </w:r>
      <w:r w:rsidRPr="00831C4F">
        <w:rPr>
          <w:b/>
          <w:bCs/>
        </w:rPr>
        <w:t xml:space="preserve">dostawy </w:t>
      </w:r>
      <w:r w:rsidR="00875849">
        <w:rPr>
          <w:b/>
          <w:bCs/>
        </w:rPr>
        <w:t>mieszanki torfowo-gliniastej,</w:t>
      </w:r>
      <w:r w:rsidR="00C557F1">
        <w:rPr>
          <w:b/>
          <w:bCs/>
        </w:rPr>
        <w:t xml:space="preserve"> kory do ściółkowania,</w:t>
      </w:r>
      <w:r w:rsidR="00E0088C">
        <w:rPr>
          <w:b/>
          <w:bCs/>
        </w:rPr>
        <w:t xml:space="preserve"> zestawów zabezpieczających drzewa i krzewy,</w:t>
      </w:r>
      <w:r w:rsidR="00875849">
        <w:rPr>
          <w:b/>
          <w:bCs/>
        </w:rPr>
        <w:t xml:space="preserve"> </w:t>
      </w:r>
      <w:r w:rsidR="00BB5778" w:rsidRPr="00831C4F">
        <w:rPr>
          <w:b/>
          <w:bCs/>
        </w:rPr>
        <w:t>wykonania</w:t>
      </w:r>
      <w:r w:rsidRPr="00831C4F">
        <w:rPr>
          <w:b/>
          <w:bCs/>
        </w:rPr>
        <w:t xml:space="preserve"> </w:t>
      </w:r>
      <w:proofErr w:type="spellStart"/>
      <w:r w:rsidRPr="00831C4F">
        <w:rPr>
          <w:b/>
          <w:bCs/>
        </w:rPr>
        <w:t>nasadzeń</w:t>
      </w:r>
      <w:proofErr w:type="spellEnd"/>
      <w:r w:rsidR="00E0088C">
        <w:rPr>
          <w:b/>
          <w:bCs/>
        </w:rPr>
        <w:t>, montażu zestawów zabezpieczających</w:t>
      </w:r>
      <w:r w:rsidRPr="00831C4F">
        <w:rPr>
          <w:b/>
          <w:bCs/>
        </w:rPr>
        <w:t xml:space="preserve"> </w:t>
      </w:r>
      <w:r w:rsidR="00BB5778" w:rsidRPr="00831C4F">
        <w:rPr>
          <w:b/>
          <w:bCs/>
        </w:rPr>
        <w:t xml:space="preserve"> i odbioru robót związanych </w:t>
      </w:r>
      <w:r w:rsidRPr="00831C4F">
        <w:rPr>
          <w:b/>
          <w:bCs/>
        </w:rPr>
        <w:t>z</w:t>
      </w:r>
      <w:r w:rsidR="007D71FE" w:rsidRPr="00831C4F">
        <w:rPr>
          <w:b/>
          <w:bCs/>
        </w:rPr>
        <w:t xml:space="preserve"> realizacją projektu nr FEKP.02.15-IZ.00-0007/25, pn. „Ochrona i wzmacnianie potencjału przyrodniczego poprzez ochronę gatunków i siedlisk, kanalizację ruchu turystycznego na obszarach chronionych oraz edukację przyrodniczą”</w:t>
      </w:r>
    </w:p>
    <w:p w14:paraId="69FEE84C" w14:textId="6529156E" w:rsidR="00AE5391" w:rsidRPr="00C26B88" w:rsidRDefault="00597794" w:rsidP="00593960">
      <w:pPr>
        <w:rPr>
          <w:u w:val="single"/>
        </w:rPr>
      </w:pPr>
      <w:r w:rsidRPr="00C26B88">
        <w:rPr>
          <w:u w:val="single"/>
        </w:rPr>
        <w:t>Zamówienie obejmuje dostawę:</w:t>
      </w:r>
    </w:p>
    <w:p w14:paraId="67A4484A" w14:textId="3A89A22E" w:rsidR="00597794" w:rsidRPr="00F660B9" w:rsidRDefault="00597794" w:rsidP="00597794">
      <w:pPr>
        <w:pStyle w:val="Akapitzlist"/>
        <w:numPr>
          <w:ilvl w:val="0"/>
          <w:numId w:val="1"/>
        </w:numPr>
        <w:rPr>
          <w:b/>
          <w:bCs/>
        </w:rPr>
      </w:pPr>
      <w:r w:rsidRPr="00F660B9">
        <w:rPr>
          <w:b/>
          <w:bCs/>
        </w:rPr>
        <w:t xml:space="preserve"> Mieszank</w:t>
      </w:r>
      <w:r w:rsidR="00831C4F" w:rsidRPr="00F660B9">
        <w:rPr>
          <w:b/>
          <w:bCs/>
        </w:rPr>
        <w:t>i</w:t>
      </w:r>
      <w:r w:rsidRPr="00F660B9">
        <w:rPr>
          <w:b/>
          <w:bCs/>
        </w:rPr>
        <w:t xml:space="preserve"> gleby urodzajnej (podsypki) do zaprawienia dołów</w:t>
      </w:r>
      <w:r w:rsidR="004E3175">
        <w:rPr>
          <w:b/>
          <w:bCs/>
        </w:rPr>
        <w:t xml:space="preserve"> oraz wykonania dołów pod sadzenie</w:t>
      </w:r>
    </w:p>
    <w:p w14:paraId="5B05602B" w14:textId="7A6CA4B0" w:rsidR="006C207E" w:rsidRDefault="006C207E" w:rsidP="00831C4F">
      <w:r>
        <w:t xml:space="preserve">Ilość zamawianej podsypki wynosi </w:t>
      </w:r>
      <w:r w:rsidR="004D58B4" w:rsidRPr="004D58B4">
        <w:rPr>
          <w:b/>
          <w:bCs/>
        </w:rPr>
        <w:t xml:space="preserve">105 </w:t>
      </w:r>
      <w:proofErr w:type="spellStart"/>
      <w:r w:rsidRPr="004D58B4">
        <w:rPr>
          <w:b/>
          <w:bCs/>
        </w:rPr>
        <w:t>m</w:t>
      </w:r>
      <w:r w:rsidR="00E87E8C" w:rsidRPr="004D58B4">
        <w:rPr>
          <w:b/>
          <w:bCs/>
        </w:rPr>
        <w:t>p</w:t>
      </w:r>
      <w:proofErr w:type="spellEnd"/>
      <w:r w:rsidR="00E87E8C">
        <w:t xml:space="preserve"> (metrów przestrzennych).</w:t>
      </w:r>
    </w:p>
    <w:p w14:paraId="3B8B3429" w14:textId="17816B7D" w:rsidR="00831C4F" w:rsidRDefault="00F660B9" w:rsidP="00831C4F">
      <w:r>
        <w:t>Podsypka</w:t>
      </w:r>
      <w:r w:rsidR="00831C4F">
        <w:t>, powinna posiadać następujące charakterystyki:</w:t>
      </w:r>
    </w:p>
    <w:p w14:paraId="665CD6E5" w14:textId="05EFD0AC" w:rsidR="00831C4F" w:rsidRDefault="0092582D" w:rsidP="004D58B4">
      <w:pPr>
        <w:pStyle w:val="Akapitzlist"/>
        <w:numPr>
          <w:ilvl w:val="0"/>
          <w:numId w:val="4"/>
        </w:numPr>
      </w:pPr>
      <w:r>
        <w:t>Udział frakcji organicznej minimum 60%</w:t>
      </w:r>
      <w:r w:rsidR="00145F45">
        <w:t xml:space="preserve"> - torfy, komposty</w:t>
      </w:r>
    </w:p>
    <w:p w14:paraId="4F9E21E1" w14:textId="2CFF205A" w:rsidR="00831C4F" w:rsidRDefault="00831C4F" w:rsidP="00831C4F">
      <w:pPr>
        <w:pStyle w:val="Akapitzlist"/>
        <w:numPr>
          <w:ilvl w:val="0"/>
          <w:numId w:val="4"/>
        </w:numPr>
      </w:pPr>
      <w:r>
        <w:t>ziemia do sadzenia drzew i krzewów nie powinna zawierać więcej niż 2</w:t>
      </w:r>
      <w:r w:rsidR="00F660B9">
        <w:t>0</w:t>
      </w:r>
      <w:r>
        <w:t xml:space="preserve">% </w:t>
      </w:r>
      <w:r w:rsidR="005A142B">
        <w:t>frakcji gliniastych</w:t>
      </w:r>
      <w:r>
        <w:t xml:space="preserve"> i nie więcej niż </w:t>
      </w:r>
      <w:r w:rsidR="00F660B9">
        <w:t>2</w:t>
      </w:r>
      <w:r>
        <w:t>0% piasku</w:t>
      </w:r>
    </w:p>
    <w:p w14:paraId="0086A1D7" w14:textId="18ADBB50" w:rsidR="00831C4F" w:rsidRDefault="00831C4F" w:rsidP="00831C4F">
      <w:pPr>
        <w:pStyle w:val="Akapitzlist"/>
        <w:numPr>
          <w:ilvl w:val="0"/>
          <w:numId w:val="4"/>
        </w:numPr>
      </w:pPr>
      <w:r>
        <w:t xml:space="preserve">optymalne </w:t>
      </w:r>
      <w:proofErr w:type="spellStart"/>
      <w:r>
        <w:t>pH</w:t>
      </w:r>
      <w:proofErr w:type="spellEnd"/>
      <w:r>
        <w:t xml:space="preserve"> </w:t>
      </w:r>
      <w:r w:rsidR="00F660B9">
        <w:t>mieszanki</w:t>
      </w:r>
      <w:r>
        <w:t xml:space="preserve"> 5,5 – 6,8</w:t>
      </w:r>
    </w:p>
    <w:p w14:paraId="3DF9183F" w14:textId="6706AB69" w:rsidR="00831C4F" w:rsidRDefault="00E87E8C" w:rsidP="00831C4F">
      <w:r>
        <w:t>Z</w:t>
      </w:r>
      <w:r w:rsidR="00831C4F">
        <w:t xml:space="preserve">iemia urodzajna dostarczona </w:t>
      </w:r>
      <w:r w:rsidR="00F660B9">
        <w:t xml:space="preserve">jako podsypka do sadzenia drzew i krzewów </w:t>
      </w:r>
      <w:r w:rsidR="00831C4F">
        <w:t>nie może być zagruzowana, przerośnięta korzeniami, zasolona lub</w:t>
      </w:r>
      <w:r w:rsidR="00F660B9">
        <w:t xml:space="preserve"> </w:t>
      </w:r>
      <w:r w:rsidR="00831C4F">
        <w:t>zanieczyszczona chemicznie. Ziemia stosowana do zaprawy dołów musi</w:t>
      </w:r>
      <w:r w:rsidR="005A142B">
        <w:t xml:space="preserve"> </w:t>
      </w:r>
      <w:r w:rsidR="00831C4F">
        <w:t>być mieszanką mineralno-organiczną (torfy</w:t>
      </w:r>
      <w:r w:rsidR="00F660B9">
        <w:t>, komposty</w:t>
      </w:r>
      <w:r w:rsidR="00831C4F">
        <w:t>)</w:t>
      </w:r>
      <w:r w:rsidR="005A142B">
        <w:t xml:space="preserve"> </w:t>
      </w:r>
      <w:r w:rsidR="00F660B9">
        <w:t>. P</w:t>
      </w:r>
      <w:r w:rsidR="00831C4F">
        <w:t xml:space="preserve">odane właściwości powinny być udokumentowane przez wykonawcę przed dostawą </w:t>
      </w:r>
      <w:r w:rsidR="00F660B9">
        <w:t>podsypki do Zamawiającego.</w:t>
      </w:r>
    </w:p>
    <w:p w14:paraId="6A14A9BC" w14:textId="77777777" w:rsidR="00412E9C" w:rsidRDefault="00412E9C" w:rsidP="00412E9C">
      <w:r>
        <w:t>Specyfikacja prac:</w:t>
      </w:r>
    </w:p>
    <w:p w14:paraId="35C08DFA" w14:textId="4A46636D" w:rsidR="00412E9C" w:rsidRDefault="00412E9C" w:rsidP="00412E9C">
      <w:r w:rsidRPr="00E90D84">
        <w:t>- lokalizacja</w:t>
      </w:r>
      <w:r>
        <w:t xml:space="preserve"> i ilość dołków pod sadzenie drzew i krzewów</w:t>
      </w:r>
      <w:r w:rsidRPr="00E90D84">
        <w:t xml:space="preserve"> zgodn</w:t>
      </w:r>
      <w:r>
        <w:t>a</w:t>
      </w:r>
      <w:r w:rsidRPr="00E90D84">
        <w:t xml:space="preserve"> z dokumentacją projektową</w:t>
      </w:r>
      <w:r>
        <w:t xml:space="preserve"> i wskazaniem Zamawiającego, łącznie 150 sztuk,</w:t>
      </w:r>
      <w:r w:rsidR="00D9517D">
        <w:t xml:space="preserve"> w tym:</w:t>
      </w:r>
    </w:p>
    <w:p w14:paraId="37139340" w14:textId="2C4D5604" w:rsidR="00412E9C" w:rsidRDefault="00D9517D" w:rsidP="00412E9C">
      <w:pPr>
        <w:pStyle w:val="Akapitzlist"/>
        <w:numPr>
          <w:ilvl w:val="0"/>
          <w:numId w:val="5"/>
        </w:numPr>
      </w:pPr>
      <w:r>
        <w:t xml:space="preserve">75 sztuk - </w:t>
      </w:r>
      <w:r w:rsidR="00412E9C">
        <w:t xml:space="preserve">dołki przygotowywane pod drzewa i krzewy które zostaną posadzone przez </w:t>
      </w:r>
      <w:r>
        <w:t>Wykonawcę</w:t>
      </w:r>
      <w:r w:rsidR="00412E9C">
        <w:t xml:space="preserve"> </w:t>
      </w:r>
      <w:r>
        <w:t>zamówienia</w:t>
      </w:r>
      <w:r w:rsidR="00412E9C">
        <w:t xml:space="preserve"> powinny mieć wymiary 100x100x70 (długość x szerokość x głębokość) i  być zaprawione dostarczoną przez Wykonawcę ziemią urodzajną (podsypką),</w:t>
      </w:r>
    </w:p>
    <w:p w14:paraId="0504D984" w14:textId="7F1E9828" w:rsidR="00412E9C" w:rsidRDefault="00D9517D" w:rsidP="00412E9C">
      <w:pPr>
        <w:pStyle w:val="Akapitzlist"/>
        <w:numPr>
          <w:ilvl w:val="0"/>
          <w:numId w:val="5"/>
        </w:numPr>
      </w:pPr>
      <w:r>
        <w:t xml:space="preserve">75 sztuk - </w:t>
      </w:r>
      <w:r w:rsidR="00412E9C">
        <w:t>dołki przygotowywane pod drzewa i krzewy które zostaną posadzone przez uczestników warsztatów (staraniem Zamawiającego) powinny mieć wymiary 100x100x70 (długość x szerokość x głębokość) i  być zaprawione dostarczoną przez Wykonawcę ziemią urodzajną (podsypką),</w:t>
      </w:r>
    </w:p>
    <w:p w14:paraId="358E0DDB" w14:textId="1BF0F946" w:rsidR="00412E9C" w:rsidRDefault="00412E9C" w:rsidP="00412E9C">
      <w:r>
        <w:t xml:space="preserve">- doły pod sadzonki wykonywać ze szczególną ostrożnością z uwagi na możliwość występowania </w:t>
      </w:r>
      <w:r w:rsidR="00D9517D">
        <w:t>instalacji</w:t>
      </w:r>
      <w:r>
        <w:t xml:space="preserve"> podziemnych nie naniesionych lub wadliwie naniesionych na mapę zasadniczą.</w:t>
      </w:r>
    </w:p>
    <w:p w14:paraId="53D75DE9" w14:textId="69A908DD" w:rsidR="00D9517D" w:rsidRDefault="00D9517D" w:rsidP="00412E9C">
      <w:r>
        <w:t>- doły pod drzewa sadzone w sąsiedztwie drzew starszych muszą zostać dostosowane do warunków terenowych, w celu uniknięcia uszkodzenia systemów korzeniowych drzew już rosnących możliwa jest zmiana kształtu wykonanych dołów, za zgodą Zamawiającego pod warunkiem zachowania ich kubatury,</w:t>
      </w:r>
    </w:p>
    <w:p w14:paraId="25B65FE7" w14:textId="77777777" w:rsidR="00412E9C" w:rsidRDefault="00412E9C" w:rsidP="00412E9C">
      <w:r>
        <w:t xml:space="preserve">- wykonane doły należy zasypać podsypką, usunięte warstwy gleby rodzimej z przygotowanych dołów należy usunąć staraniem Wykonawcy za wyjątkiem warstwy próchnicznej, którą należy rozplantować w pobliżu wykonanego dołu. </w:t>
      </w:r>
    </w:p>
    <w:p w14:paraId="6089F67C" w14:textId="66244CA6" w:rsidR="00412E9C" w:rsidRDefault="00412E9C" w:rsidP="00412E9C">
      <w:r>
        <w:lastRenderedPageBreak/>
        <w:t>- podsypkę umieszczoną w dołach należy mocno zagęścić aby uniemożliwić przyszłe osiadanie bryły korzeniowej</w:t>
      </w:r>
    </w:p>
    <w:p w14:paraId="27C1DD86" w14:textId="77777777" w:rsidR="00412E9C" w:rsidRDefault="00412E9C" w:rsidP="00412E9C">
      <w:r>
        <w:t>- po zagęszczeniu poziom podsypki w dole powinien być taki sam jak poziom gruntu</w:t>
      </w:r>
    </w:p>
    <w:p w14:paraId="6D4E4389" w14:textId="7F2E3850" w:rsidR="00412E9C" w:rsidRDefault="00D9517D" w:rsidP="00831C4F">
      <w:r>
        <w:t xml:space="preserve"> </w:t>
      </w:r>
    </w:p>
    <w:p w14:paraId="156BC766" w14:textId="21167050" w:rsidR="00BB5778" w:rsidRPr="00222D9E" w:rsidRDefault="00597794" w:rsidP="00597794">
      <w:pPr>
        <w:pStyle w:val="Akapitzlist"/>
        <w:numPr>
          <w:ilvl w:val="0"/>
          <w:numId w:val="1"/>
        </w:numPr>
        <w:rPr>
          <w:b/>
          <w:bCs/>
        </w:rPr>
      </w:pPr>
      <w:r w:rsidRPr="00222D9E">
        <w:rPr>
          <w:b/>
          <w:bCs/>
        </w:rPr>
        <w:t>Kory sosnowej do ściółkowania terenu wokół posadzonych roślin</w:t>
      </w:r>
    </w:p>
    <w:p w14:paraId="5BB1F71E" w14:textId="78BC6021" w:rsidR="00412E9C" w:rsidRDefault="00412E9C" w:rsidP="00412E9C">
      <w:r>
        <w:t>Zamówienie obejmuje:</w:t>
      </w:r>
    </w:p>
    <w:p w14:paraId="55622C9D" w14:textId="407B75CE" w:rsidR="00412E9C" w:rsidRDefault="00412E9C" w:rsidP="00412E9C">
      <w:pPr>
        <w:pStyle w:val="Akapitzlist"/>
        <w:numPr>
          <w:ilvl w:val="0"/>
          <w:numId w:val="2"/>
        </w:numPr>
      </w:pPr>
      <w:r>
        <w:t xml:space="preserve">3,75 </w:t>
      </w:r>
      <w:proofErr w:type="spellStart"/>
      <w:r>
        <w:t>mp</w:t>
      </w:r>
      <w:proofErr w:type="spellEnd"/>
      <w:r>
        <w:t xml:space="preserve"> – kora przeznaczona do ściółkowania drzew i krzewów posadzonych przez Wykonawcę. Zamówienie obejmuje dostawę materiału oraz jego rozłożenie wokół posadzonych roślin zgodnie ze specyfikacją.</w:t>
      </w:r>
    </w:p>
    <w:p w14:paraId="32566066" w14:textId="78B7D8DE" w:rsidR="00412E9C" w:rsidRDefault="00412E9C" w:rsidP="00412E9C">
      <w:pPr>
        <w:pStyle w:val="Akapitzlist"/>
        <w:numPr>
          <w:ilvl w:val="0"/>
          <w:numId w:val="2"/>
        </w:numPr>
      </w:pPr>
      <w:r>
        <w:t xml:space="preserve">3,75 </w:t>
      </w:r>
      <w:proofErr w:type="spellStart"/>
      <w:r>
        <w:t>mp</w:t>
      </w:r>
      <w:proofErr w:type="spellEnd"/>
      <w:r>
        <w:t xml:space="preserve"> – kora przeznaczona do ściółkowania drzew i krzewów posadzonych staraniem Zamawiającego. Zamówienie obejmuje tylko dostawę kory w miejsce wskazane przez Zamawiającego. Materiał objęty tą częścią zamówienia powinien być workowany, w workach o pojemności 60-120 litrów.</w:t>
      </w:r>
    </w:p>
    <w:p w14:paraId="0D6A63BD" w14:textId="77777777" w:rsidR="004D58B4" w:rsidRDefault="004D58B4" w:rsidP="004D58B4">
      <w:r>
        <w:t>Specyfikacja zamawianej kory do ściółkowania:</w:t>
      </w:r>
    </w:p>
    <w:p w14:paraId="45810873" w14:textId="77777777" w:rsidR="004D58B4" w:rsidRDefault="004D58B4" w:rsidP="004D58B4">
      <w:r>
        <w:t>- kora sosnowa bez zanieczyszczeń, piasku, kamieni itp., wolna od nasion, kłączy, korzeni chwastów</w:t>
      </w:r>
    </w:p>
    <w:p w14:paraId="2B3B2CFF" w14:textId="2AAE4E7C" w:rsidR="004D58B4" w:rsidRDefault="004D58B4" w:rsidP="00412E9C">
      <w:r>
        <w:t>- kora sortowana, frakcja średnia 20-40 mm</w:t>
      </w:r>
    </w:p>
    <w:p w14:paraId="0D6382A9" w14:textId="2D4CF8AE" w:rsidR="00AE5391" w:rsidRDefault="00222D9E" w:rsidP="00AE5391">
      <w:r>
        <w:t>W</w:t>
      </w:r>
      <w:r w:rsidR="00AE5391">
        <w:t xml:space="preserve"> celu zmniejszenia parowania wody, niedopuszczenia do rozwoju chwastów, poprawy </w:t>
      </w:r>
      <w:r>
        <w:t>udat</w:t>
      </w:r>
      <w:r w:rsidR="00AE5391">
        <w:t xml:space="preserve">ności </w:t>
      </w:r>
      <w:proofErr w:type="spellStart"/>
      <w:r>
        <w:t>nasadzeń</w:t>
      </w:r>
      <w:proofErr w:type="spellEnd"/>
      <w:r w:rsidR="00AE5391">
        <w:t xml:space="preserve"> oraz zapobieżenia erozji wodnej i wietrznej</w:t>
      </w:r>
      <w:r>
        <w:t xml:space="preserve"> Zamawiający przewidział ściółkowanie. </w:t>
      </w:r>
      <w:r w:rsidR="00AE5391">
        <w:t xml:space="preserve">Do ściółkowania posadzonych drzew i krzewów należy użyć kory </w:t>
      </w:r>
      <w:proofErr w:type="spellStart"/>
      <w:r w:rsidR="00AE5391">
        <w:t>kory</w:t>
      </w:r>
      <w:proofErr w:type="spellEnd"/>
      <w:r w:rsidR="00AE5391">
        <w:t xml:space="preserve"> sosnowej. Warstwę</w:t>
      </w:r>
      <w:r>
        <w:t xml:space="preserve"> </w:t>
      </w:r>
      <w:r w:rsidR="00AE5391">
        <w:t xml:space="preserve">minimum 5 cm </w:t>
      </w:r>
      <w:r w:rsidR="00E87E8C">
        <w:t xml:space="preserve">należy </w:t>
      </w:r>
      <w:r w:rsidR="00AE5391">
        <w:t>rozścielić na powierzchni 1 m2 pod każdą posadzoną rośliną.</w:t>
      </w:r>
      <w:r w:rsidR="00E87E8C">
        <w:t xml:space="preserve"> Kształt powierzchni ściółkowanej wokół każdej sadzonki powinien być zbliżony do kolistego.</w:t>
      </w:r>
      <w:r w:rsidR="00D9517D">
        <w:t xml:space="preserve"> Ściółkowanie należy wykonać wokół 75 sztuk drzew i krzewów posadzonych przez Wykonawcę zamówienia.</w:t>
      </w:r>
    </w:p>
    <w:p w14:paraId="52832D0B" w14:textId="77777777" w:rsidR="00F660B9" w:rsidRDefault="00F660B9" w:rsidP="00F660B9">
      <w:pPr>
        <w:ind w:left="360"/>
      </w:pPr>
    </w:p>
    <w:p w14:paraId="0B40C2EB" w14:textId="434D40A0" w:rsidR="002E60DD" w:rsidRPr="002E60DD" w:rsidRDefault="002E60DD" w:rsidP="00D9517D">
      <w:pPr>
        <w:pStyle w:val="Akapitzlist"/>
        <w:numPr>
          <w:ilvl w:val="0"/>
          <w:numId w:val="1"/>
        </w:numPr>
      </w:pPr>
      <w:r w:rsidRPr="002E60DD">
        <w:rPr>
          <w:b/>
          <w:bCs/>
        </w:rPr>
        <w:t>Zestawów do stabilizacji i ochrony przed zwierzyną posadzonych sadzonek</w:t>
      </w:r>
    </w:p>
    <w:p w14:paraId="4AEE997D" w14:textId="42532860" w:rsidR="00D9517D" w:rsidRDefault="00D9517D" w:rsidP="002E60DD">
      <w:r w:rsidRPr="0011316A">
        <w:t>Zamówienie obejmuje:</w:t>
      </w:r>
    </w:p>
    <w:p w14:paraId="07A66597" w14:textId="5998405B" w:rsidR="0011316A" w:rsidRDefault="0011316A" w:rsidP="0011316A">
      <w:pPr>
        <w:pStyle w:val="Akapitzlist"/>
        <w:numPr>
          <w:ilvl w:val="0"/>
          <w:numId w:val="7"/>
        </w:numPr>
      </w:pPr>
      <w:r>
        <w:t xml:space="preserve">Dostawę i montaż </w:t>
      </w:r>
      <w:r w:rsidR="00E32621">
        <w:t xml:space="preserve">45 </w:t>
      </w:r>
      <w:r w:rsidRPr="00E32621">
        <w:t xml:space="preserve">sztuk </w:t>
      </w:r>
      <w:r>
        <w:t xml:space="preserve">zestawów do stabilizacji posadzonych sadzonek form drzewiastych  składających się z: trzech toczonych, impregnowanych ciśnieniowo na kolor zielony palików o średnicy równej na całej długości minimum </w:t>
      </w:r>
      <w:r w:rsidR="008C5584">
        <w:t>6</w:t>
      </w:r>
      <w:r>
        <w:t xml:space="preserve"> cm</w:t>
      </w:r>
      <w:r w:rsidR="000B1C57">
        <w:t xml:space="preserve"> i długości minimalnej 2</w:t>
      </w:r>
      <w:r w:rsidR="008C5584">
        <w:t>4</w:t>
      </w:r>
      <w:r w:rsidR="000B1C57">
        <w:t>0 cm</w:t>
      </w:r>
      <w:r>
        <w:t xml:space="preserve">, połączone ze sobą </w:t>
      </w:r>
      <w:r w:rsidR="00E529A2">
        <w:t xml:space="preserve">3 </w:t>
      </w:r>
      <w:r>
        <w:t>poprzeczkami o długości minimalnej 40 cm</w:t>
      </w:r>
      <w:r w:rsidR="008C5584">
        <w:t>,</w:t>
      </w:r>
      <w:r w:rsidR="008C5584" w:rsidRPr="008C5584">
        <w:t xml:space="preserve"> </w:t>
      </w:r>
      <w:r w:rsidR="008C5584">
        <w:t>wkrętów do montażu, siatki, skobli oraz taśmy do mocowania sadzonki</w:t>
      </w:r>
      <w:r>
        <w:t>. Poprzeczki powinny być wykonane z wałków lub półwałków o tej samej średnicy co słupki pionowe.</w:t>
      </w:r>
      <w:r w:rsidR="0092582D">
        <w:t xml:space="preserve"> Słupki pionowe należy zagłębić na odcinku 50 cm w gruncie i ustabilizować.</w:t>
      </w:r>
      <w:r>
        <w:t xml:space="preserve"> Drzewo należy mocować do palika szeroką (minimum 5cm) taśmą.</w:t>
      </w:r>
      <w:r w:rsidR="00AB361A">
        <w:t xml:space="preserve"> Zestaw powinien zawierać również siatkę stalową, zgrzewaną, ocynkowaną, z drutu o grubości minimalnej</w:t>
      </w:r>
      <w:r w:rsidR="0092582D">
        <w:t xml:space="preserve"> 1,9</w:t>
      </w:r>
      <w:r w:rsidR="00AB361A">
        <w:t xml:space="preserve"> mm i rozmiarze oczek maksymalnie </w:t>
      </w:r>
      <w:r w:rsidR="0092582D">
        <w:t>7</w:t>
      </w:r>
      <w:r w:rsidR="0034607A">
        <w:t>5</w:t>
      </w:r>
      <w:r w:rsidR="0092582D">
        <w:t>X50</w:t>
      </w:r>
      <w:r w:rsidR="00AB361A">
        <w:t xml:space="preserve"> mm. Wysokość siatki </w:t>
      </w:r>
      <w:r w:rsidR="000B1C57">
        <w:t>1</w:t>
      </w:r>
      <w:r w:rsidR="00E32621">
        <w:t>5</w:t>
      </w:r>
      <w:r w:rsidR="000B1C57">
        <w:t>0 centymetrów</w:t>
      </w:r>
      <w:r w:rsidR="00AB361A">
        <w:t>. Długość siatki powinna być wystarczająca do rozpięcia i przymocowania na słupkach pionowych i stanowić skuteczną ochronę przed uszkodzeniem sadzonek przez zwierzynę.</w:t>
      </w:r>
      <w:r w:rsidR="00B57E67" w:rsidRPr="00B57E67">
        <w:t xml:space="preserve"> </w:t>
      </w:r>
      <w:r w:rsidR="00B57E67">
        <w:t>Montaż poprzeczek do palików pionowych należy przeprowadzić przy użyciu wkrętów ocynkowanych 5x90 mm w ilości 6 sztuk (minimum 2 wkręty/poprzeczka). Montaż siatki należy wykonać za pomocą skobli ocynkowanych 2,5x25 mm w ilości min. 40 szt.</w:t>
      </w:r>
    </w:p>
    <w:p w14:paraId="1FE23F38" w14:textId="5020645D" w:rsidR="00E32621" w:rsidRDefault="006061D5" w:rsidP="00E32621">
      <w:pPr>
        <w:pStyle w:val="Akapitzlist"/>
        <w:numPr>
          <w:ilvl w:val="0"/>
          <w:numId w:val="7"/>
        </w:numPr>
      </w:pPr>
      <w:r>
        <w:t>D</w:t>
      </w:r>
      <w:r w:rsidR="00E32621">
        <w:t xml:space="preserve">ostawę i montaż </w:t>
      </w:r>
      <w:r>
        <w:t>30</w:t>
      </w:r>
      <w:r w:rsidR="00E32621">
        <w:t xml:space="preserve"> </w:t>
      </w:r>
      <w:r w:rsidR="00E32621" w:rsidRPr="00E32621">
        <w:t xml:space="preserve">sztuk </w:t>
      </w:r>
      <w:r w:rsidR="00E32621">
        <w:t xml:space="preserve">zestawów do </w:t>
      </w:r>
      <w:r>
        <w:t>ochrony</w:t>
      </w:r>
      <w:r w:rsidR="00E32621">
        <w:t xml:space="preserve"> posadzonych sadzonek form </w:t>
      </w:r>
      <w:r>
        <w:t>k</w:t>
      </w:r>
      <w:r w:rsidR="00E32621">
        <w:t xml:space="preserve">rzewiastych  składających się z: </w:t>
      </w:r>
      <w:r w:rsidR="004179F4">
        <w:t>pięciu</w:t>
      </w:r>
      <w:r w:rsidR="00E32621">
        <w:t xml:space="preserve"> toczonych, impregnowanych ciśnieniowo na kolor zielony palików o </w:t>
      </w:r>
      <w:r w:rsidR="00E32621">
        <w:lastRenderedPageBreak/>
        <w:t>średnicy równej na całej długości minimum 6 cm i długości minimalnej 2</w:t>
      </w:r>
      <w:r w:rsidR="004179F4">
        <w:t>0</w:t>
      </w:r>
      <w:r w:rsidR="00E32621">
        <w:t xml:space="preserve">0 cm, połączone ze sobą </w:t>
      </w:r>
      <w:r w:rsidR="00E529A2">
        <w:t xml:space="preserve">5 </w:t>
      </w:r>
      <w:r w:rsidR="00E32621">
        <w:t xml:space="preserve">poprzeczkami o długości minimalnej </w:t>
      </w:r>
      <w:r w:rsidR="0025533A">
        <w:t>8</w:t>
      </w:r>
      <w:r w:rsidR="00E32621">
        <w:t>0 cm</w:t>
      </w:r>
      <w:r w:rsidR="00A26FF5">
        <w:t>,</w:t>
      </w:r>
      <w:r w:rsidR="008C5584" w:rsidRPr="008C5584">
        <w:t xml:space="preserve"> </w:t>
      </w:r>
      <w:r w:rsidR="008C5584">
        <w:t>wkrętów do montażu, siatki</w:t>
      </w:r>
      <w:r w:rsidR="00A26FF5">
        <w:t xml:space="preserve"> i</w:t>
      </w:r>
      <w:r w:rsidR="008C5584">
        <w:t xml:space="preserve"> skobli</w:t>
      </w:r>
      <w:r w:rsidR="00E32621">
        <w:t xml:space="preserve">. Poprzeczki powinny być wykonane z wałków lub półwałków o tej samej średnicy co słupki pionowe. </w:t>
      </w:r>
      <w:r w:rsidR="0025533A">
        <w:t>Słupki pionowe należy zagłębić w gruncie na głębokość 50 cm wokół posadzonej rośliny, tworząc regularny pięciokąt o boku</w:t>
      </w:r>
      <w:r w:rsidR="008C5584">
        <w:t xml:space="preserve"> około</w:t>
      </w:r>
      <w:r w:rsidR="0025533A">
        <w:t xml:space="preserve"> 70 cm. </w:t>
      </w:r>
      <w:r w:rsidR="0093309B">
        <w:t>Montaż poprzeczek do p</w:t>
      </w:r>
      <w:r w:rsidR="00B57E67">
        <w:t>a</w:t>
      </w:r>
      <w:r w:rsidR="0093309B">
        <w:t>lików pionowych należy przeprowadzić przy użyciu wkrętów ocynkowanych 5x90 mm w ilości 10 sztuk</w:t>
      </w:r>
      <w:r w:rsidR="00F4033F">
        <w:t xml:space="preserve"> (minimum 2 wkręty/poprzeczka). Montaż siatki należy wykonać za pomocą </w:t>
      </w:r>
      <w:r w:rsidR="0093309B">
        <w:t>skobl</w:t>
      </w:r>
      <w:r w:rsidR="00F4033F">
        <w:t>i</w:t>
      </w:r>
      <w:r w:rsidR="0093309B">
        <w:t xml:space="preserve"> ocynkowan</w:t>
      </w:r>
      <w:r w:rsidR="00F4033F">
        <w:t>ych</w:t>
      </w:r>
      <w:r w:rsidR="0093309B">
        <w:t xml:space="preserve"> 2,5x25 mm w ilości</w:t>
      </w:r>
      <w:r w:rsidR="00B57E67">
        <w:t xml:space="preserve"> min.</w:t>
      </w:r>
      <w:r w:rsidR="0093309B">
        <w:t xml:space="preserve"> 60 szt.</w:t>
      </w:r>
      <w:r w:rsidR="0093309B" w:rsidRPr="00256C21">
        <w:t xml:space="preserve"> </w:t>
      </w:r>
      <w:r w:rsidR="00E32621">
        <w:t xml:space="preserve">Zestaw powinien zawierać również siatkę stalową, zgrzewaną, ocynkowaną, z drutu o grubości minimalnej </w:t>
      </w:r>
      <w:r w:rsidR="00633212">
        <w:t xml:space="preserve">1,9 </w:t>
      </w:r>
      <w:r w:rsidR="00E32621">
        <w:t xml:space="preserve">mm i rozmiarze oczek maksymalnie </w:t>
      </w:r>
      <w:r w:rsidR="00633212">
        <w:t>7</w:t>
      </w:r>
      <w:r w:rsidR="0034607A">
        <w:t>5</w:t>
      </w:r>
      <w:r w:rsidR="00E32621">
        <w:t>x</w:t>
      </w:r>
      <w:r w:rsidR="00633212">
        <w:t>50</w:t>
      </w:r>
      <w:r w:rsidR="00E32621">
        <w:t xml:space="preserve"> mm. Wysokość siatki 150 centymetrów. Długość siatki powinna być wystarczająca do rozpięcia i przymocowania na słupkach pionowych</w:t>
      </w:r>
      <w:r w:rsidR="0025533A">
        <w:t xml:space="preserve"> </w:t>
      </w:r>
      <w:r w:rsidR="00633212">
        <w:t xml:space="preserve">(około </w:t>
      </w:r>
      <w:r w:rsidR="0025533A">
        <w:t>370 cm)</w:t>
      </w:r>
      <w:r w:rsidR="00E32621">
        <w:t xml:space="preserve"> i stanowić skuteczną ochronę przed uszkodzeniem sadzonek przez zwierzynę.</w:t>
      </w:r>
    </w:p>
    <w:p w14:paraId="1C72FC25" w14:textId="6DA5B878" w:rsidR="0011316A" w:rsidRDefault="00AB361A" w:rsidP="0011316A">
      <w:pPr>
        <w:pStyle w:val="Akapitzlist"/>
        <w:numPr>
          <w:ilvl w:val="0"/>
          <w:numId w:val="7"/>
        </w:numPr>
      </w:pPr>
      <w:r>
        <w:t xml:space="preserve">Dostawę </w:t>
      </w:r>
      <w:r w:rsidR="0025533A">
        <w:t xml:space="preserve">45 </w:t>
      </w:r>
      <w:r w:rsidRPr="00633212">
        <w:t>sztuk</w:t>
      </w:r>
      <w:r>
        <w:t xml:space="preserve"> zestawów do stabilizacji posadzonych sadzonek form drzewiastych składających się z: trzech toczonych, impregnowanych ciśnieniowo na kolor zielony palików o średnicy równej na całej długości minimum 6 cm</w:t>
      </w:r>
      <w:r w:rsidR="000B1C57">
        <w:t xml:space="preserve"> i długości minimalnej 250 cm</w:t>
      </w:r>
      <w:r>
        <w:t>, trzech poprzecz</w:t>
      </w:r>
      <w:r w:rsidR="002E60DD">
        <w:t>ek impregnowanych ciśnieniowo na kolor zielony</w:t>
      </w:r>
      <w:r>
        <w:t xml:space="preserve"> o długości minimalnej 40 cm</w:t>
      </w:r>
      <w:r w:rsidR="008C5584">
        <w:t xml:space="preserve">, wkrętów do montażu, siatki, skobli oraz taśmy do mocowania sadzonki. </w:t>
      </w:r>
      <w:r>
        <w:t xml:space="preserve"> Poprzeczki powinny być wykonane z wałków lub półwałków o tej samej średnicy co słupki pionowe. </w:t>
      </w:r>
      <w:r w:rsidR="002E60DD">
        <w:t>Taśmy do</w:t>
      </w:r>
      <w:r>
        <w:t xml:space="preserve"> mocowa</w:t>
      </w:r>
      <w:r w:rsidR="002E60DD">
        <w:t>nia pnia sadzonki</w:t>
      </w:r>
      <w:r>
        <w:t xml:space="preserve"> do palik</w:t>
      </w:r>
      <w:r w:rsidR="002E60DD">
        <w:t>ów pionowych,</w:t>
      </w:r>
      <w:r>
        <w:t xml:space="preserve"> </w:t>
      </w:r>
      <w:r w:rsidR="002E60DD">
        <w:t xml:space="preserve">o </w:t>
      </w:r>
      <w:r>
        <w:t>szerok</w:t>
      </w:r>
      <w:r w:rsidR="002E60DD">
        <w:t xml:space="preserve">ości </w:t>
      </w:r>
      <w:r>
        <w:t>minimum 5</w:t>
      </w:r>
      <w:r w:rsidR="00E529A2">
        <w:t xml:space="preserve"> </w:t>
      </w:r>
      <w:r>
        <w:t>cm</w:t>
      </w:r>
      <w:r w:rsidR="002E60DD">
        <w:t xml:space="preserve"> i długości 200 cm</w:t>
      </w:r>
      <w:r>
        <w:t xml:space="preserve">. Zestaw powinien zawierać również siatkę stalową, zgrzewaną, ocynkowaną, z drutu o grubości minimalnej </w:t>
      </w:r>
      <w:r w:rsidR="00633212">
        <w:t xml:space="preserve">1,9 </w:t>
      </w:r>
      <w:r w:rsidRPr="00633212">
        <w:t>mm</w:t>
      </w:r>
      <w:r>
        <w:t xml:space="preserve"> i rozmiarze oczek maksymalnie</w:t>
      </w:r>
      <w:r w:rsidRPr="00633212">
        <w:t xml:space="preserve"> </w:t>
      </w:r>
      <w:r w:rsidR="00633212" w:rsidRPr="00633212">
        <w:t>7</w:t>
      </w:r>
      <w:r w:rsidR="0034607A">
        <w:t>5</w:t>
      </w:r>
      <w:r w:rsidR="00633212" w:rsidRPr="00633212">
        <w:t>x50</w:t>
      </w:r>
      <w:r w:rsidRPr="00633212">
        <w:t xml:space="preserve"> mm. </w:t>
      </w:r>
      <w:r>
        <w:t xml:space="preserve">Wysokość siatki </w:t>
      </w:r>
      <w:r w:rsidRPr="00633212">
        <w:t>1</w:t>
      </w:r>
      <w:r w:rsidR="00E529A2" w:rsidRPr="00633212">
        <w:t>50 cm</w:t>
      </w:r>
      <w:r w:rsidR="00633212">
        <w:t xml:space="preserve">, </w:t>
      </w:r>
      <w:r w:rsidR="002E60DD">
        <w:t>d</w:t>
      </w:r>
      <w:r>
        <w:t xml:space="preserve">ługość siatki </w:t>
      </w:r>
      <w:r w:rsidR="002E60DD">
        <w:t>150 cm.</w:t>
      </w:r>
      <w:r w:rsidR="00B57E67" w:rsidRPr="00B57E67">
        <w:t xml:space="preserve"> </w:t>
      </w:r>
      <w:r w:rsidR="00B57E67">
        <w:t xml:space="preserve">Zestaw powinien zawierać również: wkręty ocynkowane 5x90 mm z łbem stożkowym </w:t>
      </w:r>
      <w:proofErr w:type="spellStart"/>
      <w:r w:rsidR="00B57E67">
        <w:t>torx</w:t>
      </w:r>
      <w:proofErr w:type="spellEnd"/>
      <w:r w:rsidR="00B57E67">
        <w:t xml:space="preserve"> w ilości 6 sztuk, skoble ocynkowane do montażu siatki 2,5x25 mm w ilości 40 szt.</w:t>
      </w:r>
      <w:r w:rsidR="005D66C0">
        <w:t xml:space="preserve"> Zamówienie obejmuje tylko dostawę zestawów w miejsce wskazane przez Zamawiającego.</w:t>
      </w:r>
    </w:p>
    <w:p w14:paraId="12E9F290" w14:textId="733A6CF2" w:rsidR="00E529A2" w:rsidRPr="0011316A" w:rsidRDefault="00E529A2" w:rsidP="0011316A">
      <w:pPr>
        <w:pStyle w:val="Akapitzlist"/>
        <w:numPr>
          <w:ilvl w:val="0"/>
          <w:numId w:val="7"/>
        </w:numPr>
      </w:pPr>
      <w:r>
        <w:t xml:space="preserve">Dostawę 30 </w:t>
      </w:r>
      <w:r w:rsidRPr="00E32621">
        <w:t xml:space="preserve">sztuk </w:t>
      </w:r>
      <w:r>
        <w:t>zestawów do ochrony posadzonych sadzonek form krzewiastych  składających się z: pięciu toczonych, impregnowanych ciśnieniowo na kolor zielony palików o średnicy równej na całej długości minimum 6 cm i długości minimalnej 200 cm, pięciu poprzeczek do połączenia ze sobą słupków p</w:t>
      </w:r>
      <w:r w:rsidR="00633212">
        <w:t>io</w:t>
      </w:r>
      <w:r>
        <w:t>nowych o długości minimalnej 80 cm</w:t>
      </w:r>
      <w:r w:rsidR="00A26FF5">
        <w:t>,</w:t>
      </w:r>
      <w:r w:rsidR="00A26FF5" w:rsidRPr="00A26FF5">
        <w:t xml:space="preserve"> </w:t>
      </w:r>
      <w:r w:rsidR="00A26FF5">
        <w:t>wkrętów do montażu, siatki i skobli</w:t>
      </w:r>
      <w:r>
        <w:t xml:space="preserve">. Poprzeczki powinny być wykonane z wałków lub półwałków o tej samej średnicy co słupki pionowe. Zestaw powinien zawierać również siatkę stalową, zgrzewaną, ocynkowaną, z drutu o grubości minimalnej </w:t>
      </w:r>
      <w:r w:rsidR="00633212">
        <w:t xml:space="preserve">1,9 </w:t>
      </w:r>
      <w:r>
        <w:t>mm i rozmiarze oczek ma</w:t>
      </w:r>
      <w:r w:rsidR="00633212">
        <w:t>ksymalnie 7</w:t>
      </w:r>
      <w:r w:rsidR="0034607A">
        <w:t>5</w:t>
      </w:r>
      <w:r w:rsidR="00633212">
        <w:t>x50</w:t>
      </w:r>
      <w:r>
        <w:t xml:space="preserve"> mm. Wysokość siatki 150 centymetrów. Długość siatki powinna być wystarczająca do rozpięcia i przymocowania na słupkach pionowych (370 cm)</w:t>
      </w:r>
      <w:r w:rsidR="00256C21">
        <w:t>.</w:t>
      </w:r>
      <w:r w:rsidR="00633212">
        <w:t xml:space="preserve"> Zestaw powinien zawierać również: wkręty ocynkowane</w:t>
      </w:r>
      <w:r w:rsidR="0093309B">
        <w:t xml:space="preserve"> 5x90 mm z łbem stożkowym </w:t>
      </w:r>
      <w:proofErr w:type="spellStart"/>
      <w:r w:rsidR="0093309B">
        <w:t>torx</w:t>
      </w:r>
      <w:proofErr w:type="spellEnd"/>
      <w:r w:rsidR="0093309B">
        <w:t xml:space="preserve"> w ilości 10 sztuk</w:t>
      </w:r>
      <w:r w:rsidR="00633212">
        <w:t>, skoble ocynkowane</w:t>
      </w:r>
      <w:r w:rsidR="0093309B">
        <w:t xml:space="preserve"> do montażu siatki 2,5x25 mm w ilości 60 szt.</w:t>
      </w:r>
      <w:r w:rsidR="00256C21" w:rsidRPr="00256C21">
        <w:t xml:space="preserve"> </w:t>
      </w:r>
      <w:r w:rsidR="00256C21">
        <w:t>Zamówienie obejmuje tylko dostawę zestawów w miejsce wskazane przez Zamawiającego.</w:t>
      </w:r>
    </w:p>
    <w:p w14:paraId="7811CE71" w14:textId="6ED8312C" w:rsidR="00A26FF5" w:rsidRPr="00A26FF5" w:rsidRDefault="00A26FF5" w:rsidP="00585375">
      <w:pPr>
        <w:rPr>
          <w:b/>
          <w:bCs/>
        </w:rPr>
      </w:pPr>
      <w:r w:rsidRPr="00A26FF5">
        <w:rPr>
          <w:b/>
          <w:bCs/>
        </w:rPr>
        <w:t>Specyfikacja prac dotyczących montażu zestawów do stabilizacji i ochrony sadzonek form drzewiastych:</w:t>
      </w:r>
    </w:p>
    <w:p w14:paraId="15396312" w14:textId="33E0D0F9" w:rsidR="00640C66" w:rsidRDefault="00585375" w:rsidP="00585375">
      <w:r>
        <w:t xml:space="preserve">Posadzone </w:t>
      </w:r>
      <w:r w:rsidR="00256C21">
        <w:t>sadzonki</w:t>
      </w:r>
      <w:r w:rsidR="00F20144">
        <w:t xml:space="preserve"> </w:t>
      </w:r>
      <w:r>
        <w:t>form piennych należy zabezpieczyć przed złamaniem, przytwierdzając</w:t>
      </w:r>
      <w:r w:rsidR="002E60DD">
        <w:t xml:space="preserve"> </w:t>
      </w:r>
      <w:r>
        <w:t>pień do palików</w:t>
      </w:r>
      <w:r w:rsidR="002E60DD">
        <w:t xml:space="preserve"> pionowych</w:t>
      </w:r>
      <w:r>
        <w:t xml:space="preserve"> za pomocą taśmy do każdego palika osobno. Poprzez palikowanie</w:t>
      </w:r>
      <w:r w:rsidR="002E60DD">
        <w:t xml:space="preserve"> </w:t>
      </w:r>
      <w:r>
        <w:t>rozumie się system stabilnego zakotwiczenia w gruncie, na który składają się trzy toczone,</w:t>
      </w:r>
      <w:r w:rsidR="002E60DD">
        <w:t xml:space="preserve"> </w:t>
      </w:r>
      <w:r>
        <w:t xml:space="preserve">impregnowane </w:t>
      </w:r>
      <w:r w:rsidR="00F20144">
        <w:t xml:space="preserve">ciśnieniowo na kolor zielony </w:t>
      </w:r>
      <w:r>
        <w:t>paliki o średnicy równej na całej długości</w:t>
      </w:r>
      <w:r w:rsidR="002E60DD">
        <w:t xml:space="preserve"> </w:t>
      </w:r>
      <w:r>
        <w:t>minimum 6 cm, rozmieszczone równomiernie wokół drzewa, tworząc w układzie trójkąt</w:t>
      </w:r>
      <w:r w:rsidR="002E60DD">
        <w:t xml:space="preserve"> </w:t>
      </w:r>
      <w:r>
        <w:t>równoboczny, połączone ze sobą poprzeczkami</w:t>
      </w:r>
      <w:r w:rsidR="00F20144">
        <w:t xml:space="preserve"> o długości minimalnej 40 cm</w:t>
      </w:r>
      <w:r>
        <w:t xml:space="preserve"> na wysokości pod koroną drzewa.</w:t>
      </w:r>
      <w:r w:rsidR="00F20144">
        <w:t xml:space="preserve"> </w:t>
      </w:r>
      <w:r w:rsidR="00640C66">
        <w:t xml:space="preserve">Paliki należy ustabilizować w gruncie pionowo. </w:t>
      </w:r>
      <w:r w:rsidR="00F20144">
        <w:t>Poprzeczki powinny być wykonane z wałków lub półwałków o tej samej średnicy co słupki pionowe.</w:t>
      </w:r>
      <w:r w:rsidR="00640C66">
        <w:t xml:space="preserve"> Drzewo należy mocować do palika szeroką ( minimum 5cm) taśmą. </w:t>
      </w:r>
      <w:r w:rsidR="00640C66">
        <w:lastRenderedPageBreak/>
        <w:t>Należy zachować odstęp pala od pnia wiążąc taśmę w ósemkę.</w:t>
      </w:r>
      <w:r w:rsidR="00A26FF5">
        <w:t xml:space="preserve"> Siatkę należy rozpiąć i przymocować za pomocą skobli do utworzonego rusztowania z palików. Po zakończeniu montażu całość powinna stanowić szczelne grodzenie uniemożliwiające wtargnięcie zwierząt do jego wnętrza.</w:t>
      </w:r>
    </w:p>
    <w:p w14:paraId="3E6A48D0" w14:textId="77777777" w:rsidR="00A26FF5" w:rsidRDefault="00A26FF5" w:rsidP="00585375"/>
    <w:p w14:paraId="3025801D" w14:textId="77777777" w:rsidR="00A26FF5" w:rsidRDefault="00A26FF5" w:rsidP="00585375"/>
    <w:p w14:paraId="7A6FB621" w14:textId="6059453D" w:rsidR="00A26FF5" w:rsidRPr="00A26FF5" w:rsidRDefault="00A26FF5" w:rsidP="00A26FF5">
      <w:pPr>
        <w:rPr>
          <w:b/>
          <w:bCs/>
        </w:rPr>
      </w:pPr>
      <w:r w:rsidRPr="00A26FF5">
        <w:rPr>
          <w:b/>
          <w:bCs/>
        </w:rPr>
        <w:t>Specyfikacja prac dotyczących montażu zestawów do</w:t>
      </w:r>
      <w:r>
        <w:rPr>
          <w:b/>
          <w:bCs/>
        </w:rPr>
        <w:t xml:space="preserve"> </w:t>
      </w:r>
      <w:r w:rsidRPr="00A26FF5">
        <w:rPr>
          <w:b/>
          <w:bCs/>
        </w:rPr>
        <w:t xml:space="preserve">ochrony sadzonek form </w:t>
      </w:r>
      <w:r>
        <w:rPr>
          <w:b/>
          <w:bCs/>
        </w:rPr>
        <w:t>k</w:t>
      </w:r>
      <w:r w:rsidRPr="00A26FF5">
        <w:rPr>
          <w:b/>
          <w:bCs/>
        </w:rPr>
        <w:t>rzewiastych:</w:t>
      </w:r>
    </w:p>
    <w:p w14:paraId="27EB568E" w14:textId="77777777" w:rsidR="00A26FF5" w:rsidRDefault="00A26FF5" w:rsidP="00585375"/>
    <w:p w14:paraId="0AFD9EB7" w14:textId="166FE8B9" w:rsidR="00AA2A44" w:rsidRDefault="00AA2A44" w:rsidP="00715E39">
      <w:r>
        <w:t xml:space="preserve">Posadzone sadzonki form krzewiastych należy zabezpieczyć przed szkodami ze strony zwierzyny. Poprzez zabezpieczenie krzewów rozumie się montaż systemu, który składa się pięciu toczonych, impregnowanych ciśnieniowo na kolor zielony palików o średnicy równej na całej długości minimum 6 cm, długości 200 cm rozmieszczonych równomiernie wokół krzewu, tworząc w układzie pięciokąt równoboczny, połączone ze sobą poprzeczkami o długości minimalnej 80 cm na wysokości </w:t>
      </w:r>
      <w:r w:rsidR="00C9028F">
        <w:t>około 145 cm.</w:t>
      </w:r>
      <w:r>
        <w:t xml:space="preserve"> Paliki należy ustabilizować w gruncie pionowo</w:t>
      </w:r>
      <w:r w:rsidR="00C9028F">
        <w:t xml:space="preserve"> (głębokość montażu 50 cm)</w:t>
      </w:r>
      <w:r>
        <w:t>.</w:t>
      </w:r>
      <w:r w:rsidR="00C9028F">
        <w:t xml:space="preserve"> Siatkę należy rozpiąć i przymocować</w:t>
      </w:r>
      <w:r w:rsidR="00A26FF5">
        <w:t xml:space="preserve"> za pomocą skobli</w:t>
      </w:r>
      <w:r w:rsidR="00C9028F">
        <w:t xml:space="preserve"> do utworzonego rusztowania z palików. Po zakończeniu montażu całość powinna stanowić szczelne grodzenie uniemożliwiające wtargnięcie zwierząt do jego wnętrza.</w:t>
      </w:r>
    </w:p>
    <w:p w14:paraId="4C513744" w14:textId="226DEFAC" w:rsidR="00A26FF5" w:rsidRPr="00A26FF5" w:rsidRDefault="00A26FF5" w:rsidP="00715E39">
      <w:pPr>
        <w:rPr>
          <w:b/>
          <w:bCs/>
        </w:rPr>
      </w:pPr>
      <w:r w:rsidRPr="00A26FF5">
        <w:rPr>
          <w:b/>
          <w:bCs/>
        </w:rPr>
        <w:t>Zamawiający zastrzega sobie możliwość zmiany ilości zamawianych zestawów do stabilizacji i ochrony drzewek oraz zestawów do ochrony krzewów która uzależniona jest od dostępności sadzonek drzew i krzewów, jednakże sumaryczna ilość zamawianych zestawów jest stała i wynosi 150 sztuk</w:t>
      </w:r>
      <w:r>
        <w:rPr>
          <w:b/>
          <w:bCs/>
        </w:rPr>
        <w:t>, w tym 75 sztuk dostawa i montaż oraz 75 sztuk tylko dostawa.</w:t>
      </w:r>
    </w:p>
    <w:p w14:paraId="6F6E14A8" w14:textId="77777777" w:rsidR="00C9028F" w:rsidRPr="00C9028F" w:rsidRDefault="00C9028F" w:rsidP="00715E39"/>
    <w:p w14:paraId="62CD4701" w14:textId="0F71080A" w:rsidR="00BB5778" w:rsidRPr="00A4042D" w:rsidRDefault="00EA3FC1" w:rsidP="00BB5778">
      <w:pPr>
        <w:rPr>
          <w:b/>
          <w:bCs/>
        </w:rPr>
      </w:pPr>
      <w:r w:rsidRPr="00EA3FC1">
        <w:rPr>
          <w:b/>
          <w:bCs/>
        </w:rPr>
        <w:t>Specyfikacja dotycząca wykonywania prac</w:t>
      </w:r>
      <w:r w:rsidR="00640C66">
        <w:rPr>
          <w:b/>
          <w:bCs/>
        </w:rPr>
        <w:t>:</w:t>
      </w:r>
    </w:p>
    <w:p w14:paraId="727EA2C9" w14:textId="75CD1E88" w:rsidR="00BB5778" w:rsidRDefault="00BB5778" w:rsidP="00EA3FC1">
      <w:pPr>
        <w:pStyle w:val="Akapitzlist"/>
        <w:numPr>
          <w:ilvl w:val="0"/>
          <w:numId w:val="3"/>
        </w:numPr>
      </w:pPr>
      <w:r>
        <w:t>Wymagania dotyczące sprzętu, maszyn i narzędzi</w:t>
      </w:r>
    </w:p>
    <w:p w14:paraId="5F250086" w14:textId="62A24EF6" w:rsidR="00BB5778" w:rsidRDefault="00BB5778" w:rsidP="00BB5778">
      <w:r>
        <w:t>Do wykonania robót należy stosować jedynie taki sprzęt, który nie spowoduje</w:t>
      </w:r>
      <w:r w:rsidR="00222D9E">
        <w:t xml:space="preserve"> szkód i nie będzie miał</w:t>
      </w:r>
      <w:r>
        <w:t xml:space="preserve"> niekorzystnego wpływu na jakość wykonywanych robót. Sprzęt stosowany do wykonania robót musi być utrzymywany w dobrym stanie oraz spełniać normy ochrony środowiska</w:t>
      </w:r>
      <w:r w:rsidR="00222D9E">
        <w:t>, przepisów BHP</w:t>
      </w:r>
      <w:r>
        <w:t xml:space="preserve"> i przepisy dotyczące jego użytkowania.</w:t>
      </w:r>
      <w:r w:rsidR="00222D9E">
        <w:t xml:space="preserve"> </w:t>
      </w:r>
      <w:r>
        <w:t>Wykonawca powinien dostarczyć kopie dokumentów potwierdzających dopuszczenie sprzętu do użytkowania, tam gdzie jest to wymagane przepisami.</w:t>
      </w:r>
    </w:p>
    <w:p w14:paraId="498A0253" w14:textId="1A74D737" w:rsidR="00BB5778" w:rsidRDefault="00BB5778" w:rsidP="00EA3FC1">
      <w:pPr>
        <w:pStyle w:val="Akapitzlist"/>
        <w:numPr>
          <w:ilvl w:val="0"/>
          <w:numId w:val="3"/>
        </w:numPr>
      </w:pPr>
      <w:r>
        <w:t xml:space="preserve">Wymagania dotyczące przewozu materiałów do wykonania </w:t>
      </w:r>
      <w:proofErr w:type="spellStart"/>
      <w:r>
        <w:t>nasadzeń</w:t>
      </w:r>
      <w:proofErr w:type="spellEnd"/>
      <w:r w:rsidR="00640C66">
        <w:t>.</w:t>
      </w:r>
    </w:p>
    <w:p w14:paraId="1C8D6C93" w14:textId="77777777" w:rsidR="00C26B88" w:rsidRPr="0063170C" w:rsidRDefault="00C26B88" w:rsidP="00C26B88">
      <w:pPr>
        <w:rPr>
          <w:color w:val="EE0000"/>
        </w:rPr>
      </w:pPr>
      <w:r>
        <w:t xml:space="preserve">Transport materiałów może być dowolny pod warunkiem, że nie spowoduje uszkodzenia, ani też nie </w:t>
      </w:r>
      <w:r w:rsidRPr="00C26B88">
        <w:t xml:space="preserve">pogorszy jakości transportowanych materiałów. Zestawy do stabilizacji i ochrony sadzonek oraz workowaną korę do ściółkowania sadzonek w części, którą będzie montował i układał Zamawiający należy dostarczyć do siedziby Nadleśnictwa i złożyć we wskazanym miejscu. Transport sadzonek </w:t>
      </w:r>
      <w:r w:rsidRPr="00C26B88">
        <w:br/>
        <w:t xml:space="preserve">i materiałów po powierzchni </w:t>
      </w:r>
      <w:proofErr w:type="spellStart"/>
      <w:r w:rsidRPr="00C26B88">
        <w:t>nasadzeń</w:t>
      </w:r>
      <w:proofErr w:type="spellEnd"/>
      <w:r w:rsidRPr="00C26B88">
        <w:t xml:space="preserve"> musi być transportem lekkim nie powodującym naruszania </w:t>
      </w:r>
      <w:r w:rsidRPr="00C26B88">
        <w:br/>
        <w:t>i uszkodzeń pokrywy gleby, istniejącego zadrzewienia oraz elementów istniejącej infrastruktury (mała architektura, ścieżki piesze, itp.)</w:t>
      </w:r>
    </w:p>
    <w:p w14:paraId="77A4A08F" w14:textId="0184F4B3" w:rsidR="00BB5778" w:rsidRDefault="00A4042D" w:rsidP="00A4042D">
      <w:pPr>
        <w:pStyle w:val="Akapitzlist"/>
        <w:numPr>
          <w:ilvl w:val="0"/>
          <w:numId w:val="3"/>
        </w:numPr>
      </w:pPr>
      <w:r>
        <w:t>Wymagania dotyczące sadzenia drzew i krzewów</w:t>
      </w:r>
      <w:r w:rsidR="00A4114E">
        <w:t>:</w:t>
      </w:r>
    </w:p>
    <w:p w14:paraId="79463821" w14:textId="49BA2822" w:rsidR="00585375" w:rsidRPr="00222D9E" w:rsidRDefault="00640C66" w:rsidP="00585375">
      <w:pPr>
        <w:rPr>
          <w:b/>
          <w:bCs/>
        </w:rPr>
      </w:pPr>
      <w:r>
        <w:rPr>
          <w:b/>
          <w:bCs/>
        </w:rPr>
        <w:t>Przygotowanie miejsc sadzenia oraz s</w:t>
      </w:r>
      <w:r w:rsidR="00222D9E" w:rsidRPr="00222D9E">
        <w:rPr>
          <w:b/>
          <w:bCs/>
        </w:rPr>
        <w:t>adzenie drzew i krzewów</w:t>
      </w:r>
      <w:r w:rsidR="00E90D84">
        <w:rPr>
          <w:b/>
          <w:bCs/>
        </w:rPr>
        <w:t xml:space="preserve"> (75 sztuk)</w:t>
      </w:r>
      <w:r w:rsidR="00222D9E" w:rsidRPr="00222D9E">
        <w:rPr>
          <w:b/>
          <w:bCs/>
        </w:rPr>
        <w:t>:</w:t>
      </w:r>
    </w:p>
    <w:p w14:paraId="15E45056" w14:textId="77777777" w:rsidR="00585375" w:rsidRDefault="00585375" w:rsidP="00585375">
      <w:r>
        <w:t>Wymagania dotyczące sadzenia drzew są następujące:</w:t>
      </w:r>
    </w:p>
    <w:p w14:paraId="72EAC0F1" w14:textId="2A028C10" w:rsidR="00585375" w:rsidRDefault="00A4042D" w:rsidP="00585375">
      <w:r>
        <w:lastRenderedPageBreak/>
        <w:t xml:space="preserve">- </w:t>
      </w:r>
      <w:r w:rsidR="00585375">
        <w:t>miejsce sadzenia - powinno być wyznaczone w terenie, zgodnie z dokumentacją projektową,</w:t>
      </w:r>
      <w:r w:rsidR="00222D9E">
        <w:t xml:space="preserve"> przekazaną przez Zamawiającego</w:t>
      </w:r>
    </w:p>
    <w:p w14:paraId="72FFE429" w14:textId="0027183B" w:rsidR="00585375" w:rsidRDefault="00A4042D" w:rsidP="00585375">
      <w:r>
        <w:t xml:space="preserve">- </w:t>
      </w:r>
      <w:r w:rsidR="00585375">
        <w:t>doły pod drzewa powinny mieć wymiary 1</w:t>
      </w:r>
      <w:r w:rsidR="00222D9E">
        <w:t>0</w:t>
      </w:r>
      <w:r w:rsidR="00585375">
        <w:t>0x1</w:t>
      </w:r>
      <w:r w:rsidR="00222D9E">
        <w:t>0</w:t>
      </w:r>
      <w:r w:rsidR="00585375">
        <w:t>0x70 (długość x szerokość x głębokość) wykonywać ze szczególną ostrożnością z uwagi na możliwość występowania sieci podziemnych nie naniesionych lub</w:t>
      </w:r>
      <w:r w:rsidR="00222D9E">
        <w:t xml:space="preserve"> </w:t>
      </w:r>
      <w:r w:rsidR="00585375">
        <w:t>wadliwie naniesionych na mapę zasadniczą.</w:t>
      </w:r>
    </w:p>
    <w:p w14:paraId="5DE0E610" w14:textId="0592D139" w:rsidR="00585375" w:rsidRDefault="00A4042D" w:rsidP="00585375">
      <w:r>
        <w:t xml:space="preserve">- </w:t>
      </w:r>
      <w:r w:rsidR="00585375">
        <w:t>doły pod drzewa powinny być wykonane przed przywiezieniem materiału roślinnego,</w:t>
      </w:r>
    </w:p>
    <w:p w14:paraId="17E6E6AE" w14:textId="00833581" w:rsidR="00585375" w:rsidRDefault="00A4042D" w:rsidP="00585375">
      <w:r>
        <w:t xml:space="preserve">- </w:t>
      </w:r>
      <w:r w:rsidR="00585375">
        <w:t>doły pod drzewa sadzone w sąsiedztwie drzew starszych muszą zostać dostosowane do warunków terenowych,</w:t>
      </w:r>
      <w:r w:rsidR="00640C66">
        <w:t xml:space="preserve"> </w:t>
      </w:r>
      <w:r w:rsidR="007E7BA4">
        <w:t>w celu uniknięcia uszkodzenia systemów korzeniowych drzew już rosnących możliwa jest zmiana kształtu wykonanych dołów, za zgodą Zamawiającego pod warunkiem zachowania ich kubatury</w:t>
      </w:r>
    </w:p>
    <w:p w14:paraId="20FC475D" w14:textId="3B25CD1B" w:rsidR="00585375" w:rsidRDefault="00A4042D" w:rsidP="00585375">
      <w:r>
        <w:t xml:space="preserve">- </w:t>
      </w:r>
      <w:r w:rsidR="00585375">
        <w:t xml:space="preserve">roślina w miejscu sadzenia powinna znaleźć się na takiej samej głębokości lub nieco </w:t>
      </w:r>
      <w:r w:rsidR="00CB7BD9">
        <w:t>ni</w:t>
      </w:r>
      <w:r w:rsidR="00585375">
        <w:t>żej jak rosła w szkółce. Zbyt</w:t>
      </w:r>
      <w:r w:rsidR="00CB7BD9">
        <w:t xml:space="preserve"> </w:t>
      </w:r>
      <w:r w:rsidR="00585375">
        <w:t>głębokie lub płytkie sadzenie utrudnia, lub całkowicie uniemożliwia prawidłowy rozwój rośliny,</w:t>
      </w:r>
    </w:p>
    <w:p w14:paraId="094A8126" w14:textId="5EA63725" w:rsidR="00585375" w:rsidRDefault="00A4042D" w:rsidP="00585375">
      <w:r>
        <w:t>- sadzonki</w:t>
      </w:r>
      <w:r w:rsidR="00585375">
        <w:t xml:space="preserve"> </w:t>
      </w:r>
      <w:r w:rsidR="00CB7BD9">
        <w:t>należy sadzić do dołów</w:t>
      </w:r>
      <w:r w:rsidR="00585375">
        <w:t xml:space="preserve"> z pełną zaprawą </w:t>
      </w:r>
      <w:r w:rsidR="00CB7BD9">
        <w:t>podsypką</w:t>
      </w:r>
      <w:r w:rsidR="00E90D84">
        <w:t xml:space="preserve"> dostarczoną przez Wykonawcę</w:t>
      </w:r>
      <w:r w:rsidR="00CB7BD9">
        <w:t>, usunięte warstwy gleby rodzimej z przygotowanych dołów należy usunąć</w:t>
      </w:r>
      <w:r>
        <w:t xml:space="preserve"> staraniem Wykonawcy</w:t>
      </w:r>
      <w:r w:rsidR="00CB7BD9">
        <w:t xml:space="preserve"> za wyjątkiem warstwy próchnicznej, którą należy rozplantować w pobliżu sadzonej rośliny. </w:t>
      </w:r>
    </w:p>
    <w:p w14:paraId="0A49316D" w14:textId="26FC1965" w:rsidR="00585375" w:rsidRDefault="00A4042D" w:rsidP="00585375">
      <w:r>
        <w:t xml:space="preserve">- </w:t>
      </w:r>
      <w:r w:rsidR="00585375">
        <w:t>ziemi</w:t>
      </w:r>
      <w:r w:rsidR="00CB7BD9">
        <w:t>ę</w:t>
      </w:r>
      <w:r w:rsidR="00585375">
        <w:t xml:space="preserve"> pod </w:t>
      </w:r>
      <w:r w:rsidR="007E7BA4">
        <w:t>nowo posadzonymi sadzonkami</w:t>
      </w:r>
      <w:r w:rsidR="00585375">
        <w:t xml:space="preserve"> należy bardzo mocno zagęścić aby uniemożliwić osiadanie bryły korzeniowej</w:t>
      </w:r>
    </w:p>
    <w:p w14:paraId="34F9D2ED" w14:textId="06940FB6" w:rsidR="00585375" w:rsidRDefault="00A4042D" w:rsidP="00585375">
      <w:r>
        <w:t xml:space="preserve">- </w:t>
      </w:r>
      <w:r w:rsidR="00585375">
        <w:t>wokół pnia drzew</w:t>
      </w:r>
      <w:r w:rsidR="007E7BA4">
        <w:t xml:space="preserve"> i krzewów</w:t>
      </w:r>
      <w:r w:rsidR="00585375">
        <w:t xml:space="preserve"> należy uformować misę o głębokości 5cm i średnicy ok. 70cm,</w:t>
      </w:r>
    </w:p>
    <w:p w14:paraId="6F1DAE01" w14:textId="6FD4B63F" w:rsidR="00585375" w:rsidRDefault="00A4042D" w:rsidP="00585375">
      <w:r>
        <w:t xml:space="preserve">- </w:t>
      </w:r>
      <w:r w:rsidR="00585375">
        <w:t xml:space="preserve">po posadzeniu </w:t>
      </w:r>
      <w:r w:rsidR="007E7BA4">
        <w:t>sadzonki</w:t>
      </w:r>
      <w:r w:rsidR="00585375">
        <w:t xml:space="preserve"> należy je obficie podlać</w:t>
      </w:r>
      <w:r w:rsidR="00CB7BD9">
        <w:t xml:space="preserve">, </w:t>
      </w:r>
      <w:r w:rsidR="00585375">
        <w:t>do pełnego nasycenia gleby;</w:t>
      </w:r>
    </w:p>
    <w:p w14:paraId="60A94962" w14:textId="7B18237E" w:rsidR="00585375" w:rsidRDefault="00A4042D" w:rsidP="00585375">
      <w:r>
        <w:t xml:space="preserve">- </w:t>
      </w:r>
      <w:r w:rsidR="00585375">
        <w:t>drzewa należy przymocować do palików zgodnie z wskazaniami dokumentacji,</w:t>
      </w:r>
    </w:p>
    <w:p w14:paraId="62ED4395" w14:textId="37006A53" w:rsidR="00585375" w:rsidRDefault="00A4042D" w:rsidP="00585375">
      <w:r>
        <w:t xml:space="preserve">- </w:t>
      </w:r>
      <w:r w:rsidR="00585375">
        <w:t>drzewo należy mocować do palika szeroką (</w:t>
      </w:r>
      <w:r w:rsidR="00640C66">
        <w:t xml:space="preserve"> minimum </w:t>
      </w:r>
      <w:r w:rsidR="00585375">
        <w:t>5cm) taśmą . Należy zachować odstęp pala od pnia wiążąc taśmę w ósemkę.</w:t>
      </w:r>
    </w:p>
    <w:p w14:paraId="4346886A" w14:textId="6685466F" w:rsidR="00585375" w:rsidRDefault="00A4042D" w:rsidP="00585375">
      <w:r>
        <w:t>- p</w:t>
      </w:r>
      <w:r w:rsidR="00585375">
        <w:t>aliki nie mogą ocierać żadnej części drzewa,</w:t>
      </w:r>
    </w:p>
    <w:p w14:paraId="507B1C84" w14:textId="51A76D6C" w:rsidR="00BB5778" w:rsidRDefault="008D724E" w:rsidP="00BB5778">
      <w:r>
        <w:t xml:space="preserve">- </w:t>
      </w:r>
      <w:r w:rsidR="00585375">
        <w:t xml:space="preserve">ziemię pod </w:t>
      </w:r>
      <w:r w:rsidR="007E7BA4">
        <w:t>rośliną</w:t>
      </w:r>
      <w:r w:rsidR="00585375">
        <w:t xml:space="preserve"> </w:t>
      </w:r>
      <w:r>
        <w:t>należy wyściółkować</w:t>
      </w:r>
      <w:r w:rsidR="00585375">
        <w:t xml:space="preserve"> 5 cm warstwą </w:t>
      </w:r>
      <w:r w:rsidR="00CB7BD9">
        <w:t>kory sosnowej</w:t>
      </w:r>
      <w:r w:rsidR="00585375">
        <w:t xml:space="preserve">, </w:t>
      </w:r>
      <w:r w:rsidR="00CB7BD9">
        <w:t>na powierzchni 1 m2 zbliżonej do koła</w:t>
      </w:r>
    </w:p>
    <w:p w14:paraId="54B2EA9A" w14:textId="77777777" w:rsidR="00E90D84" w:rsidRDefault="00A4042D" w:rsidP="00BB5778">
      <w:pPr>
        <w:rPr>
          <w:b/>
          <w:bCs/>
        </w:rPr>
      </w:pPr>
      <w:r w:rsidRPr="00E90D84">
        <w:rPr>
          <w:b/>
          <w:bCs/>
        </w:rPr>
        <w:t xml:space="preserve">Przygotowanie </w:t>
      </w:r>
      <w:r w:rsidR="00BB5778" w:rsidRPr="00E90D84">
        <w:rPr>
          <w:b/>
          <w:bCs/>
        </w:rPr>
        <w:t>miejsc sadzenia</w:t>
      </w:r>
      <w:r w:rsidR="00E90D84" w:rsidRPr="00E90D84">
        <w:rPr>
          <w:b/>
          <w:bCs/>
        </w:rPr>
        <w:t xml:space="preserve"> (75 sztuk)</w:t>
      </w:r>
    </w:p>
    <w:p w14:paraId="1E01DF67" w14:textId="0A5B5D87" w:rsidR="00BB5778" w:rsidRPr="00E90D84" w:rsidRDefault="00E90D84" w:rsidP="00BB5778">
      <w:r w:rsidRPr="00E90D84">
        <w:t xml:space="preserve">- lokalizacja </w:t>
      </w:r>
      <w:r w:rsidR="00BB5778" w:rsidRPr="00E90D84">
        <w:t>zgodnie z dokumentacją projektową</w:t>
      </w:r>
      <w:r>
        <w:t xml:space="preserve"> i wskazaniem Zamawiającego</w:t>
      </w:r>
      <w:r w:rsidR="00BB5778" w:rsidRPr="00E90D84">
        <w:t>,</w:t>
      </w:r>
    </w:p>
    <w:p w14:paraId="48E43807" w14:textId="1D61FC33" w:rsidR="00BB5778" w:rsidRDefault="00E90D84" w:rsidP="00BB5778">
      <w:r>
        <w:t xml:space="preserve">- </w:t>
      </w:r>
      <w:r w:rsidR="00BB5778">
        <w:t>dołki</w:t>
      </w:r>
      <w:r>
        <w:t xml:space="preserve"> przygotowywane</w:t>
      </w:r>
      <w:r w:rsidR="00BB5778">
        <w:t xml:space="preserve"> pod drzewa i krzewy</w:t>
      </w:r>
      <w:r w:rsidR="00CB7BD9">
        <w:t xml:space="preserve"> które zostaną posadzone </w:t>
      </w:r>
      <w:r w:rsidR="00A54B73">
        <w:t>przez uczestników</w:t>
      </w:r>
      <w:r w:rsidR="00CB7BD9">
        <w:t xml:space="preserve"> warsztatów</w:t>
      </w:r>
      <w:r>
        <w:t xml:space="preserve"> (staraniem Zamawiającego)</w:t>
      </w:r>
      <w:r w:rsidR="00BB5778">
        <w:t xml:space="preserve"> powinny</w:t>
      </w:r>
      <w:r w:rsidR="00A54B73">
        <w:t xml:space="preserve"> mieć wymiary 100x100x70 (długość x szerokość x głębokość) i </w:t>
      </w:r>
      <w:r w:rsidR="00BB5778">
        <w:t xml:space="preserve"> być zaprawione</w:t>
      </w:r>
      <w:r>
        <w:t xml:space="preserve"> dostarczoną przez Wykonawcę</w:t>
      </w:r>
      <w:r w:rsidR="00BB5778">
        <w:t xml:space="preserve"> </w:t>
      </w:r>
      <w:r w:rsidR="00A54B73">
        <w:t>ziemią urodzajną (podsypką)</w:t>
      </w:r>
      <w:r w:rsidR="00BB5778">
        <w:t>,</w:t>
      </w:r>
      <w:r w:rsidR="00A54B73">
        <w:t xml:space="preserve"> należy wykonać 75 dołów</w:t>
      </w:r>
    </w:p>
    <w:p w14:paraId="296CDBB7" w14:textId="2D76F742" w:rsidR="00E90D84" w:rsidRDefault="00E90D84" w:rsidP="00E90D84">
      <w:r>
        <w:t>- doły pod sadzonki wykonywać ze szczególną ostrożnością z uwagi na możliwość występowania sieci podziemnych nie naniesionych lub wadliwie naniesionych na mapę zasadniczą.</w:t>
      </w:r>
    </w:p>
    <w:p w14:paraId="3BCCC1E5" w14:textId="062D2D3A" w:rsidR="00E90D84" w:rsidRDefault="00E90D84" w:rsidP="00E90D84">
      <w:r>
        <w:t>- doły pod rośliny zlokalizowane w sąsiedztwie drzew starszych muszą zostać dostosowane do warunków terenowych,</w:t>
      </w:r>
    </w:p>
    <w:p w14:paraId="393734D9" w14:textId="74F8F30D" w:rsidR="00E90D84" w:rsidRDefault="00E90D84" w:rsidP="00E90D84">
      <w:r>
        <w:lastRenderedPageBreak/>
        <w:t xml:space="preserve">- wykonane doły należy zasypać podsypką, usunięte warstwy gleby rodzimej z przygotowanych dołów należy usunąć staraniem Wykonawcy za wyjątkiem warstwy próchnicznej, którą należy rozplantować w pobliżu wykonanego dołu. </w:t>
      </w:r>
    </w:p>
    <w:p w14:paraId="15F34DB0" w14:textId="4E83358A" w:rsidR="00E90D84" w:rsidRDefault="00E90D84" w:rsidP="00E90D84">
      <w:r>
        <w:t>- podsypkę umieszczoną w dołach należy bardzo mocno zagęścić aby uniemożliwić przyszłe osiadanie bryły korzeniowej</w:t>
      </w:r>
    </w:p>
    <w:p w14:paraId="31F81F26" w14:textId="2D434341" w:rsidR="00E90D84" w:rsidRDefault="00E90D84" w:rsidP="00E90D84">
      <w:r>
        <w:t xml:space="preserve">- </w:t>
      </w:r>
      <w:r w:rsidR="00A3796B">
        <w:t>po zagęszczeniu poziom podsypki w dole powinien być taki sam jak poziom gruntu</w:t>
      </w:r>
      <w:r>
        <w:t>,</w:t>
      </w:r>
    </w:p>
    <w:p w14:paraId="4857AE48" w14:textId="77777777" w:rsidR="00E90D84" w:rsidRDefault="00E90D84" w:rsidP="00BB5778"/>
    <w:p w14:paraId="602A5BF1" w14:textId="195FDA58" w:rsidR="00BB5778" w:rsidRPr="007E7BA4" w:rsidRDefault="00BB5778" w:rsidP="00BB5778">
      <w:pPr>
        <w:rPr>
          <w:b/>
          <w:bCs/>
        </w:rPr>
      </w:pPr>
      <w:r w:rsidRPr="007E7BA4">
        <w:rPr>
          <w:b/>
          <w:bCs/>
        </w:rPr>
        <w:t>Kontrola jakości robót</w:t>
      </w:r>
    </w:p>
    <w:p w14:paraId="5C8BCE52" w14:textId="12C93C08" w:rsidR="00BB5778" w:rsidRDefault="00BB5778" w:rsidP="00BB5778">
      <w:r>
        <w:t>Kontrola robót w zakresie</w:t>
      </w:r>
      <w:r w:rsidR="008D724E">
        <w:t xml:space="preserve"> dostawy materiałów, </w:t>
      </w:r>
      <w:r w:rsidR="007E7BA4">
        <w:t xml:space="preserve"> </w:t>
      </w:r>
      <w:r w:rsidR="005638D9">
        <w:t>przygotowania</w:t>
      </w:r>
      <w:r w:rsidR="007E7BA4">
        <w:t xml:space="preserve"> miejsc sadzenia</w:t>
      </w:r>
      <w:r w:rsidR="008D724E">
        <w:t>,</w:t>
      </w:r>
      <w:r>
        <w:t xml:space="preserve"> sadzenia drzew i krzewów</w:t>
      </w:r>
      <w:r w:rsidR="008D724E">
        <w:t>, montażu zestawów zabezpieczających</w:t>
      </w:r>
      <w:r>
        <w:t xml:space="preserve"> polega na sprawdzeniu:</w:t>
      </w:r>
    </w:p>
    <w:p w14:paraId="24F810E0" w14:textId="04785246" w:rsidR="008D724E" w:rsidRDefault="008D724E" w:rsidP="008D724E">
      <w:r>
        <w:t>• zgodności ilości i jakości zamawianych materiałów ze specyfikacją – podsypka, kora sosnowa, zestawy do stabilizacji i ochrony sadzonek form drzewiastych, zestawy do ochrony sadzonek form krzewiastych</w:t>
      </w:r>
    </w:p>
    <w:p w14:paraId="5D49E891" w14:textId="056E38E9" w:rsidR="004E04F9" w:rsidRDefault="00BB5778" w:rsidP="00BB5778">
      <w:r>
        <w:t>• wielkości</w:t>
      </w:r>
      <w:r w:rsidR="005638D9">
        <w:t xml:space="preserve"> i lokalizacji</w:t>
      </w:r>
      <w:r>
        <w:t xml:space="preserve"> dołków pod drzewa i krzewy,</w:t>
      </w:r>
    </w:p>
    <w:p w14:paraId="744618B8" w14:textId="05B87F30" w:rsidR="008D724E" w:rsidRDefault="00BB5778" w:rsidP="008D724E">
      <w:r>
        <w:t>• zaprawienia dołków ziemią urodzajną,</w:t>
      </w:r>
    </w:p>
    <w:p w14:paraId="15AA25A1" w14:textId="6D20E9F3" w:rsidR="00BB5778" w:rsidRDefault="00BB5778" w:rsidP="00BB5778">
      <w:r>
        <w:t>• zgodności realizacji obsadzenia z dokumentacją projektową w zakresie miejsc sadzenia, gatunków i odmian, odległości sadzonych roślin,</w:t>
      </w:r>
    </w:p>
    <w:p w14:paraId="28FD92B7" w14:textId="2A4BBCD4" w:rsidR="00BB5778" w:rsidRDefault="00BB5778" w:rsidP="00BB5778">
      <w:r>
        <w:t xml:space="preserve">• </w:t>
      </w:r>
      <w:r w:rsidR="005638D9">
        <w:t>zabezpiecze</w:t>
      </w:r>
      <w:r>
        <w:t>nia, przechowywania i transportu materiału roślinnego,</w:t>
      </w:r>
    </w:p>
    <w:p w14:paraId="4367FDD3" w14:textId="77777777" w:rsidR="00BB5778" w:rsidRDefault="00BB5778" w:rsidP="00BB5778">
      <w:r>
        <w:t>• zgodności realizacji obsadzenia z dokumentacją projektową,</w:t>
      </w:r>
    </w:p>
    <w:p w14:paraId="43D6EA52" w14:textId="77777777" w:rsidR="00BB5778" w:rsidRDefault="00BB5778" w:rsidP="00BB5778">
      <w:r>
        <w:t>• zgodności posadzonych gatunków i odmian oraz ilości drzew i krzewów z dokumentacją projektową,</w:t>
      </w:r>
    </w:p>
    <w:p w14:paraId="6EE510BD" w14:textId="42A60503" w:rsidR="004E04F9" w:rsidRDefault="00BB5778" w:rsidP="004E04F9">
      <w:r>
        <w:t xml:space="preserve">• </w:t>
      </w:r>
      <w:r w:rsidR="005638D9">
        <w:t>jakości posadzenia</w:t>
      </w:r>
      <w:r>
        <w:t xml:space="preserve"> drzew lub krzewów</w:t>
      </w:r>
      <w:r w:rsidR="005638D9">
        <w:t xml:space="preserve"> – właściwe ułożenie bryły korzeniowej, głębokość sadzenia, pionizacja</w:t>
      </w:r>
      <w:r w:rsidR="004E04F9">
        <w:t>, podlania roślin</w:t>
      </w:r>
    </w:p>
    <w:p w14:paraId="2DFFB01E" w14:textId="084E4E10" w:rsidR="00BB5778" w:rsidRDefault="00BB5778" w:rsidP="00BB5778">
      <w:r>
        <w:t>• ściółkowani</w:t>
      </w:r>
      <w:r w:rsidR="005638D9">
        <w:t>a</w:t>
      </w:r>
      <w:r>
        <w:t xml:space="preserve"> korą,</w:t>
      </w:r>
    </w:p>
    <w:p w14:paraId="45144AC3" w14:textId="4796F03D" w:rsidR="00BB5778" w:rsidRDefault="00BB5778" w:rsidP="00BB5778">
      <w:r>
        <w:t xml:space="preserve">• </w:t>
      </w:r>
      <w:r w:rsidR="004E04F9">
        <w:t>właściwego montażu zestawów do stabilizacji i ochrony posadzonych sadzonek form drzewiastych</w:t>
      </w:r>
      <w:r w:rsidR="00336993">
        <w:t xml:space="preserve"> oraz krzewów</w:t>
      </w:r>
    </w:p>
    <w:p w14:paraId="1AEBD57E" w14:textId="646A0455" w:rsidR="004E04F9" w:rsidRDefault="00BB5778" w:rsidP="00BB5778">
      <w:r>
        <w:t xml:space="preserve">• uporządkowanie terenu </w:t>
      </w:r>
      <w:proofErr w:type="spellStart"/>
      <w:r>
        <w:t>nasadzeń</w:t>
      </w:r>
      <w:proofErr w:type="spellEnd"/>
      <w:r>
        <w:t>.</w:t>
      </w:r>
    </w:p>
    <w:p w14:paraId="3D11D661" w14:textId="77777777" w:rsidR="004E04F9" w:rsidRDefault="004E04F9" w:rsidP="004E04F9">
      <w:r>
        <w:t>Zamawiający w trakcie kontroli może uznać, że Wykonawca nie wywiązuje się z zapisów umowy w sposób należyty. W takiej sytuacji Zamawiający sporządzi protokół ze stwierdzeniem wad w realizacji zamówienia i zleci Wykonawcy usunięcie stwierdzonych usterek. W takim wypadku Wykonawca nie może żądać dodatkowego wynagrodzenia z tytułu usunięcia występujących nieprawidłowości. Jeżeli Wykonawca nie usunie wad, Zamawiający może zlecić usunięcie ich stronom trzecim.</w:t>
      </w:r>
    </w:p>
    <w:p w14:paraId="327C9045" w14:textId="77777777" w:rsidR="006E343B" w:rsidRPr="00B33094" w:rsidRDefault="006E343B" w:rsidP="004E04F9">
      <w:pPr>
        <w:rPr>
          <w:rFonts w:cstheme="minorHAnsi"/>
        </w:rPr>
      </w:pPr>
    </w:p>
    <w:p w14:paraId="0D6EA39D" w14:textId="6B68BA19" w:rsidR="006E343B" w:rsidRPr="00B33094" w:rsidRDefault="006E343B" w:rsidP="006E343B">
      <w:pPr>
        <w:pStyle w:val="Akapitzlist"/>
        <w:numPr>
          <w:ilvl w:val="0"/>
          <w:numId w:val="1"/>
        </w:numPr>
        <w:rPr>
          <w:rFonts w:cstheme="minorHAnsi"/>
        </w:rPr>
      </w:pPr>
      <w:r w:rsidRPr="00B33094">
        <w:rPr>
          <w:rFonts w:cstheme="minorHAnsi"/>
        </w:rPr>
        <w:t xml:space="preserve">Nasadzenia cisa oraz jarzębu brekini na powierzchni podokapowej w Leśnictwie </w:t>
      </w:r>
      <w:proofErr w:type="spellStart"/>
      <w:r w:rsidRPr="00B33094">
        <w:rPr>
          <w:rFonts w:cstheme="minorHAnsi"/>
        </w:rPr>
        <w:t>Zamrza</w:t>
      </w:r>
      <w:proofErr w:type="spellEnd"/>
      <w:r w:rsidRPr="00B33094">
        <w:rPr>
          <w:rFonts w:cstheme="minorHAnsi"/>
        </w:rPr>
        <w:t>, adres leśny 12-21-2-14-60-d-00</w:t>
      </w:r>
      <w:r w:rsidR="00D85019" w:rsidRPr="00B33094">
        <w:rPr>
          <w:rFonts w:cstheme="minorHAnsi"/>
        </w:rPr>
        <w:t>. Materiał sadzeniowy zapewnia zamawiający.</w:t>
      </w:r>
    </w:p>
    <w:p w14:paraId="6887776E" w14:textId="2BE138C0" w:rsidR="006E343B" w:rsidRPr="00B33094" w:rsidRDefault="006E343B" w:rsidP="006837BE">
      <w:pPr>
        <w:pStyle w:val="Akapitzlist"/>
        <w:numPr>
          <w:ilvl w:val="0"/>
          <w:numId w:val="11"/>
        </w:numPr>
        <w:ind w:left="709" w:hanging="349"/>
        <w:rPr>
          <w:rFonts w:cstheme="minorHAnsi"/>
        </w:rPr>
      </w:pPr>
      <w:r w:rsidRPr="00B33094">
        <w:rPr>
          <w:rFonts w:cstheme="minorHAnsi"/>
        </w:rPr>
        <w:t xml:space="preserve">posadzenie 0,5 </w:t>
      </w:r>
      <w:proofErr w:type="spellStart"/>
      <w:r w:rsidRPr="00B33094">
        <w:rPr>
          <w:rFonts w:cstheme="minorHAnsi"/>
        </w:rPr>
        <w:t>tszt</w:t>
      </w:r>
      <w:proofErr w:type="spellEnd"/>
      <w:r w:rsidRPr="00B33094">
        <w:rPr>
          <w:rFonts w:cstheme="minorHAnsi"/>
        </w:rPr>
        <w:t>. sadzonek cisa pospolitego</w:t>
      </w:r>
      <w:r w:rsidR="00D85019" w:rsidRPr="00B33094">
        <w:rPr>
          <w:rFonts w:cstheme="minorHAnsi"/>
        </w:rPr>
        <w:t xml:space="preserve"> (wielolatki)</w:t>
      </w:r>
    </w:p>
    <w:p w14:paraId="2FFD960C" w14:textId="3830BE3F" w:rsidR="006E343B" w:rsidRPr="00B33094" w:rsidRDefault="006E343B" w:rsidP="006E343B">
      <w:pPr>
        <w:pStyle w:val="Akapitzlist"/>
        <w:numPr>
          <w:ilvl w:val="0"/>
          <w:numId w:val="11"/>
        </w:numPr>
        <w:rPr>
          <w:rFonts w:cstheme="minorHAnsi"/>
        </w:rPr>
      </w:pPr>
      <w:r w:rsidRPr="00B33094">
        <w:rPr>
          <w:rFonts w:cstheme="minorHAnsi"/>
        </w:rPr>
        <w:t xml:space="preserve">posadzenie 0,5 </w:t>
      </w:r>
      <w:proofErr w:type="spellStart"/>
      <w:r w:rsidRPr="00B33094">
        <w:rPr>
          <w:rFonts w:cstheme="minorHAnsi"/>
        </w:rPr>
        <w:t>tszt</w:t>
      </w:r>
      <w:proofErr w:type="spellEnd"/>
      <w:r w:rsidRPr="00B33094">
        <w:rPr>
          <w:rFonts w:cstheme="minorHAnsi"/>
        </w:rPr>
        <w:t>. sadzonek jarzębu brekini</w:t>
      </w:r>
      <w:r w:rsidR="00D85019" w:rsidRPr="00B33094">
        <w:rPr>
          <w:rFonts w:cstheme="minorHAnsi"/>
        </w:rPr>
        <w:t xml:space="preserve"> (sadzonka 1 roczna z bryłką)</w:t>
      </w: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85019" w:rsidRPr="00B33094" w14:paraId="400AE907" w14:textId="77777777" w:rsidTr="008A4143">
        <w:trPr>
          <w:trHeight w:val="600"/>
          <w:tblHeader/>
        </w:trPr>
        <w:tc>
          <w:tcPr>
            <w:tcW w:w="800" w:type="dxa"/>
            <w:vAlign w:val="center"/>
          </w:tcPr>
          <w:p w14:paraId="6423437A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lastRenderedPageBreak/>
              <w:t>Nr</w:t>
            </w:r>
          </w:p>
        </w:tc>
        <w:tc>
          <w:tcPr>
            <w:tcW w:w="1800" w:type="dxa"/>
            <w:vAlign w:val="center"/>
          </w:tcPr>
          <w:p w14:paraId="37E07AF5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39D9E877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Kod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77B7E070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642A2644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Jednostka miary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 xml:space="preserve">.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rozl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</w:t>
            </w:r>
          </w:p>
        </w:tc>
      </w:tr>
      <w:tr w:rsidR="00D85019" w:rsidRPr="00B33094" w14:paraId="4A2B9001" w14:textId="77777777" w:rsidTr="008A4143">
        <w:tc>
          <w:tcPr>
            <w:tcW w:w="800" w:type="dxa"/>
          </w:tcPr>
          <w:p w14:paraId="7D9A81B6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103</w:t>
            </w:r>
          </w:p>
        </w:tc>
        <w:tc>
          <w:tcPr>
            <w:tcW w:w="1800" w:type="dxa"/>
          </w:tcPr>
          <w:p w14:paraId="2B6F30F5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 WIEL</w:t>
            </w:r>
          </w:p>
        </w:tc>
        <w:tc>
          <w:tcPr>
            <w:tcW w:w="1800" w:type="dxa"/>
          </w:tcPr>
          <w:p w14:paraId="63B5FAFF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SADZ-WM</w:t>
            </w:r>
          </w:p>
        </w:tc>
        <w:tc>
          <w:tcPr>
            <w:tcW w:w="3600" w:type="dxa"/>
          </w:tcPr>
          <w:p w14:paraId="576AFA3A" w14:textId="77777777" w:rsidR="00D85019" w:rsidRPr="00B33094" w:rsidRDefault="00D85019" w:rsidP="008A4143">
            <w:pPr>
              <w:spacing w:line="278" w:lineRule="auto"/>
              <w:jc w:val="both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Sadzenie wielolatek z odkrytym systemem korzeniowym</w:t>
            </w:r>
          </w:p>
        </w:tc>
        <w:tc>
          <w:tcPr>
            <w:tcW w:w="1200" w:type="dxa"/>
          </w:tcPr>
          <w:p w14:paraId="3E0E6AFF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TSZT</w:t>
            </w:r>
          </w:p>
        </w:tc>
      </w:tr>
    </w:tbl>
    <w:p w14:paraId="04404844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</w:p>
    <w:p w14:paraId="3120FA46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Standard technologii prac obejmuje:</w:t>
      </w:r>
    </w:p>
    <w:p w14:paraId="592E114A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załadunek sadzonek do pojemników z zabezpieczeniem korzeni przed wysychaniem,</w:t>
      </w:r>
    </w:p>
    <w:p w14:paraId="575A371F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doniesienie sadzonek w miejsce sadzenia,</w:t>
      </w:r>
    </w:p>
    <w:p w14:paraId="3B01880A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sadzenie przy pomocy narzędzi ręcznych określonych w Tabeli parametrów poprzez: wykonanie w ziemi otworu, umieszczenie w otworze korzeni sadzonki, zamknięcie, dociśnięcie i ubicie gleby wokół sadzonek oraz oczyszczenie sadzonki z ziemi, </w:t>
      </w:r>
    </w:p>
    <w:p w14:paraId="44CCB110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lub</w:t>
      </w:r>
    </w:p>
    <w:p w14:paraId="7BB18CF3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sadzenie przy pomocy sadzarki poprzez: sadzenie sadzarką zgodnie z m.in. instrukcją obsługi, sprawdzanie na bieżąco jakości sadzenia i ręczne poprawianie wadliwie posadzonych sadzonek.</w:t>
      </w:r>
    </w:p>
    <w:p w14:paraId="657933D2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Uwagi:</w:t>
      </w:r>
    </w:p>
    <w:p w14:paraId="75C5EEB4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 przypadku sadzenia za pomocą narzędzi ręcznych takich jak np. łopata lub świder otwór powinien mieć formę jamki odpowiedniej wielkości, tak by przy sadzeniu nie zawijał się system korzeniowy. Korzenie umieszczone w jamce powinny być proste i swobodnie spadać do dna jamki. Sadzonkę należy umieścić w jamce pionowo w jej centralnej części, (nie można przykładać sadzonki do ściany jamki), przykrywać ziemią do wysokości 2-3 cm ponad szyję korzeniową gatunki liściaste oraz do poziomu w jakim rosły na szkółce gatunki iglaste. Po właściwym umieszczeniu sadzonki korzenie należy stopniowo zasypywać glebą mineralną. Glebę wokół sadzonki należy udeptać nie pozostawiając zagłębień,</w:t>
      </w:r>
    </w:p>
    <w:p w14:paraId="4563736A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dopuszcza się sadzenie całych upraw lub ich części za pomocą sadzarki. W miejscach, gdzie niemożliwe było posadzenie sadzarką wykonać należy sadzenie za pomocą narzędzi ręcznych. Powierzchnie, na których Zamawiający nie dopuszcza sadzenia sadzarką wskazane są w załączniku do SWZ pt. Zestawienie pozycji nieudostępnionych do odnowień wykonywanych przy pomocy sadzarki. W przypadku wykonania prac przy użyciu sadzarki rozliczenie  nastąpi w oparciu o zleconą czynność SADZ WIEL ,</w:t>
      </w:r>
    </w:p>
    <w:p w14:paraId="134F8573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więźba i rozmieszczenie sadzonek wprowadzanych na uprawy leśne zostaną określone w przekazanych Wykonawcy zleceniach i szkicach odnowieniowych. Rozmieszczenie gatunków domieszkowych na uprawie zostanie oznaczone w terenie przez Zamawiającego,</w:t>
      </w:r>
    </w:p>
    <w:p w14:paraId="6CBF3B61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materiał sadzeniowy zapewnia Zamawiający</w:t>
      </w:r>
    </w:p>
    <w:p w14:paraId="7F55F7B0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informacja  o sposobie przygotowania gleby do sadzenia zawarta jest w Tabeli parametrów.</w:t>
      </w:r>
    </w:p>
    <w:p w14:paraId="200C1A18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Procedura odbioru:</w:t>
      </w:r>
    </w:p>
    <w:p w14:paraId="0B51C7A4" w14:textId="77777777" w:rsidR="00D85019" w:rsidRPr="00B33094" w:rsidRDefault="00D85019" w:rsidP="00D85019">
      <w:pPr>
        <w:numPr>
          <w:ilvl w:val="0"/>
          <w:numId w:val="21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odbiór prac nastąpi poprzez dokonanie weryfikacji wykonania zgodności sadzenia z opisem czynności i zleceniem oraz pomiar powierzchni, na której wprowadzono poszczególne rodzaje sadzonek (np. przy pomocy: dalmierza, taśmy mierniczej, GPS, </w:t>
      </w:r>
      <w:proofErr w:type="spellStart"/>
      <w:r w:rsidRPr="00B33094">
        <w:rPr>
          <w:rFonts w:eastAsia="Aptos" w:cstheme="minorHAnsi"/>
          <w:szCs w:val="24"/>
        </w:rPr>
        <w:t>itp</w:t>
      </w:r>
      <w:proofErr w:type="spellEnd"/>
      <w:r w:rsidRPr="00B33094">
        <w:rPr>
          <w:rFonts w:eastAsia="Aptos" w:cstheme="minorHAnsi"/>
          <w:szCs w:val="24"/>
        </w:rPr>
        <w:t xml:space="preserve">). Ilość sadzonek </w:t>
      </w:r>
      <w:r w:rsidRPr="00B33094">
        <w:rPr>
          <w:rFonts w:eastAsia="Aptos" w:cstheme="minorHAnsi"/>
          <w:szCs w:val="24"/>
        </w:rPr>
        <w:lastRenderedPageBreak/>
        <w:t xml:space="preserve">zostanie określona na podstawie zmierzonej powierzchni, na której wprowadzono poszczególne rodzaje sadzonek i więźby ich wprowadzenia. Powierzchnia wprowadzonych poszczególnych gatunków na uprawie powinna być zredukowana o istniejące w wydzieleniu takie elementy jak: drogi, kępy drzewostanu nie objęte sadzeniem, bagna itp. Pomiar więźby zostanie dokonany na reprezentatywnych powierzchniach próbnych obejmujących min. 5% powierzchni każdego gatunku. Oznaczenie powierzchni próbnych – na żądanie stron. Dopuszcza się tolerancję +/- 10% w wykonaniu w stosunku do więźby podanej w zleceniu (nie dotyczy sytuacji, w których nieregularność wynika z braku możliwości jej utrzymania z przyczyn obiektywnych np. lokalizacja pni, lokalne zabagnienia itp.). Wyjątek od tej zasady stanowią sadzonki wprowadzane jednostkowo i grupowo, które zostaną policzone </w:t>
      </w:r>
      <w:proofErr w:type="spellStart"/>
      <w:r w:rsidRPr="00B33094">
        <w:rPr>
          <w:rFonts w:eastAsia="Aptos" w:cstheme="minorHAnsi"/>
          <w:szCs w:val="24"/>
        </w:rPr>
        <w:t>posztucznie</w:t>
      </w:r>
      <w:proofErr w:type="spellEnd"/>
      <w:r w:rsidRPr="00B33094">
        <w:rPr>
          <w:rFonts w:eastAsia="Aptos" w:cstheme="minorHAnsi"/>
          <w:szCs w:val="24"/>
        </w:rPr>
        <w:t xml:space="preserve">. </w:t>
      </w:r>
    </w:p>
    <w:p w14:paraId="5B64858A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(rozliczenie z dokładnością do dwóch miejsc po przecinku)</w:t>
      </w:r>
    </w:p>
    <w:p w14:paraId="3A63EA5B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D85019" w:rsidRPr="00B33094" w14:paraId="300B8C58" w14:textId="77777777" w:rsidTr="008A4143">
        <w:trPr>
          <w:trHeight w:val="600"/>
          <w:tblHeader/>
        </w:trPr>
        <w:tc>
          <w:tcPr>
            <w:tcW w:w="800" w:type="dxa"/>
            <w:vAlign w:val="center"/>
          </w:tcPr>
          <w:p w14:paraId="26227C21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Nr</w:t>
            </w:r>
          </w:p>
        </w:tc>
        <w:tc>
          <w:tcPr>
            <w:tcW w:w="1800" w:type="dxa"/>
            <w:vAlign w:val="center"/>
          </w:tcPr>
          <w:p w14:paraId="1400B404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7A06AF81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Kod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D87CE96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0E0D51E6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b/>
                <w:i/>
                <w:szCs w:val="24"/>
              </w:rPr>
            </w:pPr>
            <w:r w:rsidRPr="00B33094">
              <w:rPr>
                <w:rFonts w:eastAsia="Aptos" w:cstheme="minorHAnsi"/>
                <w:b/>
                <w:i/>
                <w:szCs w:val="24"/>
              </w:rPr>
              <w:t xml:space="preserve">Jednostka miary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czynn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 xml:space="preserve">. </w:t>
            </w:r>
            <w:proofErr w:type="spellStart"/>
            <w:r w:rsidRPr="00B33094">
              <w:rPr>
                <w:rFonts w:eastAsia="Aptos" w:cstheme="minorHAnsi"/>
                <w:b/>
                <w:i/>
                <w:szCs w:val="24"/>
              </w:rPr>
              <w:t>rozl</w:t>
            </w:r>
            <w:proofErr w:type="spellEnd"/>
            <w:r w:rsidRPr="00B33094">
              <w:rPr>
                <w:rFonts w:eastAsia="Aptos" w:cstheme="minorHAnsi"/>
                <w:b/>
                <w:i/>
                <w:szCs w:val="24"/>
              </w:rPr>
              <w:t>.</w:t>
            </w:r>
          </w:p>
        </w:tc>
      </w:tr>
      <w:tr w:rsidR="00D85019" w:rsidRPr="00B33094" w14:paraId="25B76E1E" w14:textId="77777777" w:rsidTr="008A4143">
        <w:tc>
          <w:tcPr>
            <w:tcW w:w="800" w:type="dxa"/>
          </w:tcPr>
          <w:p w14:paraId="4613D0C1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106</w:t>
            </w:r>
          </w:p>
        </w:tc>
        <w:tc>
          <w:tcPr>
            <w:tcW w:w="1800" w:type="dxa"/>
          </w:tcPr>
          <w:p w14:paraId="013C4C37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SAD-BRYŁ</w:t>
            </w:r>
          </w:p>
        </w:tc>
        <w:tc>
          <w:tcPr>
            <w:tcW w:w="1800" w:type="dxa"/>
          </w:tcPr>
          <w:p w14:paraId="01449421" w14:textId="77777777" w:rsidR="00D85019" w:rsidRPr="00B33094" w:rsidRDefault="00D85019" w:rsidP="008A4143">
            <w:pPr>
              <w:spacing w:line="278" w:lineRule="auto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 xml:space="preserve">SAD-B&lt;150, </w:t>
            </w:r>
            <w:r w:rsidRPr="00B33094">
              <w:rPr>
                <w:rFonts w:eastAsia="Aptos" w:cstheme="minorHAnsi"/>
                <w:szCs w:val="24"/>
              </w:rPr>
              <w:br/>
              <w:t xml:space="preserve">SAD-B&lt;300, </w:t>
            </w:r>
            <w:r w:rsidRPr="00B33094">
              <w:rPr>
                <w:rFonts w:eastAsia="Aptos" w:cstheme="minorHAnsi"/>
                <w:szCs w:val="24"/>
              </w:rPr>
              <w:br/>
              <w:t xml:space="preserve">SAD-B&gt;300, SADZ-WB, </w:t>
            </w:r>
            <w:r w:rsidRPr="00B33094">
              <w:rPr>
                <w:rFonts w:eastAsia="Aptos" w:cstheme="minorHAnsi"/>
                <w:szCs w:val="24"/>
              </w:rPr>
              <w:br/>
              <w:t xml:space="preserve">SAD-WBŚ, </w:t>
            </w:r>
            <w:r w:rsidRPr="00B33094">
              <w:rPr>
                <w:rFonts w:eastAsia="Aptos" w:cstheme="minorHAnsi"/>
                <w:szCs w:val="24"/>
              </w:rPr>
              <w:br/>
              <w:t>SAD-1BŚ</w:t>
            </w:r>
          </w:p>
        </w:tc>
        <w:tc>
          <w:tcPr>
            <w:tcW w:w="3600" w:type="dxa"/>
          </w:tcPr>
          <w:p w14:paraId="3EF367AB" w14:textId="77777777" w:rsidR="00D85019" w:rsidRPr="00B33094" w:rsidRDefault="00D85019" w:rsidP="008A4143">
            <w:pPr>
              <w:spacing w:line="278" w:lineRule="auto"/>
              <w:jc w:val="both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Sadzenie sadzonek z zakrytym systemem korzeniowym</w:t>
            </w:r>
          </w:p>
        </w:tc>
        <w:tc>
          <w:tcPr>
            <w:tcW w:w="1200" w:type="dxa"/>
          </w:tcPr>
          <w:p w14:paraId="1ADCDA82" w14:textId="77777777" w:rsidR="00D85019" w:rsidRPr="00B33094" w:rsidRDefault="00D85019" w:rsidP="008A4143">
            <w:pPr>
              <w:spacing w:line="278" w:lineRule="auto"/>
              <w:jc w:val="center"/>
              <w:rPr>
                <w:rFonts w:eastAsia="Aptos" w:cstheme="minorHAnsi"/>
                <w:szCs w:val="24"/>
              </w:rPr>
            </w:pPr>
            <w:r w:rsidRPr="00B33094">
              <w:rPr>
                <w:rFonts w:eastAsia="Aptos" w:cstheme="minorHAnsi"/>
                <w:szCs w:val="24"/>
              </w:rPr>
              <w:t>TSZT</w:t>
            </w:r>
          </w:p>
        </w:tc>
      </w:tr>
    </w:tbl>
    <w:p w14:paraId="090833EB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</w:p>
    <w:p w14:paraId="1ABC68A2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Standard technologii prac obejmuje:</w:t>
      </w:r>
    </w:p>
    <w:p w14:paraId="4906D369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dostarczenie zabezpieczonych przed wysychaniem sadzonek na miejsce sadzenia,</w:t>
      </w:r>
    </w:p>
    <w:p w14:paraId="25E944B4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wykonanie w ziemi otworu np. przy pomocy kostura lub innego specjalistycznego narzędzia albo urządzenia (np. sadzarki), </w:t>
      </w:r>
    </w:p>
    <w:p w14:paraId="00FD73E7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umieszczenie w otworze całej bryłki sadzonki, przykrycie bryłki przy szyi korzeniowej sadzonki warstwą 1 – 2 cm miejscowej gleby, </w:t>
      </w:r>
    </w:p>
    <w:p w14:paraId="16541579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udeptanie i wyrównanie gleby wokół sadzonki, </w:t>
      </w:r>
    </w:p>
    <w:p w14:paraId="32C89169" w14:textId="77777777" w:rsidR="00D85019" w:rsidRPr="00B33094" w:rsidRDefault="00D85019" w:rsidP="00D85019">
      <w:p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oczyszczenie sadzonki z ziemi.</w:t>
      </w:r>
    </w:p>
    <w:p w14:paraId="537F2EF0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bCs/>
          <w:szCs w:val="24"/>
        </w:rPr>
      </w:pPr>
      <w:r w:rsidRPr="00B33094">
        <w:rPr>
          <w:rFonts w:eastAsia="Aptos" w:cstheme="minorHAnsi"/>
          <w:b/>
          <w:bCs/>
          <w:szCs w:val="24"/>
        </w:rPr>
        <w:t>Uwagi:</w:t>
      </w:r>
    </w:p>
    <w:p w14:paraId="5138A1D0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wymiary bryłki są zawarte w Tabeli parametrów,</w:t>
      </w:r>
    </w:p>
    <w:p w14:paraId="04A48B06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bryłka korzeniowa ukształtowana jest przez obrys pojemnika w kasecie, włożona do otworu w ziemi musi przylegać ze wszystkich stron swoimi ściankami, otwór nie może być zbyt głęboki tj. podstawa otworu musi uniemożliwiać tworzenie się poduszki powietrznej,</w:t>
      </w:r>
    </w:p>
    <w:p w14:paraId="37760C38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wyjmowanie sadzonek z pojemników, nie może spowodować zniszczenia ukształtowanej bryłki,</w:t>
      </w:r>
    </w:p>
    <w:p w14:paraId="46BF8C2C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otwór pod sadzonkę z bryłką należy wykonać w ziemi pionowo, bryłka korzeniowa powinna być przykryta ziemią 1-2 cm,</w:t>
      </w:r>
    </w:p>
    <w:p w14:paraId="3D7146EE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lastRenderedPageBreak/>
        <w:t>glebę wokół sadzonki należy lekko udeptać nie pozostawiając  zagłębień,</w:t>
      </w:r>
    </w:p>
    <w:p w14:paraId="3DBAF539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więźba i rozmieszczenie sadzonek wprowadzanych na uprawy leśne zostaną określone w przekazanych Wykonawcy zleceniach i szkicach odnowieniowych. Rozmieszczenie gatunków domieszkowych na uprawie zostanie oznaczone w terenie przez Zamawiającego,</w:t>
      </w:r>
    </w:p>
    <w:p w14:paraId="485E609A" w14:textId="77777777" w:rsidR="00D85019" w:rsidRPr="00B33094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>materiał sadzeniowy zapewnia Zamawiający</w:t>
      </w:r>
    </w:p>
    <w:p w14:paraId="67ACC611" w14:textId="77777777" w:rsidR="00D85019" w:rsidRDefault="00D85019" w:rsidP="00D85019">
      <w:pPr>
        <w:numPr>
          <w:ilvl w:val="0"/>
          <w:numId w:val="22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informacja  o sposobie przygotowania gleby do sadzenia zawarta jest w Tabeli parametrów. </w:t>
      </w:r>
    </w:p>
    <w:p w14:paraId="75664EE3" w14:textId="77777777" w:rsidR="00B33094" w:rsidRDefault="00B33094" w:rsidP="00B33094">
      <w:pPr>
        <w:spacing w:line="278" w:lineRule="auto"/>
        <w:contextualSpacing/>
        <w:jc w:val="both"/>
        <w:rPr>
          <w:rFonts w:eastAsia="Aptos" w:cstheme="minorHAnsi"/>
          <w:szCs w:val="24"/>
        </w:rPr>
      </w:pPr>
    </w:p>
    <w:p w14:paraId="5B66132E" w14:textId="77777777" w:rsidR="00B33094" w:rsidRDefault="00B33094" w:rsidP="00B33094">
      <w:pPr>
        <w:spacing w:line="278" w:lineRule="auto"/>
        <w:contextualSpacing/>
        <w:jc w:val="both"/>
        <w:rPr>
          <w:rFonts w:eastAsia="Aptos" w:cstheme="minorHAnsi"/>
          <w:szCs w:val="24"/>
        </w:rPr>
      </w:pPr>
    </w:p>
    <w:p w14:paraId="302030AF" w14:textId="77777777" w:rsidR="00B33094" w:rsidRPr="00B33094" w:rsidRDefault="00B33094" w:rsidP="00B33094">
      <w:pPr>
        <w:spacing w:line="278" w:lineRule="auto"/>
        <w:contextualSpacing/>
        <w:jc w:val="both"/>
        <w:rPr>
          <w:rFonts w:eastAsia="Aptos" w:cstheme="minorHAnsi"/>
          <w:szCs w:val="24"/>
        </w:rPr>
      </w:pPr>
    </w:p>
    <w:p w14:paraId="6A375702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b/>
          <w:szCs w:val="24"/>
        </w:rPr>
      </w:pPr>
      <w:r w:rsidRPr="00B33094">
        <w:rPr>
          <w:rFonts w:eastAsia="Aptos" w:cstheme="minorHAnsi"/>
          <w:b/>
          <w:szCs w:val="24"/>
        </w:rPr>
        <w:t>Procedura odbioru:</w:t>
      </w:r>
    </w:p>
    <w:p w14:paraId="6811E9F3" w14:textId="77777777" w:rsidR="00D85019" w:rsidRPr="00B33094" w:rsidRDefault="00D85019" w:rsidP="00D85019">
      <w:pPr>
        <w:numPr>
          <w:ilvl w:val="0"/>
          <w:numId w:val="21"/>
        </w:numPr>
        <w:spacing w:line="278" w:lineRule="auto"/>
        <w:contextualSpacing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 xml:space="preserve">odbiór prac nastąpi poprzez dokonanie weryfikacji wykonania zgodności sadzenia z opisem czynności i zleceniem oraz pomiar powierzchni, na której wprowadzono poszczególne rodzaje sadzonek (np. przy pomocy: dalmierza, taśmy mierniczej, GPS, </w:t>
      </w:r>
      <w:proofErr w:type="spellStart"/>
      <w:r w:rsidRPr="00B33094">
        <w:rPr>
          <w:rFonts w:eastAsia="Aptos" w:cstheme="minorHAnsi"/>
          <w:szCs w:val="24"/>
        </w:rPr>
        <w:t>itp</w:t>
      </w:r>
      <w:proofErr w:type="spellEnd"/>
      <w:r w:rsidRPr="00B33094">
        <w:rPr>
          <w:rFonts w:eastAsia="Aptos" w:cstheme="minorHAnsi"/>
          <w:szCs w:val="24"/>
        </w:rPr>
        <w:t xml:space="preserve">). Ilość sadzonek zostanie określona na podstawie zmierzonej powierzchni, na której wprowadzono poszczególne rodzaje sadzonek i więźby ich wprowadzenia. Powierzchnia wprowadzonych poszczególnych gatunków na uprawie powinna być zredukowana o istniejące w wydzieleniu takie elementy jak: drogi, kępy drzewostanu nie objęte sadzeniem, bagna itp. Pomiar więźby zostanie dokonany na reprezentatywnych powierzchniach próbnych obejmujących min. 5% powierzchni każdego gatunku. Oznaczenie powierzchni próbnych – na żądanie stron. Dopuszcza się tolerancję +/- 10% w wykonaniu w stosunku do więźby podanej w zleceniu (nie dotyczy sytuacji, w których nieregularność wynika z braku możliwości jej utrzymania z przyczyn obiektywnych np. lokalizacja pni, lokalne zabagnienia itp.). Wyjątek od tej zasady stanowią sadzonki wprowadzane jednostkowo i grupowo, które zostaną policzone </w:t>
      </w:r>
      <w:proofErr w:type="spellStart"/>
      <w:r w:rsidRPr="00B33094">
        <w:rPr>
          <w:rFonts w:eastAsia="Aptos" w:cstheme="minorHAnsi"/>
          <w:szCs w:val="24"/>
        </w:rPr>
        <w:t>posztucznie</w:t>
      </w:r>
      <w:proofErr w:type="spellEnd"/>
      <w:r w:rsidRPr="00B33094">
        <w:rPr>
          <w:rFonts w:eastAsia="Aptos" w:cstheme="minorHAnsi"/>
          <w:szCs w:val="24"/>
        </w:rPr>
        <w:t xml:space="preserve">. </w:t>
      </w:r>
    </w:p>
    <w:p w14:paraId="124903A5" w14:textId="77777777" w:rsidR="00D85019" w:rsidRPr="00B33094" w:rsidRDefault="00D85019" w:rsidP="00D85019">
      <w:pPr>
        <w:spacing w:line="278" w:lineRule="auto"/>
        <w:jc w:val="both"/>
        <w:rPr>
          <w:rFonts w:eastAsia="Aptos" w:cstheme="minorHAnsi"/>
          <w:szCs w:val="24"/>
        </w:rPr>
      </w:pPr>
      <w:r w:rsidRPr="00B33094">
        <w:rPr>
          <w:rFonts w:eastAsia="Aptos" w:cstheme="minorHAnsi"/>
          <w:szCs w:val="24"/>
        </w:rPr>
        <w:tab/>
      </w:r>
      <w:r w:rsidRPr="00B33094">
        <w:rPr>
          <w:rFonts w:eastAsia="Aptos" w:cstheme="minorHAnsi"/>
          <w:szCs w:val="24"/>
        </w:rPr>
        <w:tab/>
        <w:t>(rozliczenie z dokładnością do dwóch miejsc po przecinku)</w:t>
      </w:r>
    </w:p>
    <w:p w14:paraId="41B1FC27" w14:textId="77777777" w:rsidR="00D85019" w:rsidRDefault="00D85019" w:rsidP="00D85019">
      <w:pPr>
        <w:pStyle w:val="Akapitzlist"/>
      </w:pPr>
    </w:p>
    <w:p w14:paraId="3B1625CC" w14:textId="77777777" w:rsidR="006E343B" w:rsidRDefault="006E343B" w:rsidP="006E343B">
      <w:pPr>
        <w:ind w:left="360"/>
        <w:rPr>
          <w:b/>
          <w:bCs/>
        </w:rPr>
      </w:pPr>
      <w:r w:rsidRPr="00D557C0">
        <w:rPr>
          <w:b/>
          <w:bCs/>
        </w:rPr>
        <w:t xml:space="preserve">Uwaga: Materiał </w:t>
      </w:r>
      <w:r>
        <w:rPr>
          <w:b/>
          <w:bCs/>
        </w:rPr>
        <w:t xml:space="preserve">sadzeniowy (cis pospolity oraz jarząb brekinia) </w:t>
      </w:r>
      <w:r w:rsidRPr="00D557C0">
        <w:rPr>
          <w:b/>
          <w:bCs/>
        </w:rPr>
        <w:t>zapewnia zamawiający.</w:t>
      </w:r>
    </w:p>
    <w:p w14:paraId="738121FC" w14:textId="08F35BF8" w:rsidR="006837BE" w:rsidRDefault="006837BE" w:rsidP="006837BE">
      <w:pPr>
        <w:pStyle w:val="Akapitzlist"/>
        <w:numPr>
          <w:ilvl w:val="0"/>
          <w:numId w:val="1"/>
        </w:numPr>
      </w:pPr>
      <w:r w:rsidRPr="006837BE">
        <w:t>Grodzenie uprawy cisa oraz jarzębu brekini</w:t>
      </w:r>
      <w:r>
        <w:t xml:space="preserve"> – 5,1 HM w tym:</w:t>
      </w:r>
    </w:p>
    <w:p w14:paraId="53B379BC" w14:textId="6B10E6AE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Zakup siatki do grodzenia upraw (siatka medium 200/25/15) – 5,1 HM </w:t>
      </w:r>
    </w:p>
    <w:p w14:paraId="0502DEF0" w14:textId="587A80AA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Zakup słupków dębowych (grubość 18-23) – ok. 11 m3 – 464,00 </w:t>
      </w:r>
    </w:p>
    <w:p w14:paraId="240F12D4" w14:textId="6EA6F0AB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Zakup skobli i gwoździ  ok. 10 kg </w:t>
      </w:r>
    </w:p>
    <w:p w14:paraId="2AB49508" w14:textId="715FFD78" w:rsidR="006837BE" w:rsidRDefault="006837BE" w:rsidP="006837BE">
      <w:pPr>
        <w:pStyle w:val="Akapitzlist"/>
        <w:numPr>
          <w:ilvl w:val="0"/>
          <w:numId w:val="17"/>
        </w:numPr>
      </w:pPr>
      <w:r>
        <w:t xml:space="preserve">Robocizna 65 </w:t>
      </w:r>
      <w:r w:rsidR="00D85019">
        <w:t>godzin</w:t>
      </w:r>
      <w:r>
        <w:t xml:space="preserve"> ręcznych </w:t>
      </w:r>
    </w:p>
    <w:p w14:paraId="6AB71A08" w14:textId="1774A80F" w:rsidR="006E343B" w:rsidRDefault="006837BE" w:rsidP="004E04F9">
      <w:pPr>
        <w:pStyle w:val="Akapitzlist"/>
        <w:numPr>
          <w:ilvl w:val="0"/>
          <w:numId w:val="17"/>
        </w:numPr>
      </w:pPr>
      <w:r>
        <w:t xml:space="preserve">3 </w:t>
      </w:r>
      <w:r w:rsidR="00D85019">
        <w:t>godzin</w:t>
      </w:r>
      <w:r>
        <w:t xml:space="preserve"> ciągnikow</w:t>
      </w:r>
      <w:r w:rsidR="00D85019">
        <w:t>ych</w:t>
      </w:r>
    </w:p>
    <w:tbl>
      <w:tblPr>
        <w:tblW w:w="920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800"/>
        <w:gridCol w:w="1800"/>
        <w:gridCol w:w="1800"/>
        <w:gridCol w:w="3600"/>
        <w:gridCol w:w="1200"/>
      </w:tblGrid>
      <w:tr w:rsidR="00A30C2B" w:rsidRPr="000B0BEC" w14:paraId="70511A58" w14:textId="77777777" w:rsidTr="008A4143">
        <w:trPr>
          <w:trHeight w:val="600"/>
          <w:tblHeader/>
        </w:trPr>
        <w:tc>
          <w:tcPr>
            <w:tcW w:w="800" w:type="dxa"/>
            <w:vAlign w:val="center"/>
          </w:tcPr>
          <w:p w14:paraId="1B11512E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>Nr</w:t>
            </w:r>
          </w:p>
        </w:tc>
        <w:tc>
          <w:tcPr>
            <w:tcW w:w="1800" w:type="dxa"/>
            <w:vAlign w:val="center"/>
          </w:tcPr>
          <w:p w14:paraId="0264063D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>Kod czynności do rozliczenia</w:t>
            </w:r>
          </w:p>
        </w:tc>
        <w:tc>
          <w:tcPr>
            <w:tcW w:w="1800" w:type="dxa"/>
            <w:vAlign w:val="center"/>
          </w:tcPr>
          <w:p w14:paraId="5250124C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 xml:space="preserve">Kod </w:t>
            </w:r>
            <w:proofErr w:type="spellStart"/>
            <w:r w:rsidRPr="000B0BEC">
              <w:rPr>
                <w:rFonts w:ascii="Cambria" w:eastAsia="Aptos" w:hAnsi="Cambria"/>
                <w:b/>
                <w:i/>
                <w:szCs w:val="24"/>
              </w:rPr>
              <w:t>czynn</w:t>
            </w:r>
            <w:proofErr w:type="spellEnd"/>
            <w:r w:rsidRPr="000B0BEC">
              <w:rPr>
                <w:rFonts w:ascii="Cambria" w:eastAsia="Aptos" w:hAnsi="Cambria"/>
                <w:b/>
                <w:i/>
                <w:szCs w:val="24"/>
              </w:rPr>
              <w:t>. / materiału do wyceny</w:t>
            </w:r>
          </w:p>
        </w:tc>
        <w:tc>
          <w:tcPr>
            <w:tcW w:w="3600" w:type="dxa"/>
            <w:vAlign w:val="center"/>
          </w:tcPr>
          <w:p w14:paraId="64DADA08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>Opis kodu czynności</w:t>
            </w:r>
          </w:p>
        </w:tc>
        <w:tc>
          <w:tcPr>
            <w:tcW w:w="1200" w:type="dxa"/>
            <w:vAlign w:val="center"/>
          </w:tcPr>
          <w:p w14:paraId="3AEB4F61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b/>
                <w:i/>
                <w:szCs w:val="24"/>
              </w:rPr>
            </w:pPr>
            <w:r w:rsidRPr="000B0BEC">
              <w:rPr>
                <w:rFonts w:ascii="Cambria" w:eastAsia="Aptos" w:hAnsi="Cambria"/>
                <w:b/>
                <w:i/>
                <w:szCs w:val="24"/>
              </w:rPr>
              <w:t xml:space="preserve">Jednostka miary </w:t>
            </w:r>
            <w:proofErr w:type="spellStart"/>
            <w:r w:rsidRPr="000B0BEC">
              <w:rPr>
                <w:rFonts w:ascii="Cambria" w:eastAsia="Aptos" w:hAnsi="Cambria"/>
                <w:b/>
                <w:i/>
                <w:szCs w:val="24"/>
              </w:rPr>
              <w:t>czynn</w:t>
            </w:r>
            <w:proofErr w:type="spellEnd"/>
            <w:r w:rsidRPr="000B0BEC">
              <w:rPr>
                <w:rFonts w:ascii="Cambria" w:eastAsia="Aptos" w:hAnsi="Cambria"/>
                <w:b/>
                <w:i/>
                <w:szCs w:val="24"/>
              </w:rPr>
              <w:t xml:space="preserve">. </w:t>
            </w:r>
            <w:proofErr w:type="spellStart"/>
            <w:r w:rsidRPr="000B0BEC">
              <w:rPr>
                <w:rFonts w:ascii="Cambria" w:eastAsia="Aptos" w:hAnsi="Cambria"/>
                <w:b/>
                <w:i/>
                <w:szCs w:val="24"/>
              </w:rPr>
              <w:t>rozl</w:t>
            </w:r>
            <w:proofErr w:type="spellEnd"/>
            <w:r w:rsidRPr="000B0BEC">
              <w:rPr>
                <w:rFonts w:ascii="Cambria" w:eastAsia="Aptos" w:hAnsi="Cambria"/>
                <w:b/>
                <w:i/>
                <w:szCs w:val="24"/>
              </w:rPr>
              <w:t>.</w:t>
            </w:r>
          </w:p>
        </w:tc>
      </w:tr>
      <w:tr w:rsidR="00A30C2B" w:rsidRPr="000B0BEC" w14:paraId="5F9E6093" w14:textId="77777777" w:rsidTr="008A4143">
        <w:tc>
          <w:tcPr>
            <w:tcW w:w="800" w:type="dxa"/>
          </w:tcPr>
          <w:p w14:paraId="726CA790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147</w:t>
            </w:r>
          </w:p>
        </w:tc>
        <w:tc>
          <w:tcPr>
            <w:tcW w:w="1800" w:type="dxa"/>
          </w:tcPr>
          <w:p w14:paraId="4D653A6B" w14:textId="77777777" w:rsidR="00A30C2B" w:rsidRPr="000B0BEC" w:rsidRDefault="00A30C2B" w:rsidP="008A4143">
            <w:pPr>
              <w:spacing w:line="278" w:lineRule="auto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GRODZ-ZUL</w:t>
            </w:r>
          </w:p>
        </w:tc>
        <w:tc>
          <w:tcPr>
            <w:tcW w:w="1800" w:type="dxa"/>
          </w:tcPr>
          <w:p w14:paraId="3F7F057F" w14:textId="77777777" w:rsidR="00A30C2B" w:rsidRPr="000B0BEC" w:rsidRDefault="00A30C2B" w:rsidP="008A4143">
            <w:pPr>
              <w:spacing w:line="278" w:lineRule="auto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GRODZ-ZUL</w:t>
            </w:r>
          </w:p>
        </w:tc>
        <w:tc>
          <w:tcPr>
            <w:tcW w:w="3600" w:type="dxa"/>
          </w:tcPr>
          <w:p w14:paraId="07029ED3" w14:textId="77777777" w:rsidR="00A30C2B" w:rsidRPr="000B0BEC" w:rsidRDefault="00A30C2B" w:rsidP="008A4143">
            <w:pPr>
              <w:spacing w:line="278" w:lineRule="auto"/>
              <w:jc w:val="both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Grodzenie upraw przed zwierzyną siatką z materiałów Wykonawcy</w:t>
            </w:r>
          </w:p>
        </w:tc>
        <w:tc>
          <w:tcPr>
            <w:tcW w:w="1200" w:type="dxa"/>
          </w:tcPr>
          <w:p w14:paraId="0A93B549" w14:textId="77777777" w:rsidR="00A30C2B" w:rsidRPr="000B0BEC" w:rsidRDefault="00A30C2B" w:rsidP="008A4143">
            <w:pPr>
              <w:spacing w:line="278" w:lineRule="auto"/>
              <w:jc w:val="center"/>
              <w:rPr>
                <w:rFonts w:ascii="Cambria" w:eastAsia="Aptos" w:hAnsi="Cambria"/>
                <w:szCs w:val="24"/>
              </w:rPr>
            </w:pPr>
            <w:r w:rsidRPr="000B0BEC">
              <w:rPr>
                <w:rFonts w:ascii="Cambria" w:eastAsia="Aptos" w:hAnsi="Cambria"/>
                <w:szCs w:val="24"/>
              </w:rPr>
              <w:t>HM</w:t>
            </w:r>
          </w:p>
        </w:tc>
      </w:tr>
    </w:tbl>
    <w:p w14:paraId="59EBC3F0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</w:p>
    <w:p w14:paraId="44C8B48A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bCs/>
          <w:szCs w:val="24"/>
        </w:rPr>
      </w:pPr>
      <w:r w:rsidRPr="000B0BEC">
        <w:rPr>
          <w:rFonts w:ascii="Cambria" w:eastAsia="Aptos" w:hAnsi="Cambria"/>
          <w:b/>
          <w:bCs/>
          <w:szCs w:val="24"/>
        </w:rPr>
        <w:lastRenderedPageBreak/>
        <w:t>Standard technologii prac obejmuje:</w:t>
      </w:r>
    </w:p>
    <w:p w14:paraId="62C2F09E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dowóz materiałów  na miejsce wykonania ogrodzenia,</w:t>
      </w:r>
    </w:p>
    <w:p w14:paraId="6B95B91C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 xml:space="preserve">przygotowanie słupków poprzez </w:t>
      </w:r>
      <w:r w:rsidRPr="000B0BEC">
        <w:rPr>
          <w:rFonts w:ascii="Cambria" w:eastAsia="Calibri" w:hAnsi="Cambria" w:cs="Aptos"/>
          <w:bCs/>
          <w:iCs/>
        </w:rPr>
        <w:t>rozłupanie lub rozcięcie zbyt grubego drewna,</w:t>
      </w:r>
      <w:r w:rsidRPr="000B0BEC">
        <w:rPr>
          <w:rFonts w:ascii="Cambria" w:eastAsia="Aptos" w:hAnsi="Cambria"/>
          <w:szCs w:val="24"/>
        </w:rPr>
        <w:t xml:space="preserve"> </w:t>
      </w:r>
    </w:p>
    <w:p w14:paraId="69EB4D99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przygotowanie powierzchni do montażu ogrodzenia poprzez usunięcie przeszkadzających w prawidłowym wykonaniu ogrodzenia krzewów, krzewinek i roślinności zielnej,</w:t>
      </w:r>
    </w:p>
    <w:p w14:paraId="030CCC1D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 xml:space="preserve">zabezpieczenie wkopywanej części słupka przed zgnilizną, </w:t>
      </w:r>
    </w:p>
    <w:p w14:paraId="1CFF2CBC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rozniesienie/rozwiezienie i wkopanie lub wbijanie słupków stroną zabezpieczoną,</w:t>
      </w:r>
    </w:p>
    <w:p w14:paraId="0463E49F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rozwinięcie, zawieszenie, napięcie i przymocowanie siatki do słupków i gruntu,</w:t>
      </w:r>
    </w:p>
    <w:p w14:paraId="07465459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drobne naprawy siatki rozbiórkowej,</w:t>
      </w:r>
    </w:p>
    <w:p w14:paraId="301E90BB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zabezpieczenie słupków przed wychylaniem poprzez wykonanie ukośnych słupków podporowych zagłębionych dołem w podłożu gruntowym i przybitych w zaciosie do słupka,</w:t>
      </w:r>
    </w:p>
    <w:p w14:paraId="1FA32AD4" w14:textId="77777777" w:rsidR="00A30C2B" w:rsidRPr="000B0BEC" w:rsidRDefault="00A30C2B" w:rsidP="00A30C2B">
      <w:pPr>
        <w:numPr>
          <w:ilvl w:val="0"/>
          <w:numId w:val="24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uprzątniecie powierzchni z resztek niewykorzystanych materiałów .</w:t>
      </w:r>
    </w:p>
    <w:p w14:paraId="51AED923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  <w:r w:rsidRPr="000B0BEC">
        <w:rPr>
          <w:rFonts w:ascii="Cambria" w:eastAsia="Aptos" w:hAnsi="Cambria"/>
          <w:b/>
          <w:szCs w:val="24"/>
        </w:rPr>
        <w:t>Uwagi:</w:t>
      </w:r>
    </w:p>
    <w:p w14:paraId="3BCCF08D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słupki narożne należy zabezpieczyć przed wychylaniem w minimum dwóch kierunkach,</w:t>
      </w:r>
    </w:p>
    <w:p w14:paraId="40352D16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odległość między słupkami zawarta jest w Tabeli parametrów</w:t>
      </w:r>
    </w:p>
    <w:p w14:paraId="530F72FE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opis sposobu zabezpieczenia słupka przed zgnilizną zawarty jest w Tabeli parametrów,</w:t>
      </w:r>
    </w:p>
    <w:p w14:paraId="12BB577D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jeżeli wbite słupki są stabilne można nie wykonywać ich podpór,</w:t>
      </w:r>
    </w:p>
    <w:p w14:paraId="38180863" w14:textId="77777777" w:rsidR="00A30C2B" w:rsidRPr="000B0BEC" w:rsidRDefault="00A30C2B" w:rsidP="00A30C2B">
      <w:pPr>
        <w:numPr>
          <w:ilvl w:val="0"/>
          <w:numId w:val="25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rozwijanie siatki należy rozpoczynać od umocowania jej do słupa naciągowego lub narożnego  Sposób umocowania siatki do słupa naciągowego zawarty jest w tabeli parametrów. Końce drutów poziomych mocujemy do słupa za pomocą skobli. Siatkę na słupach pośrednich mocujemy przybijając druty poziome skoblami (min. 4 szt.)  – skobli nie dobijamy, druty muszą mieć możliwość przesuwania się w poziomie. Miejsce przybicia skobla należy okorować. Rolki siatki łączymy poprzez zaplecenie drutów poziomych. Sposób umocowania siatki do gruntu zawarty jest w Tabeli parametrów przed wychylaniem należy zabezpieczyć: słupki naciągowe (co ok. 50 m linii ogrodzenia), słupki na załamaniach przebiegu ogrodzenia,</w:t>
      </w:r>
    </w:p>
    <w:p w14:paraId="0D069DBA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materiały (siatka grodzeniowa, słupki, skoble ocynkowane i gwoździe ocynkowane) zapewnia Wykonawca; wymagania techniczne dla tych materiałów oraz ich ilość</w:t>
      </w:r>
      <w:r w:rsidRPr="000B0BEC">
        <w:rPr>
          <w:rFonts w:ascii="Cambria" w:eastAsia="Aptos" w:hAnsi="Cambria"/>
          <w:color w:val="00B0F0"/>
          <w:szCs w:val="24"/>
        </w:rPr>
        <w:t xml:space="preserve"> </w:t>
      </w:r>
      <w:r w:rsidRPr="000B0BEC">
        <w:rPr>
          <w:rFonts w:ascii="Cambria" w:eastAsia="Aptos" w:hAnsi="Cambria"/>
          <w:szCs w:val="24"/>
        </w:rPr>
        <w:t>zawarte są w Tabeli parametrów,</w:t>
      </w:r>
    </w:p>
    <w:p w14:paraId="51DDA14A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dopuszcza się użycie siatki rozbiórkowej zakupionej wyłącznie u Zamawiającego; drobne naprawy siatki rozbiórkowej należy wykonać drutem o tych samych parametrach co siatka; wykaz udostępnionych do zakupu materiałów (siatka rozbiórkowa, drewno) stanowi załącznik do SWZ,</w:t>
      </w:r>
    </w:p>
    <w:p w14:paraId="3E8180FB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Zamawiający wymaga wykonanie 1-2 przełazów lub furtek na grodzenie. Furtki lub przełazy należy wykonać wg załączonych schematów.</w:t>
      </w:r>
    </w:p>
    <w:p w14:paraId="093DE2A5" w14:textId="77777777" w:rsidR="00A30C2B" w:rsidRPr="000B0BEC" w:rsidRDefault="00A30C2B" w:rsidP="00A30C2B">
      <w:pPr>
        <w:numPr>
          <w:ilvl w:val="0"/>
          <w:numId w:val="23"/>
        </w:numPr>
        <w:spacing w:line="278" w:lineRule="auto"/>
        <w:ind w:left="709" w:hanging="283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Wymiary na ww. schemacie są przykładowe. W przypadku wykonania furtki siatka w całości jest odczepiana. Wymagana wysokość grodzenia, głębokość wkopania słupków oraz wymiary słupków  zawarte są w Tabeli parametrów</w:t>
      </w:r>
    </w:p>
    <w:p w14:paraId="262C9608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noProof/>
          <w:szCs w:val="24"/>
          <w:lang w:eastAsia="pl-PL"/>
        </w:rPr>
        <w:lastRenderedPageBreak/>
        <w:drawing>
          <wp:inline distT="0" distB="0" distL="0" distR="0" wp14:anchorId="59854CFC" wp14:editId="69E7345D">
            <wp:extent cx="5760720" cy="5922645"/>
            <wp:effectExtent l="0" t="0" r="0" b="190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rodzeni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6C54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  <w:r w:rsidRPr="000B0BEC">
        <w:rPr>
          <w:rFonts w:ascii="Cambria" w:eastAsia="Aptos" w:hAnsi="Cambria"/>
          <w:noProof/>
          <w:szCs w:val="24"/>
          <w:lang w:eastAsia="pl-PL"/>
        </w:rPr>
        <w:lastRenderedPageBreak/>
        <w:drawing>
          <wp:inline distT="0" distB="0" distL="0" distR="0" wp14:anchorId="65D0C54D" wp14:editId="152DFBEF">
            <wp:extent cx="5760720" cy="819658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8790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</w:p>
    <w:p w14:paraId="0329903C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</w:p>
    <w:p w14:paraId="6C8EF701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b/>
          <w:szCs w:val="24"/>
        </w:rPr>
      </w:pPr>
      <w:r w:rsidRPr="000B0BEC">
        <w:rPr>
          <w:rFonts w:ascii="Cambria" w:eastAsia="Aptos" w:hAnsi="Cambria"/>
          <w:b/>
          <w:szCs w:val="24"/>
        </w:rPr>
        <w:lastRenderedPageBreak/>
        <w:t>Procedu</w:t>
      </w:r>
      <w:bookmarkStart w:id="1" w:name="_GoBack"/>
      <w:bookmarkEnd w:id="1"/>
      <w:r w:rsidRPr="000B0BEC">
        <w:rPr>
          <w:rFonts w:ascii="Cambria" w:eastAsia="Aptos" w:hAnsi="Cambria"/>
          <w:b/>
          <w:szCs w:val="24"/>
        </w:rPr>
        <w:t>ra odbioru:</w:t>
      </w:r>
    </w:p>
    <w:p w14:paraId="43A6DDD2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Odbiór prac nastąpi poprzez:</w:t>
      </w:r>
    </w:p>
    <w:p w14:paraId="7398A6D0" w14:textId="77777777" w:rsidR="00A30C2B" w:rsidRPr="000B0BEC" w:rsidRDefault="00A30C2B" w:rsidP="00A30C2B">
      <w:pPr>
        <w:numPr>
          <w:ilvl w:val="0"/>
          <w:numId w:val="21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zweryfikowanie prawidłowości ich wykonania z opisem czynności i Zleceniem,</w:t>
      </w:r>
    </w:p>
    <w:p w14:paraId="42447E7C" w14:textId="77777777" w:rsidR="00A30C2B" w:rsidRPr="000B0BEC" w:rsidRDefault="00A30C2B" w:rsidP="00A30C2B">
      <w:pPr>
        <w:numPr>
          <w:ilvl w:val="0"/>
          <w:numId w:val="21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sprawdzeniu podlegać będzie w szczególności: ilość i rozmieszczenie słupków, naciąg i mocowanie siatki oraz jakość wykonania przełazów zgodnie z przyjętą technologią wykonania grodzenia; jakość siatki oraz słupków zostanie potwierdzona przez Zamawiającego przed montażem tych materiałów w ramach grodzenia</w:t>
      </w:r>
    </w:p>
    <w:p w14:paraId="58B53DE0" w14:textId="77777777" w:rsidR="00A30C2B" w:rsidRPr="000B0BEC" w:rsidRDefault="00A30C2B" w:rsidP="00A30C2B">
      <w:pPr>
        <w:numPr>
          <w:ilvl w:val="0"/>
          <w:numId w:val="21"/>
        </w:numPr>
        <w:spacing w:line="278" w:lineRule="auto"/>
        <w:contextualSpacing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 xml:space="preserve">dokonanie pomiaru długości grodzenia (np. przy pomocy: dalmierza, taśmy mierniczej, GPS, </w:t>
      </w:r>
      <w:proofErr w:type="spellStart"/>
      <w:r w:rsidRPr="000B0BEC">
        <w:rPr>
          <w:rFonts w:ascii="Cambria" w:eastAsia="Aptos" w:hAnsi="Cambria"/>
          <w:szCs w:val="24"/>
        </w:rPr>
        <w:t>itp</w:t>
      </w:r>
      <w:proofErr w:type="spellEnd"/>
      <w:r w:rsidRPr="000B0BEC">
        <w:rPr>
          <w:rFonts w:ascii="Cambria" w:eastAsia="Aptos" w:hAnsi="Cambria"/>
          <w:szCs w:val="24"/>
        </w:rPr>
        <w:t>).</w:t>
      </w:r>
    </w:p>
    <w:p w14:paraId="3C13AA9E" w14:textId="77777777" w:rsidR="00A30C2B" w:rsidRPr="000B0BEC" w:rsidRDefault="00A30C2B" w:rsidP="00A30C2B">
      <w:pPr>
        <w:spacing w:line="278" w:lineRule="auto"/>
        <w:jc w:val="both"/>
        <w:rPr>
          <w:rFonts w:ascii="Cambria" w:eastAsia="Aptos" w:hAnsi="Cambria"/>
          <w:szCs w:val="24"/>
        </w:rPr>
      </w:pPr>
      <w:r w:rsidRPr="000B0BEC">
        <w:rPr>
          <w:rFonts w:ascii="Cambria" w:eastAsia="Aptos" w:hAnsi="Cambria"/>
          <w:szCs w:val="24"/>
        </w:rPr>
        <w:t>(rozliczenie z dokładnością do dwóch miejsc po przecinku)</w:t>
      </w:r>
    </w:p>
    <w:p w14:paraId="09083621" w14:textId="77777777" w:rsidR="00A30C2B" w:rsidRDefault="00A30C2B" w:rsidP="00385CC6">
      <w:pPr>
        <w:pStyle w:val="Akapitzlist"/>
        <w:ind w:left="1440"/>
        <w:jc w:val="center"/>
      </w:pPr>
    </w:p>
    <w:p w14:paraId="500C0B0C" w14:textId="22B282C7" w:rsidR="004E04F9" w:rsidRDefault="00385CC6" w:rsidP="00385CC6">
      <w:pPr>
        <w:jc w:val="center"/>
      </w:pPr>
      <w:r w:rsidRPr="00385CC6">
        <w:rPr>
          <w:b/>
          <w:bCs/>
        </w:rPr>
        <w:t xml:space="preserve">Tabele Parametrów </w:t>
      </w:r>
      <w:r w:rsidRPr="00385CC6">
        <w:rPr>
          <w:b/>
          <w:bCs/>
        </w:rPr>
        <w:br/>
        <w:t xml:space="preserve">dot. czynności wskazanych w </w:t>
      </w:r>
      <w:r>
        <w:rPr>
          <w:b/>
          <w:bCs/>
        </w:rPr>
        <w:t>szczegółowym opisie przedmiotu zamówienia</w:t>
      </w:r>
    </w:p>
    <w:tbl>
      <w:tblPr>
        <w:tblStyle w:val="Tabela-Siatka10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2233"/>
        <w:gridCol w:w="1276"/>
      </w:tblGrid>
      <w:tr w:rsidR="00385CC6" w:rsidRPr="00EA0595" w14:paraId="16D7D51F" w14:textId="77777777" w:rsidTr="00CA67FE">
        <w:trPr>
          <w:cantSplit/>
        </w:trPr>
        <w:tc>
          <w:tcPr>
            <w:tcW w:w="1277" w:type="dxa"/>
          </w:tcPr>
          <w:p w14:paraId="4E3DAFED" w14:textId="77777777" w:rsidR="00385CC6" w:rsidRPr="00EA0595" w:rsidRDefault="00385CC6" w:rsidP="00385CC6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Nr pozycji</w:t>
            </w:r>
          </w:p>
          <w:p w14:paraId="703AE0C1" w14:textId="2F92E7DF" w:rsidR="00385CC6" w:rsidRPr="00EA0595" w:rsidRDefault="00385CC6" w:rsidP="00385CC6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1DCD346A" w14:textId="31D62882" w:rsidR="00385CC6" w:rsidRPr="00EA0595" w:rsidRDefault="00385CC6" w:rsidP="00385CC6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64609A5A" w14:textId="7FDCDC8A" w:rsidR="00385CC6" w:rsidRPr="00EA0595" w:rsidRDefault="00385CC6" w:rsidP="00385CC6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Opis parametru</w:t>
            </w:r>
          </w:p>
        </w:tc>
        <w:tc>
          <w:tcPr>
            <w:tcW w:w="2233" w:type="dxa"/>
          </w:tcPr>
          <w:p w14:paraId="690E5259" w14:textId="570587C0" w:rsidR="00385CC6" w:rsidRPr="00EA0595" w:rsidRDefault="00385CC6" w:rsidP="00385CC6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Wartość</w:t>
            </w:r>
          </w:p>
        </w:tc>
        <w:tc>
          <w:tcPr>
            <w:tcW w:w="1276" w:type="dxa"/>
          </w:tcPr>
          <w:p w14:paraId="657A107F" w14:textId="0A35C711" w:rsidR="00385CC6" w:rsidRPr="00EA0595" w:rsidRDefault="00385CC6" w:rsidP="00385CC6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  <w:b/>
                <w:bCs/>
              </w:rPr>
              <w:t>Jednostka miary</w:t>
            </w:r>
          </w:p>
        </w:tc>
      </w:tr>
      <w:tr w:rsidR="00CA67FE" w:rsidRPr="00EA0595" w14:paraId="2C219F43" w14:textId="77777777" w:rsidTr="00CA67FE">
        <w:trPr>
          <w:cantSplit/>
          <w:trHeight w:val="427"/>
        </w:trPr>
        <w:tc>
          <w:tcPr>
            <w:tcW w:w="1277" w:type="dxa"/>
          </w:tcPr>
          <w:p w14:paraId="34F0EC42" w14:textId="3F8D95ED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19A46344" w14:textId="35BD7C17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5280DF86" w14:textId="414E53C6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2233" w:type="dxa"/>
          </w:tcPr>
          <w:p w14:paraId="350BFDE2" w14:textId="74F0AF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>
              <w:rPr>
                <w:rFonts w:ascii="Cambria" w:eastAsia="Calibri" w:hAnsi="Cambria" w:cs="Arial"/>
              </w:rPr>
              <w:t>2,5 cm x 2,5 cm x 11 cm / 4 cm x 4 cm x 15,5 cm</w:t>
            </w:r>
          </w:p>
        </w:tc>
        <w:tc>
          <w:tcPr>
            <w:tcW w:w="1276" w:type="dxa"/>
          </w:tcPr>
          <w:p w14:paraId="281797A7" w14:textId="50884E95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libri" w:hAnsi="Cambria" w:cs="Arial"/>
              </w:rPr>
              <w:t>cm</w:t>
            </w:r>
          </w:p>
        </w:tc>
      </w:tr>
      <w:tr w:rsidR="00CA67FE" w:rsidRPr="00EA0595" w14:paraId="68FC8957" w14:textId="77777777" w:rsidTr="00CA67FE">
        <w:trPr>
          <w:cantSplit/>
        </w:trPr>
        <w:tc>
          <w:tcPr>
            <w:tcW w:w="1277" w:type="dxa"/>
          </w:tcPr>
          <w:p w14:paraId="12B9679B" w14:textId="183B88C4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6DC85543" w14:textId="3EFA8A7D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397BCEC5" w14:textId="2C9FBB99" w:rsidR="00CA67FE" w:rsidRPr="00EA0595" w:rsidRDefault="00CA67FE" w:rsidP="00CA67FE">
            <w:pPr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2233" w:type="dxa"/>
          </w:tcPr>
          <w:p w14:paraId="5DB836E7" w14:textId="06EC9C6D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>
              <w:rPr>
                <w:rFonts w:ascii="Cambria" w:eastAsia="Calibri" w:hAnsi="Cambria" w:cs="Arial"/>
              </w:rPr>
              <w:t>Orka w pasy / talerze</w:t>
            </w:r>
          </w:p>
        </w:tc>
        <w:tc>
          <w:tcPr>
            <w:tcW w:w="1276" w:type="dxa"/>
          </w:tcPr>
          <w:p w14:paraId="7F1F25DD" w14:textId="3E39ABC8" w:rsidR="00CA67FE" w:rsidRPr="00EA0595" w:rsidRDefault="00CA67FE" w:rsidP="00CA67FE">
            <w:pPr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59FD3281" w14:textId="77777777" w:rsidTr="00CA67FE">
        <w:trPr>
          <w:cantSplit/>
        </w:trPr>
        <w:tc>
          <w:tcPr>
            <w:tcW w:w="1277" w:type="dxa"/>
          </w:tcPr>
          <w:p w14:paraId="7117B8D6" w14:textId="6B2BF16A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61ADAE3" w14:textId="0FD95AE2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3F4BF4BB" w14:textId="20804ED2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2233" w:type="dxa"/>
          </w:tcPr>
          <w:p w14:paraId="755C8309" w14:textId="77777777" w:rsidR="00CA67FE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Szpadel</w:t>
            </w:r>
          </w:p>
          <w:p w14:paraId="5FF88199" w14:textId="791BEBAC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Świder</w:t>
            </w:r>
          </w:p>
        </w:tc>
        <w:tc>
          <w:tcPr>
            <w:tcW w:w="1276" w:type="dxa"/>
          </w:tcPr>
          <w:p w14:paraId="5B90B85A" w14:textId="3F2D2BFB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4979082B" w14:textId="77777777" w:rsidTr="00CA67FE">
        <w:trPr>
          <w:cantSplit/>
        </w:trPr>
        <w:tc>
          <w:tcPr>
            <w:tcW w:w="1277" w:type="dxa"/>
          </w:tcPr>
          <w:p w14:paraId="458244B9" w14:textId="42FD17D2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19353C9" w14:textId="0287B2C0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7C02130B" w14:textId="2AE132F6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2233" w:type="dxa"/>
          </w:tcPr>
          <w:p w14:paraId="76A182B5" w14:textId="1C6CDE9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Orka w pasy/ talerze</w:t>
            </w:r>
          </w:p>
        </w:tc>
        <w:tc>
          <w:tcPr>
            <w:tcW w:w="1276" w:type="dxa"/>
          </w:tcPr>
          <w:p w14:paraId="2D204162" w14:textId="17A3FB75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7FD4ABCF" w14:textId="77777777" w:rsidTr="00CA67FE">
        <w:trPr>
          <w:cantSplit/>
        </w:trPr>
        <w:tc>
          <w:tcPr>
            <w:tcW w:w="1277" w:type="dxa"/>
          </w:tcPr>
          <w:p w14:paraId="6187689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2C427A6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5A31C70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Odległość między słupkami</w:t>
            </w:r>
          </w:p>
        </w:tc>
        <w:tc>
          <w:tcPr>
            <w:tcW w:w="2233" w:type="dxa"/>
          </w:tcPr>
          <w:p w14:paraId="42AD021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02367FE2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m (+/- 0,5 m),</w:t>
            </w:r>
          </w:p>
        </w:tc>
      </w:tr>
      <w:tr w:rsidR="00CA67FE" w:rsidRPr="00EA0595" w14:paraId="4A2832B1" w14:textId="77777777" w:rsidTr="00CA67FE">
        <w:trPr>
          <w:cantSplit/>
        </w:trPr>
        <w:tc>
          <w:tcPr>
            <w:tcW w:w="1277" w:type="dxa"/>
          </w:tcPr>
          <w:p w14:paraId="1CD01293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75654ADF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49F63310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Sposób zabezpieczenia słupka przed zgnilizną</w:t>
            </w:r>
          </w:p>
        </w:tc>
        <w:tc>
          <w:tcPr>
            <w:tcW w:w="2233" w:type="dxa"/>
          </w:tcPr>
          <w:p w14:paraId="0511D5F1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18492BF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0877C621" w14:textId="77777777" w:rsidTr="00CA67FE">
        <w:trPr>
          <w:cantSplit/>
        </w:trPr>
        <w:tc>
          <w:tcPr>
            <w:tcW w:w="1277" w:type="dxa"/>
          </w:tcPr>
          <w:p w14:paraId="032D7E3B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3504D51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3AB2D287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Sposób umocowania siatki do słupa naciągowego</w:t>
            </w:r>
          </w:p>
        </w:tc>
        <w:tc>
          <w:tcPr>
            <w:tcW w:w="2233" w:type="dxa"/>
          </w:tcPr>
          <w:p w14:paraId="7943550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272318B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6348DA9D" w14:textId="77777777" w:rsidTr="00CA67FE">
        <w:trPr>
          <w:cantSplit/>
        </w:trPr>
        <w:tc>
          <w:tcPr>
            <w:tcW w:w="1277" w:type="dxa"/>
          </w:tcPr>
          <w:p w14:paraId="75F88274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59B18B42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0B384B3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Sposób umocowania  siatki do gruntu</w:t>
            </w:r>
          </w:p>
        </w:tc>
        <w:tc>
          <w:tcPr>
            <w:tcW w:w="2233" w:type="dxa"/>
          </w:tcPr>
          <w:p w14:paraId="09A9D6C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53A104F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3ADD1A69" w14:textId="77777777" w:rsidTr="00CA67FE">
        <w:trPr>
          <w:cantSplit/>
        </w:trPr>
        <w:tc>
          <w:tcPr>
            <w:tcW w:w="1277" w:type="dxa"/>
          </w:tcPr>
          <w:p w14:paraId="7CF7932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40D5EC88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69DFE676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siatki</w:t>
            </w:r>
          </w:p>
        </w:tc>
        <w:tc>
          <w:tcPr>
            <w:tcW w:w="2233" w:type="dxa"/>
          </w:tcPr>
          <w:p w14:paraId="4D991A87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059B88D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10E98BF3" w14:textId="77777777" w:rsidTr="00CA67FE">
        <w:trPr>
          <w:cantSplit/>
        </w:trPr>
        <w:tc>
          <w:tcPr>
            <w:tcW w:w="1277" w:type="dxa"/>
          </w:tcPr>
          <w:p w14:paraId="4F4B0F7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D9D934A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71283ACC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słupków</w:t>
            </w:r>
          </w:p>
        </w:tc>
        <w:tc>
          <w:tcPr>
            <w:tcW w:w="2233" w:type="dxa"/>
          </w:tcPr>
          <w:p w14:paraId="2F6497CD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120585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122FB281" w14:textId="77777777" w:rsidTr="00CA67FE">
        <w:trPr>
          <w:cantSplit/>
        </w:trPr>
        <w:tc>
          <w:tcPr>
            <w:tcW w:w="1277" w:type="dxa"/>
          </w:tcPr>
          <w:p w14:paraId="6AAA9F4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EAE2564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69DD2DB0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skobli</w:t>
            </w:r>
          </w:p>
        </w:tc>
        <w:tc>
          <w:tcPr>
            <w:tcW w:w="2233" w:type="dxa"/>
          </w:tcPr>
          <w:p w14:paraId="652EBA43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CAC89C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270B8355" w14:textId="77777777" w:rsidTr="00CA67FE">
        <w:trPr>
          <w:cantSplit/>
        </w:trPr>
        <w:tc>
          <w:tcPr>
            <w:tcW w:w="1277" w:type="dxa"/>
          </w:tcPr>
          <w:p w14:paraId="4ADFAC58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1E38FA1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1209B6EF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techniczne gwoździ</w:t>
            </w:r>
          </w:p>
        </w:tc>
        <w:tc>
          <w:tcPr>
            <w:tcW w:w="2233" w:type="dxa"/>
          </w:tcPr>
          <w:p w14:paraId="19BB9F1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DD2B23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-</w:t>
            </w:r>
          </w:p>
        </w:tc>
      </w:tr>
      <w:tr w:rsidR="00CA67FE" w:rsidRPr="00EA0595" w14:paraId="1D3FE537" w14:textId="77777777" w:rsidTr="00CA67FE">
        <w:trPr>
          <w:cantSplit/>
        </w:trPr>
        <w:tc>
          <w:tcPr>
            <w:tcW w:w="1277" w:type="dxa"/>
          </w:tcPr>
          <w:p w14:paraId="7FBA12D1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070CBF2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224CCBAC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ilość skobli</w:t>
            </w:r>
          </w:p>
        </w:tc>
        <w:tc>
          <w:tcPr>
            <w:tcW w:w="2233" w:type="dxa"/>
          </w:tcPr>
          <w:p w14:paraId="772E474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45710E56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kg/</w:t>
            </w:r>
            <w:proofErr w:type="spellStart"/>
            <w:r w:rsidRPr="00EA0595">
              <w:rPr>
                <w:rFonts w:ascii="Cambria" w:eastAsia="Calibri" w:hAnsi="Cambria" w:cs="Arial"/>
              </w:rPr>
              <w:t>hm</w:t>
            </w:r>
            <w:proofErr w:type="spellEnd"/>
          </w:p>
        </w:tc>
      </w:tr>
      <w:tr w:rsidR="00CA67FE" w:rsidRPr="00EA0595" w14:paraId="22165AAD" w14:textId="77777777" w:rsidTr="00CA67FE">
        <w:trPr>
          <w:cantSplit/>
        </w:trPr>
        <w:tc>
          <w:tcPr>
            <w:tcW w:w="1277" w:type="dxa"/>
          </w:tcPr>
          <w:p w14:paraId="37493F01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1002E2E8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59C79414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Wymagania ilość gwoździ</w:t>
            </w:r>
          </w:p>
        </w:tc>
        <w:tc>
          <w:tcPr>
            <w:tcW w:w="2233" w:type="dxa"/>
          </w:tcPr>
          <w:p w14:paraId="5888AD23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0E670AC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kg/</w:t>
            </w:r>
            <w:proofErr w:type="spellStart"/>
            <w:r w:rsidRPr="00EA0595">
              <w:rPr>
                <w:rFonts w:ascii="Cambria" w:eastAsia="Calibri" w:hAnsi="Cambria" w:cs="Arial"/>
              </w:rPr>
              <w:t>hm</w:t>
            </w:r>
            <w:proofErr w:type="spellEnd"/>
          </w:p>
        </w:tc>
      </w:tr>
      <w:tr w:rsidR="00CA67FE" w:rsidRPr="00EA0595" w14:paraId="218F7324" w14:textId="77777777" w:rsidTr="00CA67FE">
        <w:trPr>
          <w:cantSplit/>
        </w:trPr>
        <w:tc>
          <w:tcPr>
            <w:tcW w:w="1277" w:type="dxa"/>
          </w:tcPr>
          <w:p w14:paraId="4EA17085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26677B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500B28FA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Wymagana głębokość wkopania słupków</w:t>
            </w:r>
          </w:p>
        </w:tc>
        <w:tc>
          <w:tcPr>
            <w:tcW w:w="2233" w:type="dxa"/>
          </w:tcPr>
          <w:p w14:paraId="572FF0EF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653AF32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cm (+/- 5%)</w:t>
            </w:r>
          </w:p>
        </w:tc>
      </w:tr>
      <w:tr w:rsidR="00CA67FE" w:rsidRPr="00EA0595" w14:paraId="41447535" w14:textId="77777777" w:rsidTr="00CA67FE">
        <w:trPr>
          <w:cantSplit/>
        </w:trPr>
        <w:tc>
          <w:tcPr>
            <w:tcW w:w="1277" w:type="dxa"/>
          </w:tcPr>
          <w:p w14:paraId="1741009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33C0C33A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050E5327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</w:rPr>
              <w:t>Wymagana wysokość grodzenia</w:t>
            </w:r>
          </w:p>
        </w:tc>
        <w:tc>
          <w:tcPr>
            <w:tcW w:w="2233" w:type="dxa"/>
          </w:tcPr>
          <w:p w14:paraId="1198B2C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2A0FF55B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m</w:t>
            </w:r>
          </w:p>
        </w:tc>
      </w:tr>
      <w:tr w:rsidR="00CA67FE" w:rsidRPr="00EA0595" w14:paraId="203171FF" w14:textId="77777777" w:rsidTr="00CA67FE">
        <w:trPr>
          <w:cantSplit/>
        </w:trPr>
        <w:tc>
          <w:tcPr>
            <w:tcW w:w="1277" w:type="dxa"/>
          </w:tcPr>
          <w:p w14:paraId="7A51413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1A403925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2CDD09A6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2233" w:type="dxa"/>
          </w:tcPr>
          <w:p w14:paraId="36C7EA8A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2E7D83AE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cm</w:t>
            </w:r>
          </w:p>
        </w:tc>
      </w:tr>
      <w:tr w:rsidR="00CA67FE" w:rsidRPr="00EA0595" w14:paraId="24315809" w14:textId="77777777" w:rsidTr="00CA67FE">
        <w:trPr>
          <w:cantSplit/>
        </w:trPr>
        <w:tc>
          <w:tcPr>
            <w:tcW w:w="1277" w:type="dxa"/>
          </w:tcPr>
          <w:p w14:paraId="23EEF790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219C246F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7E2E76FC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  <w:bCs/>
                <w:iCs/>
              </w:rPr>
              <w:t>Maksymalna średnica słupka w cieńszym końcu</w:t>
            </w:r>
          </w:p>
        </w:tc>
        <w:tc>
          <w:tcPr>
            <w:tcW w:w="2233" w:type="dxa"/>
          </w:tcPr>
          <w:p w14:paraId="57979862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6DBDC4BC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cm</w:t>
            </w:r>
          </w:p>
        </w:tc>
      </w:tr>
      <w:tr w:rsidR="00CA67FE" w:rsidRPr="00EA0595" w14:paraId="3231292E" w14:textId="77777777" w:rsidTr="00CA67FE">
        <w:trPr>
          <w:cantSplit/>
        </w:trPr>
        <w:tc>
          <w:tcPr>
            <w:tcW w:w="1277" w:type="dxa"/>
          </w:tcPr>
          <w:p w14:paraId="140B0EF0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147</w:t>
            </w:r>
          </w:p>
        </w:tc>
        <w:tc>
          <w:tcPr>
            <w:tcW w:w="1842" w:type="dxa"/>
          </w:tcPr>
          <w:p w14:paraId="0748D379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GRODZ-ZUL</w:t>
            </w:r>
          </w:p>
        </w:tc>
        <w:tc>
          <w:tcPr>
            <w:tcW w:w="3437" w:type="dxa"/>
          </w:tcPr>
          <w:p w14:paraId="0FE58AF9" w14:textId="77777777" w:rsidR="00CA67FE" w:rsidRPr="00EA0595" w:rsidRDefault="00CA67FE" w:rsidP="00CA67FE">
            <w:pPr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Calibri"/>
                <w:bCs/>
                <w:iCs/>
              </w:rPr>
              <w:t>Długość słupka</w:t>
            </w:r>
          </w:p>
        </w:tc>
        <w:tc>
          <w:tcPr>
            <w:tcW w:w="2233" w:type="dxa"/>
          </w:tcPr>
          <w:p w14:paraId="741126E7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>
              <w:rPr>
                <w:rFonts w:ascii="Cambria" w:eastAsia="Calibri" w:hAnsi="Cambria" w:cs="Arial"/>
              </w:rPr>
              <w:t>n/d</w:t>
            </w:r>
          </w:p>
        </w:tc>
        <w:tc>
          <w:tcPr>
            <w:tcW w:w="1276" w:type="dxa"/>
          </w:tcPr>
          <w:p w14:paraId="510E71D0" w14:textId="77777777" w:rsidR="00CA67FE" w:rsidRPr="00EA0595" w:rsidRDefault="00CA67FE" w:rsidP="00CA67FE">
            <w:pPr>
              <w:jc w:val="center"/>
              <w:rPr>
                <w:rFonts w:ascii="Cambria" w:eastAsia="Calibri" w:hAnsi="Cambria" w:cs="Arial"/>
              </w:rPr>
            </w:pPr>
            <w:r w:rsidRPr="00EA0595">
              <w:rPr>
                <w:rFonts w:ascii="Cambria" w:eastAsia="Calibri" w:hAnsi="Cambria" w:cs="Arial"/>
              </w:rPr>
              <w:t>m</w:t>
            </w:r>
          </w:p>
        </w:tc>
      </w:tr>
    </w:tbl>
    <w:p w14:paraId="2DAD0D2E" w14:textId="77777777" w:rsidR="00385CC6" w:rsidRDefault="00385CC6" w:rsidP="00BB5778"/>
    <w:sectPr w:rsidR="00385CC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90ADE" w14:textId="77777777" w:rsidR="004721BF" w:rsidRDefault="004721BF" w:rsidP="00AE5391">
      <w:pPr>
        <w:spacing w:after="0" w:line="240" w:lineRule="auto"/>
      </w:pPr>
      <w:r>
        <w:separator/>
      </w:r>
    </w:p>
  </w:endnote>
  <w:endnote w:type="continuationSeparator" w:id="0">
    <w:p w14:paraId="5119FF51" w14:textId="77777777" w:rsidR="004721BF" w:rsidRDefault="004721BF" w:rsidP="00AE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6C25D" w14:textId="0BBFD55B" w:rsidR="008A4143" w:rsidRDefault="008A4143">
    <w:pPr>
      <w:pStyle w:val="Stopka"/>
    </w:pPr>
    <w:r w:rsidRPr="0038121F">
      <w:rPr>
        <w:noProof/>
        <w:color w:val="00502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968C971" wp14:editId="2404D58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876925" cy="55519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55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CA670" w14:textId="77777777" w:rsidR="004721BF" w:rsidRDefault="004721BF" w:rsidP="00AE5391">
      <w:pPr>
        <w:spacing w:after="0" w:line="240" w:lineRule="auto"/>
      </w:pPr>
      <w:r>
        <w:separator/>
      </w:r>
    </w:p>
  </w:footnote>
  <w:footnote w:type="continuationSeparator" w:id="0">
    <w:p w14:paraId="73BF8FA6" w14:textId="77777777" w:rsidR="004721BF" w:rsidRDefault="004721BF" w:rsidP="00AE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D160B" w14:textId="042576A1" w:rsidR="008A4143" w:rsidRPr="00CB6784" w:rsidRDefault="008A4143" w:rsidP="00CB6784">
    <w:pPr>
      <w:ind w:left="4956" w:firstLine="708"/>
      <w:rPr>
        <w:b/>
        <w:bCs/>
      </w:rPr>
    </w:pPr>
    <w:r w:rsidRPr="00CB6784">
      <w:rPr>
        <w:b/>
        <w:bCs/>
      </w:rPr>
      <w:t>Zał. nr 2 do SWZ</w:t>
    </w:r>
    <w:r>
      <w:rPr>
        <w:b/>
        <w:bCs/>
      </w:rPr>
      <w:t xml:space="preserve">  nr </w:t>
    </w:r>
    <w:r w:rsidRPr="00CB6784">
      <w:rPr>
        <w:b/>
        <w:bCs/>
      </w:rPr>
      <w:t>ZG.270.2.2.2026</w:t>
    </w:r>
  </w:p>
  <w:p w14:paraId="5886D65B" w14:textId="77777777" w:rsidR="008A4143" w:rsidRDefault="008A41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F66A198"/>
    <w:lvl w:ilvl="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036B8"/>
    <w:multiLevelType w:val="hybridMultilevel"/>
    <w:tmpl w:val="51C2E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67A6"/>
    <w:multiLevelType w:val="hybridMultilevel"/>
    <w:tmpl w:val="2EE2E8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623C5"/>
    <w:multiLevelType w:val="hybridMultilevel"/>
    <w:tmpl w:val="DF2C3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1FC4"/>
    <w:multiLevelType w:val="hybridMultilevel"/>
    <w:tmpl w:val="8CCE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1F3B"/>
    <w:multiLevelType w:val="hybridMultilevel"/>
    <w:tmpl w:val="79BA3938"/>
    <w:lvl w:ilvl="0" w:tplc="C6507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72D26"/>
    <w:multiLevelType w:val="hybridMultilevel"/>
    <w:tmpl w:val="D0B40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7501"/>
    <w:multiLevelType w:val="hybridMultilevel"/>
    <w:tmpl w:val="DF8EE3BC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36EE0C74"/>
    <w:multiLevelType w:val="hybridMultilevel"/>
    <w:tmpl w:val="E42CE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93E37"/>
    <w:multiLevelType w:val="hybridMultilevel"/>
    <w:tmpl w:val="156AF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9E790C"/>
    <w:multiLevelType w:val="hybridMultilevel"/>
    <w:tmpl w:val="0DD04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53E2C"/>
    <w:multiLevelType w:val="hybridMultilevel"/>
    <w:tmpl w:val="9E0CBD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0B4C51"/>
    <w:multiLevelType w:val="hybridMultilevel"/>
    <w:tmpl w:val="5CB2AE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54C84"/>
    <w:multiLevelType w:val="hybridMultilevel"/>
    <w:tmpl w:val="6A3E5038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48BA4396"/>
    <w:multiLevelType w:val="hybridMultilevel"/>
    <w:tmpl w:val="C2804FD0"/>
    <w:lvl w:ilvl="0" w:tplc="DCEE3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6040F"/>
    <w:multiLevelType w:val="hybridMultilevel"/>
    <w:tmpl w:val="10B8E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C74EA"/>
    <w:multiLevelType w:val="hybridMultilevel"/>
    <w:tmpl w:val="17D84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D2D0F"/>
    <w:multiLevelType w:val="hybridMultilevel"/>
    <w:tmpl w:val="C7687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4D5D"/>
    <w:multiLevelType w:val="hybridMultilevel"/>
    <w:tmpl w:val="D2C44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251C4"/>
    <w:multiLevelType w:val="hybridMultilevel"/>
    <w:tmpl w:val="28221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341E4"/>
    <w:multiLevelType w:val="hybridMultilevel"/>
    <w:tmpl w:val="F028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F19F7"/>
    <w:multiLevelType w:val="hybridMultilevel"/>
    <w:tmpl w:val="A01E3C54"/>
    <w:lvl w:ilvl="0" w:tplc="E8662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BD64E4"/>
    <w:multiLevelType w:val="hybridMultilevel"/>
    <w:tmpl w:val="2E34DB3C"/>
    <w:lvl w:ilvl="0" w:tplc="79844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F4F47"/>
    <w:multiLevelType w:val="hybridMultilevel"/>
    <w:tmpl w:val="39B6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43FB2"/>
    <w:multiLevelType w:val="hybridMultilevel"/>
    <w:tmpl w:val="92FA1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D3260"/>
    <w:multiLevelType w:val="hybridMultilevel"/>
    <w:tmpl w:val="8DE29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F529E"/>
    <w:multiLevelType w:val="hybridMultilevel"/>
    <w:tmpl w:val="8FBC9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70A4D"/>
    <w:multiLevelType w:val="hybridMultilevel"/>
    <w:tmpl w:val="6346E2A8"/>
    <w:lvl w:ilvl="0" w:tplc="031A5C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4"/>
  </w:num>
  <w:num w:numId="4">
    <w:abstractNumId w:val="19"/>
  </w:num>
  <w:num w:numId="5">
    <w:abstractNumId w:val="13"/>
  </w:num>
  <w:num w:numId="6">
    <w:abstractNumId w:val="3"/>
  </w:num>
  <w:num w:numId="7">
    <w:abstractNumId w:val="10"/>
  </w:num>
  <w:num w:numId="8">
    <w:abstractNumId w:val="25"/>
  </w:num>
  <w:num w:numId="9">
    <w:abstractNumId w:val="20"/>
  </w:num>
  <w:num w:numId="10">
    <w:abstractNumId w:val="24"/>
  </w:num>
  <w:num w:numId="11">
    <w:abstractNumId w:val="26"/>
  </w:num>
  <w:num w:numId="12">
    <w:abstractNumId w:val="1"/>
  </w:num>
  <w:num w:numId="13">
    <w:abstractNumId w:val="2"/>
  </w:num>
  <w:num w:numId="14">
    <w:abstractNumId w:val="17"/>
  </w:num>
  <w:num w:numId="15">
    <w:abstractNumId w:val="9"/>
  </w:num>
  <w:num w:numId="16">
    <w:abstractNumId w:val="8"/>
  </w:num>
  <w:num w:numId="17">
    <w:abstractNumId w:val="12"/>
  </w:num>
  <w:num w:numId="18">
    <w:abstractNumId w:val="21"/>
  </w:num>
  <w:num w:numId="19">
    <w:abstractNumId w:val="5"/>
  </w:num>
  <w:num w:numId="20">
    <w:abstractNumId w:val="4"/>
  </w:num>
  <w:num w:numId="21">
    <w:abstractNumId w:val="11"/>
  </w:num>
  <w:num w:numId="22">
    <w:abstractNumId w:val="16"/>
  </w:num>
  <w:num w:numId="23">
    <w:abstractNumId w:val="0"/>
  </w:num>
  <w:num w:numId="24">
    <w:abstractNumId w:val="15"/>
  </w:num>
  <w:num w:numId="25">
    <w:abstractNumId w:val="23"/>
  </w:num>
  <w:num w:numId="26">
    <w:abstractNumId w:val="6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78"/>
    <w:rsid w:val="000A5818"/>
    <w:rsid w:val="000B1C57"/>
    <w:rsid w:val="0011316A"/>
    <w:rsid w:val="00121BA6"/>
    <w:rsid w:val="00145F45"/>
    <w:rsid w:val="0015196E"/>
    <w:rsid w:val="0016090F"/>
    <w:rsid w:val="00222D9E"/>
    <w:rsid w:val="0025533A"/>
    <w:rsid w:val="00256C21"/>
    <w:rsid w:val="00297005"/>
    <w:rsid w:val="002B4085"/>
    <w:rsid w:val="002C0F9C"/>
    <w:rsid w:val="002E60DD"/>
    <w:rsid w:val="00322057"/>
    <w:rsid w:val="00336993"/>
    <w:rsid w:val="0034607A"/>
    <w:rsid w:val="00353995"/>
    <w:rsid w:val="003617DE"/>
    <w:rsid w:val="00385CC6"/>
    <w:rsid w:val="00412E9C"/>
    <w:rsid w:val="004179F4"/>
    <w:rsid w:val="00464CF2"/>
    <w:rsid w:val="004721BF"/>
    <w:rsid w:val="00484452"/>
    <w:rsid w:val="00487240"/>
    <w:rsid w:val="004D58B4"/>
    <w:rsid w:val="004E04F9"/>
    <w:rsid w:val="004E3175"/>
    <w:rsid w:val="004F215C"/>
    <w:rsid w:val="005638D9"/>
    <w:rsid w:val="00585375"/>
    <w:rsid w:val="00591181"/>
    <w:rsid w:val="00593960"/>
    <w:rsid w:val="00597794"/>
    <w:rsid w:val="005A142B"/>
    <w:rsid w:val="005A493F"/>
    <w:rsid w:val="005C51B5"/>
    <w:rsid w:val="005D66C0"/>
    <w:rsid w:val="006061D5"/>
    <w:rsid w:val="00614407"/>
    <w:rsid w:val="00633212"/>
    <w:rsid w:val="00640C66"/>
    <w:rsid w:val="006837BE"/>
    <w:rsid w:val="006A4C98"/>
    <w:rsid w:val="006C207E"/>
    <w:rsid w:val="006E343B"/>
    <w:rsid w:val="00715E39"/>
    <w:rsid w:val="00727B68"/>
    <w:rsid w:val="00772940"/>
    <w:rsid w:val="00792803"/>
    <w:rsid w:val="007D71FE"/>
    <w:rsid w:val="007E7BA4"/>
    <w:rsid w:val="00831C4F"/>
    <w:rsid w:val="00864D64"/>
    <w:rsid w:val="00875849"/>
    <w:rsid w:val="008A4143"/>
    <w:rsid w:val="008A42BF"/>
    <w:rsid w:val="008C5584"/>
    <w:rsid w:val="008D724E"/>
    <w:rsid w:val="0092582D"/>
    <w:rsid w:val="0093309B"/>
    <w:rsid w:val="009D6097"/>
    <w:rsid w:val="00A15610"/>
    <w:rsid w:val="00A26FF5"/>
    <w:rsid w:val="00A30C2B"/>
    <w:rsid w:val="00A3796B"/>
    <w:rsid w:val="00A4042D"/>
    <w:rsid w:val="00A4114E"/>
    <w:rsid w:val="00A54B73"/>
    <w:rsid w:val="00A776E2"/>
    <w:rsid w:val="00AA2A44"/>
    <w:rsid w:val="00AB361A"/>
    <w:rsid w:val="00AD3711"/>
    <w:rsid w:val="00AE5391"/>
    <w:rsid w:val="00AF592A"/>
    <w:rsid w:val="00B00E7B"/>
    <w:rsid w:val="00B04072"/>
    <w:rsid w:val="00B33094"/>
    <w:rsid w:val="00B57E67"/>
    <w:rsid w:val="00BB5778"/>
    <w:rsid w:val="00C01D7B"/>
    <w:rsid w:val="00C26B88"/>
    <w:rsid w:val="00C37954"/>
    <w:rsid w:val="00C4113F"/>
    <w:rsid w:val="00C557F1"/>
    <w:rsid w:val="00C76CB1"/>
    <w:rsid w:val="00C9028F"/>
    <w:rsid w:val="00CA67FE"/>
    <w:rsid w:val="00CB6784"/>
    <w:rsid w:val="00CB7BD9"/>
    <w:rsid w:val="00D43E8C"/>
    <w:rsid w:val="00D44536"/>
    <w:rsid w:val="00D85019"/>
    <w:rsid w:val="00D9517D"/>
    <w:rsid w:val="00DB359D"/>
    <w:rsid w:val="00E0088C"/>
    <w:rsid w:val="00E32621"/>
    <w:rsid w:val="00E529A2"/>
    <w:rsid w:val="00E61DB3"/>
    <w:rsid w:val="00E64F25"/>
    <w:rsid w:val="00E87E8C"/>
    <w:rsid w:val="00E90D84"/>
    <w:rsid w:val="00EA1777"/>
    <w:rsid w:val="00EA3FC1"/>
    <w:rsid w:val="00F20144"/>
    <w:rsid w:val="00F26FFF"/>
    <w:rsid w:val="00F31F69"/>
    <w:rsid w:val="00F4033F"/>
    <w:rsid w:val="00F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8CFA"/>
  <w15:chartTrackingRefBased/>
  <w15:docId w15:val="{E0F470B2-8E59-4B7C-BFBB-B4F1C43B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391"/>
  </w:style>
  <w:style w:type="paragraph" w:styleId="Nagwek1">
    <w:name w:val="heading 1"/>
    <w:basedOn w:val="Normalny"/>
    <w:next w:val="Normalny"/>
    <w:link w:val="Nagwek1Znak"/>
    <w:uiPriority w:val="9"/>
    <w:qFormat/>
    <w:rsid w:val="00BB5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7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7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7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7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77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3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3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391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A30C2B"/>
    <w:pPr>
      <w:numPr>
        <w:numId w:val="23"/>
      </w:numPr>
      <w:spacing w:line="278" w:lineRule="auto"/>
      <w:ind w:left="0" w:firstLine="0"/>
      <w:contextualSpacing/>
      <w:jc w:val="both"/>
    </w:pPr>
    <w:rPr>
      <w:rFonts w:ascii="Cambria" w:eastAsia="Aptos" w:hAnsi="Cambria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784"/>
  </w:style>
  <w:style w:type="paragraph" w:styleId="Stopka">
    <w:name w:val="footer"/>
    <w:basedOn w:val="Normalny"/>
    <w:link w:val="StopkaZnak"/>
    <w:uiPriority w:val="99"/>
    <w:unhideWhenUsed/>
    <w:rsid w:val="00CB6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784"/>
  </w:style>
  <w:style w:type="table" w:customStyle="1" w:styleId="Tabela-Siatka10">
    <w:name w:val="Tabela - Siatka10"/>
    <w:basedOn w:val="Standardowy"/>
    <w:next w:val="Tabela-Siatka"/>
    <w:uiPriority w:val="39"/>
    <w:rsid w:val="00385C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8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6139</Words>
  <Characters>36837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 N.Zamrzenica Piotr Puchowski</dc:creator>
  <cp:keywords/>
  <dc:description/>
  <cp:lastModifiedBy>Alicja Kaczyńska</cp:lastModifiedBy>
  <cp:revision>2</cp:revision>
  <cp:lastPrinted>2026-03-20T08:33:00Z</cp:lastPrinted>
  <dcterms:created xsi:type="dcterms:W3CDTF">2026-04-02T13:46:00Z</dcterms:created>
  <dcterms:modified xsi:type="dcterms:W3CDTF">2026-04-02T13:46:00Z</dcterms:modified>
</cp:coreProperties>
</file>