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AF147" w14:textId="1A70B759" w:rsidR="00EA58F6" w:rsidRDefault="00451E58" w:rsidP="006B2A37">
      <w:pPr>
        <w:keepNext/>
        <w:keepLines/>
        <w:spacing w:after="240" w:line="256" w:lineRule="auto"/>
        <w:ind w:right="849"/>
        <w:jc w:val="center"/>
        <w:outlineLvl w:val="0"/>
        <w:rPr>
          <w:rFonts w:ascii="Calibri Light" w:eastAsia="Times New Roman" w:hAnsi="Calibri Light" w:cs="Times New Roman"/>
          <w:color w:val="2F5496"/>
          <w:sz w:val="36"/>
          <w:szCs w:val="32"/>
        </w:rPr>
      </w:pP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Príloha č. </w:t>
      </w:r>
      <w:r w:rsidR="00EA58F6">
        <w:rPr>
          <w:rFonts w:ascii="Calibri Light" w:eastAsia="Times New Roman" w:hAnsi="Calibri Light" w:cs="Times New Roman"/>
          <w:color w:val="2F5496"/>
          <w:sz w:val="36"/>
          <w:szCs w:val="32"/>
        </w:rPr>
        <w:t>1</w:t>
      </w: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</w:t>
      </w:r>
      <w:r w:rsidR="00EA58F6">
        <w:rPr>
          <w:rFonts w:ascii="Calibri Light" w:eastAsia="Times New Roman" w:hAnsi="Calibri Light" w:cs="Times New Roman"/>
          <w:color w:val="2F5496"/>
          <w:sz w:val="36"/>
          <w:szCs w:val="32"/>
        </w:rPr>
        <w:t>–</w:t>
      </w: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</w:t>
      </w:r>
      <w:r w:rsidR="00EA58F6">
        <w:rPr>
          <w:rFonts w:ascii="Calibri Light" w:eastAsia="Times New Roman" w:hAnsi="Calibri Light" w:cs="Times New Roman"/>
          <w:color w:val="2F5496"/>
          <w:sz w:val="36"/>
          <w:szCs w:val="32"/>
        </w:rPr>
        <w:t>Technická špecifikácia</w:t>
      </w:r>
      <w:r w:rsidRPr="00451E58">
        <w:rPr>
          <w:rFonts w:ascii="Calibri Light" w:eastAsia="Times New Roman" w:hAnsi="Calibri Light" w:cs="Times New Roman"/>
          <w:color w:val="2F5496"/>
          <w:sz w:val="36"/>
          <w:szCs w:val="32"/>
        </w:rPr>
        <w:t xml:space="preserve"> </w:t>
      </w:r>
    </w:p>
    <w:p w14:paraId="15113278" w14:textId="080F3E10" w:rsidR="006B2A37" w:rsidRPr="00B4252A" w:rsidRDefault="006B2A37" w:rsidP="006B2A37">
      <w:pPr>
        <w:pStyle w:val="Nadpis2"/>
        <w:numPr>
          <w:ilvl w:val="0"/>
          <w:numId w:val="13"/>
        </w:numPr>
        <w:ind w:left="0" w:hanging="426"/>
      </w:pPr>
      <w:r>
        <w:t>Špecifikácia podvozku</w:t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9062"/>
        <w:tblGridChange w:id="0">
          <w:tblGrid>
            <w:gridCol w:w="9062"/>
          </w:tblGrid>
        </w:tblGridChange>
      </w:tblGrid>
      <w:tr w:rsidR="00FB206B" w:rsidRPr="0021212C" w14:paraId="07D52767" w14:textId="77777777" w:rsidTr="0021212C">
        <w:tc>
          <w:tcPr>
            <w:tcW w:w="9062" w:type="dxa"/>
          </w:tcPr>
          <w:p w14:paraId="35D6ADC5" w14:textId="77777777" w:rsidR="00FB206B" w:rsidRPr="0021212C" w:rsidRDefault="00FB206B" w:rsidP="00FB206B">
            <w:pPr>
              <w:pStyle w:val="Default"/>
              <w:numPr>
                <w:ilvl w:val="1"/>
                <w:numId w:val="14"/>
              </w:numPr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Malý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špeciálny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nákladný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automobil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s </w:t>
            </w: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jednoramenným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hákovým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nakladačom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kontajnerov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 xml:space="preserve">– </w:t>
            </w:r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5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ks</w:t>
            </w:r>
            <w:proofErr w:type="spellEnd"/>
          </w:p>
        </w:tc>
      </w:tr>
      <w:tr w:rsidR="00FB206B" w:rsidRPr="0021212C" w14:paraId="3C0AB95A" w14:textId="77777777" w:rsidTr="0021212C">
        <w:tc>
          <w:tcPr>
            <w:tcW w:w="9062" w:type="dxa"/>
          </w:tcPr>
          <w:p w14:paraId="17553CD0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 w:rsidRPr="0021212C">
              <w:rPr>
                <w:rFonts w:ascii="Times New Roman" w:hAnsi="Times New Roman" w:cs="Times New Roman"/>
                <w:b/>
                <w:bCs/>
                <w:color w:val="000000" w:themeColor="text1"/>
                <w:highlight w:val="lightGray"/>
              </w:rPr>
              <w:t>Základné požiadavky</w:t>
            </w:r>
          </w:p>
        </w:tc>
      </w:tr>
      <w:tr w:rsidR="00FB206B" w14:paraId="6F7A3AD7" w14:textId="77777777" w:rsidTr="0021212C">
        <w:tc>
          <w:tcPr>
            <w:tcW w:w="9062" w:type="dxa"/>
          </w:tcPr>
          <w:p w14:paraId="0275779C" w14:textId="77777777" w:rsidR="00FB206B" w:rsidRDefault="00FB206B" w:rsidP="0021212C">
            <w:pPr>
              <w:pStyle w:val="Nadpis3"/>
              <w:outlineLvl w:val="2"/>
            </w:pPr>
            <w:r w:rsidRPr="00EF22F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Automobil nový, neregistrovaný, rok výroby 2020</w:t>
            </w:r>
          </w:p>
        </w:tc>
      </w:tr>
      <w:tr w:rsidR="00FB206B" w:rsidRPr="0021212C" w14:paraId="381BBE58" w14:textId="77777777" w:rsidTr="0021212C">
        <w:tc>
          <w:tcPr>
            <w:tcW w:w="9062" w:type="dxa"/>
          </w:tcPr>
          <w:p w14:paraId="3F303987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  <w:r w:rsidRPr="0021212C">
              <w:rPr>
                <w:rFonts w:ascii="Times New Roman" w:hAnsi="Times New Roman" w:cs="Times New Roman"/>
                <w:b/>
                <w:color w:val="000000" w:themeColor="text1"/>
                <w:highlight w:val="lightGray"/>
              </w:rPr>
              <w:t>Motor</w:t>
            </w:r>
          </w:p>
        </w:tc>
      </w:tr>
      <w:tr w:rsidR="00FB206B" w:rsidRPr="0021212C" w14:paraId="1AF43629" w14:textId="77777777" w:rsidTr="0021212C">
        <w:tc>
          <w:tcPr>
            <w:tcW w:w="9062" w:type="dxa"/>
          </w:tcPr>
          <w:p w14:paraId="1B6208B1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Vznetový motor, vodou chladený  4 - valcový</w:t>
            </w:r>
          </w:p>
        </w:tc>
      </w:tr>
      <w:tr w:rsidR="00FB206B" w:rsidRPr="0021212C" w14:paraId="7DBC7F60" w14:textId="77777777" w:rsidTr="0021212C">
        <w:tc>
          <w:tcPr>
            <w:tcW w:w="9062" w:type="dxa"/>
          </w:tcPr>
          <w:p w14:paraId="25CE7DCA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Výkon 100 - 120 kW</w:t>
            </w:r>
          </w:p>
        </w:tc>
      </w:tr>
      <w:tr w:rsidR="00FB206B" w:rsidRPr="0021212C" w14:paraId="2A7FC788" w14:textId="77777777" w:rsidTr="0021212C">
        <w:tc>
          <w:tcPr>
            <w:tcW w:w="9062" w:type="dxa"/>
          </w:tcPr>
          <w:p w14:paraId="436F93A4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Emisná norma EURO VI (D)</w:t>
            </w:r>
          </w:p>
        </w:tc>
      </w:tr>
      <w:tr w:rsidR="00FB206B" w:rsidRPr="0021212C" w14:paraId="0F8B2EB2" w14:textId="77777777" w:rsidTr="0021212C">
        <w:tc>
          <w:tcPr>
            <w:tcW w:w="9062" w:type="dxa"/>
          </w:tcPr>
          <w:p w14:paraId="031674CB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</w:rPr>
            </w:pPr>
            <w:r w:rsidRPr="0021212C">
              <w:rPr>
                <w:rFonts w:ascii="Times New Roman" w:hAnsi="Times New Roman" w:cs="Times New Roman"/>
                <w:b/>
                <w:color w:val="000000" w:themeColor="text1"/>
                <w:highlight w:val="lightGray"/>
                <w:lang w:eastAsia="de-DE"/>
              </w:rPr>
              <w:t>Prevodovka - pohon</w:t>
            </w:r>
          </w:p>
        </w:tc>
      </w:tr>
      <w:tr w:rsidR="00FB206B" w:rsidRPr="0021212C" w14:paraId="17F72A97" w14:textId="77777777" w:rsidTr="0021212C">
        <w:tc>
          <w:tcPr>
            <w:tcW w:w="9062" w:type="dxa"/>
          </w:tcPr>
          <w:p w14:paraId="698B16D0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  <w:lang w:eastAsia="de-DE"/>
              </w:rPr>
              <w:t xml:space="preserve">Synchronizovaná prevodovka s redukciou - min. 10 stupňov vpred a 2 stupne vzad </w:t>
            </w:r>
          </w:p>
        </w:tc>
      </w:tr>
      <w:tr w:rsidR="00FB206B" w:rsidRPr="0021212C" w14:paraId="5AFC988F" w14:textId="77777777" w:rsidTr="0021212C">
        <w:tc>
          <w:tcPr>
            <w:tcW w:w="9062" w:type="dxa"/>
          </w:tcPr>
          <w:p w14:paraId="0029B475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Zapínanie redukcie elektricky spínačom z kabíny</w:t>
            </w:r>
          </w:p>
        </w:tc>
      </w:tr>
      <w:tr w:rsidR="00FB206B" w:rsidRPr="0021212C" w14:paraId="66549328" w14:textId="77777777" w:rsidTr="0021212C">
        <w:tc>
          <w:tcPr>
            <w:tcW w:w="9062" w:type="dxa"/>
          </w:tcPr>
          <w:p w14:paraId="27759EA9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Plazivý chod</w:t>
            </w:r>
          </w:p>
        </w:tc>
      </w:tr>
      <w:tr w:rsidR="00FB206B" w:rsidRPr="0021212C" w14:paraId="366D0918" w14:textId="77777777" w:rsidTr="0021212C">
        <w:tc>
          <w:tcPr>
            <w:tcW w:w="9062" w:type="dxa"/>
          </w:tcPr>
          <w:p w14:paraId="559E5699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  <w:lang w:eastAsia="de-DE"/>
              </w:rPr>
              <w:t>Max. prepravná rýchlosť min. 80 km/h</w:t>
            </w:r>
          </w:p>
        </w:tc>
      </w:tr>
      <w:tr w:rsidR="00FB206B" w:rsidRPr="0021212C" w14:paraId="517CCF50" w14:textId="77777777" w:rsidTr="0021212C">
        <w:tc>
          <w:tcPr>
            <w:tcW w:w="9062" w:type="dxa"/>
          </w:tcPr>
          <w:p w14:paraId="1002AB93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  <w:r w:rsidRPr="0021212C">
              <w:rPr>
                <w:rFonts w:ascii="Times New Roman" w:hAnsi="Times New Roman" w:cs="Times New Roman"/>
                <w:b/>
                <w:color w:val="000000" w:themeColor="text1"/>
                <w:highlight w:val="lightGray"/>
              </w:rPr>
              <w:t>Rám, nápravy, brzdy</w:t>
            </w:r>
          </w:p>
        </w:tc>
      </w:tr>
      <w:tr w:rsidR="00FB206B" w:rsidRPr="0021212C" w14:paraId="34CD68F4" w14:textId="77777777" w:rsidTr="0021212C">
        <w:tc>
          <w:tcPr>
            <w:tcW w:w="9062" w:type="dxa"/>
          </w:tcPr>
          <w:p w14:paraId="3C2A10A5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Torzný rám z oceľových profilov</w:t>
            </w:r>
          </w:p>
        </w:tc>
      </w:tr>
      <w:tr w:rsidR="00FB206B" w:rsidRPr="0021212C" w14:paraId="00F5175D" w14:textId="77777777" w:rsidTr="0021212C">
        <w:tc>
          <w:tcPr>
            <w:tcW w:w="9062" w:type="dxa"/>
          </w:tcPr>
          <w:p w14:paraId="47401868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  <w:lang w:eastAsia="de-DE"/>
              </w:rPr>
              <w:t>Konzervácia rámu ochranným náterom</w:t>
            </w:r>
          </w:p>
        </w:tc>
      </w:tr>
      <w:tr w:rsidR="00FB206B" w:rsidRPr="0021212C" w14:paraId="45824971" w14:textId="77777777" w:rsidTr="0021212C">
        <w:tc>
          <w:tcPr>
            <w:tcW w:w="9062" w:type="dxa"/>
          </w:tcPr>
          <w:p w14:paraId="558E0C7F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  <w:lang w:eastAsia="de-DE"/>
              </w:rPr>
              <w:t>Riadenie s posilňovačom</w:t>
            </w:r>
          </w:p>
        </w:tc>
      </w:tr>
      <w:tr w:rsidR="00FB206B" w:rsidRPr="0021212C" w14:paraId="1A2BDDA6" w14:textId="77777777" w:rsidTr="0021212C">
        <w:tc>
          <w:tcPr>
            <w:tcW w:w="9062" w:type="dxa"/>
          </w:tcPr>
          <w:p w14:paraId="3248492C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  <w:lang w:eastAsia="de-DE"/>
              </w:rPr>
              <w:t xml:space="preserve">Pohon na všetky kolesá 4 x 4, </w:t>
            </w:r>
            <w:r w:rsidRPr="0021212C">
              <w:rPr>
                <w:rFonts w:ascii="Times New Roman" w:hAnsi="Times New Roman" w:cs="Times New Roman"/>
                <w:color w:val="000000" w:themeColor="text1"/>
              </w:rPr>
              <w:t xml:space="preserve"> pohon prednej nápravy odopínateľný</w:t>
            </w:r>
          </w:p>
        </w:tc>
      </w:tr>
      <w:tr w:rsidR="00FB206B" w:rsidRPr="0021212C" w14:paraId="61952447" w14:textId="77777777" w:rsidTr="0021212C">
        <w:tc>
          <w:tcPr>
            <w:tcW w:w="9062" w:type="dxa"/>
          </w:tcPr>
          <w:p w14:paraId="1FE2F9C8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Uzávierka diferenciálu zadnej nápravy</w:t>
            </w:r>
          </w:p>
        </w:tc>
      </w:tr>
      <w:tr w:rsidR="00FB206B" w:rsidRPr="0021212C" w14:paraId="074D09FB" w14:textId="77777777" w:rsidTr="0021212C">
        <w:tc>
          <w:tcPr>
            <w:tcW w:w="9062" w:type="dxa"/>
          </w:tcPr>
          <w:p w14:paraId="319DA198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Systém ABS s elektronickou kontrolou trakcie</w:t>
            </w:r>
          </w:p>
        </w:tc>
      </w:tr>
      <w:tr w:rsidR="00FB206B" w:rsidRPr="0021212C" w14:paraId="470C5EF4" w14:textId="77777777" w:rsidTr="0021212C">
        <w:tc>
          <w:tcPr>
            <w:tcW w:w="9062" w:type="dxa"/>
          </w:tcPr>
          <w:p w14:paraId="318499C8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Kotúčové brzdy na všetky 4 kolesá</w:t>
            </w:r>
          </w:p>
        </w:tc>
      </w:tr>
      <w:tr w:rsidR="00FB206B" w:rsidRPr="0021212C" w14:paraId="5E606B0D" w14:textId="77777777" w:rsidTr="0021212C">
        <w:tc>
          <w:tcPr>
            <w:tcW w:w="9062" w:type="dxa"/>
          </w:tcPr>
          <w:p w14:paraId="40A3938D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Jednoduchá montáž kolies na oboch nápravách</w:t>
            </w:r>
          </w:p>
        </w:tc>
      </w:tr>
      <w:tr w:rsidR="00FB206B" w:rsidRPr="0021212C" w14:paraId="42D8FE51" w14:textId="77777777" w:rsidTr="0021212C">
        <w:tc>
          <w:tcPr>
            <w:tcW w:w="9062" w:type="dxa"/>
          </w:tcPr>
          <w:p w14:paraId="33F7C1F7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  <w:lang w:eastAsia="de-DE"/>
              </w:rPr>
              <w:t>Predná náprava - nezávislé zavesenie predných kolies</w:t>
            </w:r>
          </w:p>
        </w:tc>
      </w:tr>
      <w:tr w:rsidR="00FB206B" w:rsidRPr="0021212C" w14:paraId="59DDC20A" w14:textId="77777777" w:rsidTr="0021212C">
        <w:tc>
          <w:tcPr>
            <w:tcW w:w="9062" w:type="dxa"/>
          </w:tcPr>
          <w:p w14:paraId="19A13E3F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  <w:lang w:eastAsia="de-DE"/>
              </w:rPr>
              <w:t xml:space="preserve">Odpruženie prednej nápravy vinutými pružinami alebo </w:t>
            </w:r>
            <w:r w:rsidRPr="0021212C">
              <w:rPr>
                <w:rFonts w:ascii="Times New Roman" w:hAnsi="Times New Roman" w:cs="Times New Roman"/>
                <w:color w:val="000000" w:themeColor="text1"/>
              </w:rPr>
              <w:t xml:space="preserve"> pružiny s hydraulickými tlmičmi</w:t>
            </w:r>
          </w:p>
        </w:tc>
      </w:tr>
      <w:tr w:rsidR="00FB206B" w:rsidRPr="0021212C" w14:paraId="16F3AE59" w14:textId="77777777" w:rsidTr="0021212C">
        <w:tc>
          <w:tcPr>
            <w:tcW w:w="9062" w:type="dxa"/>
          </w:tcPr>
          <w:p w14:paraId="2B69DA97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  <w:lang w:eastAsia="de-DE"/>
              </w:rPr>
              <w:t>Zadná náprava - pevná s listovými pružinami</w:t>
            </w:r>
          </w:p>
        </w:tc>
      </w:tr>
      <w:tr w:rsidR="00FB206B" w:rsidRPr="0021212C" w14:paraId="0E81A83B" w14:textId="77777777" w:rsidTr="0021212C">
        <w:tc>
          <w:tcPr>
            <w:tcW w:w="9062" w:type="dxa"/>
          </w:tcPr>
          <w:p w14:paraId="1D74377E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  <w:r w:rsidRPr="0021212C">
              <w:rPr>
                <w:rFonts w:ascii="Times New Roman" w:hAnsi="Times New Roman" w:cs="Times New Roman"/>
                <w:b/>
                <w:color w:val="000000" w:themeColor="text1"/>
                <w:highlight w:val="lightGray"/>
              </w:rPr>
              <w:t>Kabína a osvetlenie</w:t>
            </w:r>
          </w:p>
        </w:tc>
      </w:tr>
      <w:tr w:rsidR="00FB206B" w:rsidRPr="0021212C" w14:paraId="18D26C24" w14:textId="77777777" w:rsidTr="0021212C">
        <w:tc>
          <w:tcPr>
            <w:tcW w:w="9062" w:type="dxa"/>
          </w:tcPr>
          <w:p w14:paraId="1F1F8F8A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Sklápacia kabína  pre ľahký prístup k motoru -  2 miestna</w:t>
            </w:r>
          </w:p>
        </w:tc>
      </w:tr>
      <w:tr w:rsidR="00FB206B" w:rsidRPr="0021212C" w14:paraId="0A320908" w14:textId="77777777" w:rsidTr="0021212C">
        <w:tc>
          <w:tcPr>
            <w:tcW w:w="9062" w:type="dxa"/>
          </w:tcPr>
          <w:p w14:paraId="5B8B4DBC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 xml:space="preserve">Farba kabíny červená – RAL 3020 </w:t>
            </w:r>
            <w:proofErr w:type="spellStart"/>
            <w:r w:rsidRPr="0021212C">
              <w:rPr>
                <w:rFonts w:ascii="Times New Roman" w:hAnsi="Times New Roman" w:cs="Times New Roman"/>
                <w:color w:val="000000" w:themeColor="text1"/>
              </w:rPr>
              <w:t>Pantone</w:t>
            </w:r>
            <w:proofErr w:type="spellEnd"/>
            <w:r w:rsidRPr="0021212C">
              <w:rPr>
                <w:rFonts w:ascii="Times New Roman" w:hAnsi="Times New Roman" w:cs="Times New Roman"/>
                <w:color w:val="000000" w:themeColor="text1"/>
              </w:rPr>
              <w:t xml:space="preserve"> 485</w:t>
            </w:r>
          </w:p>
        </w:tc>
      </w:tr>
      <w:tr w:rsidR="00FB206B" w:rsidRPr="0021212C" w14:paraId="26DE4FEC" w14:textId="77777777" w:rsidTr="0021212C">
        <w:tc>
          <w:tcPr>
            <w:tcW w:w="9062" w:type="dxa"/>
          </w:tcPr>
          <w:p w14:paraId="3C912251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Výfuk vyvedený hore za kabínou</w:t>
            </w:r>
          </w:p>
        </w:tc>
      </w:tr>
      <w:tr w:rsidR="00FB206B" w:rsidRPr="0021212C" w14:paraId="399BBBFB" w14:textId="77777777" w:rsidTr="0021212C">
        <w:tc>
          <w:tcPr>
            <w:tcW w:w="9062" w:type="dxa"/>
          </w:tcPr>
          <w:p w14:paraId="39ACEA0D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2 ks majákov, výškovo nastaviteľné – (v zasunutom stav nepresiahne výšku strechy kabíny) – zapísané v OEV č. II</w:t>
            </w:r>
          </w:p>
        </w:tc>
      </w:tr>
      <w:tr w:rsidR="00FB206B" w:rsidRPr="0021212C" w14:paraId="31E3770E" w14:textId="77777777" w:rsidTr="0021212C">
        <w:tc>
          <w:tcPr>
            <w:tcW w:w="9062" w:type="dxa"/>
          </w:tcPr>
          <w:p w14:paraId="26875C0F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Počítadlo prevádzkových hodín motora a hydrauliky ( samostatne )</w:t>
            </w:r>
          </w:p>
        </w:tc>
      </w:tr>
      <w:tr w:rsidR="00FB206B" w:rsidRPr="0021212C" w14:paraId="06D33EC1" w14:textId="77777777" w:rsidTr="0021212C">
        <w:tc>
          <w:tcPr>
            <w:tcW w:w="9062" w:type="dxa"/>
          </w:tcPr>
          <w:p w14:paraId="7E5B1220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Osvetlenie podľa legislatívy</w:t>
            </w:r>
          </w:p>
        </w:tc>
      </w:tr>
      <w:tr w:rsidR="00FB206B" w:rsidRPr="0021212C" w14:paraId="3897EDE0" w14:textId="77777777" w:rsidTr="0021212C">
        <w:tc>
          <w:tcPr>
            <w:tcW w:w="9062" w:type="dxa"/>
          </w:tcPr>
          <w:p w14:paraId="711B1F98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Prídavné svetlomety nad čelným oknom</w:t>
            </w:r>
          </w:p>
        </w:tc>
      </w:tr>
      <w:tr w:rsidR="00FB206B" w:rsidRPr="0021212C" w14:paraId="48B49F12" w14:textId="77777777" w:rsidTr="0021212C">
        <w:tc>
          <w:tcPr>
            <w:tcW w:w="9062" w:type="dxa"/>
          </w:tcPr>
          <w:p w14:paraId="378D7454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  <w:r w:rsidRPr="0021212C">
              <w:rPr>
                <w:rFonts w:ascii="Times New Roman" w:hAnsi="Times New Roman" w:cs="Times New Roman"/>
                <w:b/>
                <w:color w:val="000000" w:themeColor="text1"/>
                <w:highlight w:val="lightGray"/>
              </w:rPr>
              <w:t>Hydraulika</w:t>
            </w:r>
          </w:p>
        </w:tc>
      </w:tr>
      <w:tr w:rsidR="00FB206B" w:rsidRPr="0021212C" w14:paraId="38CA05E0" w14:textId="77777777" w:rsidTr="0021212C">
        <w:tc>
          <w:tcPr>
            <w:tcW w:w="9062" w:type="dxa"/>
          </w:tcPr>
          <w:p w14:paraId="5447463C" w14:textId="77777777" w:rsidR="00FB206B" w:rsidRPr="0021212C" w:rsidRDefault="00FB206B" w:rsidP="0021212C">
            <w:pPr>
              <w:rPr>
                <w:rFonts w:cs="Times New Roman"/>
                <w:color w:val="000000" w:themeColor="text1"/>
                <w:szCs w:val="24"/>
              </w:rPr>
            </w:pPr>
            <w:r w:rsidRPr="0021212C">
              <w:rPr>
                <w:rFonts w:cs="Times New Roman"/>
                <w:color w:val="000000" w:themeColor="text1"/>
                <w:szCs w:val="24"/>
              </w:rPr>
              <w:t xml:space="preserve">Vozidlo musí byť  vybavené  komunálnou hydraulikou takto: </w:t>
            </w:r>
          </w:p>
          <w:p w14:paraId="4D5E5DB0" w14:textId="77777777" w:rsidR="00FB206B" w:rsidRPr="0021212C" w:rsidRDefault="00FB206B" w:rsidP="00FB206B">
            <w:pPr>
              <w:numPr>
                <w:ilvl w:val="0"/>
                <w:numId w:val="15"/>
              </w:numPr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21212C">
              <w:rPr>
                <w:rFonts w:cs="Times New Roman"/>
                <w:color w:val="000000" w:themeColor="text1"/>
                <w:szCs w:val="24"/>
              </w:rPr>
              <w:t xml:space="preserve">čerpadlo namontované na nezávislom vývode z motora </w:t>
            </w:r>
          </w:p>
          <w:p w14:paraId="383D0660" w14:textId="77777777" w:rsidR="00FB206B" w:rsidRPr="0021212C" w:rsidRDefault="00FB206B" w:rsidP="00FB206B">
            <w:pPr>
              <w:numPr>
                <w:ilvl w:val="0"/>
                <w:numId w:val="15"/>
              </w:numPr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21212C">
              <w:rPr>
                <w:rFonts w:cs="Times New Roman"/>
                <w:color w:val="000000" w:themeColor="text1"/>
                <w:szCs w:val="24"/>
              </w:rPr>
              <w:t>náhon čerpadla elektricky odopínateľný spínačom z kabíny</w:t>
            </w:r>
          </w:p>
          <w:p w14:paraId="182A57C3" w14:textId="77777777" w:rsidR="00FB206B" w:rsidRPr="0021212C" w:rsidRDefault="00FB206B" w:rsidP="00FB206B">
            <w:pPr>
              <w:numPr>
                <w:ilvl w:val="0"/>
                <w:numId w:val="15"/>
              </w:numPr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21212C">
              <w:rPr>
                <w:rFonts w:cs="Times New Roman"/>
                <w:color w:val="000000" w:themeColor="text1"/>
                <w:szCs w:val="24"/>
              </w:rPr>
              <w:t>2 hydraulické okruhy pre pohon nadstavieb</w:t>
            </w:r>
          </w:p>
          <w:p w14:paraId="2B7580E0" w14:textId="77777777" w:rsidR="00FB206B" w:rsidRPr="0021212C" w:rsidRDefault="00FB206B" w:rsidP="00FB206B">
            <w:pPr>
              <w:numPr>
                <w:ilvl w:val="0"/>
                <w:numId w:val="15"/>
              </w:numPr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21212C">
              <w:rPr>
                <w:rFonts w:cs="Times New Roman"/>
                <w:color w:val="000000" w:themeColor="text1"/>
                <w:szCs w:val="24"/>
              </w:rPr>
              <w:t xml:space="preserve">požadovaný výkon hyd. okruhov min.: prietok 50 l/min. 200 barov  s možnosťou spojenia dvoch okruhov do jedného. </w:t>
            </w:r>
          </w:p>
          <w:p w14:paraId="55DDCB38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lastRenderedPageBreak/>
              <w:t>Celkový výkon v jednom okruhu s prietokom 100 l/min. 200 barov</w:t>
            </w:r>
          </w:p>
        </w:tc>
      </w:tr>
      <w:tr w:rsidR="00FB206B" w:rsidRPr="0021212C" w14:paraId="55510518" w14:textId="77777777" w:rsidTr="0021212C">
        <w:tc>
          <w:tcPr>
            <w:tcW w:w="9062" w:type="dxa"/>
          </w:tcPr>
          <w:p w14:paraId="395036BF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Nádrž na hydraulický olej s minimálnym objemom 60 lit. </w:t>
            </w:r>
          </w:p>
        </w:tc>
      </w:tr>
      <w:tr w:rsidR="00FB206B" w:rsidRPr="0021212C" w14:paraId="685B81DF" w14:textId="77777777" w:rsidTr="0021212C">
        <w:tc>
          <w:tcPr>
            <w:tcW w:w="9062" w:type="dxa"/>
          </w:tcPr>
          <w:p w14:paraId="203D3D0B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highlight w:val="lightGray"/>
              </w:rPr>
            </w:pPr>
            <w:r w:rsidRPr="0021212C">
              <w:rPr>
                <w:rFonts w:ascii="Times New Roman" w:hAnsi="Times New Roman" w:cs="Times New Roman"/>
                <w:b/>
                <w:color w:val="000000" w:themeColor="text1"/>
                <w:highlight w:val="lightGray"/>
              </w:rPr>
              <w:t>Rozmery a hmotnosti</w:t>
            </w:r>
          </w:p>
        </w:tc>
      </w:tr>
      <w:tr w:rsidR="00FB206B" w:rsidRPr="0021212C" w14:paraId="181503C1" w14:textId="77777777" w:rsidTr="0021212C">
        <w:tc>
          <w:tcPr>
            <w:tcW w:w="9062" w:type="dxa"/>
          </w:tcPr>
          <w:p w14:paraId="19922EAB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Celková maximálna hmotnosť do 6 000 kg</w:t>
            </w:r>
          </w:p>
        </w:tc>
      </w:tr>
      <w:tr w:rsidR="00FB206B" w:rsidRPr="0021212C" w14:paraId="5321C788" w14:textId="77777777" w:rsidTr="0021212C">
        <w:tc>
          <w:tcPr>
            <w:tcW w:w="9062" w:type="dxa"/>
          </w:tcPr>
          <w:p w14:paraId="793DCE57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Prípustná hmotnosť pripadajúca na zadnú nápravu min. 3 000 kg</w:t>
            </w:r>
          </w:p>
        </w:tc>
      </w:tr>
      <w:tr w:rsidR="00FB206B" w:rsidRPr="0021212C" w14:paraId="12FEF4B3" w14:textId="77777777" w:rsidTr="0021212C">
        <w:tc>
          <w:tcPr>
            <w:tcW w:w="9062" w:type="dxa"/>
          </w:tcPr>
          <w:p w14:paraId="51F083D9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Prípustná hmotnosť pripadajúca na prednú nápravu min. 2 500 kg</w:t>
            </w:r>
          </w:p>
        </w:tc>
      </w:tr>
      <w:tr w:rsidR="00FB206B" w:rsidRPr="0021212C" w14:paraId="09240C59" w14:textId="77777777" w:rsidTr="0021212C">
        <w:tc>
          <w:tcPr>
            <w:tcW w:w="9062" w:type="dxa"/>
          </w:tcPr>
          <w:p w14:paraId="59FE3AD6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Šírka  vozidla max. 1 750 mm</w:t>
            </w:r>
          </w:p>
        </w:tc>
      </w:tr>
      <w:tr w:rsidR="00FB206B" w:rsidRPr="0021212C" w14:paraId="0CA82454" w14:textId="77777777" w:rsidTr="0021212C">
        <w:tc>
          <w:tcPr>
            <w:tcW w:w="9062" w:type="dxa"/>
          </w:tcPr>
          <w:p w14:paraId="46FA5553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Výška vozidla max. 2 300 mm</w:t>
            </w:r>
          </w:p>
        </w:tc>
      </w:tr>
      <w:tr w:rsidR="00FB206B" w:rsidRPr="0021212C" w14:paraId="20A30409" w14:textId="77777777" w:rsidTr="0021212C">
        <w:tc>
          <w:tcPr>
            <w:tcW w:w="9062" w:type="dxa"/>
          </w:tcPr>
          <w:p w14:paraId="29864F75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Rázvor max. 3 000 mm</w:t>
            </w:r>
          </w:p>
        </w:tc>
      </w:tr>
      <w:tr w:rsidR="00FB206B" w:rsidRPr="0021212C" w14:paraId="7FC0BA39" w14:textId="77777777" w:rsidTr="0021212C">
        <w:tc>
          <w:tcPr>
            <w:tcW w:w="9062" w:type="dxa"/>
          </w:tcPr>
          <w:p w14:paraId="28DEA084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  <w:r w:rsidRPr="0021212C">
              <w:rPr>
                <w:rFonts w:ascii="Times New Roman" w:hAnsi="Times New Roman" w:cs="Times New Roman"/>
                <w:b/>
                <w:color w:val="000000" w:themeColor="text1"/>
                <w:highlight w:val="lightGray"/>
              </w:rPr>
              <w:t>Ostatná výbava - príslušenstvo</w:t>
            </w:r>
          </w:p>
        </w:tc>
      </w:tr>
      <w:tr w:rsidR="00FB206B" w:rsidRPr="0021212C" w14:paraId="7EECCD60" w14:textId="77777777" w:rsidTr="0021212C">
        <w:tc>
          <w:tcPr>
            <w:tcW w:w="9062" w:type="dxa"/>
          </w:tcPr>
          <w:p w14:paraId="1FB5077B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Príprava pre rádio – káblový zväzok, strešná anténa a 2 reproduktory</w:t>
            </w:r>
          </w:p>
        </w:tc>
      </w:tr>
      <w:tr w:rsidR="00FB206B" w:rsidRPr="0021212C" w14:paraId="725CA40C" w14:textId="77777777" w:rsidTr="0021212C">
        <w:tc>
          <w:tcPr>
            <w:tcW w:w="9062" w:type="dxa"/>
          </w:tcPr>
          <w:p w14:paraId="5D8FD7F4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Objem palivovej nádrže min. 60  lit.  s uzamykateľným viečkom</w:t>
            </w:r>
          </w:p>
        </w:tc>
      </w:tr>
      <w:tr w:rsidR="00FB206B" w:rsidRPr="0021212C" w14:paraId="2D02ECFD" w14:textId="77777777" w:rsidTr="0021212C">
        <w:tc>
          <w:tcPr>
            <w:tcW w:w="9062" w:type="dxa"/>
          </w:tcPr>
          <w:p w14:paraId="670E5C97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Dvojstupňový zdvihák a kolesový kľúč</w:t>
            </w:r>
          </w:p>
        </w:tc>
      </w:tr>
      <w:tr w:rsidR="00FB206B" w:rsidRPr="0021212C" w14:paraId="1955D773" w14:textId="77777777" w:rsidTr="0021212C">
        <w:tc>
          <w:tcPr>
            <w:tcW w:w="9062" w:type="dxa"/>
          </w:tcPr>
          <w:p w14:paraId="644A8178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Varovné reflexné červené pruhy</w:t>
            </w:r>
          </w:p>
        </w:tc>
      </w:tr>
      <w:tr w:rsidR="00FB206B" w:rsidRPr="0021212C" w14:paraId="168AEF04" w14:textId="77777777" w:rsidTr="0021212C">
        <w:tc>
          <w:tcPr>
            <w:tcW w:w="9062" w:type="dxa"/>
          </w:tcPr>
          <w:p w14:paraId="0D371E1D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Odpojovač batérie</w:t>
            </w:r>
          </w:p>
        </w:tc>
      </w:tr>
      <w:tr w:rsidR="00FB206B" w:rsidRPr="0021212C" w14:paraId="01D53C9B" w14:textId="77777777" w:rsidTr="0021212C">
        <w:tc>
          <w:tcPr>
            <w:tcW w:w="9062" w:type="dxa"/>
          </w:tcPr>
          <w:p w14:paraId="6B0033EF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Predná rýchlo - upínacia doska pre nesenie nadstavieb, zapísaná v OEV č. II</w:t>
            </w:r>
          </w:p>
        </w:tc>
      </w:tr>
      <w:tr w:rsidR="00FB206B" w:rsidRPr="0021212C" w14:paraId="6FE45142" w14:textId="77777777" w:rsidTr="0021212C">
        <w:tc>
          <w:tcPr>
            <w:tcW w:w="9062" w:type="dxa"/>
          </w:tcPr>
          <w:p w14:paraId="6C82C59F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Povinné vybavenie podľa legislatívy</w:t>
            </w:r>
          </w:p>
        </w:tc>
      </w:tr>
      <w:tr w:rsidR="00FB206B" w:rsidRPr="0021212C" w14:paraId="2F19BCCF" w14:textId="77777777" w:rsidTr="0021212C">
        <w:tc>
          <w:tcPr>
            <w:tcW w:w="9062" w:type="dxa"/>
          </w:tcPr>
          <w:p w14:paraId="250E427F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  <w:r w:rsidRPr="0021212C">
              <w:rPr>
                <w:rFonts w:ascii="Times New Roman" w:hAnsi="Times New Roman" w:cs="Times New Roman"/>
                <w:b/>
                <w:bCs/>
                <w:color w:val="000000" w:themeColor="text1"/>
                <w:highlight w:val="lightGray"/>
              </w:rPr>
              <w:t>Jednoramenný hákový nosič kontajnerov</w:t>
            </w:r>
          </w:p>
        </w:tc>
      </w:tr>
      <w:tr w:rsidR="00FB206B" w:rsidRPr="0021212C" w14:paraId="37A3C3A6" w14:textId="77777777" w:rsidTr="0021212C">
        <w:tc>
          <w:tcPr>
            <w:tcW w:w="9062" w:type="dxa"/>
          </w:tcPr>
          <w:p w14:paraId="096D0D4C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Hákový nosič ako pevná nadstavba zapísaná v OEV č. II</w:t>
            </w:r>
          </w:p>
        </w:tc>
      </w:tr>
      <w:tr w:rsidR="00FB206B" w:rsidRPr="0021212C" w14:paraId="22D4824D" w14:textId="77777777" w:rsidTr="0021212C">
        <w:tc>
          <w:tcPr>
            <w:tcW w:w="9062" w:type="dxa"/>
          </w:tcPr>
          <w:p w14:paraId="20958322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Výška háku  1 000 mm</w:t>
            </w:r>
          </w:p>
        </w:tc>
      </w:tr>
      <w:tr w:rsidR="00FB206B" w:rsidRPr="0021212C" w14:paraId="473E6368" w14:textId="77777777" w:rsidTr="0021212C">
        <w:tc>
          <w:tcPr>
            <w:tcW w:w="9062" w:type="dxa"/>
          </w:tcPr>
          <w:p w14:paraId="4D977A5F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Nosnosť háku min. 3 000 kg</w:t>
            </w:r>
          </w:p>
        </w:tc>
      </w:tr>
      <w:tr w:rsidR="00FB206B" w:rsidRPr="0021212C" w14:paraId="07DDA0C2" w14:textId="77777777" w:rsidTr="0021212C">
        <w:tc>
          <w:tcPr>
            <w:tcW w:w="9062" w:type="dxa"/>
          </w:tcPr>
          <w:p w14:paraId="3F785EE7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Dĺžka nosiča (kontejnerov)  min. 2 350 mm</w:t>
            </w:r>
          </w:p>
        </w:tc>
      </w:tr>
      <w:tr w:rsidR="00FB206B" w:rsidRPr="0021212C" w14:paraId="590C2FD2" w14:textId="77777777" w:rsidTr="0021212C">
        <w:tc>
          <w:tcPr>
            <w:tcW w:w="9062" w:type="dxa"/>
          </w:tcPr>
          <w:p w14:paraId="5C6CE7F9" w14:textId="77777777" w:rsidR="00FB206B" w:rsidRPr="0021212C" w:rsidRDefault="00FB206B" w:rsidP="0021212C">
            <w:pPr>
              <w:pStyle w:val="Nadpis3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21212C">
              <w:rPr>
                <w:rFonts w:ascii="Times New Roman" w:hAnsi="Times New Roman" w:cs="Times New Roman"/>
                <w:color w:val="000000" w:themeColor="text1"/>
              </w:rPr>
              <w:t>Ovládanie nosiča pomocou ovládača z kabíny vozidla s možnosťou vystúpenia (ovládač s predlžovacím káblom s min. dĺžkou 1,5 m)</w:t>
            </w:r>
          </w:p>
        </w:tc>
      </w:tr>
    </w:tbl>
    <w:p w14:paraId="3E380D1A" w14:textId="43936880" w:rsidR="006B2A37" w:rsidRDefault="006B2A37" w:rsidP="009175B0">
      <w:pPr>
        <w:pStyle w:val="Nadpis3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06B" w:rsidRPr="0021212C" w14:paraId="7AE1B51F" w14:textId="77777777" w:rsidTr="0021212C">
        <w:tc>
          <w:tcPr>
            <w:tcW w:w="9062" w:type="dxa"/>
          </w:tcPr>
          <w:p w14:paraId="0DCFE06F" w14:textId="77777777" w:rsidR="00FB206B" w:rsidRPr="0021212C" w:rsidRDefault="00FB206B" w:rsidP="00FB206B">
            <w:pPr>
              <w:pStyle w:val="Default"/>
              <w:numPr>
                <w:ilvl w:val="1"/>
                <w:numId w:val="14"/>
              </w:numPr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Kontajnery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k </w:t>
            </w: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hákovému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proofErr w:type="spellStart"/>
            <w:proofErr w:type="gram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nosiču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 -</w:t>
            </w:r>
            <w:proofErr w:type="gram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10 </w:t>
            </w: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ks</w:t>
            </w:r>
            <w:proofErr w:type="spellEnd"/>
          </w:p>
        </w:tc>
      </w:tr>
      <w:tr w:rsidR="00FB206B" w:rsidRPr="007E1433" w14:paraId="38BDEAE4" w14:textId="77777777" w:rsidTr="0021212C">
        <w:tc>
          <w:tcPr>
            <w:tcW w:w="9062" w:type="dxa"/>
          </w:tcPr>
          <w:p w14:paraId="3FEE6C4F" w14:textId="77777777" w:rsidR="00FB206B" w:rsidRPr="007E1433" w:rsidRDefault="00FB206B" w:rsidP="0021212C">
            <w:pPr>
              <w:rPr>
                <w:szCs w:val="24"/>
              </w:rPr>
            </w:pPr>
            <w:r>
              <w:rPr>
                <w:szCs w:val="24"/>
              </w:rPr>
              <w:t>V</w:t>
            </w:r>
            <w:r w:rsidRPr="0021212C">
              <w:rPr>
                <w:rFonts w:cs="Times New Roman"/>
                <w:szCs w:val="24"/>
              </w:rPr>
              <w:t>eľkoobjemové kontajnery s objemom  3,5 -  4 mᵌ</w:t>
            </w:r>
          </w:p>
        </w:tc>
      </w:tr>
      <w:tr w:rsidR="00FB206B" w:rsidRPr="007E1433" w14:paraId="4D7E0DA1" w14:textId="77777777" w:rsidTr="0021212C">
        <w:tc>
          <w:tcPr>
            <w:tcW w:w="9062" w:type="dxa"/>
          </w:tcPr>
          <w:p w14:paraId="68E8FEA6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Zadné vráta dvojdielne, otváranie do strán so zaistením</w:t>
            </w:r>
          </w:p>
        </w:tc>
      </w:tr>
      <w:tr w:rsidR="00FB206B" w:rsidRPr="007E1433" w14:paraId="11FB6F3F" w14:textId="77777777" w:rsidTr="0021212C">
        <w:tc>
          <w:tcPr>
            <w:tcW w:w="9062" w:type="dxa"/>
          </w:tcPr>
          <w:p w14:paraId="77DDC5D5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Predná stena pevná</w:t>
            </w:r>
          </w:p>
        </w:tc>
      </w:tr>
      <w:tr w:rsidR="00FB206B" w:rsidRPr="007E1433" w14:paraId="4E7B9E32" w14:textId="77777777" w:rsidTr="0021212C">
        <w:tc>
          <w:tcPr>
            <w:tcW w:w="9062" w:type="dxa"/>
          </w:tcPr>
          <w:p w14:paraId="75E788E5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Bočné steny -  v tretine sklopné</w:t>
            </w:r>
          </w:p>
        </w:tc>
      </w:tr>
      <w:tr w:rsidR="00FB206B" w:rsidRPr="007E1433" w14:paraId="3A5B87DD" w14:textId="77777777" w:rsidTr="0021212C">
        <w:tc>
          <w:tcPr>
            <w:tcW w:w="9062" w:type="dxa"/>
          </w:tcPr>
          <w:p w14:paraId="7770B84E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Hrúbka materiálu dna kontajneru min. 5 mm</w:t>
            </w:r>
          </w:p>
        </w:tc>
      </w:tr>
      <w:tr w:rsidR="00FB206B" w:rsidRPr="007E1433" w14:paraId="6C02A9F3" w14:textId="77777777" w:rsidTr="0021212C">
        <w:tc>
          <w:tcPr>
            <w:tcW w:w="9062" w:type="dxa"/>
          </w:tcPr>
          <w:p w14:paraId="6478091E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Hrúbka bočníc min. 3 mm</w:t>
            </w:r>
          </w:p>
        </w:tc>
      </w:tr>
      <w:tr w:rsidR="00FB206B" w:rsidRPr="007E1433" w14:paraId="2A2F5B86" w14:textId="77777777" w:rsidTr="0021212C">
        <w:tc>
          <w:tcPr>
            <w:tcW w:w="9062" w:type="dxa"/>
          </w:tcPr>
          <w:p w14:paraId="3D3EB841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 xml:space="preserve">Farba kontajnerov červená RAL </w:t>
            </w:r>
            <w:r w:rsidRPr="0021212C">
              <w:rPr>
                <w:rFonts w:cs="Times New Roman"/>
                <w:szCs w:val="24"/>
              </w:rPr>
              <w:t xml:space="preserve">3020 </w:t>
            </w:r>
            <w:proofErr w:type="spellStart"/>
            <w:r w:rsidRPr="0021212C">
              <w:rPr>
                <w:rFonts w:cs="Times New Roman"/>
                <w:szCs w:val="24"/>
              </w:rPr>
              <w:t>Pantone</w:t>
            </w:r>
            <w:proofErr w:type="spellEnd"/>
            <w:r w:rsidRPr="0021212C">
              <w:rPr>
                <w:rFonts w:cs="Times New Roman"/>
                <w:szCs w:val="24"/>
              </w:rPr>
              <w:t xml:space="preserve"> 485</w:t>
            </w:r>
          </w:p>
        </w:tc>
      </w:tr>
      <w:tr w:rsidR="00FB206B" w:rsidRPr="007E1433" w14:paraId="50BDAC09" w14:textId="77777777" w:rsidTr="0021212C">
        <w:tc>
          <w:tcPr>
            <w:tcW w:w="9062" w:type="dxa"/>
          </w:tcPr>
          <w:p w14:paraId="75D6E936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Hydraulické zaistenie kontajnerov</w:t>
            </w:r>
          </w:p>
        </w:tc>
      </w:tr>
    </w:tbl>
    <w:p w14:paraId="091CCED8" w14:textId="77777777" w:rsidR="00FB206B" w:rsidRPr="00FB206B" w:rsidRDefault="00FB206B" w:rsidP="00FB206B"/>
    <w:p w14:paraId="075B86C0" w14:textId="77777777" w:rsidR="006B2A37" w:rsidRPr="00B4252A" w:rsidRDefault="006B2A37" w:rsidP="006B2A37">
      <w:pPr>
        <w:pStyle w:val="Nadpis2"/>
        <w:numPr>
          <w:ilvl w:val="0"/>
          <w:numId w:val="13"/>
        </w:numPr>
        <w:ind w:left="0" w:hanging="426"/>
      </w:pPr>
      <w:r>
        <w:t xml:space="preserve">Špecifikácia nadstavieb </w:t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B206B" w14:paraId="696955D9" w14:textId="77777777" w:rsidTr="0021212C">
        <w:tc>
          <w:tcPr>
            <w:tcW w:w="9062" w:type="dxa"/>
          </w:tcPr>
          <w:p w14:paraId="1A9536F0" w14:textId="77777777" w:rsidR="00FB206B" w:rsidRPr="0021212C" w:rsidRDefault="00FB206B" w:rsidP="00FB206B">
            <w:pPr>
              <w:pStyle w:val="Default"/>
              <w:numPr>
                <w:ilvl w:val="1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Vodná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cisterna s </w:t>
            </w: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prednou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postrekovou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proofErr w:type="spellStart"/>
            <w:proofErr w:type="gram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lištou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 -</w:t>
            </w:r>
            <w:proofErr w:type="gram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4 </w:t>
            </w: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ks</w:t>
            </w:r>
            <w:proofErr w:type="spellEnd"/>
          </w:p>
        </w:tc>
      </w:tr>
      <w:tr w:rsidR="00FB206B" w14:paraId="2D62E91C" w14:textId="77777777" w:rsidTr="0021212C">
        <w:tc>
          <w:tcPr>
            <w:tcW w:w="9062" w:type="dxa"/>
          </w:tcPr>
          <w:p w14:paraId="090F5CAC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Cisterna na polievanie, umývanie a postrek chodníkov a komunikácií</w:t>
            </w:r>
          </w:p>
        </w:tc>
      </w:tr>
      <w:tr w:rsidR="00FB206B" w14:paraId="7459186D" w14:textId="77777777" w:rsidTr="0021212C">
        <w:tc>
          <w:tcPr>
            <w:tcW w:w="9062" w:type="dxa"/>
          </w:tcPr>
          <w:p w14:paraId="46959A9B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Pohon nadstavby - od nosiča nadstavby - hydraulicky</w:t>
            </w:r>
          </w:p>
        </w:tc>
      </w:tr>
      <w:tr w:rsidR="00FB206B" w14:paraId="58BB5C2E" w14:textId="77777777" w:rsidTr="0021212C">
        <w:tc>
          <w:tcPr>
            <w:tcW w:w="9062" w:type="dxa"/>
          </w:tcPr>
          <w:p w14:paraId="190B11EC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Objem cisterny min. 2 000 lit.</w:t>
            </w:r>
          </w:p>
        </w:tc>
      </w:tr>
      <w:tr w:rsidR="00FB206B" w14:paraId="0415B78B" w14:textId="77777777" w:rsidTr="0021212C">
        <w:tc>
          <w:tcPr>
            <w:tcW w:w="9062" w:type="dxa"/>
          </w:tcPr>
          <w:p w14:paraId="26CC3B8F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Materiál cisterny horným otvorom z materiálu plast, alebo sklolaminát</w:t>
            </w:r>
          </w:p>
        </w:tc>
      </w:tr>
      <w:tr w:rsidR="00FB206B" w14:paraId="344A5662" w14:textId="77777777" w:rsidTr="0021212C">
        <w:tc>
          <w:tcPr>
            <w:tcW w:w="9062" w:type="dxa"/>
          </w:tcPr>
          <w:p w14:paraId="502EF3C3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Vodné čerpadlo o výkone - prietok min. 80 lit/min, tlak min. 50 bar)</w:t>
            </w:r>
          </w:p>
        </w:tc>
      </w:tr>
      <w:tr w:rsidR="00FB206B" w14:paraId="2322394E" w14:textId="77777777" w:rsidTr="0021212C">
        <w:tc>
          <w:tcPr>
            <w:tcW w:w="9062" w:type="dxa"/>
          </w:tcPr>
          <w:p w14:paraId="22E0BF93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Možnosť prepnutia tlaku vody na pištoľ, alebo na prednú postrekovú lištu</w:t>
            </w:r>
          </w:p>
        </w:tc>
      </w:tr>
      <w:tr w:rsidR="00FB206B" w14:paraId="74378384" w14:textId="77777777" w:rsidTr="0021212C">
        <w:tc>
          <w:tcPr>
            <w:tcW w:w="9062" w:type="dxa"/>
          </w:tcPr>
          <w:p w14:paraId="72FD2313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Stredotlaková samonavíjacia hadica (navinutá na nerezovom bubne) s dĺžkou min. 10m  s striekacou pištoľou s nastaviteľným striekacím vzorom</w:t>
            </w:r>
          </w:p>
        </w:tc>
      </w:tr>
      <w:tr w:rsidR="00FB206B" w14:paraId="47CB0363" w14:textId="77777777" w:rsidTr="0021212C">
        <w:tc>
          <w:tcPr>
            <w:tcW w:w="9062" w:type="dxa"/>
          </w:tcPr>
          <w:p w14:paraId="10BD4349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noProof/>
                <w:szCs w:val="24"/>
              </w:rPr>
              <w:lastRenderedPageBreak/>
              <w:t>Ozónovacie trysky v zadnej časti nadstavby (k zvlhčovaniu vzduchu)</w:t>
            </w:r>
          </w:p>
        </w:tc>
      </w:tr>
      <w:tr w:rsidR="00FB206B" w14:paraId="0D9135D9" w14:textId="77777777" w:rsidTr="0021212C">
        <w:tc>
          <w:tcPr>
            <w:tcW w:w="9062" w:type="dxa"/>
          </w:tcPr>
          <w:p w14:paraId="524DCBD3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noProof/>
                <w:szCs w:val="24"/>
              </w:rPr>
              <w:t>Vizuálny merač hladiny</w:t>
            </w:r>
          </w:p>
        </w:tc>
      </w:tr>
      <w:tr w:rsidR="00FB206B" w14:paraId="15C60B36" w14:textId="77777777" w:rsidTr="0021212C">
        <w:tc>
          <w:tcPr>
            <w:tcW w:w="9062" w:type="dxa"/>
          </w:tcPr>
          <w:p w14:paraId="16CB714B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noProof/>
                <w:szCs w:val="24"/>
              </w:rPr>
              <w:t>Vstupný otvor „C“</w:t>
            </w:r>
          </w:p>
        </w:tc>
      </w:tr>
      <w:tr w:rsidR="00FB206B" w14:paraId="0E23CC73" w14:textId="77777777" w:rsidTr="0021212C">
        <w:tc>
          <w:tcPr>
            <w:tcW w:w="9062" w:type="dxa"/>
          </w:tcPr>
          <w:p w14:paraId="69A8DC99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noProof/>
                <w:szCs w:val="24"/>
              </w:rPr>
              <w:t>Cisterna s príslušenstvom na medziráme pre nakladanie (montáž / demontáž) jednoramenného hákového nosiča s výškou háku 1 000 mm</w:t>
            </w:r>
          </w:p>
        </w:tc>
      </w:tr>
      <w:tr w:rsidR="00FB206B" w14:paraId="24C55027" w14:textId="77777777" w:rsidTr="0021212C">
        <w:tc>
          <w:tcPr>
            <w:tcW w:w="9062" w:type="dxa"/>
          </w:tcPr>
          <w:p w14:paraId="0E671CB7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b/>
                <w:szCs w:val="24"/>
                <w:highlight w:val="lightGray"/>
              </w:rPr>
              <w:t>Čelná postreková lišta - kompatibilná s nosičom</w:t>
            </w:r>
          </w:p>
        </w:tc>
      </w:tr>
      <w:tr w:rsidR="00FB206B" w14:paraId="72033B1D" w14:textId="77777777" w:rsidTr="0021212C">
        <w:tc>
          <w:tcPr>
            <w:tcW w:w="9062" w:type="dxa"/>
          </w:tcPr>
          <w:p w14:paraId="40A0C06F" w14:textId="77777777" w:rsidR="00FB206B" w:rsidRPr="00FB206B" w:rsidRDefault="00FB206B" w:rsidP="0021212C">
            <w:pPr>
              <w:rPr>
                <w:rFonts w:cs="Times New Roman"/>
                <w:szCs w:val="24"/>
              </w:rPr>
            </w:pPr>
            <w:r w:rsidRPr="00FB206B">
              <w:rPr>
                <w:rFonts w:cs="Times New Roman"/>
                <w:szCs w:val="24"/>
              </w:rPr>
              <w:t>Hydraulické pretáčanie lišty pod uhlom + - 30° vľavo a vpravo</w:t>
            </w:r>
          </w:p>
        </w:tc>
      </w:tr>
      <w:tr w:rsidR="00FB206B" w14:paraId="6B460161" w14:textId="77777777" w:rsidTr="0021212C">
        <w:tc>
          <w:tcPr>
            <w:tcW w:w="9062" w:type="dxa"/>
          </w:tcPr>
          <w:p w14:paraId="00FFAABF" w14:textId="77777777" w:rsidR="00FB206B" w:rsidRPr="00FB206B" w:rsidRDefault="00FB206B" w:rsidP="0021212C">
            <w:pPr>
              <w:rPr>
                <w:rFonts w:cs="Times New Roman"/>
                <w:szCs w:val="24"/>
              </w:rPr>
            </w:pPr>
            <w:r w:rsidRPr="00FB206B">
              <w:rPr>
                <w:rFonts w:cs="Times New Roman"/>
                <w:szCs w:val="24"/>
              </w:rPr>
              <w:t>Pracovná šírka min. 1 600 mm</w:t>
            </w:r>
          </w:p>
        </w:tc>
      </w:tr>
      <w:tr w:rsidR="00FB206B" w14:paraId="2FA1975C" w14:textId="77777777" w:rsidTr="0021212C">
        <w:tc>
          <w:tcPr>
            <w:tcW w:w="9062" w:type="dxa"/>
          </w:tcPr>
          <w:p w14:paraId="77AFD594" w14:textId="77777777" w:rsidR="00FB206B" w:rsidRPr="00FB206B" w:rsidRDefault="00FB206B" w:rsidP="0021212C">
            <w:pPr>
              <w:rPr>
                <w:rFonts w:cs="Times New Roman"/>
                <w:szCs w:val="24"/>
              </w:rPr>
            </w:pPr>
            <w:r w:rsidRPr="00FB206B">
              <w:rPr>
                <w:rFonts w:cs="Times New Roman"/>
                <w:szCs w:val="24"/>
              </w:rPr>
              <w:t>Uchytenie na prednú upínaciu dosku nosiča</w:t>
            </w:r>
          </w:p>
        </w:tc>
      </w:tr>
      <w:tr w:rsidR="00FB206B" w14:paraId="44141938" w14:textId="77777777" w:rsidTr="0021212C">
        <w:tc>
          <w:tcPr>
            <w:tcW w:w="9062" w:type="dxa"/>
          </w:tcPr>
          <w:p w14:paraId="6538835B" w14:textId="77777777" w:rsidR="00FB206B" w:rsidRPr="00FB206B" w:rsidRDefault="00FB206B" w:rsidP="0021212C">
            <w:pPr>
              <w:rPr>
                <w:rFonts w:cs="Times New Roman"/>
                <w:szCs w:val="24"/>
              </w:rPr>
            </w:pPr>
            <w:r w:rsidRPr="00FB206B">
              <w:rPr>
                <w:rFonts w:cs="Times New Roman"/>
                <w:szCs w:val="24"/>
              </w:rPr>
              <w:t>Prepojenie lišty s cisternou vodnou hadicou na rýchlo-spojkách</w:t>
            </w:r>
          </w:p>
        </w:tc>
      </w:tr>
      <w:tr w:rsidR="00FB206B" w14:paraId="086A58B3" w14:textId="77777777" w:rsidTr="0021212C">
        <w:tc>
          <w:tcPr>
            <w:tcW w:w="9062" w:type="dxa"/>
          </w:tcPr>
          <w:p w14:paraId="5218470B" w14:textId="77777777" w:rsidR="00FB206B" w:rsidRPr="00FB206B" w:rsidRDefault="00FB206B" w:rsidP="0021212C">
            <w:pPr>
              <w:rPr>
                <w:rFonts w:cs="Times New Roman"/>
                <w:szCs w:val="24"/>
              </w:rPr>
            </w:pPr>
            <w:r w:rsidRPr="00FB206B">
              <w:rPr>
                <w:rFonts w:cs="Times New Roman"/>
                <w:szCs w:val="24"/>
              </w:rPr>
              <w:t xml:space="preserve">Materiál - </w:t>
            </w:r>
            <w:proofErr w:type="spellStart"/>
            <w:r w:rsidRPr="00FB206B">
              <w:rPr>
                <w:rFonts w:cs="Times New Roman"/>
                <w:szCs w:val="24"/>
              </w:rPr>
              <w:t>nerez</w:t>
            </w:r>
            <w:bookmarkStart w:id="1" w:name="_GoBack"/>
            <w:bookmarkEnd w:id="1"/>
            <w:proofErr w:type="spellEnd"/>
          </w:p>
        </w:tc>
      </w:tr>
    </w:tbl>
    <w:p w14:paraId="72D98D7C" w14:textId="77777777" w:rsidR="00FB206B" w:rsidRDefault="00FB206B" w:rsidP="00FB206B">
      <w:pPr>
        <w:rPr>
          <w:rFonts w:cs="Times New Roman"/>
          <w:szCs w:val="24"/>
        </w:rPr>
      </w:pPr>
    </w:p>
    <w:p w14:paraId="1F15D2AC" w14:textId="77777777" w:rsidR="00FB206B" w:rsidRDefault="00FB206B" w:rsidP="00FB206B">
      <w:pPr>
        <w:rPr>
          <w:rFonts w:cs="Times New Roman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06B" w14:paraId="189F9299" w14:textId="77777777" w:rsidTr="0021212C">
        <w:tc>
          <w:tcPr>
            <w:tcW w:w="9062" w:type="dxa"/>
          </w:tcPr>
          <w:p w14:paraId="233FD772" w14:textId="77777777" w:rsidR="00FB206B" w:rsidRPr="0021212C" w:rsidRDefault="00FB206B" w:rsidP="00FB206B">
            <w:pPr>
              <w:pStyle w:val="Default"/>
              <w:numPr>
                <w:ilvl w:val="1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Nadstavba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na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opravu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komunikácií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- 1 </w:t>
            </w: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ks</w:t>
            </w:r>
            <w:proofErr w:type="spellEnd"/>
          </w:p>
          <w:p w14:paraId="6338E46A" w14:textId="77777777" w:rsidR="00FB206B" w:rsidRDefault="00FB206B" w:rsidP="0021212C">
            <w:pPr>
              <w:rPr>
                <w:szCs w:val="24"/>
              </w:rPr>
            </w:pPr>
          </w:p>
        </w:tc>
      </w:tr>
      <w:tr w:rsidR="00FB206B" w14:paraId="54560079" w14:textId="77777777" w:rsidTr="0021212C">
        <w:tc>
          <w:tcPr>
            <w:tcW w:w="9062" w:type="dxa"/>
          </w:tcPr>
          <w:p w14:paraId="3CC7B420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noProof/>
                <w:szCs w:val="24"/>
              </w:rPr>
              <w:t>Nadstavba určená k opravám  výtlkov vozoviek, miestnych komunikácií, chodníkov a peších zón zmesou kameniva a asfaltovej emulzie tryskovou metódou</w:t>
            </w:r>
          </w:p>
        </w:tc>
      </w:tr>
      <w:tr w:rsidR="00FB206B" w14:paraId="4426336E" w14:textId="77777777" w:rsidTr="0021212C">
        <w:tc>
          <w:tcPr>
            <w:tcW w:w="9062" w:type="dxa"/>
          </w:tcPr>
          <w:p w14:paraId="025CFB6D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noProof/>
                <w:szCs w:val="24"/>
              </w:rPr>
              <w:t>Pohon nadstavby - od nosiča nadstavby - hydraulicky</w:t>
            </w:r>
          </w:p>
        </w:tc>
      </w:tr>
      <w:tr w:rsidR="00FB206B" w14:paraId="0F5C0C94" w14:textId="77777777" w:rsidTr="0021212C">
        <w:tc>
          <w:tcPr>
            <w:tcW w:w="9062" w:type="dxa"/>
          </w:tcPr>
          <w:p w14:paraId="088FCA99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noProof/>
                <w:szCs w:val="24"/>
              </w:rPr>
              <w:t>Nadstavba s príslušenstvom na medziráme pre nakladanie (montáž / demontáž) jednoramenného hákového nosiča s výškou háku 1 000 mm</w:t>
            </w:r>
          </w:p>
        </w:tc>
      </w:tr>
      <w:tr w:rsidR="00FB206B" w14:paraId="1B748EC5" w14:textId="77777777" w:rsidTr="0021212C">
        <w:tc>
          <w:tcPr>
            <w:tcW w:w="9062" w:type="dxa"/>
          </w:tcPr>
          <w:p w14:paraId="595B37B2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Zásobník na kamenivo s min. objemom 1m³</w:t>
            </w:r>
          </w:p>
        </w:tc>
      </w:tr>
      <w:tr w:rsidR="00FB206B" w14:paraId="4AD8AECE" w14:textId="77777777" w:rsidTr="0021212C">
        <w:tc>
          <w:tcPr>
            <w:tcW w:w="9062" w:type="dxa"/>
          </w:tcPr>
          <w:p w14:paraId="6195CCA5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Zásobník na asfaltovú emulziu o objemu min. 200 lit</w:t>
            </w:r>
          </w:p>
        </w:tc>
      </w:tr>
      <w:tr w:rsidR="00FB206B" w14:paraId="0861D855" w14:textId="77777777" w:rsidTr="0021212C">
        <w:tc>
          <w:tcPr>
            <w:tcW w:w="9062" w:type="dxa"/>
          </w:tcPr>
          <w:p w14:paraId="75B6FF02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Nádrž na LPG o objemu min. 50 lit -  LPG slúži k ohrevu asfalt. emulzie</w:t>
            </w:r>
          </w:p>
        </w:tc>
      </w:tr>
      <w:tr w:rsidR="00FB206B" w14:paraId="30CA592F" w14:textId="77777777" w:rsidTr="0021212C">
        <w:tc>
          <w:tcPr>
            <w:tcW w:w="9062" w:type="dxa"/>
          </w:tcPr>
          <w:p w14:paraId="2CB4D7DF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Pracovné rameno s ovládacím pultom pre všetky funkcie nadstavby</w:t>
            </w:r>
          </w:p>
        </w:tc>
      </w:tr>
      <w:tr w:rsidR="00FB206B" w14:paraId="7CA8F0C4" w14:textId="77777777" w:rsidTr="0021212C">
        <w:tc>
          <w:tcPr>
            <w:tcW w:w="9062" w:type="dxa"/>
          </w:tcPr>
          <w:p w14:paraId="5DCC2B60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szCs w:val="24"/>
              </w:rPr>
              <w:t>Pracovné rameno umiestnené v zadnej časti</w:t>
            </w:r>
          </w:p>
        </w:tc>
      </w:tr>
      <w:tr w:rsidR="00FB206B" w14:paraId="6C7265E8" w14:textId="77777777" w:rsidTr="0021212C">
        <w:tc>
          <w:tcPr>
            <w:tcW w:w="9062" w:type="dxa"/>
          </w:tcPr>
          <w:p w14:paraId="782988CF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 xml:space="preserve">Farba nadstavby červená RAL </w:t>
            </w:r>
            <w:r w:rsidRPr="0021212C">
              <w:rPr>
                <w:rFonts w:cs="Times New Roman"/>
                <w:szCs w:val="24"/>
              </w:rPr>
              <w:t xml:space="preserve">3020 </w:t>
            </w:r>
            <w:proofErr w:type="spellStart"/>
            <w:r w:rsidRPr="0021212C">
              <w:rPr>
                <w:rFonts w:cs="Times New Roman"/>
                <w:szCs w:val="24"/>
              </w:rPr>
              <w:t>Pantone</w:t>
            </w:r>
            <w:proofErr w:type="spellEnd"/>
            <w:r w:rsidRPr="0021212C">
              <w:rPr>
                <w:rFonts w:cs="Times New Roman"/>
                <w:szCs w:val="24"/>
              </w:rPr>
              <w:t xml:space="preserve"> 485</w:t>
            </w:r>
          </w:p>
        </w:tc>
      </w:tr>
      <w:tr w:rsidR="00FB206B" w14:paraId="05CC00A1" w14:textId="77777777" w:rsidTr="0021212C">
        <w:tc>
          <w:tcPr>
            <w:tcW w:w="9062" w:type="dxa"/>
          </w:tcPr>
          <w:p w14:paraId="7BBC6718" w14:textId="77777777" w:rsidR="00FB206B" w:rsidRPr="007E1433" w:rsidRDefault="00FB206B" w:rsidP="0021212C">
            <w:pPr>
              <w:rPr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Maják + reflexné označenie nadstavby</w:t>
            </w:r>
          </w:p>
        </w:tc>
      </w:tr>
    </w:tbl>
    <w:p w14:paraId="7E40CC2B" w14:textId="77777777" w:rsidR="00FB206B" w:rsidRDefault="00FB206B" w:rsidP="00FB206B">
      <w:pPr>
        <w:rPr>
          <w:rFonts w:cs="Times New Roman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06B" w14:paraId="64A48213" w14:textId="77777777" w:rsidTr="0021212C">
        <w:tc>
          <w:tcPr>
            <w:tcW w:w="9062" w:type="dxa"/>
          </w:tcPr>
          <w:p w14:paraId="16E589DB" w14:textId="77777777" w:rsidR="00FB206B" w:rsidRPr="0021212C" w:rsidRDefault="00FB206B" w:rsidP="00FB206B">
            <w:pPr>
              <w:pStyle w:val="Default"/>
              <w:numPr>
                <w:ilvl w:val="1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Posýpacia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nadstavba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- 5 </w:t>
            </w: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ks</w:t>
            </w:r>
            <w:proofErr w:type="spellEnd"/>
          </w:p>
          <w:p w14:paraId="7EE65053" w14:textId="77777777" w:rsidR="00FB206B" w:rsidRDefault="00FB206B" w:rsidP="0021212C">
            <w:pPr>
              <w:rPr>
                <w:szCs w:val="24"/>
              </w:rPr>
            </w:pPr>
          </w:p>
        </w:tc>
      </w:tr>
      <w:tr w:rsidR="00FB206B" w14:paraId="40FEC68D" w14:textId="77777777" w:rsidTr="0021212C">
        <w:tc>
          <w:tcPr>
            <w:tcW w:w="9062" w:type="dxa"/>
          </w:tcPr>
          <w:p w14:paraId="161F11E9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noProof/>
                <w:szCs w:val="24"/>
              </w:rPr>
              <w:t>Pohon nadstavby - od nosiča nadstavby - hydraulicky</w:t>
            </w:r>
          </w:p>
        </w:tc>
      </w:tr>
      <w:tr w:rsidR="00FB206B" w14:paraId="5A31AFE2" w14:textId="77777777" w:rsidTr="0021212C">
        <w:tc>
          <w:tcPr>
            <w:tcW w:w="9062" w:type="dxa"/>
          </w:tcPr>
          <w:p w14:paraId="0913DDD3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noProof/>
                <w:szCs w:val="24"/>
              </w:rPr>
              <w:t>Nadstavba s príslušenstvom na medziráme pre nakladanie (montáž / demontáž) jednoramenného hákového nosiča s výškou háku 1 000 mm</w:t>
            </w:r>
          </w:p>
        </w:tc>
      </w:tr>
      <w:tr w:rsidR="00FB206B" w14:paraId="7B1E4A7F" w14:textId="77777777" w:rsidTr="0021212C">
        <w:tc>
          <w:tcPr>
            <w:tcW w:w="9062" w:type="dxa"/>
          </w:tcPr>
          <w:p w14:paraId="3F354ED6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Objem zásobníku posypového materiálu min. 1 200 lit</w:t>
            </w:r>
          </w:p>
        </w:tc>
      </w:tr>
      <w:tr w:rsidR="00FB206B" w14:paraId="70E744EC" w14:textId="77777777" w:rsidTr="0021212C">
        <w:tc>
          <w:tcPr>
            <w:tcW w:w="9062" w:type="dxa"/>
          </w:tcPr>
          <w:p w14:paraId="541CD369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Hmotnosť nadstavby max. 350 kg</w:t>
            </w:r>
          </w:p>
        </w:tc>
      </w:tr>
      <w:tr w:rsidR="00FB206B" w14:paraId="48955325" w14:textId="77777777" w:rsidTr="0021212C">
        <w:tc>
          <w:tcPr>
            <w:tcW w:w="9062" w:type="dxa"/>
          </w:tcPr>
          <w:p w14:paraId="734C1382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Šírka posypu 1 – 6 m</w:t>
            </w:r>
          </w:p>
        </w:tc>
      </w:tr>
      <w:tr w:rsidR="00FB206B" w14:paraId="52C2896A" w14:textId="77777777" w:rsidTr="0021212C">
        <w:tc>
          <w:tcPr>
            <w:tcW w:w="9062" w:type="dxa"/>
          </w:tcPr>
          <w:p w14:paraId="23A38218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Rozsah dávkovania – množstvo posypového materiálu 0 – 100g/m2</w:t>
            </w:r>
          </w:p>
        </w:tc>
      </w:tr>
      <w:tr w:rsidR="00FB206B" w14:paraId="0CC49D6F" w14:textId="77777777" w:rsidTr="0021212C">
        <w:tc>
          <w:tcPr>
            <w:tcW w:w="9062" w:type="dxa"/>
          </w:tcPr>
          <w:p w14:paraId="0C1E9847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Šírka a množstvo posypu plynule regulovateľná na ovládači z kabíny vozidla</w:t>
            </w:r>
          </w:p>
        </w:tc>
      </w:tr>
      <w:tr w:rsidR="00FB206B" w14:paraId="21662863" w14:textId="77777777" w:rsidTr="0021212C">
        <w:tc>
          <w:tcPr>
            <w:tcW w:w="9062" w:type="dxa"/>
          </w:tcPr>
          <w:p w14:paraId="6DD8634B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Maximálna zrnitosť posypového materiálu 4 – 8 mm</w:t>
            </w:r>
          </w:p>
        </w:tc>
      </w:tr>
      <w:tr w:rsidR="00FB206B" w14:paraId="0A56C984" w14:textId="77777777" w:rsidTr="0021212C">
        <w:tc>
          <w:tcPr>
            <w:tcW w:w="9062" w:type="dxa"/>
          </w:tcPr>
          <w:p w14:paraId="6728266B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Vynášanie materiálu pomocou závitovky (</w:t>
            </w:r>
            <w:proofErr w:type="spellStart"/>
            <w:r w:rsidRPr="0021212C">
              <w:rPr>
                <w:rFonts w:cs="Times New Roman"/>
                <w:szCs w:val="24"/>
              </w:rPr>
              <w:t>šnek</w:t>
            </w:r>
            <w:proofErr w:type="spellEnd"/>
            <w:r w:rsidRPr="0021212C">
              <w:rPr>
                <w:rFonts w:cs="Times New Roman"/>
                <w:szCs w:val="24"/>
              </w:rPr>
              <w:t>)  na dne zásobníka</w:t>
            </w:r>
          </w:p>
        </w:tc>
      </w:tr>
      <w:tr w:rsidR="00FB206B" w14:paraId="6F309394" w14:textId="77777777" w:rsidTr="0021212C">
        <w:tc>
          <w:tcPr>
            <w:tcW w:w="9062" w:type="dxa"/>
          </w:tcPr>
          <w:p w14:paraId="3E7D7CFC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Odklopná strecha zásobníka</w:t>
            </w:r>
          </w:p>
        </w:tc>
      </w:tr>
      <w:tr w:rsidR="00FB206B" w14:paraId="05EA4480" w14:textId="77777777" w:rsidTr="0021212C">
        <w:tc>
          <w:tcPr>
            <w:tcW w:w="9062" w:type="dxa"/>
          </w:tcPr>
          <w:p w14:paraId="359A9245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Ochranné sito zásobníka</w:t>
            </w:r>
          </w:p>
        </w:tc>
      </w:tr>
      <w:tr w:rsidR="00FB206B" w14:paraId="0687070A" w14:textId="77777777" w:rsidTr="0021212C">
        <w:tc>
          <w:tcPr>
            <w:tcW w:w="9062" w:type="dxa"/>
          </w:tcPr>
          <w:p w14:paraId="07529767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Nadstavba opatrená duplexným antikoróznym náterovým systémom - metalizovaná</w:t>
            </w:r>
          </w:p>
        </w:tc>
      </w:tr>
      <w:tr w:rsidR="00FB206B" w14:paraId="13AD6D57" w14:textId="77777777" w:rsidTr="0021212C">
        <w:tc>
          <w:tcPr>
            <w:tcW w:w="9062" w:type="dxa"/>
          </w:tcPr>
          <w:p w14:paraId="0525BC17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 xml:space="preserve">Farba nadstavby červená RAL </w:t>
            </w:r>
            <w:r w:rsidRPr="0021212C">
              <w:rPr>
                <w:rFonts w:cs="Times New Roman"/>
                <w:szCs w:val="24"/>
              </w:rPr>
              <w:t xml:space="preserve">3020 </w:t>
            </w:r>
            <w:proofErr w:type="spellStart"/>
            <w:r w:rsidRPr="0021212C">
              <w:rPr>
                <w:rFonts w:cs="Times New Roman"/>
                <w:szCs w:val="24"/>
              </w:rPr>
              <w:t>Pantone</w:t>
            </w:r>
            <w:proofErr w:type="spellEnd"/>
            <w:r w:rsidRPr="0021212C">
              <w:rPr>
                <w:rFonts w:cs="Times New Roman"/>
                <w:szCs w:val="24"/>
              </w:rPr>
              <w:t xml:space="preserve"> 485</w:t>
            </w:r>
          </w:p>
        </w:tc>
      </w:tr>
      <w:tr w:rsidR="00FB206B" w14:paraId="14775CAD" w14:textId="77777777" w:rsidTr="0021212C">
        <w:tc>
          <w:tcPr>
            <w:tcW w:w="9062" w:type="dxa"/>
          </w:tcPr>
          <w:p w14:paraId="7F4851CF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Maják na zadnej časti nadstavby 1 ks</w:t>
            </w:r>
          </w:p>
        </w:tc>
      </w:tr>
      <w:tr w:rsidR="00FB206B" w14:paraId="092B5654" w14:textId="77777777" w:rsidTr="0021212C">
        <w:tc>
          <w:tcPr>
            <w:tcW w:w="9062" w:type="dxa"/>
          </w:tcPr>
          <w:p w14:paraId="422B10AB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Výstražné reflexné červeno-biele pruhy</w:t>
            </w:r>
          </w:p>
        </w:tc>
      </w:tr>
    </w:tbl>
    <w:p w14:paraId="5E9B7EB3" w14:textId="77777777" w:rsidR="00FB206B" w:rsidRDefault="00FB206B" w:rsidP="00FB206B">
      <w:pPr>
        <w:rPr>
          <w:rFonts w:cs="Times New Roman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06B" w14:paraId="16D87A6C" w14:textId="77777777" w:rsidTr="0021212C">
        <w:tc>
          <w:tcPr>
            <w:tcW w:w="9062" w:type="dxa"/>
          </w:tcPr>
          <w:p w14:paraId="0E587CFC" w14:textId="77777777" w:rsidR="00FB206B" w:rsidRPr="0021212C" w:rsidRDefault="00FB206B" w:rsidP="00FB206B">
            <w:pPr>
              <w:pStyle w:val="Default"/>
              <w:numPr>
                <w:ilvl w:val="1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lastRenderedPageBreak/>
              <w:t>Čelná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snehová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radlica</w:t>
            </w:r>
            <w:proofErr w:type="spellEnd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 xml:space="preserve"> - 5 </w:t>
            </w:r>
            <w:proofErr w:type="spellStart"/>
            <w:r w:rsidRPr="0021212C">
              <w:rPr>
                <w:rFonts w:ascii="Times New Roman" w:hAnsi="Times New Roman" w:cs="Times New Roman"/>
                <w:b/>
                <w:highlight w:val="lightGray"/>
              </w:rPr>
              <w:t>ks</w:t>
            </w:r>
            <w:proofErr w:type="spellEnd"/>
          </w:p>
          <w:p w14:paraId="73BF8EDC" w14:textId="77777777" w:rsidR="00FB206B" w:rsidRDefault="00FB206B" w:rsidP="0021212C">
            <w:pPr>
              <w:rPr>
                <w:rFonts w:cs="Times New Roman"/>
                <w:szCs w:val="24"/>
              </w:rPr>
            </w:pPr>
          </w:p>
        </w:tc>
      </w:tr>
      <w:tr w:rsidR="00FB206B" w14:paraId="0652FAC2" w14:textId="77777777" w:rsidTr="0021212C">
        <w:tc>
          <w:tcPr>
            <w:tcW w:w="9062" w:type="dxa"/>
          </w:tcPr>
          <w:p w14:paraId="09DD3550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bCs/>
                <w:szCs w:val="24"/>
              </w:rPr>
              <w:t xml:space="preserve">Čelná snehová radlica </w:t>
            </w:r>
            <w:r w:rsidRPr="0021212C">
              <w:rPr>
                <w:rFonts w:cs="Times New Roman"/>
                <w:bCs/>
                <w:color w:val="000000"/>
                <w:szCs w:val="24"/>
              </w:rPr>
              <w:t xml:space="preserve"> je určená k odstraňovaniu súvislej snehovej vrstvy až do výšky 300 mm.</w:t>
            </w:r>
          </w:p>
        </w:tc>
      </w:tr>
      <w:tr w:rsidR="00FB206B" w14:paraId="6D11F4C6" w14:textId="77777777" w:rsidTr="0021212C">
        <w:tc>
          <w:tcPr>
            <w:tcW w:w="9062" w:type="dxa"/>
          </w:tcPr>
          <w:p w14:paraId="386A9CE6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Konštrukcia radlice -  odpruženie čelného štítu a bočné kopírovanie nerovností vozovky</w:t>
            </w:r>
          </w:p>
        </w:tc>
      </w:tr>
      <w:tr w:rsidR="00FB206B" w14:paraId="3EC180D3" w14:textId="77777777" w:rsidTr="0021212C">
        <w:tc>
          <w:tcPr>
            <w:tcW w:w="9062" w:type="dxa"/>
          </w:tcPr>
          <w:p w14:paraId="64E84C3C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Výška  min. 600 mm</w:t>
            </w:r>
          </w:p>
        </w:tc>
      </w:tr>
      <w:tr w:rsidR="00FB206B" w14:paraId="341D7B9D" w14:textId="77777777" w:rsidTr="0021212C">
        <w:tc>
          <w:tcPr>
            <w:tcW w:w="9062" w:type="dxa"/>
          </w:tcPr>
          <w:p w14:paraId="2077EF21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Pracovná šírka radlice  1700  - 1800 mm</w:t>
            </w:r>
          </w:p>
        </w:tc>
      </w:tr>
      <w:tr w:rsidR="00FB206B" w14:paraId="4E3E5CB7" w14:textId="77777777" w:rsidTr="0021212C">
        <w:tc>
          <w:tcPr>
            <w:tcW w:w="9062" w:type="dxa"/>
          </w:tcPr>
          <w:p w14:paraId="6A1BF978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Hmotnosť  max. 160 kg</w:t>
            </w:r>
          </w:p>
        </w:tc>
      </w:tr>
      <w:tr w:rsidR="00FB206B" w14:paraId="109EDE5A" w14:textId="77777777" w:rsidTr="0021212C">
        <w:tc>
          <w:tcPr>
            <w:tcW w:w="9062" w:type="dxa"/>
          </w:tcPr>
          <w:p w14:paraId="4977B671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>Pretáčanie  pomocou hydraulických obvodov,  vľavo i vpravo v uhle min. 30°</w:t>
            </w:r>
          </w:p>
        </w:tc>
      </w:tr>
      <w:tr w:rsidR="00FB206B" w14:paraId="4FCF025A" w14:textId="77777777" w:rsidTr="0021212C">
        <w:tc>
          <w:tcPr>
            <w:tcW w:w="9062" w:type="dxa"/>
          </w:tcPr>
          <w:p w14:paraId="39C4D93E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Ovládanie – pretáčanie radlice z kabíny vodiča</w:t>
            </w:r>
          </w:p>
        </w:tc>
      </w:tr>
      <w:tr w:rsidR="00FB206B" w14:paraId="5BD4A2C6" w14:textId="77777777" w:rsidTr="0021212C">
        <w:tc>
          <w:tcPr>
            <w:tcW w:w="9062" w:type="dxa"/>
          </w:tcPr>
          <w:p w14:paraId="539A26F0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 xml:space="preserve">Pripojenie hydraulického obvodu k nosiču sa vykonáva pomocou </w:t>
            </w:r>
            <w:proofErr w:type="spellStart"/>
            <w:r w:rsidRPr="0021212C">
              <w:rPr>
                <w:rFonts w:cs="Times New Roman"/>
                <w:color w:val="000000"/>
                <w:szCs w:val="24"/>
              </w:rPr>
              <w:t>rýchlospojok</w:t>
            </w:r>
            <w:proofErr w:type="spellEnd"/>
          </w:p>
        </w:tc>
      </w:tr>
      <w:tr w:rsidR="00FB206B" w14:paraId="3C2742E7" w14:textId="77777777" w:rsidTr="0021212C">
        <w:tc>
          <w:tcPr>
            <w:tcW w:w="9062" w:type="dxa"/>
          </w:tcPr>
          <w:p w14:paraId="07755AC1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 xml:space="preserve">Gumové </w:t>
            </w:r>
            <w:proofErr w:type="spellStart"/>
            <w:r w:rsidRPr="0021212C">
              <w:rPr>
                <w:rFonts w:cs="Times New Roman"/>
                <w:color w:val="000000"/>
                <w:szCs w:val="24"/>
              </w:rPr>
              <w:t>brity</w:t>
            </w:r>
            <w:proofErr w:type="spellEnd"/>
          </w:p>
        </w:tc>
      </w:tr>
      <w:tr w:rsidR="00FB206B" w14:paraId="7CB004DC" w14:textId="77777777" w:rsidTr="0021212C">
        <w:tc>
          <w:tcPr>
            <w:tcW w:w="9062" w:type="dxa"/>
          </w:tcPr>
          <w:p w14:paraId="493E78E0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bCs/>
                <w:szCs w:val="24"/>
              </w:rPr>
              <w:t>Pozičné osvetlenie (červené / biele)</w:t>
            </w:r>
          </w:p>
        </w:tc>
      </w:tr>
      <w:tr w:rsidR="00FB206B" w14:paraId="217CC7A7" w14:textId="77777777" w:rsidTr="0021212C">
        <w:tc>
          <w:tcPr>
            <w:tcW w:w="9062" w:type="dxa"/>
          </w:tcPr>
          <w:p w14:paraId="07B763D0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bCs/>
                <w:szCs w:val="24"/>
              </w:rPr>
              <w:t>Gumová zábrana (proti preletu snehu)</w:t>
            </w:r>
          </w:p>
        </w:tc>
      </w:tr>
      <w:tr w:rsidR="00FB206B" w14:paraId="798491B7" w14:textId="77777777" w:rsidTr="0021212C">
        <w:tc>
          <w:tcPr>
            <w:tcW w:w="9062" w:type="dxa"/>
          </w:tcPr>
          <w:p w14:paraId="4B042823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szCs w:val="24"/>
              </w:rPr>
              <w:t>Výstražné reflexné červeno-biele pruhy</w:t>
            </w:r>
          </w:p>
        </w:tc>
      </w:tr>
      <w:tr w:rsidR="00FB206B" w14:paraId="6EFB8C03" w14:textId="77777777" w:rsidTr="0021212C">
        <w:tc>
          <w:tcPr>
            <w:tcW w:w="9062" w:type="dxa"/>
          </w:tcPr>
          <w:p w14:paraId="6DD712DD" w14:textId="77777777" w:rsidR="00FB206B" w:rsidRPr="007E1433" w:rsidRDefault="00FB206B" w:rsidP="0021212C">
            <w:pPr>
              <w:rPr>
                <w:rFonts w:cs="Times New Roman"/>
                <w:szCs w:val="24"/>
              </w:rPr>
            </w:pPr>
            <w:r w:rsidRPr="0021212C">
              <w:rPr>
                <w:rFonts w:cs="Times New Roman"/>
                <w:color w:val="000000"/>
                <w:szCs w:val="24"/>
              </w:rPr>
              <w:t xml:space="preserve">Farba nadstavby červená </w:t>
            </w:r>
            <w:r w:rsidRPr="0021212C">
              <w:rPr>
                <w:rFonts w:cs="Times New Roman"/>
                <w:szCs w:val="24"/>
              </w:rPr>
              <w:t xml:space="preserve">RAL 3020 </w:t>
            </w:r>
            <w:proofErr w:type="spellStart"/>
            <w:r w:rsidRPr="0021212C">
              <w:rPr>
                <w:rFonts w:cs="Times New Roman"/>
                <w:szCs w:val="24"/>
              </w:rPr>
              <w:t>Pantone</w:t>
            </w:r>
            <w:proofErr w:type="spellEnd"/>
            <w:r w:rsidRPr="0021212C">
              <w:rPr>
                <w:rFonts w:cs="Times New Roman"/>
                <w:szCs w:val="24"/>
              </w:rPr>
              <w:t xml:space="preserve"> 485</w:t>
            </w:r>
          </w:p>
        </w:tc>
      </w:tr>
    </w:tbl>
    <w:p w14:paraId="678FA9F8" w14:textId="77777777" w:rsidR="00EA58F6" w:rsidRPr="00EA58F6" w:rsidRDefault="00EA58F6" w:rsidP="00EA58F6">
      <w:pPr>
        <w:keepNext/>
        <w:keepLines/>
        <w:spacing w:after="240" w:line="256" w:lineRule="auto"/>
        <w:ind w:right="849"/>
        <w:outlineLvl w:val="0"/>
        <w:rPr>
          <w:rFonts w:ascii="Calibri Light" w:eastAsia="Times New Roman" w:hAnsi="Calibri Light" w:cs="Times New Roman"/>
          <w:color w:val="2F5496"/>
          <w:szCs w:val="24"/>
        </w:rPr>
      </w:pPr>
    </w:p>
    <w:sectPr w:rsidR="00EA58F6" w:rsidRPr="00EA58F6" w:rsidSect="00246EC0">
      <w:headerReference w:type="default" r:id="rId8"/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1FE38" w14:textId="77777777" w:rsidR="002810C8" w:rsidRDefault="002810C8" w:rsidP="00F73A4B">
      <w:pPr>
        <w:spacing w:after="0"/>
      </w:pPr>
      <w:r>
        <w:separator/>
      </w:r>
    </w:p>
  </w:endnote>
  <w:endnote w:type="continuationSeparator" w:id="0">
    <w:p w14:paraId="33D41B4C" w14:textId="77777777" w:rsidR="002810C8" w:rsidRDefault="002810C8" w:rsidP="00F73A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78BEA" w14:textId="77777777" w:rsidR="002810C8" w:rsidRDefault="002810C8" w:rsidP="00F73A4B">
      <w:pPr>
        <w:spacing w:after="0"/>
      </w:pPr>
      <w:r>
        <w:separator/>
      </w:r>
    </w:p>
  </w:footnote>
  <w:footnote w:type="continuationSeparator" w:id="0">
    <w:p w14:paraId="6C59AA5C" w14:textId="77777777" w:rsidR="002810C8" w:rsidRDefault="002810C8" w:rsidP="00F73A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20B0" w14:textId="77777777" w:rsidR="006660E2" w:rsidRPr="00F75F29" w:rsidRDefault="006660E2" w:rsidP="006660E2">
    <w:pPr>
      <w:pStyle w:val="Hlavika"/>
      <w:jc w:val="center"/>
      <w:rPr>
        <w:rFonts w:cs="Times New Roman"/>
        <w:b/>
        <w:bCs/>
        <w:szCs w:val="24"/>
      </w:rPr>
    </w:pPr>
    <w:r w:rsidRPr="00F75F29">
      <w:rPr>
        <w:noProof/>
        <w:szCs w:val="24"/>
      </w:rPr>
      <w:drawing>
        <wp:anchor distT="0" distB="0" distL="114300" distR="114300" simplePos="0" relativeHeight="251659264" behindDoc="1" locked="0" layoutInCell="0" allowOverlap="1" wp14:anchorId="1438E971" wp14:editId="666058FC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468630" cy="400050"/>
          <wp:effectExtent l="0" t="0" r="762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29">
      <w:rPr>
        <w:rFonts w:cs="Times New Roman"/>
        <w:b/>
        <w:bCs/>
        <w:szCs w:val="24"/>
      </w:rPr>
      <w:t>HLAVNÉ MESTO SLOVENSKEJ REPUBLIKY BRATISLAVA</w:t>
    </w:r>
  </w:p>
  <w:p w14:paraId="5046E743" w14:textId="77777777" w:rsidR="006660E2" w:rsidRDefault="006660E2" w:rsidP="006660E2">
    <w:pPr>
      <w:tabs>
        <w:tab w:val="center" w:pos="4536"/>
      </w:tabs>
      <w:spacing w:line="240" w:lineRule="atLeast"/>
      <w:rPr>
        <w:rFonts w:cs="Times New Roman"/>
        <w:szCs w:val="24"/>
      </w:rPr>
    </w:pPr>
    <w:r>
      <w:rPr>
        <w:rFonts w:cs="Times New Roman"/>
        <w:szCs w:val="24"/>
      </w:rPr>
      <w:tab/>
      <w:t>Primaciálne nám. 1</w:t>
    </w:r>
    <w:r w:rsidRPr="00325AAE">
      <w:rPr>
        <w:rFonts w:cs="Times New Roman"/>
        <w:szCs w:val="24"/>
      </w:rPr>
      <w:t>, 814 99 Bratislava</w:t>
    </w:r>
  </w:p>
  <w:p w14:paraId="70B317AA" w14:textId="66DEB734" w:rsidR="00F73A4B" w:rsidRPr="00F73A4B" w:rsidRDefault="006660E2" w:rsidP="009332C2">
    <w:pPr>
      <w:rPr>
        <w:rFonts w:cs="Times New Roman"/>
        <w:szCs w:val="24"/>
      </w:rPr>
    </w:pPr>
    <w:r w:rsidRPr="00DC6BB6">
      <w:rPr>
        <w:rFonts w:cs="Times New Roman"/>
        <w:noProof/>
        <w:szCs w:val="24"/>
      </w:rPr>
      <mc:AlternateContent>
        <mc:Choice Requires="wps">
          <w:drawing>
            <wp:anchor distT="4294967295" distB="4294967295" distL="114300" distR="114300" simplePos="0" relativeHeight="251660288" behindDoc="1" locked="0" layoutInCell="0" allowOverlap="1" wp14:anchorId="19429996" wp14:editId="2B0AC16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57595" cy="0"/>
              <wp:effectExtent l="0" t="0" r="14605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540C9" id="Rovná spojnica 2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" o:allowincell="f" strokeweight=".16931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8E5"/>
    <w:multiLevelType w:val="hybridMultilevel"/>
    <w:tmpl w:val="94E6CB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093F"/>
    <w:multiLevelType w:val="hybridMultilevel"/>
    <w:tmpl w:val="45B48916"/>
    <w:lvl w:ilvl="0" w:tplc="40E06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A3C76"/>
    <w:multiLevelType w:val="multilevel"/>
    <w:tmpl w:val="1E143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B3036D"/>
    <w:multiLevelType w:val="multilevel"/>
    <w:tmpl w:val="1E143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E50662"/>
    <w:multiLevelType w:val="hybridMultilevel"/>
    <w:tmpl w:val="DAD6F25A"/>
    <w:lvl w:ilvl="0" w:tplc="0D16826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A72DE"/>
    <w:multiLevelType w:val="multilevel"/>
    <w:tmpl w:val="F5682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1A5413E"/>
    <w:multiLevelType w:val="hybridMultilevel"/>
    <w:tmpl w:val="9E2CAC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C5077"/>
    <w:multiLevelType w:val="hybridMultilevel"/>
    <w:tmpl w:val="6A5A6B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9507843"/>
    <w:multiLevelType w:val="hybridMultilevel"/>
    <w:tmpl w:val="ADB6B7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A5CF2"/>
    <w:multiLevelType w:val="hybridMultilevel"/>
    <w:tmpl w:val="0E52D5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C1D4C"/>
    <w:multiLevelType w:val="hybridMultilevel"/>
    <w:tmpl w:val="8AB60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6E3"/>
    <w:multiLevelType w:val="hybridMultilevel"/>
    <w:tmpl w:val="5D0C14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B1E3A"/>
    <w:multiLevelType w:val="hybridMultilevel"/>
    <w:tmpl w:val="28444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D701D"/>
    <w:multiLevelType w:val="hybridMultilevel"/>
    <w:tmpl w:val="1BFE3C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14"/>
  </w:num>
  <w:num w:numId="11">
    <w:abstractNumId w:val="10"/>
  </w:num>
  <w:num w:numId="12">
    <w:abstractNumId w:val="15"/>
  </w:num>
  <w:num w:numId="13">
    <w:abstractNumId w:val="5"/>
  </w:num>
  <w:num w:numId="14">
    <w:abstractNumId w:val="3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87"/>
    <w:rsid w:val="00001385"/>
    <w:rsid w:val="00007D4D"/>
    <w:rsid w:val="000169F9"/>
    <w:rsid w:val="00047CBA"/>
    <w:rsid w:val="000568F7"/>
    <w:rsid w:val="00081AAF"/>
    <w:rsid w:val="000823AD"/>
    <w:rsid w:val="00091771"/>
    <w:rsid w:val="00092192"/>
    <w:rsid w:val="00095EB8"/>
    <w:rsid w:val="000B57EB"/>
    <w:rsid w:val="000B79EB"/>
    <w:rsid w:val="000D055C"/>
    <w:rsid w:val="000E6599"/>
    <w:rsid w:val="00105CD1"/>
    <w:rsid w:val="00121B21"/>
    <w:rsid w:val="00137320"/>
    <w:rsid w:val="00163F32"/>
    <w:rsid w:val="001666BC"/>
    <w:rsid w:val="0017521C"/>
    <w:rsid w:val="0019194F"/>
    <w:rsid w:val="001B2AD1"/>
    <w:rsid w:val="001D0565"/>
    <w:rsid w:val="001D0797"/>
    <w:rsid w:val="00201AD7"/>
    <w:rsid w:val="00204203"/>
    <w:rsid w:val="002051D2"/>
    <w:rsid w:val="002112AD"/>
    <w:rsid w:val="0021565D"/>
    <w:rsid w:val="00246EC0"/>
    <w:rsid w:val="002539B1"/>
    <w:rsid w:val="00262CE5"/>
    <w:rsid w:val="00267446"/>
    <w:rsid w:val="0027361F"/>
    <w:rsid w:val="002762CB"/>
    <w:rsid w:val="002810C8"/>
    <w:rsid w:val="002A1E6C"/>
    <w:rsid w:val="002B1018"/>
    <w:rsid w:val="002C4280"/>
    <w:rsid w:val="002C4404"/>
    <w:rsid w:val="002D0147"/>
    <w:rsid w:val="002D3097"/>
    <w:rsid w:val="002D4D0D"/>
    <w:rsid w:val="002E43D3"/>
    <w:rsid w:val="002F1229"/>
    <w:rsid w:val="002F5AD8"/>
    <w:rsid w:val="002F64F5"/>
    <w:rsid w:val="00301E3C"/>
    <w:rsid w:val="0030561A"/>
    <w:rsid w:val="00312A8C"/>
    <w:rsid w:val="00316451"/>
    <w:rsid w:val="003218D7"/>
    <w:rsid w:val="00352F3C"/>
    <w:rsid w:val="00356449"/>
    <w:rsid w:val="00376263"/>
    <w:rsid w:val="003856CC"/>
    <w:rsid w:val="00396EF4"/>
    <w:rsid w:val="003A65B3"/>
    <w:rsid w:val="003B2721"/>
    <w:rsid w:val="003C18FE"/>
    <w:rsid w:val="003C668D"/>
    <w:rsid w:val="003D2249"/>
    <w:rsid w:val="003F2035"/>
    <w:rsid w:val="0041409F"/>
    <w:rsid w:val="004275EB"/>
    <w:rsid w:val="00436C97"/>
    <w:rsid w:val="00451E58"/>
    <w:rsid w:val="00455981"/>
    <w:rsid w:val="00464987"/>
    <w:rsid w:val="00472E30"/>
    <w:rsid w:val="004D7D5D"/>
    <w:rsid w:val="004E474B"/>
    <w:rsid w:val="004E4C24"/>
    <w:rsid w:val="0050269D"/>
    <w:rsid w:val="00513380"/>
    <w:rsid w:val="00524A15"/>
    <w:rsid w:val="00525FE2"/>
    <w:rsid w:val="0053534A"/>
    <w:rsid w:val="0059137E"/>
    <w:rsid w:val="005941E3"/>
    <w:rsid w:val="005A4755"/>
    <w:rsid w:val="005B285D"/>
    <w:rsid w:val="005B45F3"/>
    <w:rsid w:val="005C7543"/>
    <w:rsid w:val="005E1D52"/>
    <w:rsid w:val="005E624A"/>
    <w:rsid w:val="006052A3"/>
    <w:rsid w:val="006152D2"/>
    <w:rsid w:val="00636806"/>
    <w:rsid w:val="00653943"/>
    <w:rsid w:val="006549B2"/>
    <w:rsid w:val="00660FA3"/>
    <w:rsid w:val="00664352"/>
    <w:rsid w:val="0066519B"/>
    <w:rsid w:val="006660E2"/>
    <w:rsid w:val="00674F3F"/>
    <w:rsid w:val="0069269B"/>
    <w:rsid w:val="00697E53"/>
    <w:rsid w:val="006A2C5A"/>
    <w:rsid w:val="006B2A37"/>
    <w:rsid w:val="007130CC"/>
    <w:rsid w:val="00777AA1"/>
    <w:rsid w:val="007860F3"/>
    <w:rsid w:val="00796ED0"/>
    <w:rsid w:val="007E3BEC"/>
    <w:rsid w:val="007E5587"/>
    <w:rsid w:val="007F1928"/>
    <w:rsid w:val="00806CCA"/>
    <w:rsid w:val="008167FA"/>
    <w:rsid w:val="008331B6"/>
    <w:rsid w:val="00834C0C"/>
    <w:rsid w:val="00855905"/>
    <w:rsid w:val="0085602D"/>
    <w:rsid w:val="008648E2"/>
    <w:rsid w:val="00866BBB"/>
    <w:rsid w:val="0088097B"/>
    <w:rsid w:val="008878BF"/>
    <w:rsid w:val="008955BB"/>
    <w:rsid w:val="008B3076"/>
    <w:rsid w:val="008B480B"/>
    <w:rsid w:val="008C1A22"/>
    <w:rsid w:val="008E4560"/>
    <w:rsid w:val="009068F4"/>
    <w:rsid w:val="00915AB0"/>
    <w:rsid w:val="009175B0"/>
    <w:rsid w:val="00921B56"/>
    <w:rsid w:val="0092282A"/>
    <w:rsid w:val="00924E96"/>
    <w:rsid w:val="009300A9"/>
    <w:rsid w:val="009332C2"/>
    <w:rsid w:val="009409FE"/>
    <w:rsid w:val="00942800"/>
    <w:rsid w:val="00947158"/>
    <w:rsid w:val="00951400"/>
    <w:rsid w:val="00957E11"/>
    <w:rsid w:val="00962FC9"/>
    <w:rsid w:val="0097171C"/>
    <w:rsid w:val="00971BAD"/>
    <w:rsid w:val="00976954"/>
    <w:rsid w:val="00995D52"/>
    <w:rsid w:val="009C1BCF"/>
    <w:rsid w:val="009C203E"/>
    <w:rsid w:val="009C3607"/>
    <w:rsid w:val="009C6009"/>
    <w:rsid w:val="009D4F93"/>
    <w:rsid w:val="009E1632"/>
    <w:rsid w:val="009F4F62"/>
    <w:rsid w:val="009F6730"/>
    <w:rsid w:val="00A136B4"/>
    <w:rsid w:val="00A151C4"/>
    <w:rsid w:val="00A20EA1"/>
    <w:rsid w:val="00A21FDC"/>
    <w:rsid w:val="00A31EDF"/>
    <w:rsid w:val="00A33E6D"/>
    <w:rsid w:val="00A37F7E"/>
    <w:rsid w:val="00A4047F"/>
    <w:rsid w:val="00A66BC1"/>
    <w:rsid w:val="00A67D0F"/>
    <w:rsid w:val="00AA4AFE"/>
    <w:rsid w:val="00AB4892"/>
    <w:rsid w:val="00AC1661"/>
    <w:rsid w:val="00AC4B39"/>
    <w:rsid w:val="00AE5A86"/>
    <w:rsid w:val="00AE6388"/>
    <w:rsid w:val="00B242FC"/>
    <w:rsid w:val="00B3380F"/>
    <w:rsid w:val="00B43277"/>
    <w:rsid w:val="00B458F2"/>
    <w:rsid w:val="00B70C02"/>
    <w:rsid w:val="00B87171"/>
    <w:rsid w:val="00B92BDC"/>
    <w:rsid w:val="00B94868"/>
    <w:rsid w:val="00BA0F9E"/>
    <w:rsid w:val="00BC1EAF"/>
    <w:rsid w:val="00BC41D8"/>
    <w:rsid w:val="00BF084F"/>
    <w:rsid w:val="00C1644F"/>
    <w:rsid w:val="00C30E16"/>
    <w:rsid w:val="00C4191A"/>
    <w:rsid w:val="00C51B8A"/>
    <w:rsid w:val="00C8000C"/>
    <w:rsid w:val="00CD7EBC"/>
    <w:rsid w:val="00CF7481"/>
    <w:rsid w:val="00D01C38"/>
    <w:rsid w:val="00D120BD"/>
    <w:rsid w:val="00D12AFB"/>
    <w:rsid w:val="00D15A55"/>
    <w:rsid w:val="00D232A1"/>
    <w:rsid w:val="00D2390F"/>
    <w:rsid w:val="00D34213"/>
    <w:rsid w:val="00D5662D"/>
    <w:rsid w:val="00D85567"/>
    <w:rsid w:val="00D90F2D"/>
    <w:rsid w:val="00DA4362"/>
    <w:rsid w:val="00DB1D9E"/>
    <w:rsid w:val="00DB3F75"/>
    <w:rsid w:val="00DB60EB"/>
    <w:rsid w:val="00DC40A2"/>
    <w:rsid w:val="00DE63FD"/>
    <w:rsid w:val="00DE711E"/>
    <w:rsid w:val="00DF359C"/>
    <w:rsid w:val="00E14E82"/>
    <w:rsid w:val="00E243EB"/>
    <w:rsid w:val="00E27ACC"/>
    <w:rsid w:val="00E422AD"/>
    <w:rsid w:val="00E539B5"/>
    <w:rsid w:val="00E60AC4"/>
    <w:rsid w:val="00E63A40"/>
    <w:rsid w:val="00E9392B"/>
    <w:rsid w:val="00EA3A91"/>
    <w:rsid w:val="00EA40CB"/>
    <w:rsid w:val="00EA4518"/>
    <w:rsid w:val="00EA58F6"/>
    <w:rsid w:val="00EB4D25"/>
    <w:rsid w:val="00ED2946"/>
    <w:rsid w:val="00EE205A"/>
    <w:rsid w:val="00EE4632"/>
    <w:rsid w:val="00EE65BF"/>
    <w:rsid w:val="00F02313"/>
    <w:rsid w:val="00F02612"/>
    <w:rsid w:val="00F0575B"/>
    <w:rsid w:val="00F13445"/>
    <w:rsid w:val="00F279B8"/>
    <w:rsid w:val="00F3798E"/>
    <w:rsid w:val="00F411A3"/>
    <w:rsid w:val="00F47639"/>
    <w:rsid w:val="00F54276"/>
    <w:rsid w:val="00F54C82"/>
    <w:rsid w:val="00F63551"/>
    <w:rsid w:val="00F63783"/>
    <w:rsid w:val="00F73A4B"/>
    <w:rsid w:val="00F77336"/>
    <w:rsid w:val="00F840FD"/>
    <w:rsid w:val="00F84F61"/>
    <w:rsid w:val="00F976C0"/>
    <w:rsid w:val="00FA73CA"/>
    <w:rsid w:val="00FA7BA5"/>
    <w:rsid w:val="00FB206B"/>
    <w:rsid w:val="00FB6E9D"/>
    <w:rsid w:val="00FC0FCA"/>
    <w:rsid w:val="00FC15E5"/>
    <w:rsid w:val="00FD43CC"/>
    <w:rsid w:val="00FD7C8D"/>
    <w:rsid w:val="00FE29B8"/>
    <w:rsid w:val="00FE30D0"/>
    <w:rsid w:val="00FE702E"/>
    <w:rsid w:val="00FF14C6"/>
    <w:rsid w:val="00FF6242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E1ABC"/>
  <w15:chartTrackingRefBased/>
  <w15:docId w15:val="{9194AA1D-E599-4A04-BC92-CF2BD153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B2A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76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63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47639"/>
    <w:pPr>
      <w:ind w:left="720"/>
      <w:contextualSpacing/>
    </w:pPr>
  </w:style>
  <w:style w:type="table" w:styleId="Mriekatabuky">
    <w:name w:val="Table Grid"/>
    <w:basedOn w:val="Normlnatabuka"/>
    <w:uiPriority w:val="39"/>
    <w:rsid w:val="00414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E60A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0AC4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0AC4"/>
    <w:rPr>
      <w:rFonts w:ascii="Calibri" w:eastAsia="Calibri" w:hAnsi="Calibri" w:cs="Times New Roman"/>
      <w:sz w:val="20"/>
      <w:szCs w:val="20"/>
    </w:rPr>
  </w:style>
  <w:style w:type="paragraph" w:customStyle="1" w:styleId="F2-ZkladnText">
    <w:name w:val="F2-ZákladnýText"/>
    <w:basedOn w:val="Normlny"/>
    <w:link w:val="F2-ZkladnTextChar"/>
    <w:rsid w:val="00AE6388"/>
    <w:pPr>
      <w:spacing w:after="0"/>
    </w:pPr>
    <w:rPr>
      <w:rFonts w:ascii="Arial" w:eastAsia="Times New Roman" w:hAnsi="Arial" w:cs="Times New Roman"/>
      <w:lang w:eastAsia="sk-SK"/>
    </w:rPr>
  </w:style>
  <w:style w:type="character" w:customStyle="1" w:styleId="F2-ZkladnTextChar">
    <w:name w:val="F2-ZákladnýText Char"/>
    <w:link w:val="F2-ZkladnText"/>
    <w:locked/>
    <w:rsid w:val="00AE6388"/>
    <w:rPr>
      <w:rFonts w:ascii="Arial" w:eastAsia="Times New Roman" w:hAnsi="Arial" w:cs="Times New Roman"/>
      <w:sz w:val="24"/>
      <w:lang w:eastAsia="sk-SK"/>
    </w:rPr>
  </w:style>
  <w:style w:type="paragraph" w:styleId="Hlavika">
    <w:name w:val="header"/>
    <w:basedOn w:val="Normlny"/>
    <w:link w:val="HlavikaChar"/>
    <w:unhideWhenUsed/>
    <w:rsid w:val="00F73A4B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F73A4B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73A4B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73A4B"/>
    <w:rPr>
      <w:rFonts w:ascii="Times New Roman" w:hAnsi="Times New Roman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C82"/>
    <w:pPr>
      <w:jc w:val="both"/>
    </w:pPr>
    <w:rPr>
      <w:rFonts w:ascii="Times New Roman" w:eastAsiaTheme="minorHAnsi" w:hAnsi="Times New Roman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C82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54C8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B2A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FB206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9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62A48-D842-468D-BD3D-6A4C6FB5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Heriban Tomáš, Mgr.</cp:lastModifiedBy>
  <cp:revision>8</cp:revision>
  <cp:lastPrinted>2019-09-13T10:34:00Z</cp:lastPrinted>
  <dcterms:created xsi:type="dcterms:W3CDTF">2020-02-21T13:18:00Z</dcterms:created>
  <dcterms:modified xsi:type="dcterms:W3CDTF">2020-06-02T14:59:00Z</dcterms:modified>
</cp:coreProperties>
</file>