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enter" w:leader="none" w:pos="7938"/>
        </w:tabs>
        <w:spacing w:after="0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  <w:t xml:space="preserve">CENOVÁ PONUKA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sk-SK"/>
        </w:rPr>
      </w:r>
    </w:p>
    <w:p>
      <w:pPr>
        <w:pBdr/>
        <w:tabs>
          <w:tab w:val="left" w:leader="none" w:pos="7938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2127"/>
        </w:tabs>
        <w:spacing w:after="0"/>
        <w:ind w:hanging="2127" w:left="212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Predmet zákazky: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„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  <w:t xml:space="preserve">Šokové schladzovanie a zmrazovanie produktov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  <w:t xml:space="preserve">“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sk-SK"/>
        </w:rPr>
      </w:r>
    </w:p>
    <w:p>
      <w:pPr>
        <w:pBdr/>
        <w:tabs>
          <w:tab w:val="left" w:leader="none" w:pos="4962"/>
        </w:tabs>
        <w:spacing w:after="0" w:line="240" w:lineRule="auto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uchádzača: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meno predkladajúceho - funkcia, telefónne číslo, 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ook w:val="04A0" w:firstRow="1" w:lastRow="0" w:firstColumn="1" w:lastColumn="0" w:noHBand="0" w:noVBand="1"/>
      </w:tblPr>
      <w:tblGrid>
        <w:gridCol w:w="996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Údaje zadávateľa: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Obchodné meno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Pavel Egri Bistro Royal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Nová Ves 2226/39, 92901 Dunajská Streda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right="-19"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17730775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vAlign w:val="center"/>
          </w:tcPr>
          <w:p>
            <w:pPr>
              <w:pBdr/>
              <w:spacing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Kontaktné údaje: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Pavel Egri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majit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eľ živnosti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+421911442897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epali03@intermail.sk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 w14:paraId="4CD73E60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tbl>
      <w:tblPr>
        <w:tblStyle w:val="971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3999"/>
        <w:gridCol w:w="1998"/>
        <w:gridCol w:w="2243"/>
        <w:gridCol w:w="1721"/>
      </w:tblGrid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Šokovací box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1 ks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gridSpan w:val="4"/>
            <w:tcBorders/>
            <w:tcW w:w="9962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Typové označenie: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Pozn.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Uviesť   " Typové označenie zariadenia (modelový názov)"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510"/>
        </w:trPr>
        <w:tc>
          <w:tcPr>
            <w:tcBorders/>
            <w:tcW w:w="3999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parametre: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998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Požadovaná hodnota: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2243" w:type="dxa"/>
            <w:vAlign w:val="center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áno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/nie, 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prípade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číselnej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uviest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skutočnost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Cena/1ks v  EUR bez DPH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15D97C96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Box na šokové schladzovanie a zmrazovanie produktov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DE9E0B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Align w:val="center"/>
            <w:vMerge w:val="restart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....................,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7A96F6E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Šokovací box na plechy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881286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788859A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Rozmery boxu (š x h x v) v hodnote z rozmedzia: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711EFC7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800 x 800 x 1900 – max. 900 x 900 x 2200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Align w:val="bottom"/>
          </w:tcPr>
          <w:p w14:paraId="12035C0C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Kapacita plechov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194791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15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17D6EA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Rozmer plechov 600 x 400 mm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3673768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FF890EF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Chladenie do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0ACB311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- 40 °C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0DCDEE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Schladenie jadra výrobkov do 30 min. na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690AFC9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- 6 °C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00581AF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Chladiace médium R452A (ekologické)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6834F0E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6961006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94A47F8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26CDC08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Kompresor zabudovaný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3DBD4CC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744F50CF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CCD0F2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41B7535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Rozvod chladenia - ventilátory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199F0DAD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2 ks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0643FF5B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766BB006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  <w:vMerge w:val="restart"/>
          </w:tcPr>
          <w:p w14:paraId="7E18B2B2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Jednoliaty izolovaný box s hrúbkou steny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  <w:vMerge w:val="restart"/>
          </w:tcPr>
          <w:p w14:paraId="65F5076E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60 mm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  <w:vMerge w:val="restart"/>
          </w:tcPr>
          <w:p w14:paraId="4706D98D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 w14:paraId="6F38DC9C"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22892D00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Nerezové opláštenie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1EA2D231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321117BA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Kontrolné teplotné čidlo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5C2DB285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áno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99" w:type="dxa"/>
          </w:tcPr>
          <w:p w14:paraId="4D0CF614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Príkon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8" w:type="dxa"/>
            <w:vAlign w:val="bottom"/>
          </w:tcPr>
          <w:p w14:paraId="69DDFA6B">
            <w:pPr>
              <w:pBdr/>
              <w:spacing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min. 2,5 kW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3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721" w:type="dxa"/>
            <w:vMerge w:val="continu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41" w:type="dxa"/>
            <w:vAlign w:val="center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SUMA SPOLU (EUR bez DPH)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21" w:type="dxa"/>
            <w:vAlign w:val="center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................,-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 w14:paraId="2ABB0FA2">
      <w:pPr>
        <w:pBdr/>
        <w:spacing w:after="0"/>
        <w:ind/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</w:r>
    </w:p>
    <w:p>
      <w:pPr>
        <w:pBdr/>
        <w:tabs>
          <w:tab w:val="left" w:leader="none" w:pos="4962"/>
        </w:tabs>
        <w:spacing w:after="0"/>
        <w:ind w:firstLine="0" w:left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Poznámky</w:t>
      </w: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………………….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prípade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uchádzač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nie</w:t>
      </w:r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r>
        <w:rPr>
          <w:rFonts w:ascii="Times New Roman" w:hAnsi="Times New Roman" w:cs="Times New Roman"/>
          <w:bCs/>
          <w:sz w:val="24"/>
          <w:szCs w:val="24"/>
        </w:rPr>
        <w:t xml:space="preserve">platca</w:t>
      </w:r>
      <w:r>
        <w:rPr>
          <w:rFonts w:ascii="Times New Roman" w:hAnsi="Times New Roman" w:cs="Times New Roman"/>
          <w:bCs/>
          <w:sz w:val="24"/>
          <w:szCs w:val="24"/>
        </w:rPr>
        <w:t xml:space="preserve"> DPH </w:t>
      </w:r>
      <w:r>
        <w:rPr>
          <w:rFonts w:ascii="Times New Roman" w:hAnsi="Times New Roman" w:cs="Times New Roman"/>
          <w:bCs/>
          <w:sz w:val="24"/>
          <w:szCs w:val="24"/>
        </w:rPr>
        <w:t xml:space="preserve">uvedie</w:t>
      </w:r>
      <w:r>
        <w:rPr>
          <w:rFonts w:ascii="Times New Roman" w:hAnsi="Times New Roman" w:cs="Times New Roman"/>
          <w:bCs/>
          <w:sz w:val="24"/>
          <w:szCs w:val="24"/>
        </w:rPr>
        <w:t xml:space="preserve"> to v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ponuke</w:t>
      </w:r>
      <w:r>
        <w:rPr>
          <w:rFonts w:ascii="Times New Roman" w:hAnsi="Times New Roman" w:cs="Times New Roman"/>
          <w:bCs/>
          <w:sz w:val="24"/>
          <w:szCs w:val="24"/>
        </w:rPr>
        <w:t xml:space="preserve"> v časti poznámky.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 w:hanging="180" w:left="1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Čestne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prehlasujeme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, že akceptujeme </w:t>
      </w:r>
      <w:r>
        <w:rPr>
          <w:rFonts w:ascii="Times New Roman" w:hAnsi="Times New Roman" w:cs="Times New Roman"/>
          <w:bCs/>
          <w:sz w:val="24"/>
          <w:szCs w:val="24"/>
        </w:rPr>
        <w:t xml:space="preserve">všetky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zadávateľa</w:t>
      </w:r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Cs/>
          <w:sz w:val="24"/>
          <w:szCs w:val="24"/>
        </w:rPr>
        <w:t xml:space="preserve">tieto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požiadavky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sme</w:t>
      </w:r>
      <w:r>
        <w:rPr>
          <w:rFonts w:ascii="Times New Roman" w:hAnsi="Times New Roman" w:cs="Times New Roman"/>
          <w:bCs/>
          <w:sz w:val="24"/>
          <w:szCs w:val="24"/>
        </w:rPr>
        <w:t xml:space="preserve"> zahrnuli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predloženej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cenovej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ponuky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tabs>
          <w:tab w:val="left" w:leader="none" w:pos="4962"/>
        </w:tabs>
        <w:spacing w:after="0"/>
        <w:ind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Potvrdzujeme</w:t>
      </w:r>
      <w:r>
        <w:rPr>
          <w:rFonts w:ascii="Times New Roman" w:hAnsi="Times New Roman" w:cs="Times New Roman"/>
          <w:bCs/>
          <w:sz w:val="24"/>
          <w:szCs w:val="24"/>
        </w:rPr>
        <w:t xml:space="preserve"> že </w:t>
      </w:r>
      <w:r>
        <w:rPr>
          <w:rFonts w:ascii="Times New Roman" w:hAnsi="Times New Roman" w:cs="Times New Roman"/>
          <w:bCs/>
          <w:sz w:val="24"/>
          <w:szCs w:val="24"/>
        </w:rPr>
        <w:t xml:space="preserve">nami</w:t>
      </w:r>
      <w:r>
        <w:rPr>
          <w:rFonts w:ascii="Times New Roman" w:hAnsi="Times New Roman" w:cs="Times New Roman"/>
          <w:bCs/>
          <w:sz w:val="24"/>
          <w:szCs w:val="24"/>
        </w:rPr>
        <w:t xml:space="preserve"> vypracovaná cenová </w:t>
      </w:r>
      <w:r>
        <w:rPr>
          <w:rFonts w:ascii="Times New Roman" w:hAnsi="Times New Roman" w:cs="Times New Roman"/>
          <w:bCs/>
          <w:sz w:val="24"/>
          <w:szCs w:val="24"/>
        </w:rPr>
        <w:t xml:space="preserve">ponuka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zodpovedá</w:t>
      </w:r>
      <w:r>
        <w:rPr>
          <w:rFonts w:ascii="Times New Roman" w:hAnsi="Times New Roman" w:cs="Times New Roman"/>
          <w:bCs/>
          <w:sz w:val="24"/>
          <w:szCs w:val="24"/>
        </w:rPr>
        <w:t xml:space="preserve"> cenám obvyklým v </w:t>
      </w:r>
      <w:r>
        <w:rPr>
          <w:rFonts w:ascii="Times New Roman" w:hAnsi="Times New Roman" w:cs="Times New Roman"/>
          <w:bCs/>
          <w:sz w:val="24"/>
          <w:szCs w:val="24"/>
        </w:rPr>
        <w:t xml:space="preserve">danom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mieste</w:t>
      </w:r>
      <w:r>
        <w:rPr>
          <w:rFonts w:ascii="Times New Roman" w:hAnsi="Times New Roman" w:cs="Times New Roman"/>
          <w:bCs/>
          <w:sz w:val="24"/>
          <w:szCs w:val="24"/>
        </w:rPr>
        <w:t xml:space="preserve"> a čase.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Bdr/>
        <w:spacing w:after="0"/>
        <w:ind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F46F9E"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 ...................................., </w:t>
      </w:r>
      <w:r>
        <w:rPr>
          <w:rFonts w:ascii="Times New Roman" w:hAnsi="Times New Roman" w:cs="Times New Roman"/>
          <w:bCs/>
          <w:sz w:val="24"/>
          <w:szCs w:val="24"/>
        </w:rPr>
        <w:t xml:space="preserve">dňa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  <w:tab/>
        <w:tab/>
        <w:tab/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378"/>
        </w:tabs>
        <w:spacing w:after="0"/>
        <w:ind w:right="0" w:firstLine="0"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Cs/>
          <w:sz w:val="24"/>
          <w:szCs w:val="24"/>
          <w:lang w:val="sk-SK"/>
        </w:rPr>
        <w:tab/>
        <w:t xml:space="preserve">Podpis a pečiatka uchádzača</w:t>
      </w:r>
      <w:r>
        <w:rPr>
          <w:rFonts w:ascii="Times New Roman" w:hAnsi="Times New Roman" w:cs="Times New Roman"/>
          <w:sz w:val="24"/>
          <w:szCs w:val="24"/>
          <w:lang w:val="sk-SK"/>
        </w:rPr>
      </w:r>
      <w:r>
        <w:rPr>
          <w:rFonts w:ascii="Times New Roman" w:hAnsi="Times New Roman" w:cs="Times New Roman"/>
          <w:sz w:val="24"/>
          <w:szCs w:val="24"/>
          <w:lang w:val="sk-SK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967106"/>
      <w:docPartObj>
        <w:docPartGallery w:val="Page Numbers (Bottom of Page)"/>
        <w:docPartUnique w:val="true"/>
      </w:docPartObj>
      <w:rPr/>
    </w:sdtPr>
    <w:sdtContent>
      <w:p>
        <w:pPr>
          <w:pStyle w:val="969"/>
          <w:pBdr/>
          <w:spacing/>
          <w:ind/>
          <w:jc w:val="right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sk-SK"/>
          </w:rPr>
          <w:t xml:space="preserve">1</w:t>
        </w:r>
        <w:r>
          <w:fldChar w:fldCharType="end"/>
        </w:r>
        <w:r/>
      </w:p>
    </w:sdtContent>
  </w:sdt>
  <w:p>
    <w:pPr>
      <w:pStyle w:val="9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7"/>
      <w:pBdr/>
      <w:spacing/>
      <w:ind/>
      <w:jc w:val="right"/>
      <w:rPr>
        <w:rFonts w:ascii="Times New Roman" w:hAnsi="Times New Roman" w:cs="Times New Roman"/>
        <w:lang w:val="sk-SK"/>
      </w:rPr>
    </w:pPr>
    <w:r>
      <w:rPr>
        <w:rFonts w:ascii="Times New Roman" w:hAnsi="Times New Roman" w:cs="Times New Roman"/>
      </w:rPr>
      <w:t xml:space="preserve">Príloha</w:t>
    </w:r>
    <w:r>
      <w:rPr>
        <w:rFonts w:ascii="Times New Roman" w:hAnsi="Times New Roman" w:cs="Times New Roman"/>
      </w:rPr>
      <w:t xml:space="preserve"> č. </w:t>
    </w:r>
    <w:r>
      <w:rPr>
        <w:rFonts w:ascii="Times New Roman" w:hAnsi="Times New Roman" w:cs="Times New Roman"/>
        <w:lang w:val="sk-SK"/>
      </w:rPr>
      <w:t xml:space="preserve">1 </w:t>
    </w:r>
    <w:r>
      <w:rPr>
        <w:rFonts w:ascii="Times New Roman" w:hAnsi="Times New Roman" w:cs="Times New Roman"/>
      </w:rPr>
      <w:t xml:space="preserve"> Výzvy na </w:t>
    </w:r>
    <w:r>
      <w:rPr>
        <w:rFonts w:ascii="Times New Roman" w:hAnsi="Times New Roman" w:cs="Times New Roman"/>
      </w:rPr>
      <w:t xml:space="preserve">predloženie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ponúk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sk-SK"/>
      </w:rPr>
    </w:r>
    <w:r>
      <w:rPr>
        <w:rFonts w:ascii="Times New Roman" w:hAnsi="Times New Roman" w:cs="Times New Roman"/>
        <w:lang w:val="sk-SK"/>
      </w:rPr>
    </w:r>
  </w:p>
  <w:p>
    <w:pPr>
      <w:pStyle w:val="9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ED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1036F9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1903430D"/>
    <w:lvl w:ilvl="0">
      <w:isLgl w:val="false"/>
      <w:lvlJc w:val="left"/>
      <w:lvlText w:val="‐"/>
      <w:numFmt w:val="bullet"/>
      <w:pPr>
        <w:pBdr/>
        <w:spacing/>
        <w:ind w:hanging="360" w:left="720"/>
      </w:pPr>
      <w:rPr>
        <w:rFonts w:hint="default" w:ascii="Trebuchet MS" w:hAnsi="Trebuchet M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24323C5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254D23B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30DC27DD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6">
    <w:nsid w:val="38C04E3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AE649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D4115E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6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nsid w:val="42200052"/>
    <w:lvl w:ilvl="0">
      <w:isLgl w:val="false"/>
      <w:lvlJc w:val="left"/>
      <w:lvlText w:val="%1."/>
      <w:numFmt w:val="decimal"/>
      <w:pPr>
        <w:pBdr/>
        <w:spacing/>
        <w:ind w:hanging="360" w:left="39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4"/>
      </w:pPr>
      <w:rPr/>
      <w:start w:val="1"/>
      <w:suff w:val="tab"/>
    </w:lvl>
  </w:abstractNum>
  <w:abstractNum w:abstractNumId="10">
    <w:nsid w:val="4CBE4B10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Arial" w:hAnsi="Arial" w:cs="Arial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4CE771A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sz w:val="24"/>
        <w:szCs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56CC103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6D5A729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7F84A3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2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3"/>
  </w:num>
  <w:num w:numId="10">
    <w:abstractNumId w:val="1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0">
    <w:name w:val="Table Grid Light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9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1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2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3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4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5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6"/>
    <w:basedOn w:val="9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1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2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3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4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5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6"/>
    <w:basedOn w:val="9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1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2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3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4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5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6"/>
    <w:basedOn w:val="9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ing 1"/>
    <w:basedOn w:val="962"/>
    <w:next w:val="962"/>
    <w:link w:val="91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6">
    <w:name w:val="Heading 2"/>
    <w:basedOn w:val="962"/>
    <w:next w:val="962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7">
    <w:name w:val="Heading 3"/>
    <w:basedOn w:val="962"/>
    <w:next w:val="962"/>
    <w:link w:val="91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8">
    <w:name w:val="Heading 4"/>
    <w:basedOn w:val="962"/>
    <w:next w:val="962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9">
    <w:name w:val="Heading 5"/>
    <w:basedOn w:val="962"/>
    <w:next w:val="962"/>
    <w:link w:val="91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0">
    <w:name w:val="Heading 6"/>
    <w:basedOn w:val="962"/>
    <w:next w:val="962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1">
    <w:name w:val="Heading 7"/>
    <w:basedOn w:val="962"/>
    <w:next w:val="962"/>
    <w:link w:val="92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2">
    <w:name w:val="Heading 8"/>
    <w:basedOn w:val="962"/>
    <w:next w:val="962"/>
    <w:link w:val="92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3">
    <w:name w:val="Heading 9"/>
    <w:basedOn w:val="962"/>
    <w:next w:val="962"/>
    <w:link w:val="92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4">
    <w:name w:val="Heading 1 Char"/>
    <w:basedOn w:val="963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5">
    <w:name w:val="Heading 2 Char"/>
    <w:basedOn w:val="963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6">
    <w:name w:val="Heading 3 Char"/>
    <w:basedOn w:val="963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7">
    <w:name w:val="Heading 4 Char"/>
    <w:basedOn w:val="963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8">
    <w:name w:val="Heading 5 Char"/>
    <w:basedOn w:val="963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9">
    <w:name w:val="Heading 6 Char"/>
    <w:basedOn w:val="963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0">
    <w:name w:val="Heading 7 Char"/>
    <w:basedOn w:val="963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1">
    <w:name w:val="Heading 8 Char"/>
    <w:basedOn w:val="963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2">
    <w:name w:val="Heading 9 Char"/>
    <w:basedOn w:val="963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Title"/>
    <w:basedOn w:val="962"/>
    <w:next w:val="962"/>
    <w:link w:val="92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4">
    <w:name w:val="Title Char"/>
    <w:basedOn w:val="963"/>
    <w:link w:val="9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5">
    <w:name w:val="Subtitle"/>
    <w:basedOn w:val="962"/>
    <w:next w:val="962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6">
    <w:name w:val="Subtitle Char"/>
    <w:basedOn w:val="963"/>
    <w:link w:val="9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7">
    <w:name w:val="Quote"/>
    <w:basedOn w:val="962"/>
    <w:next w:val="962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8">
    <w:name w:val="Quote Char"/>
    <w:basedOn w:val="963"/>
    <w:link w:val="9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9">
    <w:name w:val="Intense Emphasis"/>
    <w:basedOn w:val="9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2"/>
    <w:next w:val="962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63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2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63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3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3"/>
    <w:link w:val="967"/>
    <w:uiPriority w:val="99"/>
    <w:pPr>
      <w:pBdr/>
      <w:spacing/>
      <w:ind/>
    </w:pPr>
  </w:style>
  <w:style w:type="character" w:styleId="940">
    <w:name w:val="Footer Char"/>
    <w:basedOn w:val="963"/>
    <w:link w:val="969"/>
    <w:uiPriority w:val="99"/>
    <w:pPr>
      <w:pBdr/>
      <w:spacing/>
      <w:ind/>
    </w:pPr>
  </w:style>
  <w:style w:type="paragraph" w:styleId="941">
    <w:name w:val="Caption"/>
    <w:basedOn w:val="962"/>
    <w:next w:val="9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basedOn w:val="962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3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962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3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3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Hyperlink"/>
    <w:basedOn w:val="9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9">
    <w:name w:val="FollowedHyperlink"/>
    <w:basedOn w:val="9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0">
    <w:name w:val="toc 1"/>
    <w:basedOn w:val="962"/>
    <w:next w:val="962"/>
    <w:uiPriority w:val="39"/>
    <w:unhideWhenUsed/>
    <w:pPr>
      <w:pBdr/>
      <w:spacing w:after="100"/>
      <w:ind/>
    </w:pPr>
  </w:style>
  <w:style w:type="paragraph" w:styleId="951">
    <w:name w:val="toc 2"/>
    <w:basedOn w:val="962"/>
    <w:next w:val="962"/>
    <w:uiPriority w:val="39"/>
    <w:unhideWhenUsed/>
    <w:pPr>
      <w:pBdr/>
      <w:spacing w:after="100"/>
      <w:ind w:left="220"/>
    </w:pPr>
  </w:style>
  <w:style w:type="paragraph" w:styleId="952">
    <w:name w:val="toc 3"/>
    <w:basedOn w:val="962"/>
    <w:next w:val="962"/>
    <w:uiPriority w:val="39"/>
    <w:unhideWhenUsed/>
    <w:pPr>
      <w:pBdr/>
      <w:spacing w:after="100"/>
      <w:ind w:left="440"/>
    </w:pPr>
  </w:style>
  <w:style w:type="paragraph" w:styleId="953">
    <w:name w:val="toc 4"/>
    <w:basedOn w:val="962"/>
    <w:next w:val="962"/>
    <w:uiPriority w:val="39"/>
    <w:unhideWhenUsed/>
    <w:pPr>
      <w:pBdr/>
      <w:spacing w:after="100"/>
      <w:ind w:left="660"/>
    </w:pPr>
  </w:style>
  <w:style w:type="paragraph" w:styleId="954">
    <w:name w:val="toc 5"/>
    <w:basedOn w:val="962"/>
    <w:next w:val="962"/>
    <w:uiPriority w:val="39"/>
    <w:unhideWhenUsed/>
    <w:pPr>
      <w:pBdr/>
      <w:spacing w:after="100"/>
      <w:ind w:left="880"/>
    </w:pPr>
  </w:style>
  <w:style w:type="paragraph" w:styleId="955">
    <w:name w:val="toc 6"/>
    <w:basedOn w:val="962"/>
    <w:next w:val="962"/>
    <w:uiPriority w:val="39"/>
    <w:unhideWhenUsed/>
    <w:pPr>
      <w:pBdr/>
      <w:spacing w:after="100"/>
      <w:ind w:left="1100"/>
    </w:pPr>
  </w:style>
  <w:style w:type="paragraph" w:styleId="956">
    <w:name w:val="toc 7"/>
    <w:basedOn w:val="962"/>
    <w:next w:val="962"/>
    <w:uiPriority w:val="39"/>
    <w:unhideWhenUsed/>
    <w:pPr>
      <w:pBdr/>
      <w:spacing w:after="100"/>
      <w:ind w:left="1320"/>
    </w:pPr>
  </w:style>
  <w:style w:type="paragraph" w:styleId="957">
    <w:name w:val="toc 8"/>
    <w:basedOn w:val="962"/>
    <w:next w:val="962"/>
    <w:uiPriority w:val="39"/>
    <w:unhideWhenUsed/>
    <w:pPr>
      <w:pBdr/>
      <w:spacing w:after="100"/>
      <w:ind w:left="1540"/>
    </w:pPr>
  </w:style>
  <w:style w:type="paragraph" w:styleId="958">
    <w:name w:val="toc 9"/>
    <w:basedOn w:val="962"/>
    <w:next w:val="962"/>
    <w:uiPriority w:val="39"/>
    <w:unhideWhenUsed/>
    <w:pPr>
      <w:pBdr/>
      <w:spacing w:after="100"/>
      <w:ind w:left="1760"/>
    </w:pPr>
  </w:style>
  <w:style w:type="character" w:styleId="959">
    <w:name w:val="Placeholder Text"/>
    <w:basedOn w:val="963"/>
    <w:uiPriority w:val="99"/>
    <w:semiHidden/>
    <w:pPr>
      <w:pBdr/>
      <w:spacing/>
      <w:ind/>
    </w:pPr>
    <w:rPr>
      <w:color w:val="666666"/>
    </w:r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table of figures"/>
    <w:basedOn w:val="962"/>
    <w:next w:val="962"/>
    <w:uiPriority w:val="99"/>
    <w:unhideWhenUsed/>
    <w:pPr>
      <w:pBdr/>
      <w:spacing w:after="0" w:afterAutospacing="0"/>
      <w:ind/>
    </w:pPr>
  </w:style>
  <w:style w:type="paragraph" w:styleId="962" w:default="1">
    <w:name w:val="Normal"/>
    <w:qFormat/>
    <w:pPr>
      <w:pBdr/>
      <w:spacing/>
      <w:ind/>
    </w:pPr>
  </w:style>
  <w:style w:type="character" w:styleId="963" w:default="1">
    <w:name w:val="Default Paragraph Font"/>
    <w:uiPriority w:val="1"/>
    <w:semiHidden/>
    <w:unhideWhenUsed/>
    <w:pPr>
      <w:pBdr/>
      <w:spacing/>
      <w:ind/>
    </w:pPr>
  </w:style>
  <w:style w:type="table" w:styleId="9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5" w:default="1">
    <w:name w:val="No List"/>
    <w:uiPriority w:val="99"/>
    <w:semiHidden/>
    <w:unhideWhenUsed/>
    <w:pPr>
      <w:pBdr/>
      <w:spacing/>
      <w:ind/>
    </w:pPr>
  </w:style>
  <w:style w:type="paragraph" w:styleId="966">
    <w:name w:val="List Paragraph"/>
    <w:basedOn w:val="962"/>
    <w:uiPriority w:val="34"/>
    <w:qFormat/>
    <w:pPr>
      <w:pBdr/>
      <w:spacing/>
      <w:ind w:left="720"/>
      <w:contextualSpacing w:val="true"/>
    </w:pPr>
  </w:style>
  <w:style w:type="paragraph" w:styleId="967">
    <w:name w:val="Header"/>
    <w:basedOn w:val="962"/>
    <w:link w:val="968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68" w:customStyle="1">
    <w:name w:val="Hlavička Char"/>
    <w:basedOn w:val="963"/>
    <w:link w:val="967"/>
    <w:uiPriority w:val="99"/>
    <w:pPr>
      <w:pBdr/>
      <w:spacing/>
      <w:ind/>
    </w:pPr>
  </w:style>
  <w:style w:type="paragraph" w:styleId="969">
    <w:name w:val="Footer"/>
    <w:basedOn w:val="962"/>
    <w:link w:val="970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70" w:customStyle="1">
    <w:name w:val="Päta Char"/>
    <w:basedOn w:val="963"/>
    <w:link w:val="969"/>
    <w:uiPriority w:val="99"/>
    <w:pPr>
      <w:pBdr/>
      <w:spacing/>
      <w:ind/>
    </w:pPr>
  </w:style>
  <w:style w:type="table" w:styleId="971">
    <w:name w:val="Table Grid"/>
    <w:basedOn w:val="964"/>
    <w:uiPriority w:val="59"/>
    <w:pPr>
      <w:pBdr/>
      <w:spacing w:after="0" w:line="240" w:lineRule="auto"/>
      <w:ind/>
    </w:pPr>
    <w:rPr>
      <w:rFonts w:eastAsiaTheme="minorHAnsi"/>
      <w:lang w:val="sk-SK"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Mriežka tabuľky1"/>
    <w:basedOn w:val="964"/>
    <w:next w:val="971"/>
    <w:uiPriority w:val="59"/>
    <w:pPr>
      <w:pBdr/>
      <w:spacing w:after="0" w:line="240" w:lineRule="auto"/>
      <w:ind/>
    </w:pPr>
    <w:rPr>
      <w:rFonts w:eastAsiaTheme="minorHAnsi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annotation text"/>
    <w:basedOn w:val="962"/>
    <w:link w:val="974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  <w:style w:type="character" w:styleId="974" w:customStyle="1">
    <w:name w:val="Text komentára Char"/>
    <w:basedOn w:val="963"/>
    <w:link w:val="973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E674978B-76A1-4797-87BB-40338FD3D748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163</cp:revision>
  <dcterms:created xsi:type="dcterms:W3CDTF">2016-02-11T10:46:00Z</dcterms:created>
  <dcterms:modified xsi:type="dcterms:W3CDTF">2026-04-07T08:04:57Z</dcterms:modified>
</cp:coreProperties>
</file>