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1E8839C2" w:rsidR="00F75F29" w:rsidRDefault="00F75F29" w:rsidP="00F75F29">
      <w:pPr>
        <w:tabs>
          <w:tab w:val="right" w:pos="9072"/>
        </w:tabs>
        <w:rPr>
          <w:rFonts w:cs="Times New Roman"/>
          <w:bCs/>
          <w:szCs w:val="24"/>
        </w:rPr>
      </w:pPr>
      <w:r>
        <w:tab/>
      </w:r>
      <w:r w:rsidRPr="00D85E22">
        <w:rPr>
          <w:rFonts w:cs="Times New Roman"/>
          <w:bCs/>
          <w:szCs w:val="24"/>
        </w:rPr>
        <w:t xml:space="preserve">MAGS OVO </w:t>
      </w:r>
      <w:r w:rsidR="00A6473A">
        <w:rPr>
          <w:rFonts w:cs="Times New Roman"/>
          <w:bCs/>
          <w:szCs w:val="24"/>
        </w:rPr>
        <w:t>51651</w:t>
      </w:r>
      <w:r w:rsidR="00D85E22" w:rsidRPr="00D85E22">
        <w:rPr>
          <w:rFonts w:cs="Times New Roman"/>
          <w:bCs/>
          <w:szCs w:val="24"/>
        </w:rPr>
        <w:t>/2020</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1DFAE2C0"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A6473A">
        <w:t>Multifunkčný nosič nadstavieb s prípravou s celkovou max hmotnosťou 6000 kg – 2 ks</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7A369248" w14:textId="2B01833F" w:rsidR="00B64EC9" w:rsidRPr="00CB2343"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 w:val="22"/>
            </w:rPr>
            <w:fldChar w:fldCharType="begin"/>
          </w:r>
          <w:r w:rsidRPr="00D85E22">
            <w:rPr>
              <w:rFonts w:cs="Times New Roman"/>
              <w:sz w:val="22"/>
            </w:rPr>
            <w:instrText xml:space="preserve"> TOC \o "1-2" \h \z \u </w:instrText>
          </w:r>
          <w:r>
            <w:rPr>
              <w:rFonts w:cs="Times New Roman"/>
              <w:sz w:val="22"/>
            </w:rPr>
            <w:fldChar w:fldCharType="separate"/>
          </w:r>
          <w:hyperlink w:anchor="_Toc22303027" w:history="1">
            <w:r w:rsidR="00B64EC9" w:rsidRPr="00D85E22">
              <w:rPr>
                <w:rStyle w:val="Hypertextovprepojenie"/>
                <w:noProof/>
                <w:sz w:val="22"/>
              </w:rPr>
              <w:t>Časť A. Pokyny pre záujemcov</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A96CF6A" w14:textId="7822E934"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obstarávateľa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5F88C832" w14:textId="78257AC7"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D74FDE8" w14:textId="0534E1B1"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Rozdelenie predmetu zákazky</w:t>
            </w:r>
            <w:r w:rsidR="00B64EC9" w:rsidRPr="00D85E22">
              <w:rPr>
                <w:noProof/>
                <w:webHidden/>
                <w:sz w:val="22"/>
              </w:rPr>
              <w:tab/>
            </w:r>
            <w:r w:rsidR="009E2ED8" w:rsidRPr="00D85E22">
              <w:rPr>
                <w:noProof/>
                <w:webHidden/>
                <w:sz w:val="22"/>
              </w:rPr>
              <w:t>3</w:t>
            </w:r>
          </w:hyperlink>
        </w:p>
        <w:p w14:paraId="2C3D7BA8" w14:textId="152A4C9A"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D85E22">
              <w:rPr>
                <w:rStyle w:val="Hypertextovprepojenie"/>
                <w:noProof/>
                <w:sz w:val="22"/>
              </w:rPr>
              <w:t>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Variantné riešenie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4DBDB5B8" w14:textId="52B5DAE1"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D85E22">
              <w:rPr>
                <w:rStyle w:val="Hypertextovprepojenie"/>
                <w:noProof/>
                <w:sz w:val="22"/>
              </w:rPr>
              <w:t>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Miesto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01F13DF2" w14:textId="3FF1580C"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D85E22">
              <w:rPr>
                <w:rStyle w:val="Hypertextovprepojenie"/>
                <w:noProof/>
                <w:sz w:val="22"/>
              </w:rPr>
              <w:t>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Zmluvný vzťah a jeho trvanie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1EE2282F" w14:textId="25084D25"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D85E22">
              <w:rPr>
                <w:rStyle w:val="Hypertextovprepojenie"/>
                <w:noProof/>
                <w:sz w:val="22"/>
              </w:rPr>
              <w:t>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Financovanie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652C608D" w14:textId="4DBB2009"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D85E22">
              <w:rPr>
                <w:rStyle w:val="Hypertextovprepojenie"/>
                <w:noProof/>
                <w:sz w:val="22"/>
              </w:rPr>
              <w:t>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viazanosti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7280EB05" w14:textId="33ED817A"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D85E22">
              <w:rPr>
                <w:rStyle w:val="Hypertextovprepojenie"/>
                <w:noProof/>
                <w:sz w:val="22"/>
              </w:rPr>
              <w:t>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Komunikácia medzi verejným obstarávateľom a uchádzačmi alebo záujemcami</w:t>
            </w:r>
            <w:r w:rsidR="00B64EC9" w:rsidRPr="00D85E22">
              <w:rPr>
                <w:noProof/>
                <w:webHidden/>
                <w:sz w:val="22"/>
              </w:rPr>
              <w:tab/>
            </w:r>
            <w:r w:rsidR="00174695" w:rsidRPr="00D85E22">
              <w:rPr>
                <w:noProof/>
                <w:webHidden/>
                <w:sz w:val="22"/>
              </w:rPr>
              <w:t>4</w:t>
            </w:r>
          </w:hyperlink>
        </w:p>
        <w:p w14:paraId="56C50AF0" w14:textId="6E4E5A49"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D85E22">
              <w:rPr>
                <w:rStyle w:val="Hypertextovprepojenie"/>
                <w:noProof/>
                <w:sz w:val="22"/>
              </w:rPr>
              <w:t>10.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Vysvetlenie zadávacej dokumentácie</w:t>
            </w:r>
            <w:r w:rsidR="00B64EC9" w:rsidRPr="00D85E22">
              <w:rPr>
                <w:noProof/>
                <w:webHidden/>
                <w:sz w:val="22"/>
              </w:rPr>
              <w:tab/>
            </w:r>
            <w:r w:rsidR="00174695" w:rsidRPr="00D85E22">
              <w:rPr>
                <w:noProof/>
                <w:webHidden/>
                <w:sz w:val="22"/>
              </w:rPr>
              <w:t>5</w:t>
            </w:r>
          </w:hyperlink>
        </w:p>
        <w:p w14:paraId="60417739" w14:textId="7373192B"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D85E22">
              <w:rPr>
                <w:rStyle w:val="Hypertextovprepojenie"/>
                <w:noProof/>
                <w:sz w:val="22"/>
              </w:rPr>
              <w:t>11.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Obhliadka miesta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A879DF9" w14:textId="17243D71"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D85E22">
              <w:rPr>
                <w:rStyle w:val="Hypertextovprepojenie"/>
                <w:noProof/>
                <w:sz w:val="22"/>
              </w:rPr>
              <w:t>12.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Jazyk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FC4323F" w14:textId="4A25EEF3"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D85E22">
              <w:rPr>
                <w:rStyle w:val="Hypertextovprepojenie"/>
                <w:noProof/>
                <w:sz w:val="22"/>
              </w:rPr>
              <w:t>13.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Mena a ceny uvádzané v ponuke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34C87E18" w14:textId="14ACD82C"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D85E22">
              <w:rPr>
                <w:rStyle w:val="Hypertextovprepojenie"/>
                <w:noProof/>
                <w:sz w:val="22"/>
              </w:rPr>
              <w:t>14.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Zábezpeka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0A9A2514" w14:textId="15A5FC1B"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D85E22">
              <w:rPr>
                <w:rStyle w:val="Hypertextovprepojenie"/>
                <w:noProof/>
                <w:sz w:val="22"/>
              </w:rPr>
              <w:t>15.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Vyhotovenie a obsah ponuky</w:t>
            </w:r>
            <w:r w:rsidR="00B64EC9" w:rsidRPr="00D85E22">
              <w:rPr>
                <w:noProof/>
                <w:webHidden/>
                <w:sz w:val="22"/>
              </w:rPr>
              <w:tab/>
            </w:r>
            <w:r w:rsidR="00174695" w:rsidRPr="00D85E22">
              <w:rPr>
                <w:noProof/>
                <w:webHidden/>
                <w:sz w:val="22"/>
              </w:rPr>
              <w:t>6</w:t>
            </w:r>
          </w:hyperlink>
        </w:p>
        <w:p w14:paraId="02D9FC95" w14:textId="1CC0A568"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D85E22">
              <w:rPr>
                <w:rStyle w:val="Hypertextovprepojenie"/>
                <w:noProof/>
                <w:sz w:val="22"/>
              </w:rPr>
              <w:t>16.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Predloženie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8</w:t>
            </w:r>
            <w:r w:rsidR="00B64EC9" w:rsidRPr="00D85E22">
              <w:rPr>
                <w:noProof/>
                <w:webHidden/>
                <w:sz w:val="22"/>
              </w:rPr>
              <w:fldChar w:fldCharType="end"/>
            </w:r>
          </w:hyperlink>
        </w:p>
        <w:p w14:paraId="7FBB99AC" w14:textId="1167446C"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D85E22">
              <w:rPr>
                <w:rStyle w:val="Hypertextovprepojenie"/>
                <w:noProof/>
                <w:sz w:val="22"/>
              </w:rPr>
              <w:t>17.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na predkladanie ponúk</w:t>
            </w:r>
            <w:r w:rsidR="00B64EC9" w:rsidRPr="00D85E22">
              <w:rPr>
                <w:noProof/>
                <w:webHidden/>
                <w:sz w:val="22"/>
              </w:rPr>
              <w:tab/>
            </w:r>
            <w:r w:rsidR="009A2EB7">
              <w:rPr>
                <w:noProof/>
                <w:webHidden/>
                <w:sz w:val="22"/>
              </w:rPr>
              <w:t>9</w:t>
            </w:r>
          </w:hyperlink>
        </w:p>
        <w:p w14:paraId="5B034882" w14:textId="7A142AA1"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D85E22">
              <w:rPr>
                <w:rStyle w:val="Hypertextovprepojenie"/>
                <w:noProof/>
                <w:sz w:val="22"/>
              </w:rPr>
              <w:t>18.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Otváranie ponúk</w:t>
            </w:r>
            <w:r w:rsidR="00B64EC9" w:rsidRPr="00D85E22">
              <w:rPr>
                <w:noProof/>
                <w:webHidden/>
                <w:sz w:val="22"/>
              </w:rPr>
              <w:tab/>
            </w:r>
            <w:r w:rsidR="00174695" w:rsidRPr="00D85E22">
              <w:rPr>
                <w:noProof/>
                <w:webHidden/>
                <w:sz w:val="22"/>
              </w:rPr>
              <w:t>9</w:t>
            </w:r>
          </w:hyperlink>
        </w:p>
        <w:p w14:paraId="280178B9" w14:textId="5D788A9C"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D85E22">
              <w:rPr>
                <w:rStyle w:val="Hypertextovprepojenie"/>
                <w:noProof/>
                <w:sz w:val="22"/>
              </w:rPr>
              <w:t>19.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Dôvernosť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5B810E59" w14:textId="2F382197"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D85E22">
              <w:rPr>
                <w:rStyle w:val="Hypertextovprepojenie"/>
                <w:noProof/>
                <w:sz w:val="22"/>
              </w:rPr>
              <w:t>20.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Vyhodnotenie splnenia podmienok účasti 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01104E91" w14:textId="5D22BE82"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D85E22">
              <w:rPr>
                <w:rStyle w:val="Hypertextovprepojenie"/>
                <w:noProof/>
                <w:sz w:val="22"/>
              </w:rPr>
              <w:t>21.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Informácia o výsledku vyhodnotenia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A2C92B" w14:textId="4C9D19F7" w:rsidR="00B64EC9" w:rsidRPr="00CB2343" w:rsidRDefault="002347A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D85E22">
              <w:rPr>
                <w:rStyle w:val="Hypertextovprepojenie"/>
                <w:noProof/>
                <w:sz w:val="22"/>
              </w:rPr>
              <w:t>22.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Uzavretie zmluvy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F81CA2" w14:textId="0F718394" w:rsidR="00B64EC9" w:rsidRPr="00CB2343" w:rsidRDefault="002347A3"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D85E22">
              <w:rPr>
                <w:rStyle w:val="Hypertextovprepojenie"/>
                <w:noProof/>
                <w:sz w:val="22"/>
              </w:rPr>
              <w:t>Časť B. Podmienky účasti</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6E6F5228" w14:textId="4DD98163"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Osobné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3FAFCA88" w14:textId="02E71022"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Finančné a ekonomické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55F9A2F0" w14:textId="24032AAD" w:rsidR="00B64EC9" w:rsidRPr="00D85E22" w:rsidRDefault="002347A3" w:rsidP="00B64EC9">
          <w:pPr>
            <w:pStyle w:val="Obsah2"/>
            <w:tabs>
              <w:tab w:val="left" w:pos="660"/>
              <w:tab w:val="right" w:leader="dot" w:pos="9062"/>
            </w:tabs>
            <w:spacing w:after="40"/>
            <w:rPr>
              <w:noProof/>
              <w:sz w:val="22"/>
            </w:rPr>
          </w:pPr>
          <w:hyperlink w:anchor="_Toc22303056"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Technická spôsobilosť alebo odborná spôsobilosť</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2888FE0C" w14:textId="5AE28EFC" w:rsidR="009547F7" w:rsidRPr="00D85E22" w:rsidRDefault="009547F7" w:rsidP="009547F7">
          <w:pPr>
            <w:ind w:firstLine="240"/>
            <w:rPr>
              <w:sz w:val="22"/>
            </w:rPr>
          </w:pPr>
          <w:r w:rsidRPr="00D85E22">
            <w:rPr>
              <w:sz w:val="22"/>
            </w:rPr>
            <w:t>4.    Všeobecne k preukazovaniu splnenia podmienok účasti..................</w:t>
          </w:r>
          <w:r w:rsidR="00D85E22">
            <w:rPr>
              <w:sz w:val="22"/>
            </w:rPr>
            <w:t>............</w:t>
          </w:r>
          <w:r w:rsidRPr="00D85E22">
            <w:rPr>
              <w:sz w:val="22"/>
            </w:rPr>
            <w:t>...............................1</w:t>
          </w:r>
          <w:r w:rsidR="009A2EB7">
            <w:rPr>
              <w:sz w:val="22"/>
            </w:rPr>
            <w:t>2</w:t>
          </w:r>
        </w:p>
        <w:p w14:paraId="64ECC1BA" w14:textId="07709E82" w:rsidR="00B64EC9" w:rsidRPr="00CB2343" w:rsidRDefault="002347A3"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D85E22">
              <w:rPr>
                <w:rStyle w:val="Hypertextovprepojenie"/>
                <w:noProof/>
                <w:sz w:val="22"/>
              </w:rPr>
              <w:t>Časť C. Kritériá na vyhodnotenie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9D0F607" w14:textId="1931E0EA"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Kritérium na 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107B553E" w14:textId="4C068722"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Spôsob 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681F82C" w14:textId="580ABE8E" w:rsidR="00B64EC9" w:rsidRPr="00CB2343" w:rsidRDefault="002347A3"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D85E22">
              <w:rPr>
                <w:rStyle w:val="Hypertextovprepojenie"/>
                <w:noProof/>
                <w:sz w:val="22"/>
              </w:rPr>
              <w:t>Časť D. Opis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231AA938" w14:textId="2803FBF4" w:rsidR="00B64EC9" w:rsidRPr="00CB2343" w:rsidRDefault="002347A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podvozku</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3</w:t>
            </w:r>
            <w:r w:rsidR="00B64EC9" w:rsidRPr="00D85E22">
              <w:rPr>
                <w:noProof/>
                <w:webHidden/>
                <w:sz w:val="22"/>
              </w:rPr>
              <w:fldChar w:fldCharType="end"/>
            </w:r>
          </w:hyperlink>
        </w:p>
        <w:p w14:paraId="50DA9F23" w14:textId="703E2C5F" w:rsidR="00B64EC9" w:rsidRPr="00D85E22" w:rsidRDefault="002347A3" w:rsidP="00B64EC9">
          <w:pPr>
            <w:pStyle w:val="Obsah2"/>
            <w:tabs>
              <w:tab w:val="left" w:pos="660"/>
              <w:tab w:val="right" w:leader="dot" w:pos="9062"/>
            </w:tabs>
            <w:spacing w:after="40"/>
            <w:rPr>
              <w:noProof/>
              <w:sz w:val="22"/>
            </w:rPr>
          </w:pPr>
          <w:hyperlink w:anchor="_Toc22303062" w:history="1">
            <w:r w:rsidR="00B64EC9" w:rsidRPr="00D85E22">
              <w:rPr>
                <w:rStyle w:val="Hypertextovprepojenie"/>
                <w:rFonts w:cs="Times New Roman"/>
                <w:noProof/>
                <w:sz w:val="22"/>
              </w:rPr>
              <w:t>2.</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nadstavieb</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4</w:t>
            </w:r>
            <w:r w:rsidR="00B64EC9" w:rsidRPr="00D85E22">
              <w:rPr>
                <w:noProof/>
                <w:webHidden/>
                <w:sz w:val="22"/>
              </w:rPr>
              <w:fldChar w:fldCharType="end"/>
            </w:r>
          </w:hyperlink>
        </w:p>
        <w:p w14:paraId="4E438122" w14:textId="4B28AA41" w:rsidR="00E40EAD" w:rsidRPr="00D85E22" w:rsidRDefault="00E40EAD" w:rsidP="00E40EAD">
          <w:pPr>
            <w:ind w:firstLine="240"/>
            <w:rPr>
              <w:sz w:val="22"/>
            </w:rPr>
          </w:pPr>
          <w:r w:rsidRPr="00D85E22">
            <w:rPr>
              <w:sz w:val="22"/>
            </w:rPr>
            <w:t>3.    Ďalšie osobitné požiadavky: ..........................................................................</w:t>
          </w:r>
          <w:r w:rsidR="00D85E22">
            <w:rPr>
              <w:sz w:val="22"/>
            </w:rPr>
            <w:t>.............</w:t>
          </w:r>
          <w:r w:rsidRPr="00D85E22">
            <w:rPr>
              <w:sz w:val="22"/>
            </w:rPr>
            <w:t>................1</w:t>
          </w:r>
          <w:r w:rsidR="009A2EB7">
            <w:rPr>
              <w:sz w:val="22"/>
            </w:rPr>
            <w:t>5</w:t>
          </w:r>
        </w:p>
        <w:p w14:paraId="3931A23A" w14:textId="7B0B78F7"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31912BD8"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r w:rsidR="00484AA2">
        <w:t xml:space="preserve"> spolu s prílohami </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46973252" w:rsidR="00E642AD" w:rsidRDefault="00E642AD" w:rsidP="00EB4B18">
      <w:pPr>
        <w:ind w:left="426"/>
      </w:pPr>
      <w:r>
        <w:t>Web zákazky:</w:t>
      </w:r>
      <w:r>
        <w:tab/>
      </w:r>
      <w:r>
        <w:tab/>
      </w:r>
      <w:r w:rsidR="00A6473A" w:rsidRPr="00A6473A">
        <w:t>https://josephine.proebiz.com/sk/tender/7686/summary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08DB9118"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A6473A" w:rsidRPr="00A6473A">
        <w:rPr>
          <w:rFonts w:cs="Times New Roman"/>
          <w:color w:val="262626"/>
          <w:szCs w:val="24"/>
        </w:rPr>
        <w:t>Multifunkčný nosič nadstavieb s prípravou s celkovou max hmotnosťou 6000 kg – 2 ks</w:t>
      </w:r>
      <w:bookmarkEnd w:id="22"/>
      <w:r w:rsidRPr="00461283">
        <w:t>“</w:t>
      </w:r>
      <w:bookmarkEnd w:id="23"/>
    </w:p>
    <w:p w14:paraId="753CDD4F" w14:textId="4A934BC2"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095CC0">
        <w:rPr>
          <w:color w:val="262626"/>
          <w:szCs w:val="24"/>
        </w:rPr>
        <w:t>dvoch multifunkčných nosičov nadstavieb</w:t>
      </w:r>
      <w:r w:rsidR="0029057B">
        <w:rPr>
          <w:color w:val="262626"/>
          <w:szCs w:val="24"/>
        </w:rPr>
        <w:t xml:space="preserve"> </w:t>
      </w:r>
      <w:r w:rsidR="00393B06" w:rsidRPr="00593CA1">
        <w:rPr>
          <w:color w:val="262626"/>
          <w:szCs w:val="24"/>
        </w:rPr>
        <w:t>s</w:t>
      </w:r>
      <w:r w:rsidR="00095CC0">
        <w:rPr>
          <w:color w:val="262626"/>
          <w:szCs w:val="24"/>
        </w:rPr>
        <w:t> prípravou na ďalšie využitie pre zimnú i letnú údržbu komunikácií schválených pre prevádzku na pozemných komunikáciách s celkovou maximálnou hmotnosťou 6000 kg s</w:t>
      </w:r>
      <w:r w:rsidR="00393B06">
        <w:rPr>
          <w:color w:val="262626"/>
          <w:szCs w:val="24"/>
        </w:rPr>
        <w:t xml:space="preserve"> nadstavbami (</w:t>
      </w:r>
      <w:r w:rsidR="00095CC0">
        <w:rPr>
          <w:color w:val="262626"/>
          <w:szCs w:val="24"/>
        </w:rPr>
        <w:t>2 ks samozberná zametacia nadstavba, 2 ks posýpacia nadstavba, 2 ks čelná snehová radlica</w:t>
      </w:r>
      <w:r w:rsidR="001A1E6F" w:rsidRPr="00EB264F">
        <w:rPr>
          <w:color w:val="262626"/>
          <w:szCs w:val="24"/>
        </w:rPr>
        <w:t>)</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34144430-1 -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0162F2D1" w14:textId="77777777" w:rsidR="001D4E67" w:rsidRDefault="001D4E67" w:rsidP="00A62ABE">
      <w:pPr>
        <w:spacing w:after="0"/>
        <w:ind w:left="426"/>
      </w:pPr>
    </w:p>
    <w:p w14:paraId="243B1778" w14:textId="118E64EC" w:rsidR="00ED343B" w:rsidRDefault="00997EE1" w:rsidP="003D2063">
      <w:pPr>
        <w:pStyle w:val="Odsekzoznamu"/>
        <w:numPr>
          <w:ilvl w:val="1"/>
          <w:numId w:val="7"/>
        </w:numPr>
        <w:ind w:left="426" w:hanging="426"/>
      </w:pPr>
      <w:r w:rsidRPr="00461283">
        <w:t>Predpokladaná hodnota zákazky (PHZ):</w:t>
      </w:r>
      <w:r>
        <w:t xml:space="preserve"> </w:t>
      </w:r>
      <w:r w:rsidR="00095CC0">
        <w:rPr>
          <w:b/>
          <w:color w:val="262626"/>
          <w:szCs w:val="24"/>
        </w:rPr>
        <w:t>382</w:t>
      </w:r>
      <w:r w:rsidR="00A012D0" w:rsidRPr="00EB264F">
        <w:rPr>
          <w:b/>
          <w:color w:val="262626"/>
          <w:szCs w:val="24"/>
        </w:rPr>
        <w:t> </w:t>
      </w:r>
      <w:r w:rsidR="00095CC0">
        <w:rPr>
          <w:b/>
          <w:color w:val="262626"/>
          <w:szCs w:val="24"/>
        </w:rPr>
        <w:t>5</w:t>
      </w:r>
      <w:r w:rsidR="005049AE">
        <w:rPr>
          <w:b/>
          <w:color w:val="262626"/>
          <w:szCs w:val="24"/>
        </w:rPr>
        <w:t>0</w:t>
      </w:r>
      <w:r w:rsidR="00A012D0" w:rsidRPr="00EB264F">
        <w:rPr>
          <w:b/>
          <w:color w:val="262626"/>
          <w:szCs w:val="24"/>
        </w:rPr>
        <w:t>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lastRenderedPageBreak/>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1EC26836"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A0D5E">
        <w:rPr>
          <w:rFonts w:cs="Times New Roman"/>
          <w:szCs w:val="24"/>
        </w:rPr>
        <w:t>1</w:t>
      </w:r>
      <w:r w:rsidR="00B64360">
        <w:rPr>
          <w:rFonts w:cs="Times New Roman"/>
          <w:szCs w:val="24"/>
        </w:rPr>
        <w:t>4</w:t>
      </w:r>
      <w:r w:rsidR="00CA0D5E">
        <w:rPr>
          <w:rFonts w:cs="Times New Roman"/>
          <w:szCs w:val="24"/>
        </w:rPr>
        <w:t xml:space="preserve">0 </w:t>
      </w:r>
      <w:r w:rsidR="00CC4680">
        <w:rPr>
          <w:rFonts w:cs="Times New Roman"/>
          <w:szCs w:val="24"/>
        </w:rPr>
        <w:t>dní</w:t>
      </w:r>
      <w:r w:rsidR="009A35E8">
        <w:rPr>
          <w:rFonts w:cs="Times New Roman"/>
          <w:szCs w:val="24"/>
        </w:rPr>
        <w:t xml:space="preserve"> </w:t>
      </w:r>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2347A3"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lastRenderedPageBreak/>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za doručenú verejnému obstarávateľovi okamihom jej odoslania v 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lastRenderedPageBreak/>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3C84B06F"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r w:rsidR="00D85E22" w:rsidRPr="00F5161D">
        <w:rPr>
          <w:rFonts w:cs="Times New Roman"/>
          <w:szCs w:val="24"/>
        </w:rPr>
        <w:t>O dokončení autentifikácie je uchádzač informovaný e-mailom.</w:t>
      </w:r>
    </w:p>
    <w:p w14:paraId="5C7BACEE" w14:textId="138EA90B" w:rsidR="00640D43" w:rsidRDefault="00640D43" w:rsidP="00605914">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r w:rsidR="00D85E22" w:rsidRPr="00F5161D">
        <w:rPr>
          <w:rFonts w:cs="Times New Roman"/>
          <w:szCs w:val="24"/>
        </w:rPr>
        <w:t>O dokončení autentifikácie je uchádzač informovaný e-mailom.</w:t>
      </w:r>
    </w:p>
    <w:p w14:paraId="62F7C67D" w14:textId="7FC8EE1B" w:rsidR="00C03450" w:rsidRPr="00C03450" w:rsidRDefault="00C03450" w:rsidP="00C03450">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81A9A17" w14:textId="6706081B" w:rsidR="00640D43" w:rsidRDefault="00640D43" w:rsidP="00605914">
      <w:pPr>
        <w:pStyle w:val="Odsekzoznamu"/>
        <w:numPr>
          <w:ilvl w:val="2"/>
          <w:numId w:val="6"/>
        </w:numPr>
        <w:ind w:left="1276" w:hanging="709"/>
        <w:rPr>
          <w:rFonts w:cs="Times New Roman"/>
          <w:szCs w:val="24"/>
        </w:rPr>
      </w:pPr>
      <w:r>
        <w:rPr>
          <w:rFonts w:cs="Times New Roman"/>
          <w:szCs w:val="24"/>
        </w:rPr>
        <w:lastRenderedPageBreak/>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pracovné dni v čase 8.00 – 16.00 hod.</w:t>
      </w:r>
      <w:r w:rsidR="00D85E22" w:rsidRPr="00D85E22">
        <w:rPr>
          <w:rFonts w:cs="Times New Roman"/>
          <w:szCs w:val="24"/>
        </w:rPr>
        <w:t xml:space="preserve"> </w:t>
      </w:r>
      <w:r w:rsidR="00D85E22" w:rsidRPr="00F5161D">
        <w:rPr>
          <w:rFonts w:cs="Times New Roman"/>
          <w:szCs w:val="24"/>
        </w:rPr>
        <w:t>O dokončení autentifikácie je uchádzač informovaný e-mailom.</w:t>
      </w:r>
    </w:p>
    <w:p w14:paraId="521109E1" w14:textId="51E62DE5"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r w:rsidR="00D85E22" w:rsidRPr="00F5161D">
        <w:rPr>
          <w:rFonts w:cs="Times New Roman"/>
          <w:szCs w:val="24"/>
        </w:rPr>
        <w:t>O dokončení autentifikácie je uchádzač informovaný e-mailom.</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7" w:name="_Hlk22115961"/>
      <w:bookmarkStart w:id="38" w:name="_Hlk39656873"/>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bookmarkEnd w:id="37"/>
      <w:r w:rsidR="004927E7">
        <w:rPr>
          <w:rFonts w:cs="Times New Roman"/>
          <w:szCs w:val="24"/>
        </w:rPr>
        <w:t xml:space="preserve"> </w:t>
      </w:r>
    </w:p>
    <w:bookmarkEnd w:id="38"/>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28CA48E9" w:rsidR="002405D4" w:rsidRPr="002405D4" w:rsidRDefault="002405D4" w:rsidP="002405D4">
      <w:pPr>
        <w:pStyle w:val="Odsekzoznamu"/>
        <w:numPr>
          <w:ilvl w:val="0"/>
          <w:numId w:val="35"/>
        </w:numPr>
      </w:pPr>
      <w:r>
        <w:rPr>
          <w:bCs/>
        </w:rPr>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w:t>
      </w:r>
      <w:r w:rsidR="008175CB">
        <w:rPr>
          <w:bCs/>
          <w:szCs w:val="24"/>
          <w:shd w:val="clear" w:color="auto" w:fill="FFFFFF"/>
        </w:rPr>
        <w:t>multifunkčného nosiča nadstavieb</w:t>
      </w:r>
      <w:r w:rsidRPr="00342CE8">
        <w:rPr>
          <w:bCs/>
          <w:szCs w:val="24"/>
          <w:shd w:val="clear" w:color="auto" w:fill="FFFFFF"/>
        </w:rPr>
        <w:t xml:space="preserve"> (ďalej len podvozok) od zástupcu </w:t>
      </w:r>
      <w:r w:rsidRPr="00342CE8">
        <w:rPr>
          <w:bCs/>
          <w:szCs w:val="24"/>
          <w:shd w:val="clear" w:color="auto" w:fill="FFFFFF"/>
        </w:rPr>
        <w:lastRenderedPageBreak/>
        <w:t>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9" w:name="_Toc22303045"/>
      <w:r>
        <w:t>Predloženie ponuky</w:t>
      </w:r>
      <w:bookmarkEnd w:id="39"/>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22303046"/>
      <w:r>
        <w:t>Lehota na predkladanie ponúk</w:t>
      </w:r>
      <w:bookmarkEnd w:id="41"/>
    </w:p>
    <w:p w14:paraId="6A83A13E" w14:textId="5B0C424D"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FD1966">
        <w:rPr>
          <w:rFonts w:cs="Times New Roman"/>
          <w:color w:val="000000"/>
          <w:szCs w:val="24"/>
        </w:rPr>
        <w:t>21</w:t>
      </w:r>
      <w:r w:rsidR="00D37DEA" w:rsidRPr="00A16884">
        <w:rPr>
          <w:rFonts w:cs="Times New Roman"/>
          <w:color w:val="000000"/>
          <w:szCs w:val="24"/>
        </w:rPr>
        <w:t>.</w:t>
      </w:r>
      <w:r w:rsidR="00F51002" w:rsidRPr="00A16884">
        <w:rPr>
          <w:rFonts w:cs="Times New Roman"/>
          <w:color w:val="000000"/>
          <w:szCs w:val="24"/>
        </w:rPr>
        <w:t xml:space="preserve"> </w:t>
      </w:r>
      <w:r w:rsidR="005578CB" w:rsidRPr="00A16884">
        <w:rPr>
          <w:rFonts w:cs="Times New Roman"/>
          <w:color w:val="000000"/>
          <w:szCs w:val="24"/>
        </w:rPr>
        <w:t>0</w:t>
      </w:r>
      <w:r w:rsidR="00105EF2" w:rsidRPr="00A16884">
        <w:rPr>
          <w:rFonts w:cs="Times New Roman"/>
          <w:color w:val="000000"/>
          <w:szCs w:val="24"/>
        </w:rPr>
        <w:t>7</w:t>
      </w:r>
      <w:r w:rsidR="00D37DEA" w:rsidRPr="00A16884">
        <w:rPr>
          <w:rFonts w:cs="Times New Roman"/>
          <w:color w:val="000000"/>
          <w:szCs w:val="24"/>
        </w:rPr>
        <w:t>.</w:t>
      </w:r>
      <w:r w:rsidR="00F51002"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2" w:name="_Toc22303047"/>
      <w:r>
        <w:t>Otváranie ponúk</w:t>
      </w:r>
      <w:bookmarkEnd w:id="42"/>
    </w:p>
    <w:p w14:paraId="54706C8F" w14:textId="1B0A28D2" w:rsidR="006E6776" w:rsidRPr="006E6776" w:rsidRDefault="0049093D" w:rsidP="00605914">
      <w:pPr>
        <w:pStyle w:val="Odsekzoznamu"/>
        <w:numPr>
          <w:ilvl w:val="1"/>
          <w:numId w:val="6"/>
        </w:numPr>
        <w:ind w:left="567" w:hanging="567"/>
      </w:pPr>
      <w:bookmarkStart w:id="43"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FD1966">
        <w:rPr>
          <w:rFonts w:cs="Times New Roman"/>
          <w:color w:val="000000"/>
          <w:szCs w:val="24"/>
        </w:rPr>
        <w:t>21</w:t>
      </w:r>
      <w:r w:rsidR="00D37DEA" w:rsidRPr="00A16884">
        <w:rPr>
          <w:rFonts w:cs="Times New Roman"/>
          <w:color w:val="000000"/>
          <w:szCs w:val="24"/>
        </w:rPr>
        <w:t>.</w:t>
      </w:r>
      <w:r w:rsidR="003667DD" w:rsidRPr="00A16884">
        <w:rPr>
          <w:rFonts w:cs="Times New Roman"/>
          <w:color w:val="000000"/>
          <w:szCs w:val="24"/>
        </w:rPr>
        <w:t xml:space="preserve"> </w:t>
      </w:r>
      <w:r w:rsidR="005578CB" w:rsidRPr="00A16884">
        <w:rPr>
          <w:rFonts w:cs="Times New Roman"/>
          <w:color w:val="000000"/>
          <w:szCs w:val="24"/>
        </w:rPr>
        <w:t>0</w:t>
      </w:r>
      <w:r w:rsidR="005D7C33" w:rsidRPr="00A16884">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 xml:space="preserve">Bratislavy, </w:t>
      </w:r>
      <w:proofErr w:type="spellStart"/>
      <w:r w:rsidRPr="00FF143B">
        <w:rPr>
          <w:rFonts w:cs="Times New Roman"/>
          <w:szCs w:val="24"/>
          <w:highlight w:val="white"/>
        </w:rPr>
        <w:t>Laurinská</w:t>
      </w:r>
      <w:proofErr w:type="spellEnd"/>
      <w:r w:rsidRPr="00FF143B">
        <w:rPr>
          <w:rFonts w:cs="Times New Roman"/>
          <w:szCs w:val="24"/>
          <w:highlight w:val="white"/>
        </w:rPr>
        <w:t xml:space="preserve">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3"/>
    <w:p w14:paraId="38C234B3" w14:textId="6DB78A19" w:rsidR="0049093D" w:rsidRPr="0049093D" w:rsidRDefault="0049093D" w:rsidP="00605914">
      <w:pPr>
        <w:pStyle w:val="Odsekzoznamu"/>
        <w:numPr>
          <w:ilvl w:val="1"/>
          <w:numId w:val="6"/>
        </w:numPr>
        <w:ind w:left="567" w:hanging="567"/>
      </w:pPr>
      <w:r w:rsidRPr="006E6776">
        <w:rPr>
          <w:szCs w:val="24"/>
        </w:rPr>
        <w:lastRenderedPageBreak/>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4" w:name="_Toc22303048"/>
      <w:r>
        <w:t>Dôvernosť verejného obstarávania</w:t>
      </w:r>
      <w:bookmarkEnd w:id="44"/>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5" w:name="_Toc22303049"/>
      <w:r>
        <w:t>Vyhodnotenie splnenia podmienok účasti a ponúk</w:t>
      </w:r>
      <w:bookmarkEnd w:id="45"/>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6" w:name="_Toc22303050"/>
      <w:r>
        <w:t>Informácia o výsledku vyhodnotenia ponúk</w:t>
      </w:r>
      <w:bookmarkEnd w:id="46"/>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7" w:name="_Toc22303051"/>
      <w:r>
        <w:t>Uzavretie zmluvy</w:t>
      </w:r>
      <w:bookmarkEnd w:id="47"/>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8"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xml:space="preserve">. </w:t>
      </w:r>
      <w:r w:rsidRPr="00377932">
        <w:rPr>
          <w:rFonts w:cs="Times New Roman"/>
          <w:color w:val="000000" w:themeColor="text1"/>
          <w:szCs w:val="24"/>
        </w:rPr>
        <w:lastRenderedPageBreak/>
        <w:t>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8"/>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49" w:name="_Toc22303053"/>
      <w:r>
        <w:t>Časť B. Podmienky účasti</w:t>
      </w:r>
      <w:bookmarkEnd w:id="49"/>
    </w:p>
    <w:p w14:paraId="7D293934" w14:textId="4C33DA41" w:rsidR="00E4164F" w:rsidRDefault="00E4164F" w:rsidP="00605914">
      <w:pPr>
        <w:pStyle w:val="Nadpis2"/>
        <w:numPr>
          <w:ilvl w:val="0"/>
          <w:numId w:val="15"/>
        </w:numPr>
        <w:ind w:left="0" w:hanging="426"/>
      </w:pPr>
      <w:bookmarkStart w:id="50" w:name="_Toc22303054"/>
      <w:r>
        <w:t>Osobné postavenie</w:t>
      </w:r>
      <w:bookmarkEnd w:id="50"/>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lastRenderedPageBreak/>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1" w:name="_Toc22303055"/>
      <w:r>
        <w:t>Finančné a ekonomické postavenie</w:t>
      </w:r>
      <w:bookmarkEnd w:id="51"/>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2" w:name="_Toc22303056"/>
      <w:r>
        <w:t>Technická spôsobilosť alebo odborná spôsobilosť</w:t>
      </w:r>
      <w:bookmarkEnd w:id="52"/>
    </w:p>
    <w:p w14:paraId="475A6620" w14:textId="140C5F1A"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w:t>
      </w:r>
      <w:r w:rsidR="00A06643">
        <w:rPr>
          <w:rFonts w:cs="Times New Roman"/>
          <w:szCs w:val="24"/>
        </w:rPr>
        <w:t>splnenie</w:t>
      </w:r>
      <w:r w:rsidRPr="005E7DF2">
        <w:rPr>
          <w:rFonts w:cs="Times New Roman"/>
          <w:szCs w:val="24"/>
        </w:rPr>
        <w:t xml:space="preserve">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lastRenderedPageBreak/>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3" w:name="_Toc22303057"/>
      <w:r>
        <w:t>Časť C. Kritériá na vyhodnotenie ponúk</w:t>
      </w:r>
      <w:bookmarkEnd w:id="53"/>
    </w:p>
    <w:p w14:paraId="51F7BAEA" w14:textId="77777777" w:rsidR="005228A6" w:rsidRDefault="005228A6" w:rsidP="00605914">
      <w:pPr>
        <w:pStyle w:val="Nadpis2"/>
        <w:numPr>
          <w:ilvl w:val="0"/>
          <w:numId w:val="17"/>
        </w:numPr>
        <w:ind w:left="0" w:hanging="426"/>
      </w:pPr>
      <w:bookmarkStart w:id="54" w:name="_Toc22303058"/>
      <w:r>
        <w:t>Kritérium na hodnotenie ponúk</w:t>
      </w:r>
      <w:bookmarkEnd w:id="54"/>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6FCCCAB1"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w:t>
      </w:r>
      <w:r w:rsidR="00824CCE">
        <w:rPr>
          <w:rFonts w:cs="Times New Roman"/>
        </w:rPr>
        <w:t>1</w:t>
      </w:r>
      <w:r w:rsidR="00EF07AA">
        <w:rPr>
          <w:rFonts w:cs="Times New Roman"/>
        </w:rPr>
        <w:t>4</w:t>
      </w:r>
      <w:r w:rsidR="00824CCE">
        <w:rPr>
          <w:rFonts w:cs="Times New Roman"/>
        </w:rPr>
        <w:t>0</w:t>
      </w:r>
      <w:r>
        <w:rPr>
          <w:rFonts w:cs="Times New Roman"/>
        </w:rPr>
        <w:t xml:space="preserve"> dní odo dňa nadobudnutia účinnosti zmluvy. Dĺžku dodacej lehoty uvedie uchádzač v Návrhu na plnenie kritérií na vyhodnotenie ponúk (Príloha č. 2). V prípade, že uchádzač uvedie dodaciu lehotu s desatinným miestom (napr. </w:t>
      </w:r>
      <w:r w:rsidR="00824CCE">
        <w:rPr>
          <w:rFonts w:cs="Times New Roman"/>
        </w:rPr>
        <w:t>10</w:t>
      </w:r>
      <w:r>
        <w:rPr>
          <w:rFonts w:cs="Times New Roman"/>
        </w:rPr>
        <w:t xml:space="preserve">0,5 dňa), verejný obstarávateľ zaokrúhli túto hodnotu v súlade s matematickými pravidlami na celé číslo (v danom príklade </w:t>
      </w:r>
      <w:r w:rsidR="00824CCE">
        <w:rPr>
          <w:rFonts w:cs="Times New Roman"/>
        </w:rPr>
        <w:t>101</w:t>
      </w:r>
      <w:r>
        <w:rPr>
          <w:rFonts w:cs="Times New Roman"/>
        </w:rPr>
        <w:t xml:space="preserve"> dní) a až tak vyhodnotí ponuku uchádzača.</w:t>
      </w:r>
    </w:p>
    <w:p w14:paraId="13AE7B88" w14:textId="3C269950" w:rsidR="005228A6" w:rsidRDefault="005228A6" w:rsidP="00605914">
      <w:pPr>
        <w:pStyle w:val="Nadpis2"/>
        <w:numPr>
          <w:ilvl w:val="0"/>
          <w:numId w:val="17"/>
        </w:numPr>
        <w:ind w:left="0" w:hanging="426"/>
      </w:pPr>
      <w:bookmarkStart w:id="55" w:name="_Toc22303059"/>
      <w:r>
        <w:t>Spôsob hodnotenia pon</w:t>
      </w:r>
      <w:r w:rsidR="00B53CF5">
        <w:t>úk</w:t>
      </w:r>
      <w:bookmarkEnd w:id="55"/>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6" w:name="_Toc22303060"/>
      <w:r>
        <w:t>Časť D. Opis predmetu zákazky</w:t>
      </w:r>
      <w:bookmarkEnd w:id="56"/>
    </w:p>
    <w:p w14:paraId="247FB3F4" w14:textId="7ABF6676" w:rsidR="00382E03" w:rsidRDefault="00382E03" w:rsidP="0013583A">
      <w:r>
        <w:t xml:space="preserve">Predmetom zákazky je obstaranie </w:t>
      </w:r>
      <w:proofErr w:type="spellStart"/>
      <w:r w:rsidR="0031009F" w:rsidRPr="0031009F">
        <w:rPr>
          <w:color w:val="262626"/>
          <w:szCs w:val="24"/>
          <w:highlight w:val="yellow"/>
        </w:rPr>
        <w:t>obstaranie</w:t>
      </w:r>
      <w:proofErr w:type="spellEnd"/>
      <w:r w:rsidR="0031009F" w:rsidRPr="0031009F">
        <w:rPr>
          <w:color w:val="262626"/>
          <w:szCs w:val="24"/>
          <w:highlight w:val="yellow"/>
        </w:rPr>
        <w:t xml:space="preserve"> dvoch multifunkčných nosičov nadstavieb s prípravou na ďalšie využitie pre zimnú i letnú údržbu komunikácií schválených pre prevádzku na pozemných komunikáciách s celkovou maximálnou hmotnosťou 6000 kg s nadstavbami (2 ks </w:t>
      </w:r>
      <w:proofErr w:type="spellStart"/>
      <w:r w:rsidR="0031009F" w:rsidRPr="0031009F">
        <w:rPr>
          <w:color w:val="262626"/>
          <w:szCs w:val="24"/>
          <w:highlight w:val="yellow"/>
        </w:rPr>
        <w:t>samozberná</w:t>
      </w:r>
      <w:proofErr w:type="spellEnd"/>
      <w:r w:rsidR="0031009F" w:rsidRPr="0031009F">
        <w:rPr>
          <w:color w:val="262626"/>
          <w:szCs w:val="24"/>
          <w:highlight w:val="yellow"/>
        </w:rPr>
        <w:t xml:space="preserve"> </w:t>
      </w:r>
      <w:proofErr w:type="spellStart"/>
      <w:r w:rsidR="0031009F" w:rsidRPr="0031009F">
        <w:rPr>
          <w:color w:val="262626"/>
          <w:szCs w:val="24"/>
          <w:highlight w:val="yellow"/>
        </w:rPr>
        <w:t>zametacia</w:t>
      </w:r>
      <w:proofErr w:type="spellEnd"/>
      <w:r w:rsidR="0031009F" w:rsidRPr="0031009F">
        <w:rPr>
          <w:color w:val="262626"/>
          <w:szCs w:val="24"/>
          <w:highlight w:val="yellow"/>
        </w:rPr>
        <w:t xml:space="preserve"> nadstavba, 2 ks posýpacia nadstavba, 2 ks čelná snehová radlica)</w:t>
      </w:r>
      <w:bookmarkStart w:id="57" w:name="_GoBack"/>
      <w:bookmarkEnd w:id="57"/>
      <w:r w:rsidR="0031009F">
        <w:t xml:space="preserve"> </w:t>
      </w:r>
      <w:r>
        <w:t>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Style w:val="Mriekatabuky"/>
        <w:tblW w:w="0" w:type="auto"/>
        <w:tblLook w:val="04A0" w:firstRow="1" w:lastRow="0" w:firstColumn="1" w:lastColumn="0" w:noHBand="0" w:noVBand="1"/>
      </w:tblPr>
      <w:tblGrid>
        <w:gridCol w:w="9062"/>
      </w:tblGrid>
      <w:tr w:rsidR="003347CD" w14:paraId="51466FC9" w14:textId="77777777" w:rsidTr="003347CD">
        <w:tc>
          <w:tcPr>
            <w:tcW w:w="9062" w:type="dxa"/>
          </w:tcPr>
          <w:p w14:paraId="03BEFEED" w14:textId="0454FAFC" w:rsidR="003347CD" w:rsidRPr="00FD1966" w:rsidRDefault="00846DCB" w:rsidP="00FD1966">
            <w:pPr>
              <w:pStyle w:val="Nadpis3"/>
              <w:numPr>
                <w:ilvl w:val="0"/>
                <w:numId w:val="0"/>
              </w:numPr>
              <w:jc w:val="center"/>
              <w:outlineLvl w:val="2"/>
              <w:rPr>
                <w:rFonts w:ascii="Times New Roman" w:hAnsi="Times New Roman" w:cs="Times New Roman"/>
                <w:b/>
                <w:bCs/>
              </w:rPr>
            </w:pPr>
            <w:r w:rsidRPr="00FD1966">
              <w:rPr>
                <w:rFonts w:ascii="Times New Roman" w:hAnsi="Times New Roman" w:cs="Times New Roman"/>
                <w:b/>
                <w:bCs/>
                <w:sz w:val="24"/>
                <w:szCs w:val="24"/>
              </w:rPr>
              <w:t>Multifunkčný</w:t>
            </w:r>
            <w:r w:rsidRPr="00FD1966">
              <w:rPr>
                <w:rFonts w:ascii="Times New Roman" w:hAnsi="Times New Roman" w:cs="Times New Roman"/>
                <w:b/>
                <w:bCs/>
              </w:rPr>
              <w:t xml:space="preserve"> </w:t>
            </w:r>
            <w:r w:rsidRPr="00FD1966">
              <w:rPr>
                <w:rFonts w:ascii="Times New Roman" w:hAnsi="Times New Roman" w:cs="Times New Roman"/>
                <w:b/>
                <w:bCs/>
                <w:sz w:val="24"/>
                <w:szCs w:val="24"/>
              </w:rPr>
              <w:t>nosič nadstavieb s prípravou na ďalšie využitie pre zimnú i letnú údržbu komunikácií schválený pre prevádzku na pozemných komunikáciách s celkovou max. hmotnosťou 6000 kg – 2 ks</w:t>
            </w:r>
          </w:p>
        </w:tc>
      </w:tr>
      <w:tr w:rsidR="003347CD" w14:paraId="7DF39068" w14:textId="77777777" w:rsidTr="003347CD">
        <w:tc>
          <w:tcPr>
            <w:tcW w:w="9062" w:type="dxa"/>
          </w:tcPr>
          <w:p w14:paraId="163B59DF" w14:textId="28CC76FA" w:rsidR="003347CD" w:rsidRDefault="00846DCB" w:rsidP="00E00F7F">
            <w:pPr>
              <w:pStyle w:val="Nadpis3"/>
              <w:numPr>
                <w:ilvl w:val="0"/>
                <w:numId w:val="0"/>
              </w:numPr>
              <w:outlineLvl w:val="2"/>
            </w:pPr>
            <w:r w:rsidRPr="00E84B81">
              <w:rPr>
                <w:rFonts w:asciiTheme="minorHAnsi" w:hAnsiTheme="minorHAnsi" w:cstheme="minorHAnsi"/>
                <w:b/>
                <w:bCs/>
                <w:sz w:val="22"/>
                <w:szCs w:val="22"/>
              </w:rPr>
              <w:t>Základné požiadavky</w:t>
            </w:r>
          </w:p>
        </w:tc>
      </w:tr>
      <w:tr w:rsidR="003347CD" w14:paraId="57AC2CD0" w14:textId="77777777" w:rsidTr="003347CD">
        <w:tc>
          <w:tcPr>
            <w:tcW w:w="9062" w:type="dxa"/>
          </w:tcPr>
          <w:p w14:paraId="03F7E22B" w14:textId="2DE0FEFC" w:rsidR="003347CD" w:rsidRDefault="00846DCB" w:rsidP="00E00F7F">
            <w:pPr>
              <w:pStyle w:val="Nadpis3"/>
              <w:numPr>
                <w:ilvl w:val="0"/>
                <w:numId w:val="0"/>
              </w:numPr>
              <w:outlineLvl w:val="2"/>
            </w:pPr>
            <w:r>
              <w:rPr>
                <w:rFonts w:asciiTheme="minorHAnsi" w:eastAsiaTheme="minorHAnsi" w:hAnsiTheme="minorHAnsi" w:cstheme="minorHAnsi"/>
                <w:color w:val="000000"/>
                <w:sz w:val="22"/>
                <w:szCs w:val="22"/>
                <w:lang w:eastAsia="en-US"/>
              </w:rPr>
              <w:t>Stroj</w:t>
            </w:r>
            <w:r w:rsidRPr="00E84B81">
              <w:rPr>
                <w:rFonts w:asciiTheme="minorHAnsi" w:eastAsiaTheme="minorHAnsi" w:hAnsiTheme="minorHAnsi" w:cstheme="minorHAnsi"/>
                <w:color w:val="000000"/>
                <w:sz w:val="22"/>
                <w:szCs w:val="22"/>
                <w:lang w:eastAsia="en-US"/>
              </w:rPr>
              <w:t xml:space="preserve"> nový, neregistrovaný, rok výroby 2020</w:t>
            </w:r>
          </w:p>
        </w:tc>
      </w:tr>
      <w:tr w:rsidR="003347CD" w14:paraId="4C319F2E" w14:textId="77777777" w:rsidTr="003347CD">
        <w:tc>
          <w:tcPr>
            <w:tcW w:w="9062" w:type="dxa"/>
          </w:tcPr>
          <w:p w14:paraId="03401350" w14:textId="7032039A" w:rsidR="003347CD" w:rsidRDefault="00846DCB" w:rsidP="00E00F7F">
            <w:pPr>
              <w:pStyle w:val="Nadpis3"/>
              <w:numPr>
                <w:ilvl w:val="0"/>
                <w:numId w:val="0"/>
              </w:numPr>
              <w:outlineLvl w:val="2"/>
            </w:pPr>
            <w:r>
              <w:rPr>
                <w:rFonts w:asciiTheme="minorHAnsi" w:eastAsiaTheme="minorHAnsi" w:hAnsiTheme="minorHAnsi" w:cstheme="minorHAnsi"/>
                <w:color w:val="000000"/>
                <w:sz w:val="22"/>
                <w:szCs w:val="22"/>
                <w:lang w:eastAsia="en-US"/>
              </w:rPr>
              <w:t>Druh karosérie – nosič výmenných nadstavieb</w:t>
            </w:r>
          </w:p>
        </w:tc>
      </w:tr>
      <w:tr w:rsidR="003347CD" w14:paraId="77A9B213" w14:textId="77777777" w:rsidTr="003347CD">
        <w:tc>
          <w:tcPr>
            <w:tcW w:w="9062" w:type="dxa"/>
          </w:tcPr>
          <w:p w14:paraId="26B48D9E" w14:textId="758FD279" w:rsidR="003347CD" w:rsidRDefault="00846DCB" w:rsidP="00E00F7F">
            <w:pPr>
              <w:pStyle w:val="Nadpis3"/>
              <w:numPr>
                <w:ilvl w:val="0"/>
                <w:numId w:val="0"/>
              </w:numPr>
              <w:outlineLvl w:val="2"/>
            </w:pPr>
            <w:r w:rsidRPr="004027EB">
              <w:rPr>
                <w:rFonts w:asciiTheme="minorHAnsi" w:hAnsiTheme="minorHAnsi" w:cstheme="minorHAnsi"/>
                <w:b/>
                <w:sz w:val="22"/>
                <w:szCs w:val="22"/>
              </w:rPr>
              <w:t>Motor</w:t>
            </w:r>
          </w:p>
        </w:tc>
      </w:tr>
      <w:tr w:rsidR="003347CD" w14:paraId="51905882" w14:textId="77777777" w:rsidTr="003347CD">
        <w:tc>
          <w:tcPr>
            <w:tcW w:w="9062" w:type="dxa"/>
          </w:tcPr>
          <w:p w14:paraId="44216E46" w14:textId="1B2A8C38" w:rsidR="003347CD" w:rsidRPr="00FD1966" w:rsidRDefault="00846DCB" w:rsidP="00E00F7F">
            <w:pPr>
              <w:pStyle w:val="Nadpis3"/>
              <w:numPr>
                <w:ilvl w:val="0"/>
                <w:numId w:val="0"/>
              </w:numPr>
              <w:outlineLvl w:val="2"/>
              <w:rPr>
                <w:color w:val="000000" w:themeColor="text1"/>
              </w:rPr>
            </w:pPr>
            <w:r>
              <w:rPr>
                <w:rFonts w:asciiTheme="minorHAnsi" w:hAnsiTheme="minorHAnsi" w:cstheme="minorHAnsi"/>
                <w:color w:val="000000" w:themeColor="text1"/>
                <w:sz w:val="22"/>
                <w:szCs w:val="22"/>
              </w:rPr>
              <w:t>V</w:t>
            </w:r>
            <w:r w:rsidRPr="00FD1966">
              <w:rPr>
                <w:rFonts w:asciiTheme="minorHAnsi" w:hAnsiTheme="minorHAnsi" w:cstheme="minorHAnsi"/>
                <w:color w:val="000000" w:themeColor="text1"/>
                <w:sz w:val="22"/>
                <w:szCs w:val="22"/>
              </w:rPr>
              <w:t>znetový motor, vodou chladený  4 - valcový</w:t>
            </w:r>
          </w:p>
        </w:tc>
      </w:tr>
      <w:tr w:rsidR="003347CD" w14:paraId="05EA34A7" w14:textId="77777777" w:rsidTr="003347CD">
        <w:tc>
          <w:tcPr>
            <w:tcW w:w="9062" w:type="dxa"/>
          </w:tcPr>
          <w:p w14:paraId="29A04E57" w14:textId="1AB632F5"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Výkon 80 - 120 kW</w:t>
            </w:r>
          </w:p>
        </w:tc>
      </w:tr>
      <w:tr w:rsidR="003347CD" w14:paraId="6B985860" w14:textId="77777777" w:rsidTr="003347CD">
        <w:tc>
          <w:tcPr>
            <w:tcW w:w="9062" w:type="dxa"/>
          </w:tcPr>
          <w:p w14:paraId="04F2A45E" w14:textId="2F956A11"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lastRenderedPageBreak/>
              <w:t>Emisná norma EURO VI</w:t>
            </w:r>
          </w:p>
        </w:tc>
      </w:tr>
      <w:tr w:rsidR="003347CD" w14:paraId="20B43B28" w14:textId="77777777" w:rsidTr="003347CD">
        <w:tc>
          <w:tcPr>
            <w:tcW w:w="9062" w:type="dxa"/>
          </w:tcPr>
          <w:p w14:paraId="4E835DD9" w14:textId="182F587A" w:rsidR="003347CD" w:rsidRDefault="00846DCB" w:rsidP="00E00F7F">
            <w:pPr>
              <w:pStyle w:val="Nadpis3"/>
              <w:numPr>
                <w:ilvl w:val="0"/>
                <w:numId w:val="0"/>
              </w:numPr>
              <w:outlineLvl w:val="2"/>
            </w:pPr>
            <w:r w:rsidRPr="004027EB">
              <w:rPr>
                <w:rFonts w:asciiTheme="minorHAnsi" w:hAnsiTheme="minorHAnsi" w:cstheme="minorHAnsi"/>
                <w:b/>
                <w:sz w:val="22"/>
                <w:szCs w:val="22"/>
                <w:lang w:eastAsia="de-DE"/>
              </w:rPr>
              <w:t>Prevodovka - pohon</w:t>
            </w:r>
          </w:p>
        </w:tc>
      </w:tr>
      <w:tr w:rsidR="003347CD" w14:paraId="79693A7D" w14:textId="77777777" w:rsidTr="003347CD">
        <w:tc>
          <w:tcPr>
            <w:tcW w:w="9062" w:type="dxa"/>
          </w:tcPr>
          <w:p w14:paraId="3D4E2188" w14:textId="5C1DFB1A"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Hydrostatický pohon stály / na zadnej náprave s možnosťou pripojenia pohonu prednej nápravy = 4x4</w:t>
            </w:r>
          </w:p>
        </w:tc>
      </w:tr>
      <w:tr w:rsidR="003347CD" w14:paraId="7639A20E" w14:textId="77777777" w:rsidTr="003347CD">
        <w:tc>
          <w:tcPr>
            <w:tcW w:w="9062" w:type="dxa"/>
          </w:tcPr>
          <w:p w14:paraId="54F5D6AE" w14:textId="4E304440"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2 režimy pohonu – prepravný a pracovný</w:t>
            </w:r>
          </w:p>
        </w:tc>
      </w:tr>
      <w:tr w:rsidR="003347CD" w14:paraId="6B15D059" w14:textId="77777777" w:rsidTr="003347CD">
        <w:tc>
          <w:tcPr>
            <w:tcW w:w="9062" w:type="dxa"/>
          </w:tcPr>
          <w:p w14:paraId="1C0AF2EB" w14:textId="5CBBC706"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Rýchlosť pojazdu plynule regulovateľná v min. rozsahu 0-50 km/h</w:t>
            </w:r>
          </w:p>
        </w:tc>
      </w:tr>
      <w:tr w:rsidR="003347CD" w14:paraId="3A830EF7" w14:textId="77777777" w:rsidTr="003347CD">
        <w:tc>
          <w:tcPr>
            <w:tcW w:w="9062" w:type="dxa"/>
          </w:tcPr>
          <w:p w14:paraId="3EE6E244" w14:textId="48E02923"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Pracovná rýchlosť plynule nastaviteľná 0 – 25 km/h</w:t>
            </w:r>
          </w:p>
        </w:tc>
      </w:tr>
      <w:tr w:rsidR="003347CD" w14:paraId="0444BC81" w14:textId="77777777" w:rsidTr="003347CD">
        <w:tc>
          <w:tcPr>
            <w:tcW w:w="9062" w:type="dxa"/>
          </w:tcPr>
          <w:p w14:paraId="50E1DF6A" w14:textId="4730C933" w:rsidR="003347CD" w:rsidRPr="00FD1966" w:rsidRDefault="00846DCB"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 xml:space="preserve">Uzávera diferenciálu na zadnej náprave, </w:t>
            </w:r>
            <w:proofErr w:type="spellStart"/>
            <w:r w:rsidRPr="00FD1966">
              <w:rPr>
                <w:rFonts w:asciiTheme="minorHAnsi" w:hAnsiTheme="minorHAnsi" w:cstheme="minorHAnsi"/>
                <w:color w:val="000000" w:themeColor="text1"/>
                <w:sz w:val="22"/>
                <w:szCs w:val="22"/>
                <w:lang w:eastAsia="de-DE"/>
              </w:rPr>
              <w:t>prepínateľná</w:t>
            </w:r>
            <w:proofErr w:type="spellEnd"/>
            <w:r w:rsidRPr="00FD1966">
              <w:rPr>
                <w:rFonts w:asciiTheme="minorHAnsi" w:hAnsiTheme="minorHAnsi" w:cstheme="minorHAnsi"/>
                <w:color w:val="000000" w:themeColor="text1"/>
                <w:sz w:val="22"/>
                <w:szCs w:val="22"/>
                <w:lang w:eastAsia="de-DE"/>
              </w:rPr>
              <w:t xml:space="preserve"> pod zaťažením</w:t>
            </w:r>
          </w:p>
        </w:tc>
      </w:tr>
      <w:tr w:rsidR="003347CD" w14:paraId="1306C6E9" w14:textId="77777777" w:rsidTr="003347CD">
        <w:tc>
          <w:tcPr>
            <w:tcW w:w="9062" w:type="dxa"/>
          </w:tcPr>
          <w:p w14:paraId="5C004FEB" w14:textId="5756CC71" w:rsidR="003347CD" w:rsidRDefault="0047057E" w:rsidP="00E00F7F">
            <w:pPr>
              <w:pStyle w:val="Nadpis3"/>
              <w:numPr>
                <w:ilvl w:val="0"/>
                <w:numId w:val="0"/>
              </w:numPr>
              <w:outlineLvl w:val="2"/>
            </w:pPr>
            <w:r w:rsidRPr="004027EB">
              <w:rPr>
                <w:rFonts w:asciiTheme="minorHAnsi" w:hAnsiTheme="minorHAnsi" w:cstheme="minorHAnsi"/>
                <w:b/>
                <w:sz w:val="22"/>
                <w:szCs w:val="22"/>
              </w:rPr>
              <w:t>Rám, nápravy</w:t>
            </w:r>
          </w:p>
        </w:tc>
      </w:tr>
      <w:tr w:rsidR="003347CD" w14:paraId="39315D56" w14:textId="77777777" w:rsidTr="003347CD">
        <w:tc>
          <w:tcPr>
            <w:tcW w:w="9062" w:type="dxa"/>
          </w:tcPr>
          <w:p w14:paraId="060998A3" w14:textId="141B4F48"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lang w:eastAsia="de-DE"/>
              </w:rPr>
              <w:t xml:space="preserve">Pevný rám odpružený </w:t>
            </w:r>
            <w:r w:rsidRPr="00FD1966">
              <w:rPr>
                <w:rFonts w:asciiTheme="minorHAnsi" w:hAnsiTheme="minorHAnsi" w:cstheme="minorHAnsi"/>
                <w:bCs/>
                <w:color w:val="000000" w:themeColor="text1"/>
                <w:sz w:val="22"/>
                <w:szCs w:val="22"/>
              </w:rPr>
              <w:t xml:space="preserve">parabolickými vinutými pružinami s prídavnými gumovými </w:t>
            </w:r>
            <w:proofErr w:type="spellStart"/>
            <w:r w:rsidRPr="00FD1966">
              <w:rPr>
                <w:rFonts w:asciiTheme="minorHAnsi" w:hAnsiTheme="minorHAnsi" w:cstheme="minorHAnsi"/>
                <w:bCs/>
                <w:color w:val="000000" w:themeColor="text1"/>
                <w:sz w:val="22"/>
                <w:szCs w:val="22"/>
              </w:rPr>
              <w:t>silentblokmi</w:t>
            </w:r>
            <w:proofErr w:type="spellEnd"/>
            <w:r w:rsidRPr="00FD1966">
              <w:rPr>
                <w:rFonts w:asciiTheme="minorHAnsi" w:hAnsiTheme="minorHAnsi" w:cstheme="minorHAnsi"/>
                <w:bCs/>
                <w:color w:val="000000" w:themeColor="text1"/>
                <w:sz w:val="22"/>
                <w:szCs w:val="22"/>
              </w:rPr>
              <w:t xml:space="preserve"> a hydraulickými tlmičmi</w:t>
            </w:r>
          </w:p>
        </w:tc>
      </w:tr>
      <w:tr w:rsidR="003347CD" w14:paraId="022A8212" w14:textId="77777777" w:rsidTr="003347CD">
        <w:tc>
          <w:tcPr>
            <w:tcW w:w="9062" w:type="dxa"/>
          </w:tcPr>
          <w:p w14:paraId="35D687F5" w14:textId="11C76F0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bCs/>
                <w:color w:val="000000" w:themeColor="text1"/>
                <w:sz w:val="22"/>
                <w:szCs w:val="22"/>
              </w:rPr>
              <w:t>Riadená predná náprava s možnosťou zapnutia riadenia zadnej nápravy</w:t>
            </w:r>
          </w:p>
        </w:tc>
      </w:tr>
      <w:tr w:rsidR="003347CD" w14:paraId="4DE11715" w14:textId="77777777" w:rsidTr="003347CD">
        <w:tc>
          <w:tcPr>
            <w:tcW w:w="9062" w:type="dxa"/>
          </w:tcPr>
          <w:p w14:paraId="33CCABA1" w14:textId="1FFA41A9"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bCs/>
                <w:color w:val="000000" w:themeColor="text1"/>
                <w:sz w:val="22"/>
                <w:szCs w:val="22"/>
              </w:rPr>
              <w:t>Nastaviteľný  stĺpik riadenia</w:t>
            </w:r>
          </w:p>
        </w:tc>
      </w:tr>
      <w:tr w:rsidR="003347CD" w14:paraId="4C228367" w14:textId="77777777" w:rsidTr="003347CD">
        <w:tc>
          <w:tcPr>
            <w:tcW w:w="9062" w:type="dxa"/>
          </w:tcPr>
          <w:p w14:paraId="4F3F5812" w14:textId="7F27957C" w:rsidR="003347CD" w:rsidRDefault="0047057E" w:rsidP="00E00F7F">
            <w:pPr>
              <w:pStyle w:val="Nadpis3"/>
              <w:numPr>
                <w:ilvl w:val="0"/>
                <w:numId w:val="0"/>
              </w:numPr>
              <w:outlineLvl w:val="2"/>
            </w:pPr>
            <w:r w:rsidRPr="004027EB">
              <w:rPr>
                <w:rFonts w:asciiTheme="minorHAnsi" w:hAnsiTheme="minorHAnsi" w:cstheme="minorHAnsi"/>
                <w:b/>
                <w:sz w:val="22"/>
                <w:szCs w:val="22"/>
              </w:rPr>
              <w:t>Kabína a osvetlenie</w:t>
            </w:r>
          </w:p>
        </w:tc>
      </w:tr>
      <w:tr w:rsidR="003347CD" w14:paraId="2875B975" w14:textId="77777777" w:rsidTr="003347CD">
        <w:tc>
          <w:tcPr>
            <w:tcW w:w="9062" w:type="dxa"/>
          </w:tcPr>
          <w:p w14:paraId="6317F097" w14:textId="3FD0EB45"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Kabína pre dve osoby, povrchová úprava kabíny odolná voči účinkom agresívnych </w:t>
            </w:r>
            <w:proofErr w:type="spellStart"/>
            <w:r w:rsidRPr="00FD1966">
              <w:rPr>
                <w:rFonts w:asciiTheme="minorHAnsi" w:hAnsiTheme="minorHAnsi" w:cstheme="minorHAnsi"/>
                <w:color w:val="000000" w:themeColor="text1"/>
                <w:sz w:val="22"/>
                <w:szCs w:val="22"/>
              </w:rPr>
              <w:t>chemickýchposypových</w:t>
            </w:r>
            <w:proofErr w:type="spellEnd"/>
            <w:r w:rsidRPr="00FD1966">
              <w:rPr>
                <w:rFonts w:asciiTheme="minorHAnsi" w:hAnsiTheme="minorHAnsi" w:cstheme="minorHAnsi"/>
                <w:color w:val="000000" w:themeColor="text1"/>
                <w:sz w:val="22"/>
                <w:szCs w:val="22"/>
              </w:rPr>
              <w:t xml:space="preserve"> materiálov, rám zo špeciálne vystužených profilov ochrany cestujúcich podľa ECE R29</w:t>
            </w:r>
          </w:p>
        </w:tc>
      </w:tr>
      <w:tr w:rsidR="003347CD" w14:paraId="2A3A7918" w14:textId="77777777" w:rsidTr="003347CD">
        <w:tc>
          <w:tcPr>
            <w:tcW w:w="9062" w:type="dxa"/>
          </w:tcPr>
          <w:p w14:paraId="475886DC" w14:textId="105A122A"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Vzduchom odpružené sedadlo vodiča s nastaviteľnou hmotnosťou. Nastaviteľné sklopenie lakťovej opierky, obe sedadlá s trojbodovým bezpečnostným pásom</w:t>
            </w:r>
          </w:p>
        </w:tc>
      </w:tr>
      <w:tr w:rsidR="003347CD" w14:paraId="791803B5" w14:textId="77777777" w:rsidTr="003347CD">
        <w:tc>
          <w:tcPr>
            <w:tcW w:w="9062" w:type="dxa"/>
          </w:tcPr>
          <w:p w14:paraId="20445906" w14:textId="00B89CA8" w:rsidR="003347CD" w:rsidRPr="00FD1966" w:rsidRDefault="0047057E" w:rsidP="00E00F7F">
            <w:pPr>
              <w:pStyle w:val="Nadpis3"/>
              <w:numPr>
                <w:ilvl w:val="0"/>
                <w:numId w:val="0"/>
              </w:numPr>
              <w:outlineLvl w:val="2"/>
              <w:rPr>
                <w:color w:val="000000" w:themeColor="text1"/>
              </w:rPr>
            </w:pPr>
            <w:proofErr w:type="spellStart"/>
            <w:r w:rsidRPr="00FD1966">
              <w:rPr>
                <w:rFonts w:asciiTheme="minorHAnsi" w:hAnsiTheme="minorHAnsi" w:cstheme="minorHAnsi"/>
                <w:color w:val="000000" w:themeColor="text1"/>
                <w:sz w:val="22"/>
                <w:szCs w:val="22"/>
              </w:rPr>
              <w:t>Celopresklené</w:t>
            </w:r>
            <w:proofErr w:type="spellEnd"/>
            <w:r w:rsidRPr="00FD1966">
              <w:rPr>
                <w:rFonts w:asciiTheme="minorHAnsi" w:hAnsiTheme="minorHAnsi" w:cstheme="minorHAnsi"/>
                <w:color w:val="000000" w:themeColor="text1"/>
                <w:sz w:val="22"/>
                <w:szCs w:val="22"/>
              </w:rPr>
              <w:t xml:space="preserve"> dvere po oboch stranách s otváracím oknom</w:t>
            </w:r>
          </w:p>
        </w:tc>
      </w:tr>
      <w:tr w:rsidR="003347CD" w14:paraId="77733221" w14:textId="77777777" w:rsidTr="003347CD">
        <w:tc>
          <w:tcPr>
            <w:tcW w:w="9062" w:type="dxa"/>
          </w:tcPr>
          <w:p w14:paraId="2953305D" w14:textId="2F0422F3"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Kabína vyhrievaná s klimatizáciou.  Ventilátor  s min. 3 stupňami výkonu a prúd vzduchu rozvedený prieduchmi na čelné, bočné okná a do kabíny</w:t>
            </w:r>
          </w:p>
        </w:tc>
      </w:tr>
      <w:tr w:rsidR="003347CD" w14:paraId="3BB68E95" w14:textId="77777777" w:rsidTr="003347CD">
        <w:tc>
          <w:tcPr>
            <w:tcW w:w="9062" w:type="dxa"/>
          </w:tcPr>
          <w:p w14:paraId="61026A67" w14:textId="77777777" w:rsidR="0047057E" w:rsidRPr="00FD1966" w:rsidRDefault="0047057E" w:rsidP="0047057E">
            <w:pPr>
              <w:tabs>
                <w:tab w:val="num" w:pos="709"/>
              </w:tabs>
              <w:rPr>
                <w:rFonts w:asciiTheme="minorHAnsi" w:hAnsiTheme="minorHAnsi" w:cstheme="minorHAnsi"/>
                <w:color w:val="000000" w:themeColor="text1"/>
                <w:sz w:val="22"/>
                <w:szCs w:val="22"/>
                <w:lang w:eastAsia="de-DE"/>
              </w:rPr>
            </w:pPr>
            <w:r w:rsidRPr="00FD1966">
              <w:rPr>
                <w:rFonts w:asciiTheme="minorHAnsi" w:hAnsiTheme="minorHAnsi" w:cstheme="minorHAnsi"/>
                <w:color w:val="000000" w:themeColor="text1"/>
                <w:sz w:val="22"/>
                <w:lang w:eastAsia="de-DE"/>
              </w:rPr>
              <w:t>Umiestnenie všetkých ovládacích prvkov v priestore – dosahu vodiča:</w:t>
            </w:r>
          </w:p>
          <w:p w14:paraId="19570DBB" w14:textId="34B8D9CB" w:rsidR="003347CD" w:rsidRPr="00FD1966" w:rsidRDefault="0047057E" w:rsidP="0047057E">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Multifunkčný displej s ukazovateľom: otáčok motora, </w:t>
            </w:r>
            <w:proofErr w:type="spellStart"/>
            <w:r w:rsidRPr="00FD1966">
              <w:rPr>
                <w:rFonts w:asciiTheme="minorHAnsi" w:hAnsiTheme="minorHAnsi" w:cstheme="minorHAnsi"/>
                <w:color w:val="000000" w:themeColor="text1"/>
                <w:sz w:val="22"/>
                <w:szCs w:val="22"/>
              </w:rPr>
              <w:t>palivomerom</w:t>
            </w:r>
            <w:proofErr w:type="spellEnd"/>
            <w:r w:rsidRPr="00FD1966">
              <w:rPr>
                <w:rFonts w:asciiTheme="minorHAnsi" w:hAnsiTheme="minorHAnsi" w:cstheme="minorHAnsi"/>
                <w:color w:val="000000" w:themeColor="text1"/>
                <w:sz w:val="22"/>
                <w:szCs w:val="22"/>
              </w:rPr>
              <w:t>, teploty chladiacej kvapaliny a hydraulického oleja, počítadlom pracovných hodín samostatne pre podvozok a pracovnú hydrauliku, denné a celkové počítadlo kilometrov s automatickou pamäťou pre ukladanie všetkých prevádzkových parametrov</w:t>
            </w:r>
          </w:p>
        </w:tc>
      </w:tr>
      <w:tr w:rsidR="003347CD" w14:paraId="4B4E6D34" w14:textId="77777777" w:rsidTr="003347CD">
        <w:tc>
          <w:tcPr>
            <w:tcW w:w="9062" w:type="dxa"/>
          </w:tcPr>
          <w:p w14:paraId="48B342E7" w14:textId="77777777" w:rsidR="0047057E" w:rsidRPr="00FD1966" w:rsidRDefault="0047057E" w:rsidP="0047057E">
            <w:pPr>
              <w:pStyle w:val="Default"/>
              <w:jc w:val="both"/>
              <w:rPr>
                <w:rFonts w:asciiTheme="minorHAnsi" w:hAnsiTheme="minorHAnsi" w:cstheme="minorHAnsi"/>
                <w:color w:val="000000" w:themeColor="text1"/>
                <w:sz w:val="22"/>
                <w:szCs w:val="22"/>
                <w:lang w:eastAsia="cs-CZ"/>
              </w:rPr>
            </w:pPr>
            <w:proofErr w:type="spellStart"/>
            <w:r w:rsidRPr="00FD1966">
              <w:rPr>
                <w:rFonts w:asciiTheme="minorHAnsi" w:hAnsiTheme="minorHAnsi" w:cstheme="minorHAnsi"/>
                <w:color w:val="000000" w:themeColor="text1"/>
                <w:sz w:val="22"/>
                <w:szCs w:val="22"/>
              </w:rPr>
              <w:t>Ďalšia</w:t>
            </w:r>
            <w:proofErr w:type="spellEnd"/>
            <w:r w:rsidRPr="00FD1966">
              <w:rPr>
                <w:rFonts w:asciiTheme="minorHAnsi" w:hAnsiTheme="minorHAnsi" w:cstheme="minorHAnsi"/>
                <w:color w:val="000000" w:themeColor="text1"/>
                <w:sz w:val="22"/>
                <w:szCs w:val="22"/>
              </w:rPr>
              <w:t xml:space="preserve"> </w:t>
            </w:r>
            <w:proofErr w:type="spellStart"/>
            <w:r w:rsidRPr="00FD1966">
              <w:rPr>
                <w:rFonts w:asciiTheme="minorHAnsi" w:hAnsiTheme="minorHAnsi" w:cstheme="minorHAnsi"/>
                <w:color w:val="000000" w:themeColor="text1"/>
                <w:sz w:val="22"/>
                <w:szCs w:val="22"/>
              </w:rPr>
              <w:t>výbava</w:t>
            </w:r>
            <w:proofErr w:type="spellEnd"/>
            <w:r w:rsidRPr="00FD1966">
              <w:rPr>
                <w:rFonts w:asciiTheme="minorHAnsi" w:hAnsiTheme="minorHAnsi" w:cstheme="minorHAnsi"/>
                <w:color w:val="000000" w:themeColor="text1"/>
                <w:sz w:val="22"/>
                <w:szCs w:val="22"/>
              </w:rPr>
              <w:t xml:space="preserve"> </w:t>
            </w:r>
            <w:proofErr w:type="spellStart"/>
            <w:r w:rsidRPr="00FD1966">
              <w:rPr>
                <w:rFonts w:asciiTheme="minorHAnsi" w:hAnsiTheme="minorHAnsi" w:cstheme="minorHAnsi"/>
                <w:color w:val="000000" w:themeColor="text1"/>
                <w:sz w:val="22"/>
                <w:szCs w:val="22"/>
              </w:rPr>
              <w:t>kabíny</w:t>
            </w:r>
            <w:proofErr w:type="spellEnd"/>
            <w:r w:rsidRPr="00FD1966">
              <w:rPr>
                <w:rFonts w:asciiTheme="minorHAnsi" w:hAnsiTheme="minorHAnsi" w:cstheme="minorHAnsi"/>
                <w:color w:val="000000" w:themeColor="text1"/>
                <w:sz w:val="22"/>
                <w:szCs w:val="22"/>
              </w:rPr>
              <w:t>:</w:t>
            </w:r>
          </w:p>
          <w:p w14:paraId="201A6DDD" w14:textId="77777777" w:rsidR="0047057E" w:rsidRPr="00FD1966" w:rsidRDefault="0047057E" w:rsidP="0047057E">
            <w:pPr>
              <w:pStyle w:val="Default"/>
              <w:numPr>
                <w:ilvl w:val="0"/>
                <w:numId w:val="40"/>
              </w:numPr>
              <w:jc w:val="both"/>
              <w:rPr>
                <w:rFonts w:asciiTheme="minorHAnsi" w:hAnsiTheme="minorHAnsi" w:cstheme="minorHAnsi"/>
                <w:color w:val="000000" w:themeColor="text1"/>
                <w:sz w:val="22"/>
                <w:szCs w:val="22"/>
              </w:rPr>
            </w:pPr>
            <w:proofErr w:type="spellStart"/>
            <w:r w:rsidRPr="00FD1966">
              <w:rPr>
                <w:rFonts w:asciiTheme="minorHAnsi" w:hAnsiTheme="minorHAnsi" w:cstheme="minorHAnsi"/>
                <w:color w:val="000000" w:themeColor="text1"/>
                <w:sz w:val="22"/>
                <w:szCs w:val="22"/>
              </w:rPr>
              <w:t>slnečná</w:t>
            </w:r>
            <w:proofErr w:type="spellEnd"/>
            <w:r w:rsidRPr="00FD1966">
              <w:rPr>
                <w:rFonts w:asciiTheme="minorHAnsi" w:hAnsiTheme="minorHAnsi" w:cstheme="minorHAnsi"/>
                <w:color w:val="000000" w:themeColor="text1"/>
                <w:sz w:val="22"/>
                <w:szCs w:val="22"/>
              </w:rPr>
              <w:t xml:space="preserve"> </w:t>
            </w:r>
            <w:proofErr w:type="spellStart"/>
            <w:r w:rsidRPr="00FD1966">
              <w:rPr>
                <w:rFonts w:asciiTheme="minorHAnsi" w:hAnsiTheme="minorHAnsi" w:cstheme="minorHAnsi"/>
                <w:color w:val="000000" w:themeColor="text1"/>
                <w:sz w:val="22"/>
                <w:szCs w:val="22"/>
              </w:rPr>
              <w:t>clona</w:t>
            </w:r>
            <w:proofErr w:type="spellEnd"/>
            <w:r w:rsidRPr="00FD1966">
              <w:rPr>
                <w:rFonts w:asciiTheme="minorHAnsi" w:hAnsiTheme="minorHAnsi" w:cstheme="minorHAnsi"/>
                <w:color w:val="000000" w:themeColor="text1"/>
                <w:sz w:val="22"/>
                <w:szCs w:val="22"/>
              </w:rPr>
              <w:t xml:space="preserve"> pro </w:t>
            </w:r>
            <w:proofErr w:type="spellStart"/>
            <w:r w:rsidRPr="00FD1966">
              <w:rPr>
                <w:rFonts w:asciiTheme="minorHAnsi" w:hAnsiTheme="minorHAnsi" w:cstheme="minorHAnsi"/>
                <w:color w:val="000000" w:themeColor="text1"/>
                <w:sz w:val="22"/>
                <w:szCs w:val="22"/>
              </w:rPr>
              <w:t>vodiča</w:t>
            </w:r>
            <w:proofErr w:type="spellEnd"/>
            <w:r w:rsidRPr="00FD1966">
              <w:rPr>
                <w:rFonts w:asciiTheme="minorHAnsi" w:hAnsiTheme="minorHAnsi" w:cstheme="minorHAnsi"/>
                <w:color w:val="000000" w:themeColor="text1"/>
                <w:sz w:val="22"/>
                <w:szCs w:val="22"/>
              </w:rPr>
              <w:t xml:space="preserve"> a </w:t>
            </w:r>
            <w:proofErr w:type="spellStart"/>
            <w:r w:rsidRPr="00FD1966">
              <w:rPr>
                <w:rFonts w:asciiTheme="minorHAnsi" w:hAnsiTheme="minorHAnsi" w:cstheme="minorHAnsi"/>
                <w:color w:val="000000" w:themeColor="text1"/>
                <w:sz w:val="22"/>
                <w:szCs w:val="22"/>
              </w:rPr>
              <w:t>spolujazdca</w:t>
            </w:r>
            <w:proofErr w:type="spellEnd"/>
          </w:p>
          <w:p w14:paraId="6588C730" w14:textId="7C68BC28" w:rsidR="003347CD" w:rsidRPr="00FD1966" w:rsidRDefault="0047057E" w:rsidP="00FD1966">
            <w:pPr>
              <w:pStyle w:val="Nadpis3"/>
              <w:numPr>
                <w:ilvl w:val="0"/>
                <w:numId w:val="40"/>
              </w:numPr>
              <w:outlineLvl w:val="2"/>
              <w:rPr>
                <w:color w:val="000000" w:themeColor="text1"/>
              </w:rPr>
            </w:pPr>
            <w:r w:rsidRPr="00FD1966">
              <w:rPr>
                <w:rFonts w:asciiTheme="minorHAnsi" w:hAnsiTheme="minorHAnsi" w:cstheme="minorHAnsi"/>
                <w:color w:val="000000" w:themeColor="text1"/>
                <w:sz w:val="22"/>
                <w:szCs w:val="22"/>
              </w:rPr>
              <w:t>osvetlenie kabíny</w:t>
            </w:r>
          </w:p>
        </w:tc>
      </w:tr>
      <w:tr w:rsidR="003347CD" w14:paraId="5E2C4829" w14:textId="77777777" w:rsidTr="003347CD">
        <w:tc>
          <w:tcPr>
            <w:tcW w:w="9062" w:type="dxa"/>
          </w:tcPr>
          <w:p w14:paraId="1AC04BE5" w14:textId="2CC387AF"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Farba kabíny červená RAL 3020 Pantone 485</w:t>
            </w:r>
          </w:p>
        </w:tc>
      </w:tr>
      <w:tr w:rsidR="003347CD" w14:paraId="20A0BE94" w14:textId="77777777" w:rsidTr="003347CD">
        <w:tc>
          <w:tcPr>
            <w:tcW w:w="9062" w:type="dxa"/>
          </w:tcPr>
          <w:p w14:paraId="63D94108" w14:textId="20194E64" w:rsidR="003347CD" w:rsidRDefault="0047057E" w:rsidP="00E00F7F">
            <w:pPr>
              <w:pStyle w:val="Nadpis3"/>
              <w:numPr>
                <w:ilvl w:val="0"/>
                <w:numId w:val="0"/>
              </w:numPr>
              <w:outlineLvl w:val="2"/>
            </w:pPr>
            <w:r w:rsidRPr="004027EB">
              <w:rPr>
                <w:rFonts w:asciiTheme="minorHAnsi" w:hAnsiTheme="minorHAnsi" w:cstheme="minorHAnsi"/>
                <w:b/>
                <w:sz w:val="22"/>
                <w:szCs w:val="22"/>
              </w:rPr>
              <w:t>Hydraulika a brzdy</w:t>
            </w:r>
          </w:p>
        </w:tc>
      </w:tr>
      <w:tr w:rsidR="003347CD" w14:paraId="3243D472" w14:textId="77777777" w:rsidTr="003347CD">
        <w:tc>
          <w:tcPr>
            <w:tcW w:w="9062" w:type="dxa"/>
          </w:tcPr>
          <w:p w14:paraId="51BBF21B" w14:textId="62FFE5E6"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Hydraulický dvojokruhový brzdový systém s kotúčovými brzdami (vpredu i vzadu) a štyrmi </w:t>
            </w:r>
            <w:proofErr w:type="spellStart"/>
            <w:r w:rsidRPr="00FD1966">
              <w:rPr>
                <w:rFonts w:asciiTheme="minorHAnsi" w:hAnsiTheme="minorHAnsi" w:cstheme="minorHAnsi"/>
                <w:color w:val="000000" w:themeColor="text1"/>
                <w:sz w:val="22"/>
                <w:szCs w:val="22"/>
              </w:rPr>
              <w:t>posilovačmi</w:t>
            </w:r>
            <w:proofErr w:type="spellEnd"/>
            <w:r w:rsidRPr="00FD1966">
              <w:rPr>
                <w:rFonts w:asciiTheme="minorHAnsi" w:hAnsiTheme="minorHAnsi" w:cstheme="minorHAnsi"/>
                <w:color w:val="000000" w:themeColor="text1"/>
                <w:sz w:val="22"/>
                <w:szCs w:val="22"/>
              </w:rPr>
              <w:t xml:space="preserve"> bŕzd. Hydrostatický ABS – hydrostaticky brzdný výkon a nezávislá parkovacia brzda na zadných kolesách</w:t>
            </w:r>
          </w:p>
        </w:tc>
      </w:tr>
      <w:tr w:rsidR="003347CD" w14:paraId="19D49D37" w14:textId="77777777" w:rsidTr="003347CD">
        <w:tc>
          <w:tcPr>
            <w:tcW w:w="9062" w:type="dxa"/>
          </w:tcPr>
          <w:p w14:paraId="6F39DCB2" w14:textId="736AD453"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Výkonný hydraulický systém pre pohon nadstavieb –  min. dva okruhy pracovnej hydrauliky s výkonom aspoň 100 l/min vpredu a 70 l/min vzadu pri tlaku 200/300 bar. Zdvíhacie funkcie pre čelné nadstavby</w:t>
            </w:r>
          </w:p>
        </w:tc>
      </w:tr>
      <w:tr w:rsidR="003347CD" w14:paraId="723556B4" w14:textId="77777777" w:rsidTr="003347CD">
        <w:tc>
          <w:tcPr>
            <w:tcW w:w="9062" w:type="dxa"/>
          </w:tcPr>
          <w:p w14:paraId="0CA006E6" w14:textId="74B8BBD1"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Druhá riadiaca funkcia hydrauliky (slúži na ovládanie predných nadstavieb – napr. šípová radlica, </w:t>
            </w:r>
            <w:proofErr w:type="spellStart"/>
            <w:r w:rsidRPr="00FD1966">
              <w:rPr>
                <w:rFonts w:asciiTheme="minorHAnsi" w:hAnsiTheme="minorHAnsi" w:cstheme="minorHAnsi"/>
                <w:color w:val="000000" w:themeColor="text1"/>
                <w:sz w:val="22"/>
                <w:szCs w:val="22"/>
              </w:rPr>
              <w:t>odmetacia</w:t>
            </w:r>
            <w:proofErr w:type="spellEnd"/>
            <w:r w:rsidRPr="00FD1966">
              <w:rPr>
                <w:rFonts w:asciiTheme="minorHAnsi" w:hAnsiTheme="minorHAnsi" w:cstheme="minorHAnsi"/>
                <w:color w:val="000000" w:themeColor="text1"/>
                <w:sz w:val="22"/>
                <w:szCs w:val="22"/>
              </w:rPr>
              <w:t xml:space="preserve"> kefa)</w:t>
            </w:r>
          </w:p>
        </w:tc>
      </w:tr>
      <w:tr w:rsidR="003347CD" w14:paraId="1EE3899F" w14:textId="77777777" w:rsidTr="003347CD">
        <w:tc>
          <w:tcPr>
            <w:tcW w:w="9062" w:type="dxa"/>
          </w:tcPr>
          <w:p w14:paraId="034C3D97" w14:textId="761ABB8E"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 xml:space="preserve">Možnosť pripojenia nadstavieb k hydraulickému okruhu pomocou </w:t>
            </w:r>
            <w:proofErr w:type="spellStart"/>
            <w:r w:rsidRPr="00FD1966">
              <w:rPr>
                <w:rFonts w:asciiTheme="minorHAnsi" w:hAnsiTheme="minorHAnsi" w:cstheme="minorHAnsi"/>
                <w:color w:val="000000" w:themeColor="text1"/>
                <w:sz w:val="22"/>
                <w:szCs w:val="22"/>
              </w:rPr>
              <w:t>rýchlospojok</w:t>
            </w:r>
            <w:proofErr w:type="spellEnd"/>
          </w:p>
        </w:tc>
      </w:tr>
      <w:tr w:rsidR="003347CD" w14:paraId="5A80A2AF" w14:textId="77777777" w:rsidTr="003347CD">
        <w:tc>
          <w:tcPr>
            <w:tcW w:w="9062" w:type="dxa"/>
          </w:tcPr>
          <w:p w14:paraId="1A236259" w14:textId="3AA6E5E0" w:rsidR="003347CD" w:rsidRDefault="0047057E" w:rsidP="00E00F7F">
            <w:pPr>
              <w:pStyle w:val="Nadpis3"/>
              <w:numPr>
                <w:ilvl w:val="0"/>
                <w:numId w:val="0"/>
              </w:numPr>
              <w:outlineLvl w:val="2"/>
            </w:pPr>
            <w:r w:rsidRPr="004027EB">
              <w:rPr>
                <w:rFonts w:asciiTheme="minorHAnsi" w:hAnsiTheme="minorHAnsi" w:cstheme="minorHAnsi"/>
                <w:b/>
                <w:sz w:val="22"/>
                <w:szCs w:val="22"/>
              </w:rPr>
              <w:t>Rozmery a hmotnosti</w:t>
            </w:r>
          </w:p>
        </w:tc>
      </w:tr>
      <w:tr w:rsidR="003347CD" w14:paraId="2A15C90B" w14:textId="77777777" w:rsidTr="003347CD">
        <w:tc>
          <w:tcPr>
            <w:tcW w:w="9062" w:type="dxa"/>
          </w:tcPr>
          <w:p w14:paraId="13EDEFD0" w14:textId="32F3268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Celková maximálna hmotnosť do 6 000 kg</w:t>
            </w:r>
          </w:p>
        </w:tc>
      </w:tr>
      <w:tr w:rsidR="003347CD" w14:paraId="2B35B529" w14:textId="77777777" w:rsidTr="003347CD">
        <w:tc>
          <w:tcPr>
            <w:tcW w:w="9062" w:type="dxa"/>
          </w:tcPr>
          <w:p w14:paraId="20CE739B" w14:textId="127F379E"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Prípustná hmotnosť pripadajúca na zadnú nápravu min. 3 000 kg</w:t>
            </w:r>
          </w:p>
        </w:tc>
      </w:tr>
      <w:tr w:rsidR="003347CD" w14:paraId="5FCEF524" w14:textId="77777777" w:rsidTr="003347CD">
        <w:tc>
          <w:tcPr>
            <w:tcW w:w="9062" w:type="dxa"/>
          </w:tcPr>
          <w:p w14:paraId="4673B40B" w14:textId="25F30AE0"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Prípustná hmotnosť pripadajúca na prednú nápravu min. 3 000 kg</w:t>
            </w:r>
          </w:p>
        </w:tc>
      </w:tr>
      <w:tr w:rsidR="003347CD" w14:paraId="79ADFAA3" w14:textId="77777777" w:rsidTr="003347CD">
        <w:tc>
          <w:tcPr>
            <w:tcW w:w="9062" w:type="dxa"/>
          </w:tcPr>
          <w:p w14:paraId="219F5C8B" w14:textId="135189C9"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Šírka  vozidla max. 1 400 mm</w:t>
            </w:r>
          </w:p>
        </w:tc>
      </w:tr>
      <w:tr w:rsidR="003347CD" w14:paraId="06C9C0BA" w14:textId="77777777" w:rsidTr="003347CD">
        <w:tc>
          <w:tcPr>
            <w:tcW w:w="9062" w:type="dxa"/>
          </w:tcPr>
          <w:p w14:paraId="22753D9F" w14:textId="0F8F0388"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Výška vozidla max. 2 100 mm</w:t>
            </w:r>
          </w:p>
        </w:tc>
      </w:tr>
      <w:tr w:rsidR="003347CD" w14:paraId="0452F5B8" w14:textId="77777777" w:rsidTr="003347CD">
        <w:tc>
          <w:tcPr>
            <w:tcW w:w="9062" w:type="dxa"/>
          </w:tcPr>
          <w:p w14:paraId="04F34962" w14:textId="0F79354C"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Rázvor max. 2 200 mm, alebo max. dĺžka vozidla 4 000 mm bez nadstavieb</w:t>
            </w:r>
          </w:p>
        </w:tc>
      </w:tr>
      <w:tr w:rsidR="003347CD" w14:paraId="613ED0AD" w14:textId="77777777" w:rsidTr="003347CD">
        <w:tc>
          <w:tcPr>
            <w:tcW w:w="9062" w:type="dxa"/>
          </w:tcPr>
          <w:p w14:paraId="7DA94166" w14:textId="196854B5" w:rsidR="003347CD" w:rsidRDefault="0047057E" w:rsidP="00E00F7F">
            <w:pPr>
              <w:pStyle w:val="Nadpis3"/>
              <w:numPr>
                <w:ilvl w:val="0"/>
                <w:numId w:val="0"/>
              </w:numPr>
              <w:outlineLvl w:val="2"/>
            </w:pPr>
            <w:r w:rsidRPr="004027EB">
              <w:rPr>
                <w:rFonts w:asciiTheme="minorHAnsi" w:hAnsiTheme="minorHAnsi" w:cstheme="minorHAnsi"/>
                <w:b/>
                <w:sz w:val="22"/>
                <w:szCs w:val="22"/>
              </w:rPr>
              <w:t>Ostatná výbava – príslušenstvo</w:t>
            </w:r>
          </w:p>
        </w:tc>
      </w:tr>
      <w:tr w:rsidR="003347CD" w14:paraId="263FD00E" w14:textId="77777777" w:rsidTr="003347CD">
        <w:tc>
          <w:tcPr>
            <w:tcW w:w="9062" w:type="dxa"/>
          </w:tcPr>
          <w:p w14:paraId="41D868F8" w14:textId="1FDD787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Príprava pre rádio – káblový zväzok, strešná anténa a 2 reproduktory</w:t>
            </w:r>
          </w:p>
        </w:tc>
      </w:tr>
      <w:tr w:rsidR="003347CD" w14:paraId="7AECDE82" w14:textId="77777777" w:rsidTr="003347CD">
        <w:tc>
          <w:tcPr>
            <w:tcW w:w="9062" w:type="dxa"/>
          </w:tcPr>
          <w:p w14:paraId="791D7A61" w14:textId="38E1A875"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Príprava pre tachograf</w:t>
            </w:r>
          </w:p>
        </w:tc>
      </w:tr>
      <w:tr w:rsidR="003347CD" w14:paraId="4F653B30" w14:textId="77777777" w:rsidTr="003347CD">
        <w:tc>
          <w:tcPr>
            <w:tcW w:w="9062" w:type="dxa"/>
          </w:tcPr>
          <w:p w14:paraId="6C212A6B" w14:textId="2005221A"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lastRenderedPageBreak/>
              <w:t>Objem palivovej nádrže min. 60  lit.  s uzamykateľným viečkom</w:t>
            </w:r>
          </w:p>
        </w:tc>
      </w:tr>
      <w:tr w:rsidR="003347CD" w14:paraId="04A9B4D9" w14:textId="77777777" w:rsidTr="003347CD">
        <w:tc>
          <w:tcPr>
            <w:tcW w:w="9062" w:type="dxa"/>
          </w:tcPr>
          <w:p w14:paraId="799C8510" w14:textId="3640CBE6"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Dvojstupňový zdvihák a kolesový kľúč</w:t>
            </w:r>
          </w:p>
        </w:tc>
      </w:tr>
      <w:tr w:rsidR="003347CD" w14:paraId="6D3AF3ED" w14:textId="77777777" w:rsidTr="003347CD">
        <w:tc>
          <w:tcPr>
            <w:tcW w:w="9062" w:type="dxa"/>
          </w:tcPr>
          <w:p w14:paraId="7D8B8A06" w14:textId="3921160E"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Varovné reflexné červené pruhy</w:t>
            </w:r>
          </w:p>
        </w:tc>
      </w:tr>
      <w:tr w:rsidR="003347CD" w14:paraId="406B4F7C" w14:textId="77777777" w:rsidTr="003347CD">
        <w:tc>
          <w:tcPr>
            <w:tcW w:w="9062" w:type="dxa"/>
          </w:tcPr>
          <w:p w14:paraId="09ACACBC" w14:textId="6F2B6E24"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Odpojovač batérie</w:t>
            </w:r>
          </w:p>
        </w:tc>
      </w:tr>
      <w:tr w:rsidR="003347CD" w14:paraId="5E7EF344" w14:textId="77777777" w:rsidTr="003347CD">
        <w:tc>
          <w:tcPr>
            <w:tcW w:w="9062" w:type="dxa"/>
          </w:tcPr>
          <w:p w14:paraId="6FD521CF" w14:textId="68AF4186"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Predná rýchlo – upínacia doska pre nosenie nadstavieb, zapísaná v OEV č. II</w:t>
            </w:r>
          </w:p>
        </w:tc>
      </w:tr>
      <w:tr w:rsidR="003347CD" w14:paraId="169FCCB4" w14:textId="77777777" w:rsidTr="003347CD">
        <w:tc>
          <w:tcPr>
            <w:tcW w:w="9062" w:type="dxa"/>
          </w:tcPr>
          <w:p w14:paraId="4747554A" w14:textId="4EDF5D19" w:rsidR="003347CD" w:rsidRPr="00FD1966" w:rsidRDefault="0047057E" w:rsidP="00E00F7F">
            <w:pPr>
              <w:pStyle w:val="Nadpis3"/>
              <w:numPr>
                <w:ilvl w:val="0"/>
                <w:numId w:val="0"/>
              </w:numPr>
              <w:outlineLvl w:val="2"/>
              <w:rPr>
                <w:color w:val="000000" w:themeColor="text1"/>
              </w:rPr>
            </w:pPr>
            <w:r w:rsidRPr="00FD1966">
              <w:rPr>
                <w:rFonts w:asciiTheme="minorHAnsi" w:hAnsiTheme="minorHAnsi" w:cstheme="minorHAnsi"/>
                <w:color w:val="000000" w:themeColor="text1"/>
                <w:sz w:val="22"/>
                <w:szCs w:val="22"/>
              </w:rPr>
              <w:t>Povinné vybavenie podľa legislatívy</w:t>
            </w:r>
          </w:p>
        </w:tc>
      </w:tr>
      <w:tr w:rsidR="003347CD" w14:paraId="50BF1574" w14:textId="77777777" w:rsidTr="003347CD">
        <w:tc>
          <w:tcPr>
            <w:tcW w:w="9062" w:type="dxa"/>
          </w:tcPr>
          <w:p w14:paraId="0B7CE08C" w14:textId="35382828" w:rsidR="003347CD" w:rsidRDefault="0047057E" w:rsidP="00E00F7F">
            <w:pPr>
              <w:pStyle w:val="Nadpis3"/>
              <w:numPr>
                <w:ilvl w:val="0"/>
                <w:numId w:val="0"/>
              </w:numPr>
              <w:outlineLvl w:val="2"/>
            </w:pPr>
            <w:r w:rsidRPr="004027EB">
              <w:rPr>
                <w:rFonts w:asciiTheme="minorHAnsi" w:hAnsiTheme="minorHAnsi" w:cstheme="minorHAnsi"/>
                <w:color w:val="222222"/>
                <w:sz w:val="22"/>
                <w:szCs w:val="22"/>
              </w:rPr>
              <w:t>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íprava pr</w:t>
            </w:r>
            <w:r>
              <w:rPr>
                <w:rFonts w:asciiTheme="minorHAnsi" w:hAnsiTheme="minorHAnsi" w:cstheme="minorHAnsi"/>
                <w:color w:val="222222"/>
                <w:sz w:val="22"/>
                <w:szCs w:val="22"/>
              </w:rPr>
              <w:t>e</w:t>
            </w:r>
            <w:r w:rsidRPr="004027EB">
              <w:rPr>
                <w:rFonts w:asciiTheme="minorHAnsi" w:hAnsiTheme="minorHAnsi" w:cstheme="minorHAnsi"/>
                <w:color w:val="222222"/>
                <w:sz w:val="22"/>
                <w:szCs w:val="22"/>
              </w:rPr>
              <w:t xml:space="preserve"> 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ipojen</w:t>
            </w:r>
            <w:r>
              <w:rPr>
                <w:rFonts w:asciiTheme="minorHAnsi" w:hAnsiTheme="minorHAnsi" w:cstheme="minorHAnsi"/>
                <w:color w:val="222222"/>
                <w:sz w:val="22"/>
                <w:szCs w:val="22"/>
              </w:rPr>
              <w:t>ie</w:t>
            </w:r>
            <w:r w:rsidRPr="004027EB">
              <w:rPr>
                <w:rFonts w:asciiTheme="minorHAnsi" w:hAnsiTheme="minorHAnsi" w:cstheme="minorHAnsi"/>
                <w:color w:val="222222"/>
                <w:sz w:val="22"/>
                <w:szCs w:val="22"/>
              </w:rPr>
              <w:t xml:space="preserve"> </w:t>
            </w:r>
            <w:proofErr w:type="spellStart"/>
            <w:r w:rsidRPr="004027EB">
              <w:rPr>
                <w:rFonts w:asciiTheme="minorHAnsi" w:hAnsiTheme="minorHAnsi" w:cstheme="minorHAnsi"/>
                <w:color w:val="222222"/>
                <w:sz w:val="22"/>
                <w:szCs w:val="22"/>
              </w:rPr>
              <w:t>zametac</w:t>
            </w:r>
            <w:r>
              <w:rPr>
                <w:rFonts w:asciiTheme="minorHAnsi" w:hAnsiTheme="minorHAnsi" w:cstheme="minorHAnsi"/>
                <w:color w:val="222222"/>
                <w:sz w:val="22"/>
                <w:szCs w:val="22"/>
              </w:rPr>
              <w:t>ej</w:t>
            </w:r>
            <w:proofErr w:type="spellEnd"/>
            <w:r w:rsidRPr="004027EB">
              <w:rPr>
                <w:rFonts w:asciiTheme="minorHAnsi" w:hAnsiTheme="minorHAnsi" w:cstheme="minorHAnsi"/>
                <w:color w:val="222222"/>
                <w:sz w:val="22"/>
                <w:szCs w:val="22"/>
              </w:rPr>
              <w:t xml:space="preserve"> n</w:t>
            </w:r>
            <w:r>
              <w:rPr>
                <w:rFonts w:asciiTheme="minorHAnsi" w:hAnsiTheme="minorHAnsi" w:cstheme="minorHAnsi"/>
                <w:color w:val="222222"/>
                <w:sz w:val="22"/>
                <w:szCs w:val="22"/>
              </w:rPr>
              <w:t>ad</w:t>
            </w:r>
            <w:r w:rsidRPr="004027EB">
              <w:rPr>
                <w:rFonts w:asciiTheme="minorHAnsi" w:hAnsiTheme="minorHAnsi" w:cstheme="minorHAnsi"/>
                <w:color w:val="222222"/>
                <w:sz w:val="22"/>
                <w:szCs w:val="22"/>
              </w:rPr>
              <w:t>stavby (zásobník na smet</w:t>
            </w:r>
            <w:r>
              <w:rPr>
                <w:rFonts w:asciiTheme="minorHAnsi" w:hAnsiTheme="minorHAnsi" w:cstheme="minorHAnsi"/>
                <w:color w:val="222222"/>
                <w:sz w:val="22"/>
                <w:szCs w:val="22"/>
              </w:rPr>
              <w:t>i</w:t>
            </w:r>
            <w:r w:rsidRPr="004027EB">
              <w:rPr>
                <w:rFonts w:asciiTheme="minorHAnsi" w:hAnsiTheme="minorHAnsi" w:cstheme="minorHAnsi"/>
                <w:color w:val="222222"/>
                <w:sz w:val="22"/>
                <w:szCs w:val="22"/>
              </w:rPr>
              <w:t>)</w:t>
            </w:r>
          </w:p>
        </w:tc>
      </w:tr>
      <w:tr w:rsidR="003347CD" w14:paraId="15B79803" w14:textId="77777777" w:rsidTr="003347CD">
        <w:tc>
          <w:tcPr>
            <w:tcW w:w="9062" w:type="dxa"/>
          </w:tcPr>
          <w:p w14:paraId="4DA6DEA1" w14:textId="5EFFE0C4" w:rsidR="003347CD" w:rsidRDefault="0069417F" w:rsidP="00E00F7F">
            <w:pPr>
              <w:pStyle w:val="Nadpis3"/>
              <w:numPr>
                <w:ilvl w:val="0"/>
                <w:numId w:val="0"/>
              </w:numPr>
              <w:outlineLvl w:val="2"/>
            </w:pPr>
            <w:r w:rsidRPr="004027EB">
              <w:rPr>
                <w:rFonts w:asciiTheme="minorHAnsi" w:hAnsiTheme="minorHAnsi" w:cstheme="minorHAnsi"/>
                <w:color w:val="222222"/>
                <w:sz w:val="22"/>
                <w:szCs w:val="22"/>
              </w:rPr>
              <w:t>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íprava pr</w:t>
            </w:r>
            <w:r>
              <w:rPr>
                <w:rFonts w:asciiTheme="minorHAnsi" w:hAnsiTheme="minorHAnsi" w:cstheme="minorHAnsi"/>
                <w:color w:val="222222"/>
                <w:sz w:val="22"/>
                <w:szCs w:val="22"/>
              </w:rPr>
              <w:t>e</w:t>
            </w:r>
            <w:r w:rsidRPr="004027EB">
              <w:rPr>
                <w:rFonts w:asciiTheme="minorHAnsi" w:hAnsiTheme="minorHAnsi" w:cstheme="minorHAnsi"/>
                <w:color w:val="222222"/>
                <w:sz w:val="22"/>
                <w:szCs w:val="22"/>
              </w:rPr>
              <w:t xml:space="preserve"> 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ipojen</w:t>
            </w:r>
            <w:r>
              <w:rPr>
                <w:rFonts w:asciiTheme="minorHAnsi" w:hAnsiTheme="minorHAnsi" w:cstheme="minorHAnsi"/>
                <w:color w:val="222222"/>
                <w:sz w:val="22"/>
                <w:szCs w:val="22"/>
              </w:rPr>
              <w:t>ie</w:t>
            </w:r>
            <w:r w:rsidRPr="004027EB">
              <w:rPr>
                <w:rFonts w:asciiTheme="minorHAnsi" w:hAnsiTheme="minorHAnsi" w:cstheme="minorHAnsi"/>
                <w:color w:val="222222"/>
                <w:sz w:val="22"/>
                <w:szCs w:val="22"/>
              </w:rPr>
              <w:t xml:space="preserve"> čeln</w:t>
            </w:r>
            <w:r>
              <w:rPr>
                <w:rFonts w:asciiTheme="minorHAnsi" w:hAnsiTheme="minorHAnsi" w:cstheme="minorHAnsi"/>
                <w:color w:val="222222"/>
                <w:sz w:val="22"/>
                <w:szCs w:val="22"/>
              </w:rPr>
              <w:t>ej</w:t>
            </w:r>
            <w:r w:rsidRPr="004027EB">
              <w:rPr>
                <w:rFonts w:asciiTheme="minorHAnsi" w:hAnsiTheme="minorHAnsi" w:cstheme="minorHAnsi"/>
                <w:color w:val="222222"/>
                <w:sz w:val="22"/>
                <w:szCs w:val="22"/>
              </w:rPr>
              <w:t xml:space="preserve"> n</w:t>
            </w:r>
            <w:r>
              <w:rPr>
                <w:rFonts w:asciiTheme="minorHAnsi" w:hAnsiTheme="minorHAnsi" w:cstheme="minorHAnsi"/>
                <w:color w:val="222222"/>
                <w:sz w:val="22"/>
                <w:szCs w:val="22"/>
              </w:rPr>
              <w:t>ad</w:t>
            </w:r>
            <w:r w:rsidRPr="004027EB">
              <w:rPr>
                <w:rFonts w:asciiTheme="minorHAnsi" w:hAnsiTheme="minorHAnsi" w:cstheme="minorHAnsi"/>
                <w:color w:val="222222"/>
                <w:sz w:val="22"/>
                <w:szCs w:val="22"/>
              </w:rPr>
              <w:t>stavby (p</w:t>
            </w:r>
            <w:r>
              <w:rPr>
                <w:rFonts w:asciiTheme="minorHAnsi" w:hAnsiTheme="minorHAnsi" w:cstheme="minorHAnsi"/>
                <w:color w:val="222222"/>
                <w:sz w:val="22"/>
                <w:szCs w:val="22"/>
              </w:rPr>
              <w:t>r</w:t>
            </w:r>
            <w:r w:rsidRPr="004027EB">
              <w:rPr>
                <w:rFonts w:asciiTheme="minorHAnsi" w:hAnsiTheme="minorHAnsi" w:cstheme="minorHAnsi"/>
                <w:color w:val="222222"/>
                <w:sz w:val="22"/>
                <w:szCs w:val="22"/>
              </w:rPr>
              <w:t>edn</w:t>
            </w:r>
            <w:r>
              <w:rPr>
                <w:rFonts w:asciiTheme="minorHAnsi" w:hAnsiTheme="minorHAnsi" w:cstheme="minorHAnsi"/>
                <w:color w:val="222222"/>
                <w:sz w:val="22"/>
                <w:szCs w:val="22"/>
              </w:rPr>
              <w:t xml:space="preserve">á </w:t>
            </w:r>
            <w:proofErr w:type="spellStart"/>
            <w:r>
              <w:rPr>
                <w:rFonts w:asciiTheme="minorHAnsi" w:hAnsiTheme="minorHAnsi" w:cstheme="minorHAnsi"/>
                <w:color w:val="222222"/>
                <w:sz w:val="22"/>
                <w:szCs w:val="22"/>
              </w:rPr>
              <w:t>zametacia</w:t>
            </w:r>
            <w:proofErr w:type="spellEnd"/>
            <w:r>
              <w:rPr>
                <w:rFonts w:asciiTheme="minorHAnsi" w:hAnsiTheme="minorHAnsi" w:cstheme="minorHAnsi"/>
                <w:color w:val="222222"/>
                <w:sz w:val="22"/>
                <w:szCs w:val="22"/>
              </w:rPr>
              <w:t xml:space="preserve"> </w:t>
            </w:r>
            <w:r w:rsidRPr="004027EB">
              <w:rPr>
                <w:rFonts w:asciiTheme="minorHAnsi" w:hAnsiTheme="minorHAnsi" w:cstheme="minorHAnsi"/>
                <w:color w:val="222222"/>
                <w:sz w:val="22"/>
                <w:szCs w:val="22"/>
              </w:rPr>
              <w:t>jednotka</w:t>
            </w:r>
            <w:r>
              <w:rPr>
                <w:rFonts w:asciiTheme="minorHAnsi" w:hAnsiTheme="minorHAnsi" w:cstheme="minorHAnsi"/>
                <w:color w:val="222222"/>
                <w:sz w:val="22"/>
                <w:szCs w:val="22"/>
              </w:rPr>
              <w:t xml:space="preserve"> – 2 kefy</w:t>
            </w:r>
            <w:r w:rsidRPr="004027EB">
              <w:rPr>
                <w:rFonts w:asciiTheme="minorHAnsi" w:hAnsiTheme="minorHAnsi" w:cstheme="minorHAnsi"/>
                <w:color w:val="222222"/>
                <w:sz w:val="22"/>
                <w:szCs w:val="22"/>
              </w:rPr>
              <w:t>)</w:t>
            </w:r>
          </w:p>
        </w:tc>
      </w:tr>
    </w:tbl>
    <w:p w14:paraId="22005DC9" w14:textId="1E88D04E" w:rsidR="00B4252A" w:rsidRDefault="00B4252A" w:rsidP="00E00F7F">
      <w:pPr>
        <w:pStyle w:val="Nadpis3"/>
        <w:numPr>
          <w:ilvl w:val="0"/>
          <w:numId w:val="0"/>
        </w:numPr>
      </w:pPr>
    </w:p>
    <w:p w14:paraId="16C853EC" w14:textId="6CC09F70" w:rsidR="00382E03" w:rsidRPr="00B4252A" w:rsidRDefault="00382E03" w:rsidP="00382E03">
      <w:pPr>
        <w:pStyle w:val="Nadpis2"/>
        <w:numPr>
          <w:ilvl w:val="0"/>
          <w:numId w:val="31"/>
        </w:numPr>
        <w:ind w:left="0" w:hanging="426"/>
      </w:pPr>
      <w:r>
        <w:t xml:space="preserve">Špecifikácia nadstavieb </w:t>
      </w:r>
    </w:p>
    <w:tbl>
      <w:tblPr>
        <w:tblStyle w:val="Mriekatabuky"/>
        <w:tblW w:w="9062" w:type="dxa"/>
        <w:tblLook w:val="04A0" w:firstRow="1" w:lastRow="0" w:firstColumn="1" w:lastColumn="0" w:noHBand="0" w:noVBand="1"/>
      </w:tblPr>
      <w:tblGrid>
        <w:gridCol w:w="9062"/>
      </w:tblGrid>
      <w:tr w:rsidR="003347CD" w14:paraId="16FC9FDE" w14:textId="77777777" w:rsidTr="003347CD">
        <w:tc>
          <w:tcPr>
            <w:tcW w:w="9062" w:type="dxa"/>
          </w:tcPr>
          <w:p w14:paraId="7441AFA7" w14:textId="69F20086" w:rsidR="003347CD" w:rsidRPr="00FD1966" w:rsidRDefault="00397CD8" w:rsidP="00FD1966">
            <w:pPr>
              <w:jc w:val="center"/>
              <w:rPr>
                <w:b/>
                <w:bCs/>
                <w:color w:val="4472C4" w:themeColor="accent1"/>
                <w:szCs w:val="24"/>
              </w:rPr>
            </w:pPr>
            <w:proofErr w:type="spellStart"/>
            <w:r w:rsidRPr="00FD1966">
              <w:rPr>
                <w:b/>
                <w:bCs/>
                <w:color w:val="4472C4" w:themeColor="accent1"/>
                <w:szCs w:val="24"/>
              </w:rPr>
              <w:t>Samozberná</w:t>
            </w:r>
            <w:proofErr w:type="spellEnd"/>
            <w:r w:rsidRPr="00FD1966">
              <w:rPr>
                <w:b/>
                <w:bCs/>
                <w:color w:val="4472C4" w:themeColor="accent1"/>
                <w:szCs w:val="24"/>
              </w:rPr>
              <w:t xml:space="preserve"> </w:t>
            </w:r>
            <w:proofErr w:type="spellStart"/>
            <w:r w:rsidRPr="00FD1966">
              <w:rPr>
                <w:b/>
                <w:bCs/>
                <w:color w:val="4472C4" w:themeColor="accent1"/>
                <w:szCs w:val="24"/>
              </w:rPr>
              <w:t>zametacia</w:t>
            </w:r>
            <w:proofErr w:type="spellEnd"/>
            <w:r w:rsidRPr="00FD1966">
              <w:rPr>
                <w:b/>
                <w:bCs/>
                <w:color w:val="4472C4" w:themeColor="accent1"/>
                <w:szCs w:val="24"/>
              </w:rPr>
              <w:t xml:space="preserve"> nadstavba – 2 ks</w:t>
            </w:r>
          </w:p>
        </w:tc>
      </w:tr>
      <w:tr w:rsidR="003347CD" w14:paraId="7E27F715" w14:textId="77777777" w:rsidTr="003347CD">
        <w:tc>
          <w:tcPr>
            <w:tcW w:w="9062" w:type="dxa"/>
          </w:tcPr>
          <w:p w14:paraId="748DC769" w14:textId="0DC63806" w:rsidR="003347CD" w:rsidRDefault="00397CD8" w:rsidP="00502C66">
            <w:pPr>
              <w:rPr>
                <w:szCs w:val="24"/>
              </w:rPr>
            </w:pPr>
            <w:r w:rsidRPr="00DF6A6E">
              <w:rPr>
                <w:rFonts w:asciiTheme="minorHAnsi" w:hAnsiTheme="minorHAnsi" w:cstheme="minorHAnsi"/>
                <w:sz w:val="22"/>
                <w:szCs w:val="22"/>
                <w:lang w:eastAsia="de-DE"/>
              </w:rPr>
              <w:t>Zásobník na nečistoty z nehrdzavejúceho materiálu (</w:t>
            </w:r>
            <w:r w:rsidRPr="00DF6A6E">
              <w:rPr>
                <w:rFonts w:asciiTheme="minorHAnsi" w:hAnsiTheme="minorHAnsi" w:cstheme="minorHAnsi"/>
                <w:sz w:val="22"/>
                <w:szCs w:val="22"/>
              </w:rPr>
              <w:t xml:space="preserve"> </w:t>
            </w:r>
            <w:r w:rsidRPr="00DF6A6E">
              <w:rPr>
                <w:rFonts w:asciiTheme="minorHAnsi" w:hAnsiTheme="minorHAnsi" w:cstheme="minorHAnsi"/>
                <w:sz w:val="22"/>
                <w:szCs w:val="22"/>
                <w:lang w:eastAsia="de-DE"/>
              </w:rPr>
              <w:t xml:space="preserve">zliatina hliníka alebo </w:t>
            </w:r>
            <w:proofErr w:type="spellStart"/>
            <w:r w:rsidRPr="00DF6A6E">
              <w:rPr>
                <w:rFonts w:asciiTheme="minorHAnsi" w:hAnsiTheme="minorHAnsi" w:cstheme="minorHAnsi"/>
                <w:sz w:val="22"/>
                <w:szCs w:val="22"/>
                <w:lang w:eastAsia="de-DE"/>
              </w:rPr>
              <w:t>nerez</w:t>
            </w:r>
            <w:proofErr w:type="spellEnd"/>
            <w:r w:rsidRPr="00DF6A6E">
              <w:rPr>
                <w:rFonts w:asciiTheme="minorHAnsi" w:hAnsiTheme="minorHAnsi" w:cstheme="minorHAnsi"/>
                <w:sz w:val="22"/>
                <w:szCs w:val="22"/>
                <w:lang w:eastAsia="de-DE"/>
              </w:rPr>
              <w:t xml:space="preserve">-oceľ) o využiteľnom objeme (podľa DIN EN 15429) min </w:t>
            </w:r>
            <w:r w:rsidRPr="00DF6A6E">
              <w:rPr>
                <w:rFonts w:asciiTheme="minorHAnsi" w:hAnsiTheme="minorHAnsi" w:cstheme="minorHAnsi"/>
                <w:sz w:val="22"/>
                <w:szCs w:val="22"/>
              </w:rPr>
              <w:t>. 1,8 m³</w:t>
            </w:r>
          </w:p>
        </w:tc>
      </w:tr>
      <w:tr w:rsidR="003347CD" w14:paraId="2F6C044C" w14:textId="77777777" w:rsidTr="003347CD">
        <w:tc>
          <w:tcPr>
            <w:tcW w:w="9062" w:type="dxa"/>
          </w:tcPr>
          <w:p w14:paraId="5E3EEF37" w14:textId="5F31A604" w:rsidR="003347CD" w:rsidRDefault="00397CD8" w:rsidP="00502C66">
            <w:pPr>
              <w:rPr>
                <w:szCs w:val="24"/>
              </w:rPr>
            </w:pPr>
            <w:r w:rsidRPr="00DF6A6E">
              <w:rPr>
                <w:rFonts w:asciiTheme="minorHAnsi" w:hAnsiTheme="minorHAnsi" w:cstheme="minorHAnsi"/>
                <w:sz w:val="22"/>
                <w:szCs w:val="22"/>
              </w:rPr>
              <w:t>V zásobníku uložená podtlaková hydraulicky hnaná turbína – bez priameho kontaktu s</w:t>
            </w:r>
            <w:r>
              <w:rPr>
                <w:rFonts w:asciiTheme="minorHAnsi" w:hAnsiTheme="minorHAnsi" w:cstheme="minorHAnsi"/>
                <w:sz w:val="22"/>
                <w:szCs w:val="22"/>
              </w:rPr>
              <w:t> </w:t>
            </w:r>
            <w:r w:rsidRPr="00DF6A6E">
              <w:rPr>
                <w:rFonts w:asciiTheme="minorHAnsi" w:hAnsiTheme="minorHAnsi" w:cstheme="minorHAnsi"/>
                <w:sz w:val="22"/>
                <w:szCs w:val="22"/>
              </w:rPr>
              <w:t>nečistotami</w:t>
            </w:r>
            <w:r>
              <w:rPr>
                <w:rFonts w:asciiTheme="minorHAnsi" w:hAnsiTheme="minorHAnsi" w:cstheme="minorHAnsi"/>
                <w:sz w:val="22"/>
                <w:szCs w:val="22"/>
              </w:rPr>
              <w:t xml:space="preserve"> s min. výkonom </w:t>
            </w:r>
            <w:r w:rsidRPr="00DF6A6E">
              <w:rPr>
                <w:rFonts w:asciiTheme="minorHAnsi" w:hAnsiTheme="minorHAnsi" w:cstheme="minorHAnsi"/>
                <w:sz w:val="22"/>
                <w:szCs w:val="22"/>
              </w:rPr>
              <w:t>7500 m³ / h pri max. 3300 min-1</w:t>
            </w:r>
          </w:p>
        </w:tc>
      </w:tr>
      <w:tr w:rsidR="003347CD" w14:paraId="001F9896" w14:textId="77777777" w:rsidTr="003347CD">
        <w:tc>
          <w:tcPr>
            <w:tcW w:w="9062" w:type="dxa"/>
          </w:tcPr>
          <w:p w14:paraId="5DED9FFD" w14:textId="0921E577" w:rsidR="003347CD" w:rsidRDefault="00397CD8" w:rsidP="00502C66">
            <w:pPr>
              <w:rPr>
                <w:szCs w:val="24"/>
              </w:rPr>
            </w:pPr>
            <w:r w:rsidRPr="00DF6A6E">
              <w:rPr>
                <w:rFonts w:asciiTheme="minorHAnsi" w:hAnsiTheme="minorHAnsi" w:cstheme="minorHAnsi"/>
                <w:sz w:val="22"/>
                <w:szCs w:val="22"/>
              </w:rPr>
              <w:t>Sací kanál (</w:t>
            </w:r>
            <w:proofErr w:type="spellStart"/>
            <w:r w:rsidRPr="00DF6A6E">
              <w:rPr>
                <w:rFonts w:asciiTheme="minorHAnsi" w:hAnsiTheme="minorHAnsi" w:cstheme="minorHAnsi"/>
                <w:sz w:val="22"/>
                <w:szCs w:val="22"/>
              </w:rPr>
              <w:t>savica</w:t>
            </w:r>
            <w:proofErr w:type="spellEnd"/>
            <w:r w:rsidRPr="00DF6A6E">
              <w:rPr>
                <w:rFonts w:asciiTheme="minorHAnsi" w:hAnsiTheme="minorHAnsi" w:cstheme="minorHAnsi"/>
                <w:sz w:val="22"/>
                <w:szCs w:val="22"/>
              </w:rPr>
              <w:t>) uložený na kolieskach pod kabínou, široký min. 500 m, s klapkou pre zber väčších odpadkov</w:t>
            </w:r>
          </w:p>
        </w:tc>
      </w:tr>
      <w:tr w:rsidR="003347CD" w14:paraId="03C78B9B" w14:textId="77777777" w:rsidTr="003347CD">
        <w:tc>
          <w:tcPr>
            <w:tcW w:w="9062" w:type="dxa"/>
          </w:tcPr>
          <w:p w14:paraId="572D66A4" w14:textId="39611828" w:rsidR="003347CD" w:rsidRDefault="00397CD8" w:rsidP="00502C66">
            <w:pPr>
              <w:rPr>
                <w:szCs w:val="24"/>
              </w:rPr>
            </w:pPr>
            <w:r w:rsidRPr="00DF6A6E">
              <w:rPr>
                <w:rFonts w:asciiTheme="minorHAnsi" w:hAnsiTheme="minorHAnsi" w:cstheme="minorHAnsi"/>
                <w:sz w:val="22"/>
                <w:szCs w:val="22"/>
              </w:rPr>
              <w:t>Sacia hadica uložená medzi kolesami s</w:t>
            </w:r>
            <w:r>
              <w:rPr>
                <w:rFonts w:asciiTheme="minorHAnsi" w:hAnsiTheme="minorHAnsi" w:cstheme="minorHAnsi"/>
                <w:sz w:val="22"/>
                <w:szCs w:val="22"/>
              </w:rPr>
              <w:t xml:space="preserve"> min. </w:t>
            </w:r>
            <w:r w:rsidRPr="00DF6A6E">
              <w:rPr>
                <w:rFonts w:asciiTheme="minorHAnsi" w:hAnsiTheme="minorHAnsi" w:cstheme="minorHAnsi"/>
                <w:sz w:val="22"/>
                <w:szCs w:val="22"/>
              </w:rPr>
              <w:t>priemerom 180 mm</w:t>
            </w:r>
          </w:p>
        </w:tc>
      </w:tr>
      <w:tr w:rsidR="003347CD" w14:paraId="4CF8B270" w14:textId="77777777" w:rsidTr="003347CD">
        <w:tc>
          <w:tcPr>
            <w:tcW w:w="9062" w:type="dxa"/>
          </w:tcPr>
          <w:p w14:paraId="19437BFF" w14:textId="42388929" w:rsidR="003347CD" w:rsidRDefault="00397CD8" w:rsidP="00502C66">
            <w:pPr>
              <w:rPr>
                <w:szCs w:val="24"/>
              </w:rPr>
            </w:pPr>
            <w:r>
              <w:rPr>
                <w:rFonts w:asciiTheme="minorHAnsi" w:hAnsiTheme="minorHAnsi" w:cstheme="minorHAnsi"/>
                <w:sz w:val="22"/>
                <w:szCs w:val="22"/>
              </w:rPr>
              <w:t>N</w:t>
            </w:r>
            <w:r w:rsidRPr="00DF6A6E">
              <w:rPr>
                <w:rFonts w:asciiTheme="minorHAnsi" w:hAnsiTheme="minorHAnsi" w:cstheme="minorHAnsi"/>
                <w:sz w:val="22"/>
                <w:szCs w:val="22"/>
              </w:rPr>
              <w:t xml:space="preserve">ádrž na vodu vyrobená z nerezovej ocele 1.4301, kapacita </w:t>
            </w:r>
            <w:r>
              <w:rPr>
                <w:rFonts w:asciiTheme="minorHAnsi" w:hAnsiTheme="minorHAnsi" w:cstheme="minorHAnsi"/>
                <w:sz w:val="22"/>
                <w:szCs w:val="22"/>
              </w:rPr>
              <w:t>min.</w:t>
            </w:r>
            <w:r w:rsidRPr="00DF6A6E">
              <w:rPr>
                <w:rFonts w:asciiTheme="minorHAnsi" w:hAnsiTheme="minorHAnsi" w:cstheme="minorHAnsi"/>
                <w:sz w:val="22"/>
                <w:szCs w:val="22"/>
              </w:rPr>
              <w:t xml:space="preserve"> 3</w:t>
            </w:r>
            <w:r>
              <w:rPr>
                <w:rFonts w:asciiTheme="minorHAnsi" w:hAnsiTheme="minorHAnsi" w:cstheme="minorHAnsi"/>
                <w:sz w:val="22"/>
                <w:szCs w:val="22"/>
              </w:rPr>
              <w:t>0</w:t>
            </w:r>
            <w:r w:rsidRPr="00DF6A6E">
              <w:rPr>
                <w:rFonts w:asciiTheme="minorHAnsi" w:hAnsiTheme="minorHAnsi" w:cstheme="minorHAnsi"/>
                <w:sz w:val="22"/>
                <w:szCs w:val="22"/>
              </w:rPr>
              <w:t>0 l</w:t>
            </w:r>
            <w:r>
              <w:rPr>
                <w:rFonts w:asciiTheme="minorHAnsi" w:hAnsiTheme="minorHAnsi" w:cstheme="minorHAnsi"/>
                <w:sz w:val="22"/>
                <w:szCs w:val="22"/>
              </w:rPr>
              <w:t>it</w:t>
            </w:r>
          </w:p>
        </w:tc>
      </w:tr>
      <w:tr w:rsidR="00397CD8" w14:paraId="34A9FCB0" w14:textId="77777777" w:rsidTr="003347CD">
        <w:tc>
          <w:tcPr>
            <w:tcW w:w="9062" w:type="dxa"/>
          </w:tcPr>
          <w:p w14:paraId="7BE2537E" w14:textId="2D6C80F1" w:rsidR="00397CD8" w:rsidRDefault="00397CD8" w:rsidP="00397CD8">
            <w:pPr>
              <w:rPr>
                <w:szCs w:val="24"/>
              </w:rPr>
            </w:pPr>
            <w:r w:rsidRPr="00DF6A6E">
              <w:rPr>
                <w:rFonts w:asciiTheme="minorHAnsi" w:hAnsiTheme="minorHAnsi" w:cstheme="minorHAnsi"/>
                <w:sz w:val="22"/>
                <w:szCs w:val="22"/>
              </w:rPr>
              <w:t>Gravitačný obehový vodný systém (</w:t>
            </w:r>
            <w:proofErr w:type="spellStart"/>
            <w:r w:rsidRPr="00DF6A6E">
              <w:rPr>
                <w:rFonts w:asciiTheme="minorHAnsi" w:hAnsiTheme="minorHAnsi" w:cstheme="minorHAnsi"/>
                <w:sz w:val="22"/>
                <w:szCs w:val="22"/>
              </w:rPr>
              <w:t>recirkulácia</w:t>
            </w:r>
            <w:proofErr w:type="spellEnd"/>
            <w:r w:rsidRPr="00DF6A6E">
              <w:rPr>
                <w:rFonts w:asciiTheme="minorHAnsi" w:hAnsiTheme="minorHAnsi" w:cstheme="minorHAnsi"/>
                <w:sz w:val="22"/>
                <w:szCs w:val="22"/>
              </w:rPr>
              <w:t xml:space="preserve"> špinavej vody) s min. objemom </w:t>
            </w:r>
            <w:r>
              <w:rPr>
                <w:rFonts w:asciiTheme="minorHAnsi" w:hAnsiTheme="minorHAnsi" w:cstheme="minorHAnsi"/>
                <w:sz w:val="22"/>
                <w:szCs w:val="22"/>
              </w:rPr>
              <w:t>150</w:t>
            </w:r>
            <w:r w:rsidRPr="00DF6A6E">
              <w:rPr>
                <w:rFonts w:asciiTheme="minorHAnsi" w:hAnsiTheme="minorHAnsi" w:cstheme="minorHAnsi"/>
                <w:sz w:val="22"/>
                <w:szCs w:val="22"/>
              </w:rPr>
              <w:t xml:space="preserve"> lit</w:t>
            </w:r>
          </w:p>
        </w:tc>
      </w:tr>
      <w:tr w:rsidR="00397CD8" w14:paraId="276334F7" w14:textId="77777777" w:rsidTr="003347CD">
        <w:tc>
          <w:tcPr>
            <w:tcW w:w="9062" w:type="dxa"/>
          </w:tcPr>
          <w:p w14:paraId="784FC5C6" w14:textId="04881148" w:rsidR="00397CD8" w:rsidRDefault="00397CD8" w:rsidP="00397CD8">
            <w:pPr>
              <w:rPr>
                <w:szCs w:val="24"/>
              </w:rPr>
            </w:pPr>
            <w:r w:rsidRPr="00DF6A6E">
              <w:rPr>
                <w:rFonts w:asciiTheme="minorHAnsi" w:hAnsiTheme="minorHAnsi" w:cstheme="minorHAnsi"/>
                <w:sz w:val="22"/>
                <w:szCs w:val="22"/>
              </w:rPr>
              <w:t xml:space="preserve">2 predné </w:t>
            </w:r>
            <w:proofErr w:type="spellStart"/>
            <w:r w:rsidRPr="00DF6A6E">
              <w:rPr>
                <w:rFonts w:asciiTheme="minorHAnsi" w:hAnsiTheme="minorHAnsi" w:cstheme="minorHAnsi"/>
                <w:sz w:val="22"/>
                <w:szCs w:val="22"/>
              </w:rPr>
              <w:t>zametacie</w:t>
            </w:r>
            <w:proofErr w:type="spellEnd"/>
            <w:r w:rsidRPr="00DF6A6E">
              <w:rPr>
                <w:rFonts w:asciiTheme="minorHAnsi" w:hAnsiTheme="minorHAnsi" w:cstheme="minorHAnsi"/>
                <w:sz w:val="22"/>
                <w:szCs w:val="22"/>
              </w:rPr>
              <w:t xml:space="preserve"> kefy na odpružených ramenách </w:t>
            </w:r>
            <w:r>
              <w:rPr>
                <w:rFonts w:asciiTheme="minorHAnsi" w:hAnsiTheme="minorHAnsi" w:cstheme="minorHAnsi"/>
                <w:sz w:val="22"/>
                <w:szCs w:val="22"/>
              </w:rPr>
              <w:t>s</w:t>
            </w:r>
            <w:r w:rsidRPr="00DF6A6E">
              <w:rPr>
                <w:rFonts w:asciiTheme="minorHAnsi" w:hAnsiTheme="minorHAnsi" w:cstheme="minorHAnsi"/>
                <w:sz w:val="22"/>
                <w:szCs w:val="22"/>
              </w:rPr>
              <w:t xml:space="preserve"> ochranou proti čelnému nárazu, hydraulicky poháňané</w:t>
            </w:r>
          </w:p>
        </w:tc>
      </w:tr>
      <w:tr w:rsidR="00397CD8" w14:paraId="594A503A" w14:textId="77777777" w:rsidTr="003347CD">
        <w:tc>
          <w:tcPr>
            <w:tcW w:w="9062" w:type="dxa"/>
          </w:tcPr>
          <w:p w14:paraId="23F3C146" w14:textId="43C6E720" w:rsidR="00397CD8" w:rsidRDefault="00397CD8" w:rsidP="00397CD8">
            <w:pPr>
              <w:rPr>
                <w:szCs w:val="24"/>
              </w:rPr>
            </w:pPr>
            <w:r w:rsidRPr="00DF6A6E">
              <w:rPr>
                <w:rFonts w:asciiTheme="minorHAnsi" w:hAnsiTheme="minorHAnsi" w:cstheme="minorHAnsi"/>
                <w:sz w:val="22"/>
                <w:szCs w:val="22"/>
              </w:rPr>
              <w:t xml:space="preserve">2 kefy samostatne ovládané </w:t>
            </w:r>
            <w:proofErr w:type="spellStart"/>
            <w:r w:rsidRPr="00DF6A6E">
              <w:rPr>
                <w:rFonts w:asciiTheme="minorHAnsi" w:hAnsiTheme="minorHAnsi" w:cstheme="minorHAnsi"/>
                <w:sz w:val="22"/>
                <w:szCs w:val="22"/>
              </w:rPr>
              <w:t>joystickom</w:t>
            </w:r>
            <w:proofErr w:type="spellEnd"/>
            <w:r w:rsidRPr="00DF6A6E">
              <w:rPr>
                <w:rFonts w:asciiTheme="minorHAnsi" w:hAnsiTheme="minorHAnsi" w:cstheme="minorHAnsi"/>
                <w:sz w:val="22"/>
                <w:szCs w:val="22"/>
              </w:rPr>
              <w:t xml:space="preserve"> z kabíny - šírka a otáčky kief</w:t>
            </w:r>
          </w:p>
        </w:tc>
      </w:tr>
      <w:tr w:rsidR="00397CD8" w14:paraId="4F4ED2A4" w14:textId="77777777" w:rsidTr="003347CD">
        <w:tc>
          <w:tcPr>
            <w:tcW w:w="9062" w:type="dxa"/>
          </w:tcPr>
          <w:p w14:paraId="12F4AAF2" w14:textId="5A82AC3D" w:rsidR="00397CD8" w:rsidRDefault="00397CD8" w:rsidP="00397CD8">
            <w:pPr>
              <w:rPr>
                <w:szCs w:val="24"/>
              </w:rPr>
            </w:pPr>
            <w:r w:rsidRPr="00DF6A6E">
              <w:rPr>
                <w:rFonts w:asciiTheme="minorHAnsi" w:hAnsiTheme="minorHAnsi" w:cstheme="minorHAnsi"/>
                <w:sz w:val="22"/>
                <w:szCs w:val="22"/>
              </w:rPr>
              <w:t>Min. šírka zametania</w:t>
            </w:r>
            <w:r>
              <w:rPr>
                <w:rFonts w:asciiTheme="minorHAnsi" w:hAnsiTheme="minorHAnsi" w:cstheme="minorHAnsi"/>
                <w:sz w:val="22"/>
                <w:szCs w:val="22"/>
              </w:rPr>
              <w:t xml:space="preserve"> </w:t>
            </w:r>
            <w:r w:rsidRPr="00DF6A6E">
              <w:rPr>
                <w:rFonts w:asciiTheme="minorHAnsi" w:hAnsiTheme="minorHAnsi" w:cstheme="minorHAnsi"/>
                <w:sz w:val="22"/>
                <w:szCs w:val="22"/>
              </w:rPr>
              <w:t xml:space="preserve"> 2</w:t>
            </w:r>
            <w:r>
              <w:rPr>
                <w:rFonts w:asciiTheme="minorHAnsi" w:hAnsiTheme="minorHAnsi" w:cstheme="minorHAnsi"/>
                <w:sz w:val="22"/>
                <w:szCs w:val="22"/>
              </w:rPr>
              <w:t xml:space="preserve"> 4</w:t>
            </w:r>
            <w:r w:rsidRPr="00DF6A6E">
              <w:rPr>
                <w:rFonts w:asciiTheme="minorHAnsi" w:hAnsiTheme="minorHAnsi" w:cstheme="minorHAnsi"/>
                <w:sz w:val="22"/>
                <w:szCs w:val="22"/>
              </w:rPr>
              <w:t>00 mm</w:t>
            </w:r>
          </w:p>
        </w:tc>
      </w:tr>
      <w:tr w:rsidR="00397CD8" w14:paraId="29D0558B" w14:textId="77777777" w:rsidTr="003347CD">
        <w:tc>
          <w:tcPr>
            <w:tcW w:w="9062" w:type="dxa"/>
          </w:tcPr>
          <w:p w14:paraId="1DF3B76B" w14:textId="3F3EAC9D" w:rsidR="00397CD8" w:rsidRDefault="00397CD8" w:rsidP="00397CD8">
            <w:pPr>
              <w:rPr>
                <w:szCs w:val="24"/>
              </w:rPr>
            </w:pPr>
            <w:r w:rsidRPr="00DF6A6E">
              <w:rPr>
                <w:rFonts w:asciiTheme="minorHAnsi" w:hAnsiTheme="minorHAnsi" w:cstheme="minorHAnsi"/>
                <w:sz w:val="22"/>
                <w:szCs w:val="22"/>
              </w:rPr>
              <w:t>Zásobník výklopný smerom vzad do kontajnera výšky min. 1400 mm</w:t>
            </w:r>
          </w:p>
        </w:tc>
      </w:tr>
      <w:tr w:rsidR="00397CD8" w14:paraId="046C68B2" w14:textId="77777777" w:rsidTr="003347CD">
        <w:tc>
          <w:tcPr>
            <w:tcW w:w="9062" w:type="dxa"/>
          </w:tcPr>
          <w:p w14:paraId="386E8EE3" w14:textId="4223384B" w:rsidR="00397CD8" w:rsidRDefault="00397CD8" w:rsidP="00397CD8">
            <w:pPr>
              <w:rPr>
                <w:szCs w:val="24"/>
              </w:rPr>
            </w:pPr>
            <w:r>
              <w:rPr>
                <w:rFonts w:asciiTheme="minorHAnsi" w:hAnsiTheme="minorHAnsi" w:cstheme="minorHAnsi"/>
                <w:sz w:val="22"/>
                <w:szCs w:val="22"/>
              </w:rPr>
              <w:t>Zásobník výklopný min. uhoľ 45</w:t>
            </w:r>
            <w:r>
              <w:rPr>
                <w:rFonts w:ascii="Calibri" w:hAnsi="Calibri" w:cs="Calibri"/>
                <w:sz w:val="22"/>
                <w:szCs w:val="22"/>
              </w:rPr>
              <w:t>°</w:t>
            </w:r>
          </w:p>
        </w:tc>
      </w:tr>
      <w:tr w:rsidR="00397CD8" w14:paraId="68695710" w14:textId="77777777" w:rsidTr="003347CD">
        <w:tc>
          <w:tcPr>
            <w:tcW w:w="9062" w:type="dxa"/>
          </w:tcPr>
          <w:p w14:paraId="4DF91A0E" w14:textId="47682E6B" w:rsidR="00397CD8" w:rsidRDefault="00397CD8" w:rsidP="00397CD8">
            <w:pPr>
              <w:rPr>
                <w:szCs w:val="24"/>
              </w:rPr>
            </w:pPr>
            <w:r w:rsidRPr="00DF6A6E">
              <w:rPr>
                <w:rFonts w:asciiTheme="minorHAnsi" w:hAnsiTheme="minorHAnsi" w:cstheme="minorHAnsi"/>
                <w:sz w:val="22"/>
                <w:szCs w:val="22"/>
              </w:rPr>
              <w:t>Núdzové vyklopenie zásobníka v prípade poruchy hyd. systému</w:t>
            </w:r>
          </w:p>
        </w:tc>
      </w:tr>
      <w:tr w:rsidR="00397CD8" w14:paraId="5D083E2F" w14:textId="77777777" w:rsidTr="003347CD">
        <w:tc>
          <w:tcPr>
            <w:tcW w:w="9062" w:type="dxa"/>
          </w:tcPr>
          <w:p w14:paraId="2C3DE1B2" w14:textId="25DE54D2" w:rsidR="00397CD8" w:rsidRDefault="00397CD8" w:rsidP="00397CD8">
            <w:pPr>
              <w:rPr>
                <w:szCs w:val="24"/>
              </w:rPr>
            </w:pPr>
            <w:r w:rsidRPr="00DF6A6E">
              <w:rPr>
                <w:rFonts w:asciiTheme="minorHAnsi" w:hAnsiTheme="minorHAnsi" w:cstheme="minorHAnsi"/>
                <w:sz w:val="22"/>
                <w:szCs w:val="22"/>
              </w:rPr>
              <w:t>Ukazovateľ plnosti zásobníka umiestnený v kabíne</w:t>
            </w:r>
          </w:p>
        </w:tc>
      </w:tr>
      <w:tr w:rsidR="00397CD8" w14:paraId="47DF6BEC" w14:textId="77777777" w:rsidTr="003347CD">
        <w:tc>
          <w:tcPr>
            <w:tcW w:w="9062" w:type="dxa"/>
          </w:tcPr>
          <w:p w14:paraId="204666B8" w14:textId="084F511F" w:rsidR="00397CD8" w:rsidRDefault="00397CD8" w:rsidP="00397CD8">
            <w:pPr>
              <w:rPr>
                <w:szCs w:val="24"/>
              </w:rPr>
            </w:pPr>
            <w:r>
              <w:rPr>
                <w:rFonts w:asciiTheme="minorHAnsi" w:hAnsiTheme="minorHAnsi" w:cstheme="minorHAnsi"/>
                <w:sz w:val="22"/>
                <w:szCs w:val="22"/>
              </w:rPr>
              <w:t>R</w:t>
            </w:r>
            <w:r w:rsidRPr="00DF6A6E">
              <w:rPr>
                <w:rFonts w:asciiTheme="minorHAnsi" w:hAnsiTheme="minorHAnsi" w:cstheme="minorHAnsi"/>
                <w:sz w:val="22"/>
                <w:szCs w:val="22"/>
              </w:rPr>
              <w:t xml:space="preserve">učná teleskopická sacia hadica, </w:t>
            </w:r>
            <w:r>
              <w:rPr>
                <w:rFonts w:asciiTheme="minorHAnsi" w:hAnsiTheme="minorHAnsi" w:cstheme="minorHAnsi"/>
                <w:sz w:val="22"/>
                <w:szCs w:val="22"/>
              </w:rPr>
              <w:t xml:space="preserve">min. </w:t>
            </w:r>
            <w:r w:rsidRPr="00DF6A6E">
              <w:rPr>
                <w:rFonts w:asciiTheme="minorHAnsi" w:hAnsiTheme="minorHAnsi" w:cstheme="minorHAnsi"/>
                <w:sz w:val="22"/>
                <w:szCs w:val="22"/>
              </w:rPr>
              <w:t>3,5 m</w:t>
            </w:r>
            <w:r>
              <w:rPr>
                <w:rFonts w:asciiTheme="minorHAnsi" w:hAnsiTheme="minorHAnsi" w:cstheme="minorHAnsi"/>
                <w:sz w:val="22"/>
                <w:szCs w:val="22"/>
              </w:rPr>
              <w:t xml:space="preserve"> dlhá s min. </w:t>
            </w:r>
            <w:r w:rsidRPr="00DF6A6E">
              <w:rPr>
                <w:rFonts w:asciiTheme="minorHAnsi" w:hAnsiTheme="minorHAnsi" w:cstheme="minorHAnsi"/>
                <w:sz w:val="22"/>
                <w:szCs w:val="22"/>
              </w:rPr>
              <w:t>priemer 120 mm</w:t>
            </w:r>
          </w:p>
        </w:tc>
      </w:tr>
      <w:tr w:rsidR="00397CD8" w14:paraId="594096D0" w14:textId="77777777" w:rsidTr="003347CD">
        <w:tc>
          <w:tcPr>
            <w:tcW w:w="9062" w:type="dxa"/>
          </w:tcPr>
          <w:p w14:paraId="613C16B9" w14:textId="4857A41C" w:rsidR="00397CD8" w:rsidRDefault="00397CD8" w:rsidP="00397CD8">
            <w:pPr>
              <w:rPr>
                <w:szCs w:val="24"/>
              </w:rPr>
            </w:pPr>
            <w:r w:rsidRPr="00DF6A6E">
              <w:rPr>
                <w:rFonts w:asciiTheme="minorHAnsi" w:hAnsiTheme="minorHAnsi" w:cstheme="minorHAnsi"/>
                <w:sz w:val="22"/>
                <w:szCs w:val="22"/>
              </w:rPr>
              <w:t>1  kamer</w:t>
            </w:r>
            <w:r>
              <w:rPr>
                <w:rFonts w:asciiTheme="minorHAnsi" w:hAnsiTheme="minorHAnsi" w:cstheme="minorHAnsi"/>
                <w:sz w:val="22"/>
                <w:szCs w:val="22"/>
              </w:rPr>
              <w:t>a</w:t>
            </w:r>
            <w:r w:rsidRPr="00DF6A6E">
              <w:rPr>
                <w:rFonts w:asciiTheme="minorHAnsi" w:hAnsiTheme="minorHAnsi" w:cstheme="minorHAnsi"/>
                <w:sz w:val="22"/>
                <w:szCs w:val="22"/>
              </w:rPr>
              <w:t xml:space="preserve"> v zadnej časti </w:t>
            </w:r>
            <w:r>
              <w:rPr>
                <w:rFonts w:asciiTheme="minorHAnsi" w:hAnsiTheme="minorHAnsi" w:cstheme="minorHAnsi"/>
                <w:sz w:val="22"/>
                <w:szCs w:val="22"/>
              </w:rPr>
              <w:t>nadstavby</w:t>
            </w:r>
            <w:r w:rsidRPr="00DF6A6E">
              <w:rPr>
                <w:rFonts w:asciiTheme="minorHAnsi" w:hAnsiTheme="minorHAnsi" w:cstheme="minorHAnsi"/>
                <w:sz w:val="22"/>
                <w:szCs w:val="22"/>
              </w:rPr>
              <w:t xml:space="preserve"> pre monitorovanie priestoru za vozidlom – farebný display v kabíne</w:t>
            </w:r>
          </w:p>
        </w:tc>
      </w:tr>
      <w:tr w:rsidR="00397CD8" w14:paraId="33BE24E1" w14:textId="77777777" w:rsidTr="003347CD">
        <w:tc>
          <w:tcPr>
            <w:tcW w:w="9062" w:type="dxa"/>
          </w:tcPr>
          <w:p w14:paraId="1DE6A113" w14:textId="17056775" w:rsidR="00397CD8" w:rsidRDefault="00397CD8" w:rsidP="00397CD8">
            <w:pPr>
              <w:rPr>
                <w:szCs w:val="24"/>
              </w:rPr>
            </w:pPr>
            <w:proofErr w:type="spellStart"/>
            <w:r>
              <w:rPr>
                <w:rFonts w:asciiTheme="minorHAnsi" w:hAnsiTheme="minorHAnsi" w:cstheme="minorHAnsi"/>
                <w:sz w:val="22"/>
                <w:szCs w:val="22"/>
              </w:rPr>
              <w:t>Samozberná</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zametacia</w:t>
            </w:r>
            <w:proofErr w:type="spellEnd"/>
            <w:r>
              <w:rPr>
                <w:rFonts w:asciiTheme="minorHAnsi" w:hAnsiTheme="minorHAnsi" w:cstheme="minorHAnsi"/>
                <w:sz w:val="22"/>
                <w:szCs w:val="22"/>
              </w:rPr>
              <w:t xml:space="preserve"> nadstavba </w:t>
            </w:r>
            <w:r w:rsidRPr="00DF6A6E">
              <w:rPr>
                <w:rFonts w:asciiTheme="minorHAnsi" w:hAnsiTheme="minorHAnsi" w:cstheme="minorHAnsi"/>
                <w:sz w:val="22"/>
                <w:szCs w:val="22"/>
              </w:rPr>
              <w:t xml:space="preserve">spĺňa normu pre zachytávanie jemného poletového prachu Certifikát </w:t>
            </w:r>
            <w:proofErr w:type="spellStart"/>
            <w:r w:rsidRPr="00DF6A6E">
              <w:rPr>
                <w:rFonts w:asciiTheme="minorHAnsi" w:hAnsiTheme="minorHAnsi" w:cstheme="minorHAnsi"/>
                <w:sz w:val="22"/>
                <w:szCs w:val="22"/>
              </w:rPr>
              <w:t>EUnited</w:t>
            </w:r>
            <w:proofErr w:type="spellEnd"/>
            <w:r w:rsidRPr="00DF6A6E">
              <w:rPr>
                <w:rFonts w:asciiTheme="minorHAnsi" w:hAnsiTheme="minorHAnsi" w:cstheme="minorHAnsi"/>
                <w:sz w:val="22"/>
                <w:szCs w:val="22"/>
              </w:rPr>
              <w:t xml:space="preserve"> PM 10. </w:t>
            </w:r>
            <w:r>
              <w:rPr>
                <w:rFonts w:asciiTheme="minorHAnsi" w:hAnsiTheme="minorHAnsi" w:cstheme="minorHAnsi"/>
                <w:sz w:val="22"/>
                <w:szCs w:val="22"/>
              </w:rPr>
              <w:t>D</w:t>
            </w:r>
            <w:r w:rsidRPr="00DF6A6E">
              <w:rPr>
                <w:rFonts w:asciiTheme="minorHAnsi" w:hAnsiTheme="minorHAnsi" w:cstheme="minorHAnsi"/>
                <w:sz w:val="22"/>
                <w:szCs w:val="22"/>
              </w:rPr>
              <w:t>o ponuky doložiť platný certifikát.</w:t>
            </w:r>
          </w:p>
        </w:tc>
      </w:tr>
    </w:tbl>
    <w:p w14:paraId="69026A49" w14:textId="52A4C1BD" w:rsidR="00347081" w:rsidRDefault="00347081" w:rsidP="00502C66">
      <w:pPr>
        <w:rPr>
          <w:rFonts w:cs="Times New Roman"/>
          <w:szCs w:val="24"/>
        </w:rPr>
      </w:pPr>
    </w:p>
    <w:tbl>
      <w:tblPr>
        <w:tblStyle w:val="Mriekatabuky"/>
        <w:tblW w:w="0" w:type="auto"/>
        <w:tblLook w:val="04A0" w:firstRow="1" w:lastRow="0" w:firstColumn="1" w:lastColumn="0" w:noHBand="0" w:noVBand="1"/>
      </w:tblPr>
      <w:tblGrid>
        <w:gridCol w:w="9062"/>
      </w:tblGrid>
      <w:tr w:rsidR="003347CD" w14:paraId="4CFC65C7" w14:textId="77777777" w:rsidTr="003347CD">
        <w:tc>
          <w:tcPr>
            <w:tcW w:w="9062" w:type="dxa"/>
          </w:tcPr>
          <w:p w14:paraId="5B39A1AE" w14:textId="29973944" w:rsidR="003347CD" w:rsidRPr="00FD1966" w:rsidRDefault="00F65608" w:rsidP="00FD1966">
            <w:pPr>
              <w:jc w:val="center"/>
              <w:rPr>
                <w:b/>
                <w:bCs/>
                <w:szCs w:val="24"/>
              </w:rPr>
            </w:pPr>
            <w:r w:rsidRPr="00FD1966">
              <w:rPr>
                <w:b/>
                <w:bCs/>
                <w:color w:val="4472C4" w:themeColor="accent1"/>
                <w:szCs w:val="24"/>
              </w:rPr>
              <w:t>Posýpacia nadstavba – 2 ks</w:t>
            </w:r>
          </w:p>
        </w:tc>
      </w:tr>
      <w:tr w:rsidR="003347CD" w14:paraId="7554D64F" w14:textId="77777777" w:rsidTr="003347CD">
        <w:tc>
          <w:tcPr>
            <w:tcW w:w="9062" w:type="dxa"/>
          </w:tcPr>
          <w:p w14:paraId="09D96DC5" w14:textId="6D35421C" w:rsidR="003347CD" w:rsidRDefault="00F65608" w:rsidP="00502C66">
            <w:pPr>
              <w:rPr>
                <w:szCs w:val="24"/>
              </w:rPr>
            </w:pPr>
            <w:r w:rsidRPr="00445ED3">
              <w:rPr>
                <w:rFonts w:ascii="Calibri" w:hAnsi="Calibri" w:cs="Calibri"/>
                <w:noProof/>
                <w:sz w:val="22"/>
                <w:szCs w:val="22"/>
              </w:rPr>
              <w:t>Pohon nadstavby - od nosiča nadstavby - hydraulicky</w:t>
            </w:r>
          </w:p>
        </w:tc>
      </w:tr>
      <w:tr w:rsidR="003347CD" w14:paraId="0F622A5B" w14:textId="77777777" w:rsidTr="003347CD">
        <w:tc>
          <w:tcPr>
            <w:tcW w:w="9062" w:type="dxa"/>
          </w:tcPr>
          <w:p w14:paraId="52AE9A4C" w14:textId="71577FC5" w:rsidR="003347CD" w:rsidRDefault="00F65608" w:rsidP="00502C66">
            <w:pPr>
              <w:rPr>
                <w:szCs w:val="24"/>
              </w:rPr>
            </w:pPr>
            <w:r>
              <w:rPr>
                <w:rFonts w:ascii="Calibri" w:hAnsi="Calibri" w:cs="Calibri"/>
                <w:noProof/>
                <w:sz w:val="22"/>
                <w:szCs w:val="22"/>
              </w:rPr>
              <w:t>Montáž / demontáž pomocou odstavných n</w:t>
            </w:r>
            <w:proofErr w:type="spellStart"/>
            <w:r>
              <w:t>ô</w:t>
            </w:r>
            <w:r>
              <w:rPr>
                <w:rFonts w:ascii="Calibri" w:hAnsi="Calibri" w:cs="Calibri"/>
                <w:noProof/>
                <w:sz w:val="22"/>
                <w:szCs w:val="22"/>
              </w:rPr>
              <w:t>h</w:t>
            </w:r>
            <w:proofErr w:type="spellEnd"/>
            <w:r>
              <w:rPr>
                <w:rFonts w:ascii="Calibri" w:hAnsi="Calibri" w:cs="Calibri"/>
                <w:noProof/>
                <w:sz w:val="22"/>
                <w:szCs w:val="22"/>
              </w:rPr>
              <w:t xml:space="preserve"> – 4 ks</w:t>
            </w:r>
          </w:p>
        </w:tc>
      </w:tr>
      <w:tr w:rsidR="003347CD" w14:paraId="420C949A" w14:textId="77777777" w:rsidTr="003347CD">
        <w:tc>
          <w:tcPr>
            <w:tcW w:w="9062" w:type="dxa"/>
          </w:tcPr>
          <w:p w14:paraId="43FFA93E" w14:textId="4C87EFC8" w:rsidR="003347CD" w:rsidRDefault="00F65608" w:rsidP="00502C66">
            <w:pPr>
              <w:rPr>
                <w:szCs w:val="24"/>
              </w:rPr>
            </w:pPr>
            <w:r w:rsidRPr="00445ED3">
              <w:rPr>
                <w:rFonts w:ascii="Calibri" w:hAnsi="Calibri" w:cs="Calibri"/>
                <w:sz w:val="22"/>
                <w:szCs w:val="22"/>
              </w:rPr>
              <w:t xml:space="preserve">Objem zásobníku posypového materiálu min. 1 </w:t>
            </w:r>
            <w:r>
              <w:rPr>
                <w:rFonts w:ascii="Calibri" w:hAnsi="Calibri" w:cs="Calibri"/>
                <w:sz w:val="22"/>
                <w:szCs w:val="22"/>
              </w:rPr>
              <w:t>0</w:t>
            </w:r>
            <w:r w:rsidRPr="00445ED3">
              <w:rPr>
                <w:rFonts w:ascii="Calibri" w:hAnsi="Calibri" w:cs="Calibri"/>
                <w:sz w:val="22"/>
                <w:szCs w:val="22"/>
              </w:rPr>
              <w:t>00 lit</w:t>
            </w:r>
          </w:p>
        </w:tc>
      </w:tr>
      <w:tr w:rsidR="003347CD" w14:paraId="5DBB1B7E" w14:textId="77777777" w:rsidTr="003347CD">
        <w:tc>
          <w:tcPr>
            <w:tcW w:w="9062" w:type="dxa"/>
          </w:tcPr>
          <w:p w14:paraId="77ADB30E" w14:textId="2E45C426" w:rsidR="003347CD" w:rsidRDefault="00F65608" w:rsidP="00502C66">
            <w:pPr>
              <w:rPr>
                <w:szCs w:val="24"/>
              </w:rPr>
            </w:pPr>
            <w:r w:rsidRPr="00445ED3">
              <w:rPr>
                <w:rFonts w:ascii="Calibri" w:hAnsi="Calibri" w:cs="Calibri"/>
                <w:sz w:val="22"/>
                <w:szCs w:val="22"/>
              </w:rPr>
              <w:t>Hmotnosť nadstavby max. 350 kg</w:t>
            </w:r>
          </w:p>
        </w:tc>
      </w:tr>
      <w:tr w:rsidR="003347CD" w14:paraId="0C35EFD9" w14:textId="77777777" w:rsidTr="003347CD">
        <w:tc>
          <w:tcPr>
            <w:tcW w:w="9062" w:type="dxa"/>
          </w:tcPr>
          <w:p w14:paraId="6E1A90E7" w14:textId="529D8C05" w:rsidR="003347CD" w:rsidRDefault="00F65608" w:rsidP="00502C66">
            <w:pPr>
              <w:rPr>
                <w:szCs w:val="24"/>
              </w:rPr>
            </w:pPr>
            <w:r w:rsidRPr="00445ED3">
              <w:rPr>
                <w:rFonts w:ascii="Calibri" w:hAnsi="Calibri" w:cs="Calibri"/>
                <w:sz w:val="22"/>
                <w:szCs w:val="22"/>
              </w:rPr>
              <w:t>Šírka posypu 1 – 6 m</w:t>
            </w:r>
          </w:p>
        </w:tc>
      </w:tr>
      <w:tr w:rsidR="003347CD" w14:paraId="6973A970" w14:textId="77777777" w:rsidTr="003347CD">
        <w:tc>
          <w:tcPr>
            <w:tcW w:w="9062" w:type="dxa"/>
          </w:tcPr>
          <w:p w14:paraId="0C3F0A1D" w14:textId="29DD2FBE" w:rsidR="003347CD" w:rsidRDefault="00F65608" w:rsidP="00502C66">
            <w:pPr>
              <w:rPr>
                <w:szCs w:val="24"/>
              </w:rPr>
            </w:pPr>
            <w:r w:rsidRPr="00445ED3">
              <w:rPr>
                <w:rFonts w:ascii="Calibri" w:hAnsi="Calibri" w:cs="Calibri"/>
                <w:sz w:val="22"/>
                <w:szCs w:val="22"/>
              </w:rPr>
              <w:t>Rozsah dávkovania – m</w:t>
            </w:r>
            <w:r>
              <w:rPr>
                <w:rFonts w:ascii="Calibri" w:hAnsi="Calibri" w:cs="Calibri"/>
                <w:sz w:val="22"/>
                <w:szCs w:val="22"/>
              </w:rPr>
              <w:t>n</w:t>
            </w:r>
            <w:r w:rsidRPr="00445ED3">
              <w:rPr>
                <w:rFonts w:ascii="Calibri" w:hAnsi="Calibri" w:cs="Calibri"/>
                <w:sz w:val="22"/>
                <w:szCs w:val="22"/>
              </w:rPr>
              <w:t>ožstvo posypového materiálu 0 – 100g/m2</w:t>
            </w:r>
          </w:p>
        </w:tc>
      </w:tr>
      <w:tr w:rsidR="003347CD" w14:paraId="259628E7" w14:textId="77777777" w:rsidTr="003347CD">
        <w:tc>
          <w:tcPr>
            <w:tcW w:w="9062" w:type="dxa"/>
          </w:tcPr>
          <w:p w14:paraId="153822A7" w14:textId="235909E4" w:rsidR="003347CD" w:rsidRDefault="00F65608" w:rsidP="00502C66">
            <w:pPr>
              <w:rPr>
                <w:szCs w:val="24"/>
              </w:rPr>
            </w:pPr>
            <w:r w:rsidRPr="00445ED3">
              <w:rPr>
                <w:rFonts w:ascii="Calibri" w:hAnsi="Calibri" w:cs="Calibri"/>
                <w:sz w:val="22"/>
                <w:szCs w:val="22"/>
              </w:rPr>
              <w:t>Šírka a množstv</w:t>
            </w:r>
            <w:r>
              <w:rPr>
                <w:rFonts w:ascii="Calibri" w:hAnsi="Calibri" w:cs="Calibri"/>
                <w:sz w:val="22"/>
                <w:szCs w:val="22"/>
              </w:rPr>
              <w:t>o</w:t>
            </w:r>
            <w:r w:rsidRPr="00445ED3">
              <w:rPr>
                <w:rFonts w:ascii="Calibri" w:hAnsi="Calibri" w:cs="Calibri"/>
                <w:sz w:val="22"/>
                <w:szCs w:val="22"/>
              </w:rPr>
              <w:t xml:space="preserve"> posypu plynule regulovateľná na </w:t>
            </w:r>
            <w:proofErr w:type="spellStart"/>
            <w:r w:rsidRPr="00445ED3">
              <w:rPr>
                <w:rFonts w:ascii="Calibri" w:hAnsi="Calibri" w:cs="Calibri"/>
                <w:sz w:val="22"/>
                <w:szCs w:val="22"/>
              </w:rPr>
              <w:t>ovladači</w:t>
            </w:r>
            <w:proofErr w:type="spellEnd"/>
            <w:r w:rsidRPr="00445ED3">
              <w:rPr>
                <w:rFonts w:ascii="Calibri" w:hAnsi="Calibri" w:cs="Calibri"/>
                <w:sz w:val="22"/>
                <w:szCs w:val="22"/>
              </w:rPr>
              <w:t xml:space="preserve"> z kabíny vozidla</w:t>
            </w:r>
          </w:p>
        </w:tc>
      </w:tr>
      <w:tr w:rsidR="003347CD" w14:paraId="385542A4" w14:textId="77777777" w:rsidTr="003347CD">
        <w:tc>
          <w:tcPr>
            <w:tcW w:w="9062" w:type="dxa"/>
          </w:tcPr>
          <w:p w14:paraId="0CABDD4B" w14:textId="476684F2" w:rsidR="003347CD" w:rsidRDefault="00F65608" w:rsidP="00502C66">
            <w:pPr>
              <w:rPr>
                <w:szCs w:val="24"/>
              </w:rPr>
            </w:pPr>
            <w:r w:rsidRPr="00445ED3">
              <w:rPr>
                <w:rFonts w:ascii="Calibri" w:hAnsi="Calibri" w:cs="Calibri"/>
                <w:sz w:val="22"/>
                <w:szCs w:val="22"/>
              </w:rPr>
              <w:t>Maximálna zrnitosť posypového materiálu 4 – 8 mm</w:t>
            </w:r>
          </w:p>
        </w:tc>
      </w:tr>
      <w:tr w:rsidR="003347CD" w14:paraId="6D1EAD1D" w14:textId="77777777" w:rsidTr="003347CD">
        <w:tc>
          <w:tcPr>
            <w:tcW w:w="9062" w:type="dxa"/>
          </w:tcPr>
          <w:p w14:paraId="39EA507D" w14:textId="63003BAC" w:rsidR="003347CD" w:rsidRDefault="00F65608" w:rsidP="00502C66">
            <w:pPr>
              <w:rPr>
                <w:szCs w:val="24"/>
              </w:rPr>
            </w:pPr>
            <w:r w:rsidRPr="00445ED3">
              <w:rPr>
                <w:rFonts w:ascii="Calibri" w:hAnsi="Calibri" w:cs="Calibri"/>
                <w:sz w:val="22"/>
                <w:szCs w:val="22"/>
              </w:rPr>
              <w:t>Vy</w:t>
            </w:r>
            <w:r>
              <w:rPr>
                <w:rFonts w:ascii="Calibri" w:hAnsi="Calibri" w:cs="Calibri"/>
                <w:sz w:val="22"/>
                <w:szCs w:val="22"/>
              </w:rPr>
              <w:t>n</w:t>
            </w:r>
            <w:r w:rsidRPr="00445ED3">
              <w:rPr>
                <w:rFonts w:ascii="Calibri" w:hAnsi="Calibri" w:cs="Calibri"/>
                <w:sz w:val="22"/>
                <w:szCs w:val="22"/>
              </w:rPr>
              <w:t>ášanie materi</w:t>
            </w:r>
            <w:r>
              <w:rPr>
                <w:rFonts w:ascii="Calibri" w:hAnsi="Calibri" w:cs="Calibri"/>
                <w:sz w:val="22"/>
                <w:szCs w:val="22"/>
              </w:rPr>
              <w:t>á</w:t>
            </w:r>
            <w:r w:rsidRPr="00445ED3">
              <w:rPr>
                <w:rFonts w:ascii="Calibri" w:hAnsi="Calibri" w:cs="Calibri"/>
                <w:sz w:val="22"/>
                <w:szCs w:val="22"/>
              </w:rPr>
              <w:t>lu pomocou závitovky (</w:t>
            </w:r>
            <w:proofErr w:type="spellStart"/>
            <w:r w:rsidRPr="00445ED3">
              <w:rPr>
                <w:rFonts w:ascii="Calibri" w:hAnsi="Calibri" w:cs="Calibri"/>
                <w:sz w:val="22"/>
                <w:szCs w:val="22"/>
              </w:rPr>
              <w:t>šnek</w:t>
            </w:r>
            <w:proofErr w:type="spellEnd"/>
            <w:r w:rsidRPr="00445ED3">
              <w:rPr>
                <w:rFonts w:ascii="Calibri" w:hAnsi="Calibri" w:cs="Calibri"/>
                <w:sz w:val="22"/>
                <w:szCs w:val="22"/>
              </w:rPr>
              <w:t>)  na dne zásobníka</w:t>
            </w:r>
          </w:p>
        </w:tc>
      </w:tr>
      <w:tr w:rsidR="003347CD" w14:paraId="6885FAB7" w14:textId="77777777" w:rsidTr="003347CD">
        <w:tc>
          <w:tcPr>
            <w:tcW w:w="9062" w:type="dxa"/>
          </w:tcPr>
          <w:p w14:paraId="4CE42C58" w14:textId="4FD9DDC8" w:rsidR="003347CD" w:rsidRDefault="00F65608" w:rsidP="00502C66">
            <w:pPr>
              <w:rPr>
                <w:szCs w:val="24"/>
              </w:rPr>
            </w:pPr>
            <w:r w:rsidRPr="00445ED3">
              <w:rPr>
                <w:rFonts w:ascii="Calibri" w:hAnsi="Calibri" w:cs="Calibri"/>
                <w:sz w:val="22"/>
                <w:szCs w:val="22"/>
              </w:rPr>
              <w:t>Odklopná strecha zásobníka</w:t>
            </w:r>
          </w:p>
        </w:tc>
      </w:tr>
      <w:tr w:rsidR="003347CD" w14:paraId="7914B794" w14:textId="77777777" w:rsidTr="003347CD">
        <w:tc>
          <w:tcPr>
            <w:tcW w:w="9062" w:type="dxa"/>
          </w:tcPr>
          <w:p w14:paraId="76F03B02" w14:textId="5C42CAEB" w:rsidR="003347CD" w:rsidRDefault="00F65608" w:rsidP="00502C66">
            <w:pPr>
              <w:rPr>
                <w:szCs w:val="24"/>
              </w:rPr>
            </w:pPr>
            <w:r w:rsidRPr="00445ED3">
              <w:rPr>
                <w:rFonts w:ascii="Calibri" w:hAnsi="Calibri" w:cs="Calibri"/>
                <w:sz w:val="22"/>
                <w:szCs w:val="22"/>
              </w:rPr>
              <w:t>Ochranné sito zásobníka</w:t>
            </w:r>
          </w:p>
        </w:tc>
      </w:tr>
      <w:tr w:rsidR="003347CD" w14:paraId="167BB308" w14:textId="77777777" w:rsidTr="003347CD">
        <w:tc>
          <w:tcPr>
            <w:tcW w:w="9062" w:type="dxa"/>
          </w:tcPr>
          <w:p w14:paraId="2AD3B2B6" w14:textId="214981CC" w:rsidR="003347CD" w:rsidRDefault="00F65608" w:rsidP="00502C66">
            <w:pPr>
              <w:rPr>
                <w:szCs w:val="24"/>
              </w:rPr>
            </w:pPr>
            <w:r w:rsidRPr="00445ED3">
              <w:rPr>
                <w:rFonts w:ascii="Calibri" w:hAnsi="Calibri" w:cs="Calibri"/>
                <w:sz w:val="22"/>
                <w:szCs w:val="22"/>
              </w:rPr>
              <w:t>Nadstavba opatrená duplexným antikoróznym náterovým systémom - metalizovaná</w:t>
            </w:r>
          </w:p>
        </w:tc>
      </w:tr>
      <w:tr w:rsidR="003347CD" w14:paraId="07C06CB3" w14:textId="77777777" w:rsidTr="003347CD">
        <w:tc>
          <w:tcPr>
            <w:tcW w:w="9062" w:type="dxa"/>
          </w:tcPr>
          <w:p w14:paraId="228FF540" w14:textId="59D737A7" w:rsidR="003347CD" w:rsidRDefault="00F65608" w:rsidP="00502C66">
            <w:pPr>
              <w:rPr>
                <w:szCs w:val="24"/>
              </w:rPr>
            </w:pPr>
            <w:r w:rsidRPr="00445ED3">
              <w:rPr>
                <w:rFonts w:ascii="Calibri" w:eastAsiaTheme="minorHAnsi" w:hAnsi="Calibri" w:cs="Calibri"/>
                <w:color w:val="000000"/>
                <w:sz w:val="22"/>
                <w:szCs w:val="22"/>
                <w:lang w:eastAsia="en-US"/>
              </w:rPr>
              <w:t xml:space="preserve">Farba nadstavby </w:t>
            </w:r>
            <w:r w:rsidRPr="006E0CAA">
              <w:rPr>
                <w:rFonts w:ascii="Calibri" w:eastAsiaTheme="minorHAnsi" w:hAnsi="Calibri" w:cs="Calibri"/>
                <w:color w:val="000000"/>
                <w:sz w:val="22"/>
                <w:szCs w:val="22"/>
                <w:lang w:eastAsia="en-US"/>
              </w:rPr>
              <w:t>červená</w:t>
            </w:r>
            <w:r>
              <w:rPr>
                <w:rFonts w:ascii="Calibri" w:eastAsiaTheme="minorHAnsi" w:hAnsi="Calibri" w:cs="Calibri"/>
                <w:color w:val="000000"/>
                <w:sz w:val="22"/>
                <w:szCs w:val="22"/>
                <w:lang w:eastAsia="en-US"/>
              </w:rPr>
              <w:t xml:space="preserve"> </w:t>
            </w:r>
            <w:r w:rsidRPr="006D29FE">
              <w:rPr>
                <w:rFonts w:asciiTheme="minorHAnsi" w:hAnsiTheme="minorHAnsi" w:cstheme="minorHAnsi"/>
                <w:sz w:val="22"/>
                <w:szCs w:val="22"/>
              </w:rPr>
              <w:t>RAL 3020 Pantone 485</w:t>
            </w:r>
          </w:p>
        </w:tc>
      </w:tr>
      <w:tr w:rsidR="003347CD" w14:paraId="0E8453CF" w14:textId="77777777" w:rsidTr="003347CD">
        <w:tc>
          <w:tcPr>
            <w:tcW w:w="9062" w:type="dxa"/>
          </w:tcPr>
          <w:p w14:paraId="7C16B756" w14:textId="13D848B9" w:rsidR="003347CD" w:rsidRDefault="00F65608" w:rsidP="00502C66">
            <w:pPr>
              <w:rPr>
                <w:szCs w:val="24"/>
              </w:rPr>
            </w:pPr>
            <w:r w:rsidRPr="00445ED3">
              <w:rPr>
                <w:rFonts w:ascii="Calibri" w:eastAsiaTheme="minorHAnsi" w:hAnsi="Calibri" w:cs="Calibri"/>
                <w:color w:val="000000"/>
                <w:sz w:val="22"/>
                <w:szCs w:val="22"/>
                <w:lang w:eastAsia="en-US"/>
              </w:rPr>
              <w:lastRenderedPageBreak/>
              <w:t xml:space="preserve">Maják </w:t>
            </w:r>
            <w:r>
              <w:rPr>
                <w:rFonts w:ascii="Calibri" w:eastAsiaTheme="minorHAnsi" w:hAnsi="Calibri" w:cs="Calibri"/>
                <w:color w:val="000000"/>
                <w:sz w:val="22"/>
                <w:szCs w:val="22"/>
                <w:lang w:eastAsia="en-US"/>
              </w:rPr>
              <w:t>na zadnej časti nadstavby 1 ks</w:t>
            </w:r>
          </w:p>
        </w:tc>
      </w:tr>
      <w:tr w:rsidR="003347CD" w14:paraId="7B7F01C6" w14:textId="77777777" w:rsidTr="003347CD">
        <w:tc>
          <w:tcPr>
            <w:tcW w:w="9062" w:type="dxa"/>
          </w:tcPr>
          <w:p w14:paraId="058FDF87" w14:textId="28DE0C53" w:rsidR="003347CD" w:rsidRDefault="00F65608" w:rsidP="00502C66">
            <w:pPr>
              <w:rPr>
                <w:szCs w:val="24"/>
              </w:rPr>
            </w:pPr>
            <w:r>
              <w:rPr>
                <w:rFonts w:asciiTheme="minorHAnsi" w:hAnsiTheme="minorHAnsi" w:cstheme="minorHAnsi"/>
                <w:sz w:val="22"/>
                <w:szCs w:val="22"/>
              </w:rPr>
              <w:t>V</w:t>
            </w:r>
            <w:r w:rsidRPr="000E3CFD">
              <w:rPr>
                <w:rFonts w:asciiTheme="minorHAnsi" w:hAnsiTheme="minorHAnsi" w:cstheme="minorHAnsi"/>
                <w:sz w:val="22"/>
                <w:szCs w:val="22"/>
              </w:rPr>
              <w:t>ýstražné reflexné červeno-biele pruhy</w:t>
            </w:r>
          </w:p>
        </w:tc>
      </w:tr>
    </w:tbl>
    <w:p w14:paraId="15A94455" w14:textId="3675CFE9"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3347CD" w14:paraId="275F7E01" w14:textId="77777777" w:rsidTr="003347CD">
        <w:tc>
          <w:tcPr>
            <w:tcW w:w="9062" w:type="dxa"/>
          </w:tcPr>
          <w:p w14:paraId="3F3D2273" w14:textId="01B1FBE8" w:rsidR="003347CD" w:rsidRPr="00FD1966" w:rsidRDefault="000621AE" w:rsidP="00FD1966">
            <w:pPr>
              <w:jc w:val="center"/>
              <w:rPr>
                <w:b/>
                <w:bCs/>
                <w:szCs w:val="24"/>
              </w:rPr>
            </w:pPr>
            <w:r w:rsidRPr="00FD1966">
              <w:rPr>
                <w:b/>
                <w:bCs/>
                <w:color w:val="4472C4" w:themeColor="accent1"/>
                <w:szCs w:val="24"/>
              </w:rPr>
              <w:t>Čelná snehová radlica – 2 ks</w:t>
            </w:r>
          </w:p>
        </w:tc>
      </w:tr>
      <w:tr w:rsidR="003347CD" w14:paraId="46DC40F0" w14:textId="77777777" w:rsidTr="003347CD">
        <w:tc>
          <w:tcPr>
            <w:tcW w:w="9062" w:type="dxa"/>
          </w:tcPr>
          <w:p w14:paraId="1571B93E" w14:textId="59F0DDA1" w:rsidR="003347CD" w:rsidRDefault="00332EBE" w:rsidP="00502C66">
            <w:pPr>
              <w:rPr>
                <w:szCs w:val="24"/>
              </w:rPr>
            </w:pPr>
            <w:r w:rsidRPr="000E3CFD">
              <w:rPr>
                <w:rFonts w:asciiTheme="minorHAnsi" w:hAnsiTheme="minorHAnsi" w:cstheme="minorHAnsi"/>
                <w:bCs/>
              </w:rPr>
              <w:t xml:space="preserve">Čelná snehová radlica </w:t>
            </w:r>
            <w:r w:rsidRPr="000E3CFD">
              <w:rPr>
                <w:rFonts w:asciiTheme="minorHAnsi" w:hAnsiTheme="minorHAnsi" w:cstheme="minorHAnsi"/>
                <w:bCs/>
                <w:color w:val="000000"/>
              </w:rPr>
              <w:t xml:space="preserve"> je určená k odstraňovaniu súvislej snehovej vrstvy až do výšky </w:t>
            </w:r>
            <w:r>
              <w:rPr>
                <w:rFonts w:asciiTheme="minorHAnsi" w:hAnsiTheme="minorHAnsi" w:cstheme="minorHAnsi"/>
                <w:bCs/>
                <w:color w:val="000000"/>
              </w:rPr>
              <w:t>2</w:t>
            </w:r>
            <w:r w:rsidRPr="000E3CFD">
              <w:rPr>
                <w:rFonts w:asciiTheme="minorHAnsi" w:hAnsiTheme="minorHAnsi" w:cstheme="minorHAnsi"/>
                <w:bCs/>
                <w:color w:val="000000"/>
              </w:rPr>
              <w:t>00 mm</w:t>
            </w:r>
          </w:p>
        </w:tc>
      </w:tr>
      <w:tr w:rsidR="003347CD" w14:paraId="3688878A" w14:textId="77777777" w:rsidTr="003347CD">
        <w:tc>
          <w:tcPr>
            <w:tcW w:w="9062" w:type="dxa"/>
          </w:tcPr>
          <w:p w14:paraId="0AB4009F" w14:textId="6ECE89C3" w:rsidR="003347CD" w:rsidRDefault="00332EBE" w:rsidP="00502C66">
            <w:pPr>
              <w:rPr>
                <w:szCs w:val="24"/>
              </w:rPr>
            </w:pPr>
            <w:r w:rsidRPr="000E3CFD">
              <w:rPr>
                <w:rFonts w:asciiTheme="minorHAnsi" w:hAnsiTheme="minorHAnsi" w:cstheme="minorHAnsi"/>
                <w:color w:val="000000"/>
              </w:rPr>
              <w:t>Konštrukcia</w:t>
            </w:r>
            <w:r>
              <w:rPr>
                <w:rFonts w:asciiTheme="minorHAnsi" w:hAnsiTheme="minorHAnsi" w:cstheme="minorHAnsi"/>
                <w:color w:val="000000"/>
              </w:rPr>
              <w:t xml:space="preserve"> radlice - </w:t>
            </w:r>
            <w:r w:rsidRPr="000E3CFD">
              <w:rPr>
                <w:rFonts w:asciiTheme="minorHAnsi" w:hAnsiTheme="minorHAnsi" w:cstheme="minorHAnsi"/>
                <w:color w:val="000000"/>
              </w:rPr>
              <w:t xml:space="preserve"> odpruženi</w:t>
            </w:r>
            <w:r>
              <w:rPr>
                <w:rFonts w:asciiTheme="minorHAnsi" w:hAnsiTheme="minorHAnsi" w:cstheme="minorHAnsi"/>
                <w:color w:val="000000"/>
              </w:rPr>
              <w:t>e</w:t>
            </w:r>
            <w:r w:rsidRPr="000E3CFD">
              <w:rPr>
                <w:rFonts w:asciiTheme="minorHAnsi" w:hAnsiTheme="minorHAnsi" w:cstheme="minorHAnsi"/>
                <w:color w:val="000000"/>
              </w:rPr>
              <w:t xml:space="preserve"> čelného štítu a bočné kopírovan</w:t>
            </w:r>
            <w:r>
              <w:rPr>
                <w:rFonts w:asciiTheme="minorHAnsi" w:hAnsiTheme="minorHAnsi" w:cstheme="minorHAnsi"/>
                <w:color w:val="000000"/>
              </w:rPr>
              <w:t>ie</w:t>
            </w:r>
            <w:r w:rsidRPr="000E3CFD">
              <w:rPr>
                <w:rFonts w:asciiTheme="minorHAnsi" w:hAnsiTheme="minorHAnsi" w:cstheme="minorHAnsi"/>
                <w:color w:val="000000"/>
              </w:rPr>
              <w:t xml:space="preserve"> nerovností vozovky</w:t>
            </w:r>
          </w:p>
        </w:tc>
      </w:tr>
      <w:tr w:rsidR="003347CD" w14:paraId="437B6C55" w14:textId="77777777" w:rsidTr="003347CD">
        <w:tc>
          <w:tcPr>
            <w:tcW w:w="9062" w:type="dxa"/>
          </w:tcPr>
          <w:p w14:paraId="2EC48051" w14:textId="2CFD0DCF" w:rsidR="003347CD" w:rsidRDefault="00332EBE" w:rsidP="00502C66">
            <w:pPr>
              <w:rPr>
                <w:szCs w:val="24"/>
              </w:rPr>
            </w:pPr>
            <w:r w:rsidRPr="00445ED3">
              <w:rPr>
                <w:rFonts w:asciiTheme="minorHAnsi" w:hAnsiTheme="minorHAnsi" w:cstheme="minorHAnsi"/>
                <w:color w:val="000000"/>
              </w:rPr>
              <w:t>Výška  min. 6</w:t>
            </w:r>
            <w:r>
              <w:rPr>
                <w:rFonts w:asciiTheme="minorHAnsi" w:hAnsiTheme="minorHAnsi" w:cstheme="minorHAnsi"/>
                <w:color w:val="000000"/>
              </w:rPr>
              <w:t>0</w:t>
            </w:r>
            <w:r w:rsidRPr="00445ED3">
              <w:rPr>
                <w:rFonts w:asciiTheme="minorHAnsi" w:hAnsiTheme="minorHAnsi" w:cstheme="minorHAnsi"/>
                <w:color w:val="000000"/>
              </w:rPr>
              <w:t>0 mm</w:t>
            </w:r>
          </w:p>
        </w:tc>
      </w:tr>
      <w:tr w:rsidR="003347CD" w14:paraId="6CD79FF9" w14:textId="77777777" w:rsidTr="003347CD">
        <w:tc>
          <w:tcPr>
            <w:tcW w:w="9062" w:type="dxa"/>
          </w:tcPr>
          <w:p w14:paraId="70F7C89A" w14:textId="16104D65" w:rsidR="003347CD" w:rsidRDefault="00332EBE" w:rsidP="00502C66">
            <w:pPr>
              <w:rPr>
                <w:szCs w:val="24"/>
              </w:rPr>
            </w:pPr>
            <w:r w:rsidRPr="00445ED3">
              <w:rPr>
                <w:rFonts w:asciiTheme="minorHAnsi" w:hAnsiTheme="minorHAnsi" w:cstheme="minorHAnsi"/>
                <w:color w:val="000000"/>
                <w:sz w:val="22"/>
                <w:szCs w:val="22"/>
              </w:rPr>
              <w:t>Pracovná šírka radlice  1</w:t>
            </w:r>
            <w:r>
              <w:rPr>
                <w:rFonts w:asciiTheme="minorHAnsi" w:hAnsiTheme="minorHAnsi" w:cstheme="minorHAnsi"/>
                <w:color w:val="000000"/>
                <w:sz w:val="22"/>
                <w:szCs w:val="22"/>
              </w:rPr>
              <w:t>40</w:t>
            </w:r>
            <w:r w:rsidRPr="00445ED3">
              <w:rPr>
                <w:rFonts w:asciiTheme="minorHAnsi" w:hAnsiTheme="minorHAnsi" w:cstheme="minorHAnsi"/>
                <w:color w:val="000000"/>
                <w:sz w:val="22"/>
                <w:szCs w:val="22"/>
              </w:rPr>
              <w:t xml:space="preserve">0 </w:t>
            </w:r>
            <w:r>
              <w:rPr>
                <w:rFonts w:asciiTheme="minorHAnsi" w:hAnsiTheme="minorHAnsi" w:cstheme="minorHAnsi"/>
                <w:color w:val="000000"/>
                <w:sz w:val="22"/>
                <w:szCs w:val="22"/>
              </w:rPr>
              <w:t xml:space="preserve"> - 1550 </w:t>
            </w:r>
            <w:r w:rsidRPr="00445ED3">
              <w:rPr>
                <w:rFonts w:asciiTheme="minorHAnsi" w:hAnsiTheme="minorHAnsi" w:cstheme="minorHAnsi"/>
                <w:color w:val="000000"/>
                <w:sz w:val="22"/>
                <w:szCs w:val="22"/>
              </w:rPr>
              <w:t>mm</w:t>
            </w:r>
          </w:p>
        </w:tc>
      </w:tr>
      <w:tr w:rsidR="003347CD" w14:paraId="3810ADC4" w14:textId="77777777" w:rsidTr="003347CD">
        <w:tc>
          <w:tcPr>
            <w:tcW w:w="9062" w:type="dxa"/>
          </w:tcPr>
          <w:p w14:paraId="2721002E" w14:textId="55945C17" w:rsidR="003347CD" w:rsidRDefault="00332EBE" w:rsidP="00502C66">
            <w:pPr>
              <w:rPr>
                <w:szCs w:val="24"/>
              </w:rPr>
            </w:pPr>
            <w:r w:rsidRPr="00445ED3">
              <w:rPr>
                <w:rFonts w:asciiTheme="minorHAnsi" w:hAnsiTheme="minorHAnsi" w:cstheme="minorHAnsi"/>
                <w:color w:val="000000"/>
                <w:sz w:val="22"/>
                <w:szCs w:val="22"/>
              </w:rPr>
              <w:t xml:space="preserve">Hmotnosť  max. </w:t>
            </w:r>
            <w:r>
              <w:rPr>
                <w:rFonts w:asciiTheme="minorHAnsi" w:hAnsiTheme="minorHAnsi" w:cstheme="minorHAnsi"/>
                <w:color w:val="000000"/>
                <w:sz w:val="22"/>
                <w:szCs w:val="22"/>
              </w:rPr>
              <w:t>150</w:t>
            </w:r>
            <w:r w:rsidRPr="00445ED3">
              <w:rPr>
                <w:rFonts w:asciiTheme="minorHAnsi" w:hAnsiTheme="minorHAnsi" w:cstheme="minorHAnsi"/>
                <w:color w:val="000000"/>
                <w:sz w:val="22"/>
                <w:szCs w:val="22"/>
              </w:rPr>
              <w:t xml:space="preserve"> kg</w:t>
            </w:r>
          </w:p>
        </w:tc>
      </w:tr>
      <w:tr w:rsidR="003347CD" w14:paraId="263E9B13" w14:textId="77777777" w:rsidTr="003347CD">
        <w:tc>
          <w:tcPr>
            <w:tcW w:w="9062" w:type="dxa"/>
          </w:tcPr>
          <w:p w14:paraId="72E715DC" w14:textId="5D88ADED" w:rsidR="003347CD" w:rsidRDefault="00332EBE" w:rsidP="00502C66">
            <w:pPr>
              <w:rPr>
                <w:szCs w:val="24"/>
              </w:rPr>
            </w:pPr>
            <w:r w:rsidRPr="00445ED3">
              <w:rPr>
                <w:rFonts w:asciiTheme="minorHAnsi" w:hAnsiTheme="minorHAnsi" w:cstheme="minorHAnsi"/>
                <w:color w:val="000000"/>
                <w:sz w:val="22"/>
                <w:szCs w:val="22"/>
              </w:rPr>
              <w:t xml:space="preserve">Pretáčanie  pomocou hydraulických obvodov, </w:t>
            </w:r>
            <w:r w:rsidRPr="00896F9A">
              <w:rPr>
                <w:rFonts w:ascii="Arial" w:hAnsi="Arial" w:cs="Arial"/>
                <w:color w:val="000000"/>
                <w:sz w:val="20"/>
              </w:rPr>
              <w:t xml:space="preserve"> </w:t>
            </w:r>
            <w:r w:rsidRPr="000E3CFD">
              <w:rPr>
                <w:rFonts w:asciiTheme="minorHAnsi" w:hAnsiTheme="minorHAnsi" w:cstheme="minorHAnsi"/>
                <w:color w:val="000000"/>
                <w:sz w:val="22"/>
                <w:szCs w:val="22"/>
              </w:rPr>
              <w:t>vľavo i vpravo v</w:t>
            </w:r>
            <w:r>
              <w:rPr>
                <w:rFonts w:asciiTheme="minorHAnsi" w:hAnsiTheme="minorHAnsi" w:cstheme="minorHAnsi"/>
                <w:color w:val="000000"/>
                <w:sz w:val="22"/>
                <w:szCs w:val="22"/>
              </w:rPr>
              <w:t> </w:t>
            </w:r>
            <w:r w:rsidRPr="000E3CFD">
              <w:rPr>
                <w:rFonts w:asciiTheme="minorHAnsi" w:hAnsiTheme="minorHAnsi" w:cstheme="minorHAnsi"/>
                <w:color w:val="000000"/>
                <w:sz w:val="22"/>
                <w:szCs w:val="22"/>
              </w:rPr>
              <w:t>uhle</w:t>
            </w:r>
            <w:r>
              <w:rPr>
                <w:rFonts w:asciiTheme="minorHAnsi" w:hAnsiTheme="minorHAnsi" w:cstheme="minorHAnsi"/>
                <w:color w:val="000000"/>
                <w:sz w:val="22"/>
                <w:szCs w:val="22"/>
              </w:rPr>
              <w:t xml:space="preserve"> min.</w:t>
            </w:r>
            <w:r w:rsidRPr="000E3CFD">
              <w:rPr>
                <w:rFonts w:asciiTheme="minorHAnsi" w:hAnsiTheme="minorHAnsi" w:cstheme="minorHAnsi"/>
                <w:color w:val="000000"/>
                <w:sz w:val="22"/>
                <w:szCs w:val="22"/>
              </w:rPr>
              <w:t xml:space="preserve"> 30°</w:t>
            </w:r>
          </w:p>
        </w:tc>
      </w:tr>
      <w:tr w:rsidR="003347CD" w14:paraId="26110807" w14:textId="77777777" w:rsidTr="003347CD">
        <w:tc>
          <w:tcPr>
            <w:tcW w:w="9062" w:type="dxa"/>
          </w:tcPr>
          <w:p w14:paraId="4ACFEF02" w14:textId="1323F236" w:rsidR="003347CD" w:rsidRDefault="00332EBE" w:rsidP="00502C66">
            <w:pPr>
              <w:rPr>
                <w:szCs w:val="24"/>
              </w:rPr>
            </w:pPr>
            <w:r w:rsidRPr="00445ED3">
              <w:rPr>
                <w:rFonts w:asciiTheme="minorHAnsi" w:hAnsiTheme="minorHAnsi" w:cstheme="minorHAnsi"/>
                <w:sz w:val="22"/>
                <w:szCs w:val="22"/>
              </w:rPr>
              <w:t>Ovládanie – pretáčanie radlice z kabíny vodiča</w:t>
            </w:r>
          </w:p>
        </w:tc>
      </w:tr>
      <w:tr w:rsidR="003347CD" w14:paraId="6CAD619E" w14:textId="77777777" w:rsidTr="003347CD">
        <w:tc>
          <w:tcPr>
            <w:tcW w:w="9062" w:type="dxa"/>
          </w:tcPr>
          <w:p w14:paraId="766DC862" w14:textId="6E596F0F" w:rsidR="003347CD" w:rsidRDefault="00332EBE" w:rsidP="00502C66">
            <w:pPr>
              <w:rPr>
                <w:szCs w:val="24"/>
              </w:rPr>
            </w:pPr>
            <w:r w:rsidRPr="00445ED3">
              <w:rPr>
                <w:rFonts w:asciiTheme="minorHAnsi" w:hAnsiTheme="minorHAnsi" w:cstheme="minorHAnsi"/>
                <w:color w:val="000000"/>
                <w:sz w:val="22"/>
                <w:szCs w:val="22"/>
              </w:rPr>
              <w:t xml:space="preserve">Pripojenie hydraulického obvodu k nosiču sa vykonáva pomocou </w:t>
            </w:r>
            <w:proofErr w:type="spellStart"/>
            <w:r w:rsidRPr="00445ED3">
              <w:rPr>
                <w:rFonts w:asciiTheme="minorHAnsi" w:hAnsiTheme="minorHAnsi" w:cstheme="minorHAnsi"/>
                <w:color w:val="000000"/>
                <w:sz w:val="22"/>
                <w:szCs w:val="22"/>
              </w:rPr>
              <w:t>rýchlospojok</w:t>
            </w:r>
            <w:proofErr w:type="spellEnd"/>
          </w:p>
        </w:tc>
      </w:tr>
      <w:tr w:rsidR="003347CD" w14:paraId="1A81831D" w14:textId="77777777" w:rsidTr="003347CD">
        <w:tc>
          <w:tcPr>
            <w:tcW w:w="9062" w:type="dxa"/>
          </w:tcPr>
          <w:p w14:paraId="5286DAB7" w14:textId="73F4002B" w:rsidR="003347CD" w:rsidRDefault="00332EBE" w:rsidP="00502C66">
            <w:pPr>
              <w:rPr>
                <w:szCs w:val="24"/>
              </w:rPr>
            </w:pPr>
            <w:r w:rsidRPr="00445ED3">
              <w:rPr>
                <w:rFonts w:asciiTheme="minorHAnsi" w:hAnsiTheme="minorHAnsi" w:cstheme="minorHAnsi"/>
                <w:color w:val="000000"/>
                <w:sz w:val="22"/>
                <w:szCs w:val="22"/>
              </w:rPr>
              <w:t xml:space="preserve">Gumové </w:t>
            </w:r>
            <w:proofErr w:type="spellStart"/>
            <w:r w:rsidRPr="00445ED3">
              <w:rPr>
                <w:rFonts w:asciiTheme="minorHAnsi" w:hAnsiTheme="minorHAnsi" w:cstheme="minorHAnsi"/>
                <w:color w:val="000000"/>
                <w:sz w:val="22"/>
                <w:szCs w:val="22"/>
              </w:rPr>
              <w:t>brity</w:t>
            </w:r>
            <w:proofErr w:type="spellEnd"/>
          </w:p>
        </w:tc>
      </w:tr>
      <w:tr w:rsidR="003347CD" w14:paraId="221A1F84" w14:textId="77777777" w:rsidTr="003347CD">
        <w:tc>
          <w:tcPr>
            <w:tcW w:w="9062" w:type="dxa"/>
          </w:tcPr>
          <w:p w14:paraId="758FA0D6" w14:textId="4AF55118" w:rsidR="003347CD" w:rsidRDefault="00332EBE" w:rsidP="00502C66">
            <w:pPr>
              <w:rPr>
                <w:szCs w:val="24"/>
              </w:rPr>
            </w:pPr>
            <w:r w:rsidRPr="000E3CFD">
              <w:rPr>
                <w:rFonts w:asciiTheme="minorHAnsi" w:hAnsiTheme="minorHAnsi" w:cstheme="minorHAnsi"/>
                <w:bCs/>
                <w:sz w:val="22"/>
                <w:szCs w:val="22"/>
              </w:rPr>
              <w:t>Pozičné osvetlenie (červené / biele)</w:t>
            </w:r>
          </w:p>
        </w:tc>
      </w:tr>
      <w:tr w:rsidR="003347CD" w14:paraId="792C8CA5" w14:textId="77777777" w:rsidTr="003347CD">
        <w:tc>
          <w:tcPr>
            <w:tcW w:w="9062" w:type="dxa"/>
          </w:tcPr>
          <w:p w14:paraId="5F37C279" w14:textId="75055473" w:rsidR="003347CD" w:rsidRDefault="00332EBE" w:rsidP="00502C66">
            <w:pPr>
              <w:rPr>
                <w:szCs w:val="24"/>
              </w:rPr>
            </w:pPr>
            <w:r w:rsidRPr="000E3CFD">
              <w:rPr>
                <w:rFonts w:asciiTheme="minorHAnsi" w:hAnsiTheme="minorHAnsi" w:cstheme="minorHAnsi"/>
                <w:bCs/>
                <w:sz w:val="22"/>
                <w:szCs w:val="22"/>
              </w:rPr>
              <w:t>Gumová zábrana (proti preletu snehu)</w:t>
            </w:r>
          </w:p>
        </w:tc>
      </w:tr>
      <w:tr w:rsidR="003347CD" w14:paraId="0DCCCEC7" w14:textId="77777777" w:rsidTr="003347CD">
        <w:tc>
          <w:tcPr>
            <w:tcW w:w="9062" w:type="dxa"/>
          </w:tcPr>
          <w:p w14:paraId="3D1C9D56" w14:textId="2914C71D" w:rsidR="003347CD" w:rsidRDefault="00332EBE" w:rsidP="00502C66">
            <w:pPr>
              <w:rPr>
                <w:szCs w:val="24"/>
              </w:rPr>
            </w:pPr>
            <w:r>
              <w:rPr>
                <w:rFonts w:asciiTheme="minorHAnsi" w:hAnsiTheme="minorHAnsi" w:cstheme="minorHAnsi"/>
                <w:sz w:val="22"/>
                <w:szCs w:val="22"/>
              </w:rPr>
              <w:t>V</w:t>
            </w:r>
            <w:r w:rsidRPr="000E3CFD">
              <w:rPr>
                <w:rFonts w:asciiTheme="minorHAnsi" w:hAnsiTheme="minorHAnsi" w:cstheme="minorHAnsi"/>
                <w:sz w:val="22"/>
                <w:szCs w:val="22"/>
              </w:rPr>
              <w:t>ýstražné reflexné červeno-biele pruhy</w:t>
            </w:r>
          </w:p>
        </w:tc>
      </w:tr>
      <w:tr w:rsidR="003347CD" w14:paraId="046C8FAF" w14:textId="77777777" w:rsidTr="003347CD">
        <w:tc>
          <w:tcPr>
            <w:tcW w:w="9062" w:type="dxa"/>
          </w:tcPr>
          <w:p w14:paraId="0525564E" w14:textId="717EE321" w:rsidR="003347CD" w:rsidRDefault="0075164C" w:rsidP="00502C66">
            <w:pPr>
              <w:rPr>
                <w:szCs w:val="24"/>
              </w:rPr>
            </w:pPr>
            <w:r w:rsidRPr="00445ED3">
              <w:rPr>
                <w:rFonts w:ascii="Calibri" w:eastAsiaTheme="minorHAnsi" w:hAnsi="Calibri" w:cs="Calibri"/>
                <w:color w:val="000000"/>
                <w:sz w:val="22"/>
                <w:szCs w:val="22"/>
                <w:lang w:eastAsia="en-US"/>
              </w:rPr>
              <w:t xml:space="preserve">Farba nadstavby </w:t>
            </w:r>
            <w:r w:rsidRPr="006E0CAA">
              <w:rPr>
                <w:rFonts w:ascii="Calibri" w:eastAsiaTheme="minorHAnsi" w:hAnsi="Calibri" w:cs="Calibri"/>
                <w:color w:val="000000"/>
                <w:sz w:val="22"/>
                <w:szCs w:val="22"/>
                <w:lang w:eastAsia="en-US"/>
              </w:rPr>
              <w:t>červená</w:t>
            </w:r>
            <w:r>
              <w:rPr>
                <w:rFonts w:ascii="Calibri" w:eastAsiaTheme="minorHAnsi" w:hAnsi="Calibri" w:cs="Calibri"/>
                <w:color w:val="000000"/>
                <w:sz w:val="22"/>
                <w:szCs w:val="22"/>
                <w:lang w:eastAsia="en-US"/>
              </w:rPr>
              <w:t xml:space="preserve"> </w:t>
            </w:r>
            <w:r w:rsidRPr="006D29FE">
              <w:rPr>
                <w:rFonts w:asciiTheme="minorHAnsi" w:hAnsiTheme="minorHAnsi" w:cstheme="minorHAnsi"/>
                <w:sz w:val="22"/>
                <w:szCs w:val="22"/>
              </w:rPr>
              <w:t xml:space="preserve"> RAL 3020 </w:t>
            </w:r>
            <w:proofErr w:type="spellStart"/>
            <w:r w:rsidRPr="006D29FE">
              <w:rPr>
                <w:rFonts w:asciiTheme="minorHAnsi" w:hAnsiTheme="minorHAnsi" w:cstheme="minorHAnsi"/>
                <w:sz w:val="22"/>
                <w:szCs w:val="22"/>
              </w:rPr>
              <w:t>Pantone</w:t>
            </w:r>
            <w:proofErr w:type="spellEnd"/>
            <w:r w:rsidRPr="006D29FE">
              <w:rPr>
                <w:rFonts w:asciiTheme="minorHAnsi" w:hAnsiTheme="minorHAnsi" w:cstheme="minorHAnsi"/>
                <w:sz w:val="22"/>
                <w:szCs w:val="22"/>
              </w:rPr>
              <w:t xml:space="preserve"> 485</w:t>
            </w:r>
          </w:p>
        </w:tc>
      </w:tr>
    </w:tbl>
    <w:p w14:paraId="60B5ED97" w14:textId="77777777" w:rsidR="003347CD" w:rsidRDefault="003347CD"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1FF3FDF3"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w:t>
      </w:r>
      <w:r w:rsidR="005475F6" w:rsidRPr="00342CE8">
        <w:rPr>
          <w:bCs/>
          <w:szCs w:val="24"/>
          <w:shd w:val="clear" w:color="auto" w:fill="FFFFFF"/>
        </w:rPr>
        <w:t xml:space="preserve">o autorizovanom zastúpení uchádzača pre príslušnú továrenskú značku </w:t>
      </w:r>
      <w:r w:rsidR="00EF07AA">
        <w:rPr>
          <w:bCs/>
          <w:szCs w:val="24"/>
          <w:shd w:val="clear" w:color="auto" w:fill="FFFFFF"/>
        </w:rPr>
        <w:t>multifunkčného nosiča nadstavieb</w:t>
      </w:r>
      <w:r w:rsidR="00EF07AA" w:rsidRPr="00342CE8">
        <w:rPr>
          <w:bCs/>
          <w:szCs w:val="24"/>
          <w:shd w:val="clear" w:color="auto" w:fill="FFFFFF"/>
        </w:rPr>
        <w:t xml:space="preserve"> </w:t>
      </w:r>
      <w:r w:rsidR="005475F6" w:rsidRPr="00342CE8">
        <w:rPr>
          <w:bCs/>
          <w:szCs w:val="24"/>
          <w:shd w:val="clear" w:color="auto" w:fill="FFFFFF"/>
        </w:rPr>
        <w:t xml:space="preserve"> </w:t>
      </w:r>
      <w:r w:rsidRPr="00342CE8">
        <w:rPr>
          <w:bCs/>
          <w:szCs w:val="24"/>
          <w:shd w:val="clear" w:color="auto" w:fill="FFFFFF"/>
        </w:rPr>
        <w:t xml:space="preserve">(ďalej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51D06396" w14:textId="3E3E8944" w:rsidR="00F972A7" w:rsidRPr="00C13E0E" w:rsidRDefault="009C6BFD" w:rsidP="00246EB2">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sectPr w:rsidR="00F972A7" w:rsidRPr="00C13E0E"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08935" w14:textId="77777777" w:rsidR="002347A3" w:rsidRDefault="002347A3" w:rsidP="00F75F29">
      <w:pPr>
        <w:spacing w:after="0"/>
      </w:pPr>
      <w:r>
        <w:separator/>
      </w:r>
    </w:p>
  </w:endnote>
  <w:endnote w:type="continuationSeparator" w:id="0">
    <w:p w14:paraId="04DC232C" w14:textId="77777777" w:rsidR="002347A3" w:rsidRDefault="002347A3"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BE3E81" w:rsidRPr="00461283" w:rsidRDefault="00BE3E81">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C045" w14:textId="77777777" w:rsidR="002347A3" w:rsidRDefault="002347A3" w:rsidP="00F75F29">
      <w:pPr>
        <w:spacing w:after="0"/>
      </w:pPr>
      <w:r>
        <w:separator/>
      </w:r>
    </w:p>
  </w:footnote>
  <w:footnote w:type="continuationSeparator" w:id="0">
    <w:p w14:paraId="711E3AFA" w14:textId="77777777" w:rsidR="002347A3" w:rsidRDefault="002347A3"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BE3E81" w:rsidRPr="00F75F29" w:rsidRDefault="00BE3E81"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BE3E81" w:rsidRDefault="00BE3E81"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BE3E81" w:rsidRDefault="00BE3E81"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7137B"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02A3C76"/>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B3036D"/>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907EE2"/>
    <w:multiLevelType w:val="hybridMultilevel"/>
    <w:tmpl w:val="416C4ED8"/>
    <w:lvl w:ilvl="0" w:tplc="15A83E24">
      <w:start w:val="2"/>
      <w:numFmt w:val="bullet"/>
      <w:lvlText w:val="-"/>
      <w:lvlJc w:val="left"/>
      <w:pPr>
        <w:ind w:left="720" w:hanging="360"/>
      </w:pPr>
      <w:rPr>
        <w:rFonts w:ascii="Calibri" w:eastAsia="Times New Roman" w:hAnsi="Calibri"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33"/>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4"/>
  </w:num>
  <w:num w:numId="7">
    <w:abstractNumId w:val="5"/>
  </w:num>
  <w:num w:numId="8">
    <w:abstractNumId w:val="3"/>
  </w:num>
  <w:num w:numId="9">
    <w:abstractNumId w:val="11"/>
  </w:num>
  <w:num w:numId="10">
    <w:abstractNumId w:val="0"/>
  </w:num>
  <w:num w:numId="11">
    <w:abstractNumId w:val="1"/>
  </w:num>
  <w:num w:numId="12">
    <w:abstractNumId w:val="27"/>
  </w:num>
  <w:num w:numId="13">
    <w:abstractNumId w:val="15"/>
  </w:num>
  <w:num w:numId="14">
    <w:abstractNumId w:val="18"/>
  </w:num>
  <w:num w:numId="15">
    <w:abstractNumId w:val="8"/>
  </w:num>
  <w:num w:numId="16">
    <w:abstractNumId w:val="13"/>
  </w:num>
  <w:num w:numId="17">
    <w:abstractNumId w:val="6"/>
  </w:num>
  <w:num w:numId="18">
    <w:abstractNumId w:val="25"/>
  </w:num>
  <w:num w:numId="19">
    <w:abstractNumId w:val="31"/>
  </w:num>
  <w:num w:numId="20">
    <w:abstractNumId w:val="12"/>
  </w:num>
  <w:num w:numId="21">
    <w:abstractNumId w:val="34"/>
  </w:num>
  <w:num w:numId="22">
    <w:abstractNumId w:val="16"/>
  </w:num>
  <w:num w:numId="23">
    <w:abstractNumId w:val="10"/>
  </w:num>
  <w:num w:numId="24">
    <w:abstractNumId w:val="35"/>
  </w:num>
  <w:num w:numId="25">
    <w:abstractNumId w:val="26"/>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37"/>
  </w:num>
  <w:num w:numId="28">
    <w:abstractNumId w:val="9"/>
  </w:num>
  <w:num w:numId="29">
    <w:abstractNumId w:val="7"/>
  </w:num>
  <w:num w:numId="30">
    <w:abstractNumId w:val="21"/>
  </w:num>
  <w:num w:numId="31">
    <w:abstractNumId w:val="23"/>
  </w:num>
  <w:num w:numId="32">
    <w:abstractNumId w:val="38"/>
  </w:num>
  <w:num w:numId="33">
    <w:abstractNumId w:val="3"/>
  </w:num>
  <w:num w:numId="34">
    <w:abstractNumId w:val="4"/>
  </w:num>
  <w:num w:numId="35">
    <w:abstractNumId w:val="2"/>
  </w:num>
  <w:num w:numId="36">
    <w:abstractNumId w:val="29"/>
  </w:num>
  <w:num w:numId="37">
    <w:abstractNumId w:val="17"/>
  </w:num>
  <w:num w:numId="38">
    <w:abstractNumId w:val="19"/>
  </w:num>
  <w:num w:numId="39">
    <w:abstractNumId w:val="22"/>
  </w:num>
  <w:num w:numId="4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2A48"/>
    <w:rsid w:val="00054742"/>
    <w:rsid w:val="0005578F"/>
    <w:rsid w:val="00055A11"/>
    <w:rsid w:val="000621AE"/>
    <w:rsid w:val="00063350"/>
    <w:rsid w:val="00071FC5"/>
    <w:rsid w:val="000755C4"/>
    <w:rsid w:val="00083CBA"/>
    <w:rsid w:val="00093AA9"/>
    <w:rsid w:val="0009485A"/>
    <w:rsid w:val="00095CC0"/>
    <w:rsid w:val="000A29CE"/>
    <w:rsid w:val="000B193B"/>
    <w:rsid w:val="000B1BFF"/>
    <w:rsid w:val="000B402A"/>
    <w:rsid w:val="000C48A2"/>
    <w:rsid w:val="000C718E"/>
    <w:rsid w:val="000D061A"/>
    <w:rsid w:val="000E142C"/>
    <w:rsid w:val="000F408B"/>
    <w:rsid w:val="000F6C11"/>
    <w:rsid w:val="00103198"/>
    <w:rsid w:val="00104875"/>
    <w:rsid w:val="00105EF2"/>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4DA2"/>
    <w:rsid w:val="001A78CD"/>
    <w:rsid w:val="001B1D85"/>
    <w:rsid w:val="001B7112"/>
    <w:rsid w:val="001B7E3E"/>
    <w:rsid w:val="001B7ECB"/>
    <w:rsid w:val="001C0214"/>
    <w:rsid w:val="001C0CF2"/>
    <w:rsid w:val="001D4E67"/>
    <w:rsid w:val="001D6878"/>
    <w:rsid w:val="001E1749"/>
    <w:rsid w:val="001E5CD9"/>
    <w:rsid w:val="001F3453"/>
    <w:rsid w:val="002013F7"/>
    <w:rsid w:val="0020489B"/>
    <w:rsid w:val="002048B9"/>
    <w:rsid w:val="002051D2"/>
    <w:rsid w:val="0021603F"/>
    <w:rsid w:val="002307C5"/>
    <w:rsid w:val="002347A3"/>
    <w:rsid w:val="00235601"/>
    <w:rsid w:val="002405D4"/>
    <w:rsid w:val="00241BB3"/>
    <w:rsid w:val="00246EB2"/>
    <w:rsid w:val="002502B3"/>
    <w:rsid w:val="00255B55"/>
    <w:rsid w:val="002627B9"/>
    <w:rsid w:val="00264EE3"/>
    <w:rsid w:val="00271901"/>
    <w:rsid w:val="00275CDD"/>
    <w:rsid w:val="00277F16"/>
    <w:rsid w:val="0029057B"/>
    <w:rsid w:val="00290C3C"/>
    <w:rsid w:val="002A562F"/>
    <w:rsid w:val="002A62C6"/>
    <w:rsid w:val="002B2C46"/>
    <w:rsid w:val="002B390E"/>
    <w:rsid w:val="002C1C29"/>
    <w:rsid w:val="002C2F5D"/>
    <w:rsid w:val="002D7C0F"/>
    <w:rsid w:val="002E41B6"/>
    <w:rsid w:val="002E644C"/>
    <w:rsid w:val="002F0842"/>
    <w:rsid w:val="002F0F6B"/>
    <w:rsid w:val="002F3D3B"/>
    <w:rsid w:val="0031009F"/>
    <w:rsid w:val="0031415F"/>
    <w:rsid w:val="003170AA"/>
    <w:rsid w:val="00321E57"/>
    <w:rsid w:val="00331A49"/>
    <w:rsid w:val="00332EBE"/>
    <w:rsid w:val="003347CD"/>
    <w:rsid w:val="00335B6E"/>
    <w:rsid w:val="00342CE8"/>
    <w:rsid w:val="00347081"/>
    <w:rsid w:val="00347102"/>
    <w:rsid w:val="0035627B"/>
    <w:rsid w:val="00362BF2"/>
    <w:rsid w:val="003663E6"/>
    <w:rsid w:val="003667DD"/>
    <w:rsid w:val="00376E71"/>
    <w:rsid w:val="00382E03"/>
    <w:rsid w:val="00382FFF"/>
    <w:rsid w:val="00393B06"/>
    <w:rsid w:val="003950EF"/>
    <w:rsid w:val="00397CD8"/>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057E"/>
    <w:rsid w:val="0047203C"/>
    <w:rsid w:val="0047632E"/>
    <w:rsid w:val="00484AA2"/>
    <w:rsid w:val="0049093D"/>
    <w:rsid w:val="004927E7"/>
    <w:rsid w:val="004A0950"/>
    <w:rsid w:val="004A19B7"/>
    <w:rsid w:val="004A1E7C"/>
    <w:rsid w:val="004B18C2"/>
    <w:rsid w:val="004C2487"/>
    <w:rsid w:val="004D325B"/>
    <w:rsid w:val="004D623B"/>
    <w:rsid w:val="004E06FC"/>
    <w:rsid w:val="004F75F5"/>
    <w:rsid w:val="00502C66"/>
    <w:rsid w:val="00502DE4"/>
    <w:rsid w:val="005049AE"/>
    <w:rsid w:val="00506EE3"/>
    <w:rsid w:val="00517AEA"/>
    <w:rsid w:val="00521A46"/>
    <w:rsid w:val="005228A6"/>
    <w:rsid w:val="005323A1"/>
    <w:rsid w:val="00535316"/>
    <w:rsid w:val="0053642E"/>
    <w:rsid w:val="005410A7"/>
    <w:rsid w:val="005429D6"/>
    <w:rsid w:val="00542AB8"/>
    <w:rsid w:val="00545BB1"/>
    <w:rsid w:val="005475F6"/>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2F8D"/>
    <w:rsid w:val="005C73A3"/>
    <w:rsid w:val="005D7C33"/>
    <w:rsid w:val="005D7C57"/>
    <w:rsid w:val="005E0743"/>
    <w:rsid w:val="005E100E"/>
    <w:rsid w:val="005E494C"/>
    <w:rsid w:val="005E5401"/>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606F5"/>
    <w:rsid w:val="006657B7"/>
    <w:rsid w:val="00672A50"/>
    <w:rsid w:val="006752F9"/>
    <w:rsid w:val="00683FFD"/>
    <w:rsid w:val="0069168B"/>
    <w:rsid w:val="0069417F"/>
    <w:rsid w:val="006963B4"/>
    <w:rsid w:val="00697E53"/>
    <w:rsid w:val="006A0A89"/>
    <w:rsid w:val="006B1294"/>
    <w:rsid w:val="006B49C0"/>
    <w:rsid w:val="006C0C17"/>
    <w:rsid w:val="006C1609"/>
    <w:rsid w:val="006C504F"/>
    <w:rsid w:val="006D700C"/>
    <w:rsid w:val="006E6776"/>
    <w:rsid w:val="006F7693"/>
    <w:rsid w:val="00717C58"/>
    <w:rsid w:val="00724F8B"/>
    <w:rsid w:val="00731474"/>
    <w:rsid w:val="00745CE9"/>
    <w:rsid w:val="0075164C"/>
    <w:rsid w:val="007604BC"/>
    <w:rsid w:val="00763561"/>
    <w:rsid w:val="00773DD6"/>
    <w:rsid w:val="00787DA0"/>
    <w:rsid w:val="00790EB3"/>
    <w:rsid w:val="00792A89"/>
    <w:rsid w:val="007A0C20"/>
    <w:rsid w:val="007B256C"/>
    <w:rsid w:val="007C4568"/>
    <w:rsid w:val="007C7F82"/>
    <w:rsid w:val="007D5838"/>
    <w:rsid w:val="007D74DD"/>
    <w:rsid w:val="007E1E5E"/>
    <w:rsid w:val="007E6B4A"/>
    <w:rsid w:val="0080214E"/>
    <w:rsid w:val="00805BD1"/>
    <w:rsid w:val="00814C89"/>
    <w:rsid w:val="00814FB1"/>
    <w:rsid w:val="00816ED2"/>
    <w:rsid w:val="008175CB"/>
    <w:rsid w:val="00822443"/>
    <w:rsid w:val="00824CCE"/>
    <w:rsid w:val="00824FDB"/>
    <w:rsid w:val="00832426"/>
    <w:rsid w:val="00842E25"/>
    <w:rsid w:val="00846DCB"/>
    <w:rsid w:val="00847BCF"/>
    <w:rsid w:val="00880C55"/>
    <w:rsid w:val="008815C2"/>
    <w:rsid w:val="008A22FE"/>
    <w:rsid w:val="008B1A31"/>
    <w:rsid w:val="008B4432"/>
    <w:rsid w:val="008B480B"/>
    <w:rsid w:val="008C35E3"/>
    <w:rsid w:val="008C6A9E"/>
    <w:rsid w:val="008D2ECC"/>
    <w:rsid w:val="008D6E72"/>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2EB7"/>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06643"/>
    <w:rsid w:val="00A14E77"/>
    <w:rsid w:val="00A16884"/>
    <w:rsid w:val="00A304B4"/>
    <w:rsid w:val="00A41EB5"/>
    <w:rsid w:val="00A434F3"/>
    <w:rsid w:val="00A43B9D"/>
    <w:rsid w:val="00A46C95"/>
    <w:rsid w:val="00A53734"/>
    <w:rsid w:val="00A54499"/>
    <w:rsid w:val="00A57118"/>
    <w:rsid w:val="00A62ABE"/>
    <w:rsid w:val="00A6473A"/>
    <w:rsid w:val="00A66190"/>
    <w:rsid w:val="00A6620C"/>
    <w:rsid w:val="00A7109C"/>
    <w:rsid w:val="00A7357C"/>
    <w:rsid w:val="00A77CB0"/>
    <w:rsid w:val="00A910B9"/>
    <w:rsid w:val="00AA31D9"/>
    <w:rsid w:val="00AA7E56"/>
    <w:rsid w:val="00AB194C"/>
    <w:rsid w:val="00AB4967"/>
    <w:rsid w:val="00AB7950"/>
    <w:rsid w:val="00AB7C96"/>
    <w:rsid w:val="00AC3A32"/>
    <w:rsid w:val="00AC6473"/>
    <w:rsid w:val="00AD216D"/>
    <w:rsid w:val="00AD4035"/>
    <w:rsid w:val="00AD73F4"/>
    <w:rsid w:val="00AE4FE0"/>
    <w:rsid w:val="00AF502A"/>
    <w:rsid w:val="00AF707F"/>
    <w:rsid w:val="00AF7D20"/>
    <w:rsid w:val="00B05324"/>
    <w:rsid w:val="00B070A4"/>
    <w:rsid w:val="00B127D3"/>
    <w:rsid w:val="00B16D50"/>
    <w:rsid w:val="00B234B8"/>
    <w:rsid w:val="00B23853"/>
    <w:rsid w:val="00B3126F"/>
    <w:rsid w:val="00B416D6"/>
    <w:rsid w:val="00B4252A"/>
    <w:rsid w:val="00B5382C"/>
    <w:rsid w:val="00B53CF5"/>
    <w:rsid w:val="00B64360"/>
    <w:rsid w:val="00B64EC9"/>
    <w:rsid w:val="00B76945"/>
    <w:rsid w:val="00B85ED2"/>
    <w:rsid w:val="00B90E10"/>
    <w:rsid w:val="00BA0C54"/>
    <w:rsid w:val="00BB4AB6"/>
    <w:rsid w:val="00BB6B4D"/>
    <w:rsid w:val="00BB784A"/>
    <w:rsid w:val="00BD06D5"/>
    <w:rsid w:val="00BE3E81"/>
    <w:rsid w:val="00BE59F3"/>
    <w:rsid w:val="00BF10F2"/>
    <w:rsid w:val="00BF35EC"/>
    <w:rsid w:val="00BF7FE2"/>
    <w:rsid w:val="00C01A81"/>
    <w:rsid w:val="00C03450"/>
    <w:rsid w:val="00C03643"/>
    <w:rsid w:val="00C071F2"/>
    <w:rsid w:val="00C07F4C"/>
    <w:rsid w:val="00C109E9"/>
    <w:rsid w:val="00C13724"/>
    <w:rsid w:val="00C13E0E"/>
    <w:rsid w:val="00C236B5"/>
    <w:rsid w:val="00C24962"/>
    <w:rsid w:val="00C26CEC"/>
    <w:rsid w:val="00C312AD"/>
    <w:rsid w:val="00C50169"/>
    <w:rsid w:val="00C5185C"/>
    <w:rsid w:val="00C62DA1"/>
    <w:rsid w:val="00C65BF9"/>
    <w:rsid w:val="00C80F11"/>
    <w:rsid w:val="00C819F9"/>
    <w:rsid w:val="00C81BCC"/>
    <w:rsid w:val="00CA0D5E"/>
    <w:rsid w:val="00CA4E60"/>
    <w:rsid w:val="00CB2343"/>
    <w:rsid w:val="00CB2E76"/>
    <w:rsid w:val="00CB4237"/>
    <w:rsid w:val="00CB5006"/>
    <w:rsid w:val="00CB7A1E"/>
    <w:rsid w:val="00CC4680"/>
    <w:rsid w:val="00CC6DF5"/>
    <w:rsid w:val="00CC7C6A"/>
    <w:rsid w:val="00CF3F72"/>
    <w:rsid w:val="00D07034"/>
    <w:rsid w:val="00D144B2"/>
    <w:rsid w:val="00D22D26"/>
    <w:rsid w:val="00D279A5"/>
    <w:rsid w:val="00D306DD"/>
    <w:rsid w:val="00D34213"/>
    <w:rsid w:val="00D34A3B"/>
    <w:rsid w:val="00D36E75"/>
    <w:rsid w:val="00D37DEA"/>
    <w:rsid w:val="00D4141F"/>
    <w:rsid w:val="00D45FC8"/>
    <w:rsid w:val="00D5487D"/>
    <w:rsid w:val="00D6009E"/>
    <w:rsid w:val="00D63BFC"/>
    <w:rsid w:val="00D71D30"/>
    <w:rsid w:val="00D81F8F"/>
    <w:rsid w:val="00D85E22"/>
    <w:rsid w:val="00D90B32"/>
    <w:rsid w:val="00D92BA4"/>
    <w:rsid w:val="00D9543A"/>
    <w:rsid w:val="00D97BCA"/>
    <w:rsid w:val="00DA1C94"/>
    <w:rsid w:val="00DA2B2E"/>
    <w:rsid w:val="00DC23B6"/>
    <w:rsid w:val="00DC3C7D"/>
    <w:rsid w:val="00DC5076"/>
    <w:rsid w:val="00DE0EA8"/>
    <w:rsid w:val="00DE2B17"/>
    <w:rsid w:val="00E00361"/>
    <w:rsid w:val="00E00F7F"/>
    <w:rsid w:val="00E0371F"/>
    <w:rsid w:val="00E1184C"/>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E50DD"/>
    <w:rsid w:val="00EF07AA"/>
    <w:rsid w:val="00EF2E63"/>
    <w:rsid w:val="00F0342E"/>
    <w:rsid w:val="00F07313"/>
    <w:rsid w:val="00F07C17"/>
    <w:rsid w:val="00F136B6"/>
    <w:rsid w:val="00F44069"/>
    <w:rsid w:val="00F453DA"/>
    <w:rsid w:val="00F4609C"/>
    <w:rsid w:val="00F51002"/>
    <w:rsid w:val="00F52A52"/>
    <w:rsid w:val="00F60F82"/>
    <w:rsid w:val="00F65608"/>
    <w:rsid w:val="00F75F29"/>
    <w:rsid w:val="00F864BD"/>
    <w:rsid w:val="00F87672"/>
    <w:rsid w:val="00F972A7"/>
    <w:rsid w:val="00FA256E"/>
    <w:rsid w:val="00FA2C8A"/>
    <w:rsid w:val="00FB7C95"/>
    <w:rsid w:val="00FC4AAD"/>
    <w:rsid w:val="00FD1966"/>
    <w:rsid w:val="00FD7C8D"/>
    <w:rsid w:val="00FD7D48"/>
    <w:rsid w:val="00FE1505"/>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317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EA54-4625-407D-9A56-55811A7E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15</Pages>
  <Words>5759</Words>
  <Characters>32828</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145</cp:revision>
  <cp:lastPrinted>2019-11-12T09:36:00Z</cp:lastPrinted>
  <dcterms:created xsi:type="dcterms:W3CDTF">2019-11-12T07:23:00Z</dcterms:created>
  <dcterms:modified xsi:type="dcterms:W3CDTF">2020-07-07T07:40:00Z</dcterms:modified>
</cp:coreProperties>
</file>